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2.xml" ContentType="application/vnd.openxmlformats-officedocument.drawingml.chart+xml"/>
  <Override PartName="/word/drawings/drawing2.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3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33.xml" ContentType="application/vnd.openxmlformats-officedocument.drawingml.chart+xml"/>
  <Override PartName="/word/charts/chart34.xml" ContentType="application/vnd.openxmlformats-officedocument.drawingml.chart+xml"/>
  <Override PartName="/word/drawings/drawing3.xml" ContentType="application/vnd.openxmlformats-officedocument.drawingml.chartshapes+xml"/>
  <Override PartName="/word/charts/chart35.xml" ContentType="application/vnd.openxmlformats-officedocument.drawingml.chart+xml"/>
  <Override PartName="/word/drawings/drawing4.xml" ContentType="application/vnd.openxmlformats-officedocument.drawingml.chartshapes+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91D3B" w14:textId="77777777" w:rsidR="00021F6C" w:rsidRPr="00467AEA" w:rsidRDefault="00DD76D9" w:rsidP="00021F6C">
      <w:pPr>
        <w:pStyle w:val="Heading1"/>
        <w:spacing w:line="240" w:lineRule="auto"/>
        <w:rPr>
          <w:rFonts w:cs="Times New Roman"/>
        </w:rPr>
      </w:pPr>
      <w:bookmarkStart w:id="0" w:name="_GoBack"/>
      <w:bookmarkEnd w:id="0"/>
      <w:r w:rsidRPr="00791580">
        <w:rPr>
          <w:rFonts w:cs="Times New Roman"/>
        </w:rPr>
        <w:t>C</w:t>
      </w:r>
      <w:r>
        <w:rPr>
          <w:rFonts w:cs="Times New Roman"/>
        </w:rPr>
        <w:t xml:space="preserve">ombined </w:t>
      </w:r>
      <w:r w:rsidR="007315ED">
        <w:rPr>
          <w:rFonts w:cs="Times New Roman"/>
        </w:rPr>
        <w:t xml:space="preserve">second, </w:t>
      </w:r>
      <w:r>
        <w:rPr>
          <w:rFonts w:cs="Times New Roman"/>
        </w:rPr>
        <w:t xml:space="preserve">third, fourth, fifth and sixth periodic report of the Republic of Latvia on the implementation of the 1966 United Nations Covenant on Economic, Social and Cultural rights </w:t>
      </w:r>
      <w:r w:rsidR="008E7FA0">
        <w:rPr>
          <w:rFonts w:cs="Times New Roman"/>
        </w:rPr>
        <w:t>in</w:t>
      </w:r>
      <w:r>
        <w:rPr>
          <w:rFonts w:cs="Times New Roman"/>
        </w:rPr>
        <w:t xml:space="preserve"> </w:t>
      </w:r>
      <w:r w:rsidR="00021F6C" w:rsidRPr="00467AEA">
        <w:rPr>
          <w:rFonts w:cs="Times New Roman"/>
        </w:rPr>
        <w:t>2008-2017</w:t>
      </w:r>
    </w:p>
    <w:p w14:paraId="11A310FE" w14:textId="77777777" w:rsidR="00021F6C" w:rsidRPr="00467AEA" w:rsidRDefault="00021F6C" w:rsidP="00021F6C">
      <w:pPr>
        <w:spacing w:line="240" w:lineRule="auto"/>
        <w:rPr>
          <w:rFonts w:ascii="Times New Roman" w:hAnsi="Times New Roman" w:cs="Times New Roman"/>
          <w:color w:val="000000" w:themeColor="text1"/>
        </w:rPr>
      </w:pPr>
    </w:p>
    <w:p w14:paraId="37CF885C" w14:textId="77777777" w:rsidR="00021F6C" w:rsidRPr="00467AEA" w:rsidRDefault="00021F6C" w:rsidP="00021F6C">
      <w:pPr>
        <w:spacing w:line="240" w:lineRule="auto"/>
        <w:jc w:val="center"/>
        <w:rPr>
          <w:rFonts w:ascii="Times New Roman" w:hAnsi="Times New Roman" w:cs="Times New Roman"/>
          <w:b/>
          <w:color w:val="000000" w:themeColor="text1"/>
          <w:sz w:val="26"/>
          <w:szCs w:val="26"/>
        </w:rPr>
      </w:pPr>
      <w:r w:rsidRPr="00467AEA">
        <w:rPr>
          <w:rFonts w:ascii="Times New Roman" w:hAnsi="Times New Roman" w:cs="Times New Roman"/>
          <w:b/>
          <w:color w:val="000000" w:themeColor="text1"/>
          <w:sz w:val="26"/>
          <w:szCs w:val="26"/>
        </w:rPr>
        <w:t>ANNEXES</w:t>
      </w:r>
    </w:p>
    <w:p w14:paraId="2FAF1215" w14:textId="77777777" w:rsidR="00021F6C" w:rsidRPr="00467AEA" w:rsidRDefault="00021F6C" w:rsidP="00021F6C">
      <w:pPr>
        <w:pStyle w:val="Heading2"/>
        <w:rPr>
          <w:rFonts w:cs="Times New Roman"/>
        </w:rPr>
      </w:pPr>
      <w:r w:rsidRPr="00467AEA">
        <w:rPr>
          <w:rFonts w:cs="Times New Roman"/>
        </w:rPr>
        <w:t>Annex 1</w:t>
      </w:r>
    </w:p>
    <w:p w14:paraId="6A556F3E" w14:textId="77777777" w:rsidR="00021F6C" w:rsidRPr="00467AEA" w:rsidRDefault="00021F6C" w:rsidP="00021F6C">
      <w:pPr>
        <w:tabs>
          <w:tab w:val="left" w:pos="-142"/>
        </w:tabs>
        <w:autoSpaceDE w:val="0"/>
        <w:autoSpaceDN w:val="0"/>
        <w:adjustRightInd w:val="0"/>
        <w:spacing w:after="0" w:line="240" w:lineRule="auto"/>
        <w:ind w:right="-1"/>
        <w:jc w:val="right"/>
        <w:rPr>
          <w:rFonts w:ascii="Times New Roman" w:hAnsi="Times New Roman" w:cs="Times New Roman"/>
          <w:color w:val="000000" w:themeColor="text1"/>
          <w:sz w:val="24"/>
          <w:szCs w:val="24"/>
        </w:rPr>
      </w:pPr>
    </w:p>
    <w:p w14:paraId="6A997F87" w14:textId="77777777" w:rsidR="00681811" w:rsidRPr="0056616D" w:rsidRDefault="00681811" w:rsidP="00681811">
      <w:pPr>
        <w:tabs>
          <w:tab w:val="left" w:pos="-142"/>
        </w:tabs>
        <w:autoSpaceDE w:val="0"/>
        <w:autoSpaceDN w:val="0"/>
        <w:adjustRightInd w:val="0"/>
        <w:spacing w:after="0" w:line="240" w:lineRule="auto"/>
        <w:ind w:right="-1"/>
        <w:jc w:val="center"/>
        <w:rPr>
          <w:rFonts w:ascii="Times New Roman" w:hAnsi="Times New Roman" w:cs="Times New Roman"/>
          <w:color w:val="000000" w:themeColor="text1"/>
          <w:sz w:val="24"/>
          <w:szCs w:val="24"/>
          <w:lang w:val="lv-LV"/>
        </w:rPr>
      </w:pPr>
      <w:r w:rsidRPr="0056616D">
        <w:rPr>
          <w:rFonts w:ascii="Times New Roman" w:hAnsi="Times New Roman" w:cs="Times New Roman"/>
          <w:noProof/>
          <w:color w:val="000000" w:themeColor="text1"/>
          <w:sz w:val="24"/>
          <w:szCs w:val="24"/>
          <w:lang w:val="lv-LV" w:eastAsia="lv-LV"/>
        </w:rPr>
        <w:drawing>
          <wp:inline distT="0" distB="0" distL="0" distR="0" wp14:anchorId="434031C9" wp14:editId="10C2D5BF">
            <wp:extent cx="4554747" cy="2320506"/>
            <wp:effectExtent l="0" t="0" r="1778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BE4E5D" w14:textId="77777777" w:rsidR="00021F6C" w:rsidRPr="00467AEA" w:rsidRDefault="00021F6C" w:rsidP="00021F6C">
      <w:pPr>
        <w:tabs>
          <w:tab w:val="left" w:pos="-142"/>
        </w:tabs>
        <w:autoSpaceDE w:val="0"/>
        <w:autoSpaceDN w:val="0"/>
        <w:adjustRightInd w:val="0"/>
        <w:spacing w:after="0" w:line="240" w:lineRule="auto"/>
        <w:ind w:right="-1"/>
        <w:jc w:val="center"/>
        <w:rPr>
          <w:rFonts w:ascii="Times New Roman" w:hAnsi="Times New Roman" w:cs="Times New Roman"/>
          <w:color w:val="000000" w:themeColor="text1"/>
          <w:sz w:val="24"/>
          <w:szCs w:val="24"/>
        </w:rPr>
      </w:pPr>
    </w:p>
    <w:p w14:paraId="28D103FA" w14:textId="77777777" w:rsidR="00021F6C" w:rsidRPr="00467AEA" w:rsidRDefault="00021F6C" w:rsidP="00021F6C">
      <w:pPr>
        <w:tabs>
          <w:tab w:val="left" w:pos="-142"/>
        </w:tabs>
        <w:autoSpaceDE w:val="0"/>
        <w:autoSpaceDN w:val="0"/>
        <w:adjustRightInd w:val="0"/>
        <w:spacing w:after="0" w:line="240" w:lineRule="auto"/>
        <w:ind w:right="-1"/>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Chart 1</w:t>
      </w:r>
    </w:p>
    <w:p w14:paraId="75925E84" w14:textId="77777777" w:rsidR="00021F6C" w:rsidRPr="00467AEA" w:rsidRDefault="00021F6C" w:rsidP="00021F6C">
      <w:pPr>
        <w:tabs>
          <w:tab w:val="left" w:pos="-142"/>
        </w:tabs>
        <w:autoSpaceDE w:val="0"/>
        <w:autoSpaceDN w:val="0"/>
        <w:adjustRightInd w:val="0"/>
        <w:spacing w:after="0" w:line="240" w:lineRule="auto"/>
        <w:ind w:right="-1"/>
        <w:rPr>
          <w:rFonts w:ascii="Times New Roman" w:hAnsi="Times New Roman" w:cs="Times New Roman"/>
          <w:i/>
          <w:color w:val="000000" w:themeColor="text1"/>
          <w:sz w:val="24"/>
          <w:szCs w:val="24"/>
        </w:rPr>
      </w:pPr>
    </w:p>
    <w:p w14:paraId="0B40DFD9" w14:textId="77777777" w:rsidR="00021F6C" w:rsidRPr="00467AEA" w:rsidRDefault="00681811" w:rsidP="00021F6C">
      <w:pPr>
        <w:tabs>
          <w:tab w:val="left" w:pos="0"/>
          <w:tab w:val="left" w:pos="142"/>
        </w:tabs>
        <w:spacing w:after="0" w:line="240" w:lineRule="auto"/>
        <w:ind w:right="-1"/>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7FB728F4" wp14:editId="30AB1493">
            <wp:extent cx="4552950" cy="28384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D83EE7"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 xml:space="preserve">     Chart 2 Source: KNAB </w:t>
      </w:r>
    </w:p>
    <w:p w14:paraId="4CF2112A" w14:textId="77777777" w:rsidR="00021F6C" w:rsidRPr="00467AEA" w:rsidRDefault="00021F6C" w:rsidP="00021F6C">
      <w:pPr>
        <w:autoSpaceDE w:val="0"/>
        <w:autoSpaceDN w:val="0"/>
        <w:adjustRightInd w:val="0"/>
        <w:spacing w:after="0" w:line="240" w:lineRule="auto"/>
        <w:rPr>
          <w:rFonts w:ascii="Times New Roman" w:hAnsi="Times New Roman" w:cs="Times New Roman"/>
          <w:b/>
          <w:color w:val="000000" w:themeColor="text1"/>
          <w:sz w:val="24"/>
          <w:szCs w:val="24"/>
        </w:rPr>
      </w:pPr>
    </w:p>
    <w:p w14:paraId="7D894BA6" w14:textId="77777777" w:rsidR="00681811" w:rsidRDefault="00681811">
      <w:r>
        <w:br w:type="page"/>
      </w:r>
    </w:p>
    <w:tbl>
      <w:tblPr>
        <w:tblStyle w:val="TableGrid"/>
        <w:tblW w:w="0" w:type="auto"/>
        <w:tblLook w:val="04A0" w:firstRow="1" w:lastRow="0" w:firstColumn="1" w:lastColumn="0" w:noHBand="0" w:noVBand="1"/>
      </w:tblPr>
      <w:tblGrid>
        <w:gridCol w:w="8296"/>
      </w:tblGrid>
      <w:tr w:rsidR="0054035A" w:rsidRPr="00467AEA" w14:paraId="7A41E4E7" w14:textId="77777777" w:rsidTr="00021F6C">
        <w:tc>
          <w:tcPr>
            <w:tcW w:w="8296" w:type="dxa"/>
            <w:shd w:val="clear" w:color="auto" w:fill="B8CCE4" w:themeFill="accent1" w:themeFillTint="66"/>
          </w:tcPr>
          <w:p w14:paraId="172825E1" w14:textId="77777777" w:rsidR="00021F6C" w:rsidRPr="00467AEA" w:rsidRDefault="00021F6C" w:rsidP="00021F6C">
            <w:pPr>
              <w:autoSpaceDE w:val="0"/>
              <w:autoSpaceDN w:val="0"/>
              <w:adjustRightInd w:val="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lastRenderedPageBreak/>
              <w:t>Additional information on the sources</w:t>
            </w:r>
            <w:r w:rsidR="00681811">
              <w:rPr>
                <w:rFonts w:ascii="Times New Roman" w:hAnsi="Times New Roman" w:cs="Times New Roman"/>
                <w:b/>
                <w:color w:val="000000" w:themeColor="text1"/>
                <w:sz w:val="24"/>
                <w:szCs w:val="24"/>
              </w:rPr>
              <w:t>,</w:t>
            </w:r>
            <w:r w:rsidRPr="00467AEA">
              <w:rPr>
                <w:rFonts w:ascii="Times New Roman" w:hAnsi="Times New Roman" w:cs="Times New Roman"/>
                <w:b/>
                <w:color w:val="000000" w:themeColor="text1"/>
                <w:sz w:val="24"/>
                <w:szCs w:val="24"/>
              </w:rPr>
              <w:t xml:space="preserve"> in which the mechanisms for the combating of shadow economy were included during the reporting period</w:t>
            </w:r>
          </w:p>
        </w:tc>
      </w:tr>
      <w:tr w:rsidR="0054035A" w:rsidRPr="00467AEA" w14:paraId="4B100A86" w14:textId="77777777" w:rsidTr="00021F6C">
        <w:tc>
          <w:tcPr>
            <w:tcW w:w="8296" w:type="dxa"/>
          </w:tcPr>
          <w:p w14:paraId="4CF76CA6" w14:textId="77777777" w:rsidR="00021F6C" w:rsidRPr="00467AEA" w:rsidRDefault="00021F6C" w:rsidP="00021F6C">
            <w:pPr>
              <w:autoSpaceDE w:val="0"/>
              <w:autoSpaceDN w:val="0"/>
              <w:adjustRightInd w:val="0"/>
              <w:jc w:val="center"/>
              <w:rPr>
                <w:rFonts w:ascii="Times New Roman" w:hAnsi="Times New Roman" w:cs="Times New Roman"/>
                <w:b/>
                <w:i/>
                <w:color w:val="000000" w:themeColor="text1"/>
                <w:sz w:val="24"/>
                <w:szCs w:val="24"/>
              </w:rPr>
            </w:pPr>
            <w:r w:rsidRPr="00467AEA">
              <w:rPr>
                <w:rFonts w:ascii="Times New Roman" w:hAnsi="Times New Roman" w:cs="Times New Roman"/>
                <w:b/>
                <w:i/>
                <w:color w:val="000000" w:themeColor="text1"/>
                <w:sz w:val="24"/>
                <w:szCs w:val="24"/>
              </w:rPr>
              <w:t>Laws and regulations</w:t>
            </w:r>
          </w:p>
        </w:tc>
      </w:tr>
      <w:tr w:rsidR="0054035A" w:rsidRPr="00467AEA" w14:paraId="1781A330" w14:textId="77777777" w:rsidTr="00021F6C">
        <w:tc>
          <w:tcPr>
            <w:tcW w:w="8296" w:type="dxa"/>
          </w:tcPr>
          <w:p w14:paraId="417097F0" w14:textId="77777777" w:rsidR="00021F6C" w:rsidRPr="00467AEA" w:rsidRDefault="00021F6C" w:rsidP="00021F6C">
            <w:pPr>
              <w:autoSpaceDE w:val="0"/>
              <w:autoSpaceDN w:val="0"/>
              <w:adjustRightInd w:val="0"/>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Law on the State Revenue Service</w:t>
            </w:r>
          </w:p>
        </w:tc>
      </w:tr>
      <w:tr w:rsidR="0054035A" w:rsidRPr="00467AEA" w14:paraId="2E69FA46" w14:textId="77777777" w:rsidTr="00021F6C">
        <w:tc>
          <w:tcPr>
            <w:tcW w:w="8296" w:type="dxa"/>
          </w:tcPr>
          <w:p w14:paraId="635E2979" w14:textId="77777777" w:rsidR="00021F6C" w:rsidRPr="00467AEA" w:rsidRDefault="00021F6C" w:rsidP="00021F6C">
            <w:pPr>
              <w:autoSpaceDE w:val="0"/>
              <w:autoSpaceDN w:val="0"/>
              <w:adjustRightInd w:val="0"/>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Law on the Enterprise Register of the Republic of Latvia</w:t>
            </w:r>
          </w:p>
        </w:tc>
      </w:tr>
      <w:tr w:rsidR="0054035A" w:rsidRPr="00467AEA" w14:paraId="1BA54BE0" w14:textId="77777777" w:rsidTr="00021F6C">
        <w:tc>
          <w:tcPr>
            <w:tcW w:w="8296" w:type="dxa"/>
          </w:tcPr>
          <w:p w14:paraId="32B317D0" w14:textId="77777777" w:rsidR="00021F6C" w:rsidRPr="00467AEA" w:rsidRDefault="00021F6C" w:rsidP="00021F6C">
            <w:pPr>
              <w:autoSpaceDE w:val="0"/>
              <w:autoSpaceDN w:val="0"/>
              <w:adjustRightInd w:val="0"/>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Commercial Law</w:t>
            </w:r>
          </w:p>
        </w:tc>
      </w:tr>
      <w:tr w:rsidR="0054035A" w:rsidRPr="00467AEA" w14:paraId="0B54F2B5" w14:textId="77777777" w:rsidTr="00021F6C">
        <w:tc>
          <w:tcPr>
            <w:tcW w:w="8296" w:type="dxa"/>
          </w:tcPr>
          <w:p w14:paraId="2F5C8487" w14:textId="77777777" w:rsidR="00021F6C" w:rsidRPr="00467AEA" w:rsidRDefault="00021F6C" w:rsidP="00021F6C">
            <w:pPr>
              <w:autoSpaceDE w:val="0"/>
              <w:autoSpaceDN w:val="0"/>
              <w:adjustRightInd w:val="0"/>
              <w:jc w:val="center"/>
              <w:rPr>
                <w:rFonts w:ascii="Times New Roman" w:hAnsi="Times New Roman" w:cs="Times New Roman"/>
                <w:b/>
                <w:i/>
                <w:color w:val="000000" w:themeColor="text1"/>
                <w:sz w:val="24"/>
                <w:szCs w:val="24"/>
              </w:rPr>
            </w:pPr>
            <w:r w:rsidRPr="00467AEA">
              <w:rPr>
                <w:rFonts w:ascii="Times New Roman" w:hAnsi="Times New Roman" w:cs="Times New Roman"/>
                <w:b/>
                <w:i/>
                <w:color w:val="000000" w:themeColor="text1"/>
                <w:sz w:val="24"/>
                <w:szCs w:val="24"/>
              </w:rPr>
              <w:t>Institutional guidelines</w:t>
            </w:r>
          </w:p>
        </w:tc>
      </w:tr>
      <w:tr w:rsidR="0054035A" w:rsidRPr="00467AEA" w14:paraId="0C5AF0B0" w14:textId="77777777" w:rsidTr="00021F6C">
        <w:tc>
          <w:tcPr>
            <w:tcW w:w="8296" w:type="dxa"/>
          </w:tcPr>
          <w:p w14:paraId="54EFBE0E" w14:textId="77777777" w:rsidR="00021F6C" w:rsidRPr="00467AEA" w:rsidRDefault="00681811">
            <w:pPr>
              <w:autoSpaceDE w:val="0"/>
              <w:autoSpaceDN w:val="0"/>
              <w:adjustRightInd w:val="0"/>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w:t>
            </w:r>
            <w:r w:rsidR="00021F6C" w:rsidRPr="00467AEA">
              <w:rPr>
                <w:rFonts w:ascii="Times New Roman" w:hAnsi="Times New Roman" w:cs="Times New Roman"/>
                <w:i/>
                <w:color w:val="000000" w:themeColor="text1"/>
                <w:sz w:val="24"/>
                <w:szCs w:val="24"/>
              </w:rPr>
              <w:t xml:space="preserve">Work plan </w:t>
            </w:r>
            <w:r w:rsidR="00DD76D9">
              <w:rPr>
                <w:rFonts w:ascii="Times New Roman" w:hAnsi="Times New Roman" w:cs="Times New Roman"/>
                <w:i/>
                <w:color w:val="000000" w:themeColor="text1"/>
                <w:sz w:val="24"/>
                <w:szCs w:val="24"/>
              </w:rPr>
              <w:t>for the</w:t>
            </w:r>
            <w:r w:rsidR="00DD76D9" w:rsidRPr="00467AEA">
              <w:rPr>
                <w:rFonts w:ascii="Times New Roman" w:hAnsi="Times New Roman" w:cs="Times New Roman"/>
                <w:i/>
                <w:color w:val="000000" w:themeColor="text1"/>
                <w:sz w:val="24"/>
                <w:szCs w:val="24"/>
              </w:rPr>
              <w:t xml:space="preserve"> </w:t>
            </w:r>
            <w:r w:rsidR="00021F6C" w:rsidRPr="00467AEA">
              <w:rPr>
                <w:rFonts w:ascii="Times New Roman" w:hAnsi="Times New Roman" w:cs="Times New Roman"/>
                <w:i/>
                <w:color w:val="000000" w:themeColor="text1"/>
                <w:sz w:val="24"/>
                <w:szCs w:val="24"/>
              </w:rPr>
              <w:t>public authorities on restriction of shadow economy 2016-2020</w:t>
            </w:r>
            <w:r>
              <w:rPr>
                <w:rFonts w:ascii="Times New Roman" w:hAnsi="Times New Roman" w:cs="Times New Roman"/>
                <w:i/>
                <w:color w:val="000000" w:themeColor="text1"/>
                <w:sz w:val="24"/>
                <w:szCs w:val="24"/>
              </w:rPr>
              <w:t>”</w:t>
            </w:r>
            <w:r w:rsidR="00021F6C" w:rsidRPr="00467AEA">
              <w:rPr>
                <w:rFonts w:ascii="Times New Roman" w:hAnsi="Times New Roman" w:cs="Times New Roman"/>
                <w:i/>
                <w:color w:val="000000" w:themeColor="text1"/>
                <w:sz w:val="24"/>
                <w:szCs w:val="24"/>
              </w:rPr>
              <w:t xml:space="preserve"> approved in the meeting of the Shadow Economy Combating Council on 10 June 2016</w:t>
            </w:r>
          </w:p>
        </w:tc>
      </w:tr>
      <w:tr w:rsidR="0054035A" w:rsidRPr="00467AEA" w14:paraId="2A9A77FC" w14:textId="77777777" w:rsidTr="00021F6C">
        <w:tc>
          <w:tcPr>
            <w:tcW w:w="8296" w:type="dxa"/>
          </w:tcPr>
          <w:p w14:paraId="17D03C00" w14:textId="77777777" w:rsidR="00021F6C" w:rsidRPr="00467AEA" w:rsidRDefault="00021F6C" w:rsidP="00021F6C">
            <w:pPr>
              <w:autoSpaceDE w:val="0"/>
              <w:autoSpaceDN w:val="0"/>
              <w:adjustRightInd w:val="0"/>
              <w:jc w:val="center"/>
              <w:rPr>
                <w:rFonts w:ascii="Times New Roman" w:hAnsi="Times New Roman" w:cs="Times New Roman"/>
                <w:b/>
                <w:i/>
                <w:color w:val="000000" w:themeColor="text1"/>
                <w:sz w:val="24"/>
                <w:szCs w:val="24"/>
              </w:rPr>
            </w:pPr>
            <w:r w:rsidRPr="00467AEA">
              <w:rPr>
                <w:rFonts w:ascii="Times New Roman" w:hAnsi="Times New Roman" w:cs="Times New Roman"/>
                <w:b/>
                <w:i/>
                <w:color w:val="000000" w:themeColor="text1"/>
                <w:sz w:val="24"/>
                <w:szCs w:val="24"/>
              </w:rPr>
              <w:t>Institutional operation strategies</w:t>
            </w:r>
          </w:p>
        </w:tc>
      </w:tr>
      <w:tr w:rsidR="0054035A" w:rsidRPr="00467AEA" w14:paraId="43C45899" w14:textId="77777777" w:rsidTr="00021F6C">
        <w:tc>
          <w:tcPr>
            <w:tcW w:w="8296" w:type="dxa"/>
          </w:tcPr>
          <w:p w14:paraId="02F9C9EE" w14:textId="77777777" w:rsidR="00021F6C" w:rsidRPr="00467AEA" w:rsidRDefault="00021F6C">
            <w:pPr>
              <w:autoSpaceDE w:val="0"/>
              <w:autoSpaceDN w:val="0"/>
              <w:adjustRightInd w:val="0"/>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MoF strategy 2017-2019</w:t>
            </w:r>
          </w:p>
        </w:tc>
      </w:tr>
      <w:tr w:rsidR="0054035A" w:rsidRPr="00467AEA" w14:paraId="172C6D68" w14:textId="77777777" w:rsidTr="00021F6C">
        <w:tc>
          <w:tcPr>
            <w:tcW w:w="8296" w:type="dxa"/>
          </w:tcPr>
          <w:p w14:paraId="5E87B4B5" w14:textId="77777777" w:rsidR="00021F6C" w:rsidRPr="00467AEA" w:rsidRDefault="00021F6C" w:rsidP="00021F6C">
            <w:pPr>
              <w:autoSpaceDE w:val="0"/>
              <w:autoSpaceDN w:val="0"/>
              <w:adjustRightInd w:val="0"/>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SRS operation and development strategy 2017-2019</w:t>
            </w:r>
          </w:p>
        </w:tc>
      </w:tr>
    </w:tbl>
    <w:p w14:paraId="1E6DE69B" w14:textId="77777777" w:rsidR="00021F6C" w:rsidRPr="00467AEA" w:rsidRDefault="00021F6C" w:rsidP="00021F6C">
      <w:pPr>
        <w:autoSpaceDE w:val="0"/>
        <w:autoSpaceDN w:val="0"/>
        <w:adjustRightInd w:val="0"/>
        <w:spacing w:after="0" w:line="240" w:lineRule="auto"/>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 Source: Ministry of Finance</w:t>
      </w:r>
    </w:p>
    <w:p w14:paraId="79348825" w14:textId="77777777" w:rsidR="00021F6C" w:rsidRPr="00467AEA" w:rsidRDefault="00021F6C" w:rsidP="00021F6C">
      <w:pPr>
        <w:autoSpaceDE w:val="0"/>
        <w:autoSpaceDN w:val="0"/>
        <w:adjustRightInd w:val="0"/>
        <w:spacing w:after="0" w:line="240" w:lineRule="auto"/>
        <w:rPr>
          <w:rFonts w:ascii="Times New Roman" w:hAnsi="Times New Roman" w:cs="Times New Roman"/>
          <w:b/>
          <w:color w:val="000000" w:themeColor="text1"/>
          <w:sz w:val="24"/>
          <w:szCs w:val="24"/>
        </w:rPr>
      </w:pPr>
    </w:p>
    <w:p w14:paraId="6F57EA5A" w14:textId="77777777" w:rsidR="00021F6C" w:rsidRDefault="00021F6C" w:rsidP="00021F6C">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Composition of KNAB Public Advisory Council (2018)</w:t>
      </w:r>
    </w:p>
    <w:p w14:paraId="1AC662BA" w14:textId="77777777" w:rsidR="009C1B01" w:rsidRPr="00467AEA" w:rsidRDefault="009C1B01" w:rsidP="00021F6C">
      <w:pPr>
        <w:autoSpaceDE w:val="0"/>
        <w:autoSpaceDN w:val="0"/>
        <w:adjustRightInd w:val="0"/>
        <w:spacing w:after="0" w:line="240" w:lineRule="auto"/>
        <w:jc w:val="center"/>
        <w:rPr>
          <w:rFonts w:ascii="Times New Roman" w:hAnsi="Times New Roman" w:cs="Times New Roman"/>
          <w:b/>
          <w:color w:val="000000" w:themeColor="text1"/>
          <w:sz w:val="24"/>
          <w:szCs w:val="24"/>
        </w:rPr>
      </w:pPr>
    </w:p>
    <w:tbl>
      <w:tblPr>
        <w:tblStyle w:val="TableGrid"/>
        <w:tblW w:w="0" w:type="auto"/>
        <w:jc w:val="center"/>
        <w:tblLook w:val="04A0" w:firstRow="1" w:lastRow="0" w:firstColumn="1" w:lastColumn="0" w:noHBand="0" w:noVBand="1"/>
      </w:tblPr>
      <w:tblGrid>
        <w:gridCol w:w="4261"/>
      </w:tblGrid>
      <w:tr w:rsidR="0054035A" w:rsidRPr="00467AEA" w14:paraId="1B8F5672" w14:textId="77777777" w:rsidTr="00021F6C">
        <w:trPr>
          <w:jc w:val="center"/>
        </w:trPr>
        <w:tc>
          <w:tcPr>
            <w:tcW w:w="4261" w:type="dxa"/>
            <w:shd w:val="clear" w:color="auto" w:fill="C6D9F1" w:themeFill="text2" w:themeFillTint="33"/>
          </w:tcPr>
          <w:p w14:paraId="47C63FEE" w14:textId="77777777" w:rsidR="00021F6C" w:rsidRPr="00467AEA" w:rsidRDefault="00DD76D9" w:rsidP="008E7FA0">
            <w:pPr>
              <w:tabs>
                <w:tab w:val="left" w:pos="0"/>
                <w:tab w:val="left" w:pos="142"/>
              </w:tabs>
              <w:ind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List of o</w:t>
            </w:r>
            <w:r w:rsidR="00021F6C" w:rsidRPr="00467AEA">
              <w:rPr>
                <w:rFonts w:ascii="Times New Roman" w:hAnsi="Times New Roman" w:cs="Times New Roman"/>
                <w:b/>
                <w:color w:val="000000" w:themeColor="text1"/>
                <w:sz w:val="24"/>
                <w:szCs w:val="24"/>
              </w:rPr>
              <w:t>rganisation</w:t>
            </w:r>
            <w:r>
              <w:rPr>
                <w:rFonts w:ascii="Times New Roman" w:hAnsi="Times New Roman" w:cs="Times New Roman"/>
                <w:b/>
                <w:color w:val="000000" w:themeColor="text1"/>
                <w:sz w:val="24"/>
                <w:szCs w:val="24"/>
              </w:rPr>
              <w:t>s</w:t>
            </w:r>
          </w:p>
        </w:tc>
      </w:tr>
      <w:tr w:rsidR="0054035A" w:rsidRPr="00467AEA" w14:paraId="00406FF0" w14:textId="77777777" w:rsidTr="00021F6C">
        <w:trPr>
          <w:jc w:val="center"/>
        </w:trPr>
        <w:tc>
          <w:tcPr>
            <w:tcW w:w="4261" w:type="dxa"/>
          </w:tcPr>
          <w:p w14:paraId="64F403BE"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Lawyers Association</w:t>
            </w:r>
          </w:p>
        </w:tc>
      </w:tr>
      <w:tr w:rsidR="0054035A" w:rsidRPr="00467AEA" w14:paraId="47BA558A" w14:textId="77777777" w:rsidTr="00021F6C">
        <w:trPr>
          <w:jc w:val="center"/>
        </w:trPr>
        <w:tc>
          <w:tcPr>
            <w:tcW w:w="4261" w:type="dxa"/>
          </w:tcPr>
          <w:p w14:paraId="4312EA7B"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Employers’ Confederation of Latvia</w:t>
            </w:r>
          </w:p>
        </w:tc>
      </w:tr>
      <w:tr w:rsidR="0054035A" w:rsidRPr="00467AEA" w14:paraId="3CAEB32F" w14:textId="77777777" w:rsidTr="00021F6C">
        <w:trPr>
          <w:jc w:val="center"/>
        </w:trPr>
        <w:tc>
          <w:tcPr>
            <w:tcW w:w="4261" w:type="dxa"/>
          </w:tcPr>
          <w:p w14:paraId="527063B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Association </w:t>
            </w:r>
            <w:r w:rsidR="00681811">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 xml:space="preserve">Civic Alliance </w:t>
            </w:r>
            <w:r w:rsidR="00681811">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Latvia”</w:t>
            </w:r>
          </w:p>
        </w:tc>
      </w:tr>
      <w:tr w:rsidR="0054035A" w:rsidRPr="00467AEA" w14:paraId="0EBEE246" w14:textId="77777777" w:rsidTr="00021F6C">
        <w:trPr>
          <w:jc w:val="center"/>
        </w:trPr>
        <w:tc>
          <w:tcPr>
            <w:tcW w:w="4261" w:type="dxa"/>
          </w:tcPr>
          <w:p w14:paraId="151CD90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Traders Association</w:t>
            </w:r>
          </w:p>
        </w:tc>
      </w:tr>
      <w:tr w:rsidR="0054035A" w:rsidRPr="00467AEA" w14:paraId="02CBB414" w14:textId="77777777" w:rsidTr="00021F6C">
        <w:trPr>
          <w:jc w:val="center"/>
        </w:trPr>
        <w:tc>
          <w:tcPr>
            <w:tcW w:w="4261" w:type="dxa"/>
          </w:tcPr>
          <w:p w14:paraId="4BFB4D2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Press Publishers</w:t>
            </w:r>
          </w:p>
        </w:tc>
      </w:tr>
      <w:tr w:rsidR="0054035A" w:rsidRPr="00467AEA" w14:paraId="24C45838" w14:textId="77777777" w:rsidTr="00021F6C">
        <w:trPr>
          <w:jc w:val="center"/>
        </w:trPr>
        <w:tc>
          <w:tcPr>
            <w:tcW w:w="4261" w:type="dxa"/>
          </w:tcPr>
          <w:p w14:paraId="5BC80DC0"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Commercial Banks</w:t>
            </w:r>
          </w:p>
        </w:tc>
      </w:tr>
      <w:tr w:rsidR="0054035A" w:rsidRPr="00467AEA" w14:paraId="1120FD47" w14:textId="77777777" w:rsidTr="00021F6C">
        <w:trPr>
          <w:jc w:val="center"/>
        </w:trPr>
        <w:tc>
          <w:tcPr>
            <w:tcW w:w="4261" w:type="dxa"/>
          </w:tcPr>
          <w:p w14:paraId="1B79222E"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Consumer Support Centre</w:t>
            </w:r>
          </w:p>
        </w:tc>
      </w:tr>
      <w:tr w:rsidR="0054035A" w:rsidRPr="00467AEA" w14:paraId="7E055C60" w14:textId="77777777" w:rsidTr="00021F6C">
        <w:trPr>
          <w:jc w:val="center"/>
        </w:trPr>
        <w:tc>
          <w:tcPr>
            <w:tcW w:w="4261" w:type="dxa"/>
          </w:tcPr>
          <w:p w14:paraId="39A159F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Chamber of Commerce and Industry</w:t>
            </w:r>
          </w:p>
        </w:tc>
      </w:tr>
      <w:tr w:rsidR="0054035A" w:rsidRPr="00467AEA" w14:paraId="10A7DA80" w14:textId="77777777" w:rsidTr="00021F6C">
        <w:trPr>
          <w:jc w:val="center"/>
        </w:trPr>
        <w:tc>
          <w:tcPr>
            <w:tcW w:w="4261" w:type="dxa"/>
          </w:tcPr>
          <w:p w14:paraId="2EB5D48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Criminal Attorneys</w:t>
            </w:r>
          </w:p>
        </w:tc>
      </w:tr>
      <w:tr w:rsidR="0054035A" w:rsidRPr="00467AEA" w14:paraId="57C0C5CB" w14:textId="77777777" w:rsidTr="00021F6C">
        <w:trPr>
          <w:jc w:val="center"/>
        </w:trPr>
        <w:tc>
          <w:tcPr>
            <w:tcW w:w="4261" w:type="dxa"/>
          </w:tcPr>
          <w:p w14:paraId="1276199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Builders Association</w:t>
            </w:r>
          </w:p>
        </w:tc>
      </w:tr>
      <w:tr w:rsidR="0054035A" w:rsidRPr="00467AEA" w14:paraId="18806EB1" w14:textId="77777777" w:rsidTr="00021F6C">
        <w:trPr>
          <w:jc w:val="center"/>
        </w:trPr>
        <w:tc>
          <w:tcPr>
            <w:tcW w:w="4261" w:type="dxa"/>
          </w:tcPr>
          <w:p w14:paraId="1970D3F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Institute for Corporate Sustainability and Responsibility</w:t>
            </w:r>
          </w:p>
        </w:tc>
      </w:tr>
      <w:tr w:rsidR="0054035A" w:rsidRPr="00467AEA" w14:paraId="6F39A56E" w14:textId="77777777" w:rsidTr="00021F6C">
        <w:trPr>
          <w:jc w:val="center"/>
        </w:trPr>
        <w:tc>
          <w:tcPr>
            <w:tcW w:w="4261" w:type="dxa"/>
          </w:tcPr>
          <w:p w14:paraId="12234C7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Organization </w:t>
            </w:r>
            <w:r w:rsidR="00681811">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Health Projects for Latvia</w:t>
            </w:r>
            <w:r w:rsidR="00681811">
              <w:rPr>
                <w:rFonts w:ascii="Times New Roman" w:hAnsi="Times New Roman" w:cs="Times New Roman"/>
                <w:color w:val="000000" w:themeColor="text1"/>
                <w:sz w:val="24"/>
                <w:szCs w:val="24"/>
              </w:rPr>
              <w:t>”</w:t>
            </w:r>
          </w:p>
        </w:tc>
      </w:tr>
      <w:tr w:rsidR="0054035A" w:rsidRPr="00467AEA" w14:paraId="5261A025" w14:textId="77777777" w:rsidTr="00021F6C">
        <w:trPr>
          <w:jc w:val="center"/>
        </w:trPr>
        <w:tc>
          <w:tcPr>
            <w:tcW w:w="4261" w:type="dxa"/>
          </w:tcPr>
          <w:p w14:paraId="118C673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Broadcasting Union</w:t>
            </w:r>
          </w:p>
        </w:tc>
      </w:tr>
      <w:tr w:rsidR="0054035A" w:rsidRPr="00467AEA" w14:paraId="50456D67" w14:textId="77777777" w:rsidTr="00021F6C">
        <w:trPr>
          <w:jc w:val="center"/>
        </w:trPr>
        <w:tc>
          <w:tcPr>
            <w:tcW w:w="4261" w:type="dxa"/>
          </w:tcPr>
          <w:p w14:paraId="0649977E"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Lawyers Union</w:t>
            </w:r>
          </w:p>
        </w:tc>
      </w:tr>
      <w:tr w:rsidR="0054035A" w:rsidRPr="00467AEA" w14:paraId="41853747" w14:textId="77777777" w:rsidTr="00021F6C">
        <w:trPr>
          <w:jc w:val="center"/>
        </w:trPr>
        <w:tc>
          <w:tcPr>
            <w:tcW w:w="4261" w:type="dxa"/>
          </w:tcPr>
          <w:p w14:paraId="1282DDD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Agricultural Organization Cooperation Council</w:t>
            </w:r>
          </w:p>
        </w:tc>
      </w:tr>
      <w:tr w:rsidR="0054035A" w:rsidRPr="00467AEA" w14:paraId="454EBAED" w14:textId="77777777" w:rsidTr="00021F6C">
        <w:trPr>
          <w:jc w:val="center"/>
        </w:trPr>
        <w:tc>
          <w:tcPr>
            <w:tcW w:w="4261" w:type="dxa"/>
          </w:tcPr>
          <w:p w14:paraId="2EA68525"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Transparency International Latvia/Delna</w:t>
            </w:r>
          </w:p>
        </w:tc>
      </w:tr>
      <w:tr w:rsidR="0054035A" w:rsidRPr="00467AEA" w14:paraId="79FA789F" w14:textId="77777777" w:rsidTr="00021F6C">
        <w:trPr>
          <w:jc w:val="center"/>
        </w:trPr>
        <w:tc>
          <w:tcPr>
            <w:tcW w:w="4261" w:type="dxa"/>
          </w:tcPr>
          <w:p w14:paraId="7865F1C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Public Policy </w:t>
            </w:r>
            <w:r w:rsidR="00681811" w:rsidRPr="00467AEA">
              <w:rPr>
                <w:rFonts w:ascii="Times New Roman" w:hAnsi="Times New Roman" w:cs="Times New Roman"/>
                <w:color w:val="000000" w:themeColor="text1"/>
                <w:sz w:val="24"/>
                <w:szCs w:val="24"/>
              </w:rPr>
              <w:t>Centre</w:t>
            </w:r>
            <w:r w:rsidRPr="00467AEA">
              <w:rPr>
                <w:rFonts w:ascii="Times New Roman" w:hAnsi="Times New Roman" w:cs="Times New Roman"/>
                <w:color w:val="000000" w:themeColor="text1"/>
                <w:sz w:val="24"/>
                <w:szCs w:val="24"/>
              </w:rPr>
              <w:t xml:space="preserve"> PROVIDUS</w:t>
            </w:r>
          </w:p>
        </w:tc>
      </w:tr>
      <w:tr w:rsidR="0054035A" w:rsidRPr="00467AEA" w14:paraId="28E5204E" w14:textId="77777777" w:rsidTr="00021F6C">
        <w:trPr>
          <w:jc w:val="center"/>
        </w:trPr>
        <w:tc>
          <w:tcPr>
            <w:tcW w:w="4261" w:type="dxa"/>
          </w:tcPr>
          <w:p w14:paraId="18F277A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Telecommunication Operators</w:t>
            </w:r>
          </w:p>
        </w:tc>
      </w:tr>
    </w:tbl>
    <w:p w14:paraId="7915139E"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 xml:space="preserve">Table 2 Source: </w:t>
      </w:r>
      <w:hyperlink r:id="rId15" w:history="1">
        <w:r w:rsidRPr="00467AEA">
          <w:rPr>
            <w:rStyle w:val="Hyperlink"/>
            <w:rFonts w:ascii="Times New Roman" w:hAnsi="Times New Roman" w:cs="Times New Roman"/>
            <w:i/>
            <w:color w:val="000000" w:themeColor="text1"/>
            <w:sz w:val="24"/>
            <w:szCs w:val="24"/>
          </w:rPr>
          <w:t>https://www.knab.gov.lv/upload/2018/skp/skp_2018.pdf</w:t>
        </w:r>
      </w:hyperlink>
      <w:r w:rsidRPr="00467AEA">
        <w:rPr>
          <w:rFonts w:ascii="Times New Roman" w:hAnsi="Times New Roman" w:cs="Times New Roman"/>
          <w:i/>
          <w:color w:val="000000" w:themeColor="text1"/>
          <w:sz w:val="24"/>
          <w:szCs w:val="24"/>
        </w:rPr>
        <w:t xml:space="preserve"> </w:t>
      </w:r>
    </w:p>
    <w:p w14:paraId="389E98F3"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375E6231" w14:textId="77777777" w:rsidR="00DD76D9" w:rsidRPr="00467AEA" w:rsidRDefault="00681811" w:rsidP="008E7FA0">
      <w:pPr>
        <w:spacing w:after="0"/>
        <w:rPr>
          <w:rFonts w:ascii="Times New Roman" w:hAnsi="Times New Roman" w:cs="Times New Roman"/>
          <w:sz w:val="24"/>
          <w:szCs w:val="24"/>
        </w:rPr>
      </w:pPr>
      <w:r w:rsidRPr="0056616D">
        <w:rPr>
          <w:rFonts w:ascii="Times New Roman" w:hAnsi="Times New Roman" w:cs="Times New Roman"/>
          <w:noProof/>
          <w:color w:val="000000" w:themeColor="text1"/>
          <w:lang w:val="lv-LV" w:eastAsia="lv-LV"/>
        </w:rPr>
        <w:lastRenderedPageBreak/>
        <w:drawing>
          <wp:inline distT="0" distB="0" distL="0" distR="0" wp14:anchorId="4A88FD4F" wp14:editId="046AAEE6">
            <wp:extent cx="4552950" cy="25241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E9C951" w14:textId="77777777" w:rsidR="00021F6C" w:rsidRPr="008E7FA0" w:rsidRDefault="00021F6C" w:rsidP="008E7FA0">
      <w:pPr>
        <w:spacing w:after="0"/>
        <w:rPr>
          <w:rFonts w:ascii="Times New Roman" w:hAnsi="Times New Roman" w:cs="Times New Roman"/>
          <w:i/>
          <w:color w:val="000000" w:themeColor="text1"/>
          <w:sz w:val="24"/>
          <w:szCs w:val="24"/>
        </w:rPr>
      </w:pPr>
      <w:r w:rsidRPr="008E7FA0">
        <w:rPr>
          <w:rFonts w:ascii="Times New Roman" w:hAnsi="Times New Roman" w:cs="Times New Roman"/>
          <w:i/>
          <w:color w:val="000000" w:themeColor="text1"/>
          <w:sz w:val="24"/>
          <w:szCs w:val="24"/>
        </w:rPr>
        <w:t>Chart 3 Source: Shadow Economy Index for the Baltic Countries 2009-2016</w:t>
      </w:r>
    </w:p>
    <w:p w14:paraId="35DD0843" w14:textId="77777777" w:rsidR="00021F6C" w:rsidRPr="00467AEA" w:rsidRDefault="00021F6C" w:rsidP="00021F6C">
      <w:pPr>
        <w:pStyle w:val="ListParagraph"/>
        <w:tabs>
          <w:tab w:val="left" w:pos="0"/>
          <w:tab w:val="left" w:pos="142"/>
        </w:tabs>
        <w:spacing w:after="0" w:line="240" w:lineRule="auto"/>
        <w:ind w:left="0" w:right="-1" w:firstLine="851"/>
        <w:jc w:val="both"/>
        <w:rPr>
          <w:rFonts w:ascii="Times New Roman" w:hAnsi="Times New Roman" w:cs="Times New Roman"/>
          <w:i/>
          <w:color w:val="000000" w:themeColor="text1"/>
          <w:sz w:val="24"/>
          <w:szCs w:val="24"/>
        </w:rPr>
      </w:pPr>
    </w:p>
    <w:p w14:paraId="7B92B207" w14:textId="77777777" w:rsidR="00021F6C" w:rsidRDefault="00021F6C" w:rsidP="00021F6C">
      <w:pPr>
        <w:pStyle w:val="ListParagraph"/>
        <w:tabs>
          <w:tab w:val="left" w:pos="0"/>
          <w:tab w:val="left" w:pos="142"/>
        </w:tabs>
        <w:spacing w:after="0" w:line="240" w:lineRule="auto"/>
        <w:ind w:left="0" w:right="-1" w:firstLine="85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Overview of the </w:t>
      </w:r>
      <w:r w:rsidR="00DD76D9">
        <w:rPr>
          <w:rFonts w:ascii="Times New Roman" w:hAnsi="Times New Roman" w:cs="Times New Roman"/>
          <w:b/>
          <w:color w:val="000000" w:themeColor="text1"/>
          <w:sz w:val="24"/>
          <w:szCs w:val="24"/>
        </w:rPr>
        <w:t>undetected</w:t>
      </w:r>
      <w:r w:rsidR="00DD76D9"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economy in current prices (2002-2015)</w:t>
      </w:r>
    </w:p>
    <w:p w14:paraId="45C49F84" w14:textId="77777777" w:rsidR="009C1B01" w:rsidRPr="00467AEA" w:rsidRDefault="009C1B01" w:rsidP="00021F6C">
      <w:pPr>
        <w:pStyle w:val="ListParagraph"/>
        <w:tabs>
          <w:tab w:val="left" w:pos="0"/>
          <w:tab w:val="left" w:pos="142"/>
        </w:tabs>
        <w:spacing w:after="0" w:line="240" w:lineRule="auto"/>
        <w:ind w:left="0" w:right="-1" w:firstLine="851"/>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066"/>
        <w:gridCol w:w="2074"/>
        <w:gridCol w:w="2061"/>
        <w:gridCol w:w="2095"/>
      </w:tblGrid>
      <w:tr w:rsidR="0054035A" w:rsidRPr="00467AEA" w14:paraId="7A4B3A33" w14:textId="77777777" w:rsidTr="00021F6C">
        <w:tc>
          <w:tcPr>
            <w:tcW w:w="2066" w:type="dxa"/>
            <w:shd w:val="clear" w:color="auto" w:fill="C6D9F1" w:themeFill="text2" w:themeFillTint="33"/>
            <w:vAlign w:val="center"/>
          </w:tcPr>
          <w:p w14:paraId="2328773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2074" w:type="dxa"/>
            <w:shd w:val="clear" w:color="auto" w:fill="C6D9F1" w:themeFill="text2" w:themeFillTint="33"/>
            <w:vAlign w:val="center"/>
          </w:tcPr>
          <w:p w14:paraId="6272B19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i/>
                <w:color w:val="000000" w:themeColor="text1"/>
                <w:sz w:val="24"/>
                <w:szCs w:val="24"/>
              </w:rPr>
            </w:pPr>
            <w:r w:rsidRPr="00467AEA">
              <w:rPr>
                <w:rFonts w:ascii="Times New Roman" w:hAnsi="Times New Roman" w:cs="Times New Roman"/>
                <w:b/>
                <w:color w:val="000000" w:themeColor="text1"/>
                <w:sz w:val="24"/>
                <w:szCs w:val="24"/>
              </w:rPr>
              <w:t>mi</w:t>
            </w:r>
            <w:r w:rsidR="00DD76D9">
              <w:rPr>
                <w:rFonts w:ascii="Times New Roman" w:hAnsi="Times New Roman" w:cs="Times New Roman"/>
                <w:b/>
                <w:color w:val="000000" w:themeColor="text1"/>
                <w:sz w:val="24"/>
                <w:szCs w:val="24"/>
              </w:rPr>
              <w:t>l</w:t>
            </w:r>
            <w:r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i/>
                <w:color w:val="000000" w:themeColor="text1"/>
                <w:sz w:val="24"/>
                <w:szCs w:val="24"/>
              </w:rPr>
              <w:t>euro</w:t>
            </w:r>
          </w:p>
        </w:tc>
        <w:tc>
          <w:tcPr>
            <w:tcW w:w="2061" w:type="dxa"/>
            <w:shd w:val="clear" w:color="auto" w:fill="C6D9F1" w:themeFill="text2" w:themeFillTint="33"/>
            <w:vAlign w:val="center"/>
          </w:tcPr>
          <w:p w14:paraId="6514505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of GDP</w:t>
            </w:r>
          </w:p>
        </w:tc>
        <w:tc>
          <w:tcPr>
            <w:tcW w:w="2095" w:type="dxa"/>
            <w:shd w:val="clear" w:color="auto" w:fill="C6D9F1" w:themeFill="text2" w:themeFillTint="33"/>
            <w:vAlign w:val="center"/>
          </w:tcPr>
          <w:p w14:paraId="575BDD7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of total value added</w:t>
            </w:r>
          </w:p>
        </w:tc>
      </w:tr>
      <w:tr w:rsidR="0054035A" w:rsidRPr="00467AEA" w14:paraId="69DF90BF" w14:textId="77777777" w:rsidTr="00021F6C">
        <w:tc>
          <w:tcPr>
            <w:tcW w:w="2066" w:type="dxa"/>
            <w:shd w:val="clear" w:color="auto" w:fill="C6D9F1" w:themeFill="text2" w:themeFillTint="33"/>
          </w:tcPr>
          <w:p w14:paraId="3304A3E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2002</w:t>
            </w:r>
          </w:p>
        </w:tc>
        <w:tc>
          <w:tcPr>
            <w:tcW w:w="2074" w:type="dxa"/>
          </w:tcPr>
          <w:p w14:paraId="5411761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1,333.9</w:t>
            </w:r>
          </w:p>
        </w:tc>
        <w:tc>
          <w:tcPr>
            <w:tcW w:w="2061" w:type="dxa"/>
          </w:tcPr>
          <w:p w14:paraId="3CEB422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15.9</w:t>
            </w:r>
          </w:p>
        </w:tc>
        <w:tc>
          <w:tcPr>
            <w:tcW w:w="2095" w:type="dxa"/>
          </w:tcPr>
          <w:p w14:paraId="2855425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17.6</w:t>
            </w:r>
          </w:p>
        </w:tc>
      </w:tr>
      <w:tr w:rsidR="0054035A" w:rsidRPr="00467AEA" w14:paraId="44B21AA8" w14:textId="77777777" w:rsidTr="00021F6C">
        <w:tc>
          <w:tcPr>
            <w:tcW w:w="2066" w:type="dxa"/>
            <w:shd w:val="clear" w:color="auto" w:fill="C6D9F1" w:themeFill="text2" w:themeFillTint="33"/>
          </w:tcPr>
          <w:p w14:paraId="40C0DA9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2003</w:t>
            </w:r>
          </w:p>
        </w:tc>
        <w:tc>
          <w:tcPr>
            <w:tcW w:w="2074" w:type="dxa"/>
          </w:tcPr>
          <w:p w14:paraId="418F69B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1,211.8</w:t>
            </w:r>
          </w:p>
        </w:tc>
        <w:tc>
          <w:tcPr>
            <w:tcW w:w="2061" w:type="dxa"/>
          </w:tcPr>
          <w:p w14:paraId="35D8540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12.7</w:t>
            </w:r>
          </w:p>
        </w:tc>
        <w:tc>
          <w:tcPr>
            <w:tcW w:w="2095" w:type="dxa"/>
          </w:tcPr>
          <w:p w14:paraId="471D28C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14.1</w:t>
            </w:r>
          </w:p>
        </w:tc>
      </w:tr>
      <w:tr w:rsidR="0054035A" w:rsidRPr="00467AEA" w14:paraId="2C339E0E" w14:textId="77777777" w:rsidTr="00021F6C">
        <w:tc>
          <w:tcPr>
            <w:tcW w:w="2066" w:type="dxa"/>
            <w:shd w:val="clear" w:color="auto" w:fill="C6D9F1" w:themeFill="text2" w:themeFillTint="33"/>
          </w:tcPr>
          <w:p w14:paraId="7FB579F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2004</w:t>
            </w:r>
          </w:p>
        </w:tc>
        <w:tc>
          <w:tcPr>
            <w:tcW w:w="2074" w:type="dxa"/>
          </w:tcPr>
          <w:p w14:paraId="7015F2B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1,236.3</w:t>
            </w:r>
          </w:p>
        </w:tc>
        <w:tc>
          <w:tcPr>
            <w:tcW w:w="2061" w:type="dxa"/>
          </w:tcPr>
          <w:p w14:paraId="150E4B6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11.2</w:t>
            </w:r>
          </w:p>
        </w:tc>
        <w:tc>
          <w:tcPr>
            <w:tcW w:w="2095" w:type="dxa"/>
          </w:tcPr>
          <w:p w14:paraId="606F62F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12.5</w:t>
            </w:r>
          </w:p>
        </w:tc>
      </w:tr>
      <w:tr w:rsidR="0054035A" w:rsidRPr="00467AEA" w14:paraId="295929C6" w14:textId="77777777" w:rsidTr="00021F6C">
        <w:tc>
          <w:tcPr>
            <w:tcW w:w="2066" w:type="dxa"/>
            <w:shd w:val="clear" w:color="auto" w:fill="C6D9F1" w:themeFill="text2" w:themeFillTint="33"/>
          </w:tcPr>
          <w:p w14:paraId="5343452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2005</w:t>
            </w:r>
          </w:p>
        </w:tc>
        <w:tc>
          <w:tcPr>
            <w:tcW w:w="2074" w:type="dxa"/>
          </w:tcPr>
          <w:p w14:paraId="56C06FE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1,521.2</w:t>
            </w:r>
          </w:p>
        </w:tc>
        <w:tc>
          <w:tcPr>
            <w:tcW w:w="2061" w:type="dxa"/>
          </w:tcPr>
          <w:p w14:paraId="2F9224D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11.2</w:t>
            </w:r>
          </w:p>
        </w:tc>
        <w:tc>
          <w:tcPr>
            <w:tcW w:w="2095" w:type="dxa"/>
          </w:tcPr>
          <w:p w14:paraId="149B6AB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12.6</w:t>
            </w:r>
          </w:p>
        </w:tc>
      </w:tr>
      <w:tr w:rsidR="0054035A" w:rsidRPr="00467AEA" w14:paraId="21119AF8" w14:textId="77777777" w:rsidTr="00021F6C">
        <w:tc>
          <w:tcPr>
            <w:tcW w:w="2066" w:type="dxa"/>
            <w:shd w:val="clear" w:color="auto" w:fill="C6D9F1" w:themeFill="text2" w:themeFillTint="33"/>
          </w:tcPr>
          <w:p w14:paraId="5CA4551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2006</w:t>
            </w:r>
          </w:p>
        </w:tc>
        <w:tc>
          <w:tcPr>
            <w:tcW w:w="2074" w:type="dxa"/>
          </w:tcPr>
          <w:p w14:paraId="27621E9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1,861.0</w:t>
            </w:r>
          </w:p>
        </w:tc>
        <w:tc>
          <w:tcPr>
            <w:tcW w:w="2061" w:type="dxa"/>
          </w:tcPr>
          <w:p w14:paraId="7A3D482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10.9</w:t>
            </w:r>
          </w:p>
        </w:tc>
        <w:tc>
          <w:tcPr>
            <w:tcW w:w="2095" w:type="dxa"/>
          </w:tcPr>
          <w:p w14:paraId="1C05AED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12.3</w:t>
            </w:r>
          </w:p>
        </w:tc>
      </w:tr>
      <w:tr w:rsidR="0054035A" w:rsidRPr="00467AEA" w14:paraId="5E46DC61" w14:textId="77777777" w:rsidTr="00021F6C">
        <w:tc>
          <w:tcPr>
            <w:tcW w:w="2066" w:type="dxa"/>
            <w:shd w:val="clear" w:color="auto" w:fill="C6D9F1" w:themeFill="text2" w:themeFillTint="33"/>
          </w:tcPr>
          <w:p w14:paraId="3B72D14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2007</w:t>
            </w:r>
          </w:p>
        </w:tc>
        <w:tc>
          <w:tcPr>
            <w:tcW w:w="2074" w:type="dxa"/>
          </w:tcPr>
          <w:p w14:paraId="3ED402B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1,939.5</w:t>
            </w:r>
          </w:p>
        </w:tc>
        <w:tc>
          <w:tcPr>
            <w:tcW w:w="2061" w:type="dxa"/>
          </w:tcPr>
          <w:p w14:paraId="6679D3F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8.6</w:t>
            </w:r>
          </w:p>
        </w:tc>
        <w:tc>
          <w:tcPr>
            <w:tcW w:w="2095" w:type="dxa"/>
          </w:tcPr>
          <w:p w14:paraId="6AC68E1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9.7</w:t>
            </w:r>
          </w:p>
        </w:tc>
      </w:tr>
      <w:tr w:rsidR="0054035A" w:rsidRPr="00467AEA" w14:paraId="4133782D" w14:textId="77777777" w:rsidTr="00021F6C">
        <w:tc>
          <w:tcPr>
            <w:tcW w:w="2066" w:type="dxa"/>
            <w:shd w:val="clear" w:color="auto" w:fill="C6D9F1" w:themeFill="text2" w:themeFillTint="33"/>
          </w:tcPr>
          <w:p w14:paraId="5F815A2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2008</w:t>
            </w:r>
          </w:p>
        </w:tc>
        <w:tc>
          <w:tcPr>
            <w:tcW w:w="2074" w:type="dxa"/>
          </w:tcPr>
          <w:p w14:paraId="006CF0C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3,039.3</w:t>
            </w:r>
          </w:p>
        </w:tc>
        <w:tc>
          <w:tcPr>
            <w:tcW w:w="2061" w:type="dxa"/>
          </w:tcPr>
          <w:p w14:paraId="6E5E9F6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12.5</w:t>
            </w:r>
          </w:p>
        </w:tc>
        <w:tc>
          <w:tcPr>
            <w:tcW w:w="2095" w:type="dxa"/>
          </w:tcPr>
          <w:p w14:paraId="3F15C50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13.9</w:t>
            </w:r>
          </w:p>
        </w:tc>
      </w:tr>
      <w:tr w:rsidR="0054035A" w:rsidRPr="00467AEA" w14:paraId="76EEB148" w14:textId="77777777" w:rsidTr="00021F6C">
        <w:tc>
          <w:tcPr>
            <w:tcW w:w="2066" w:type="dxa"/>
            <w:shd w:val="clear" w:color="auto" w:fill="C6D9F1" w:themeFill="text2" w:themeFillTint="33"/>
          </w:tcPr>
          <w:p w14:paraId="6E9634C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2009</w:t>
            </w:r>
          </w:p>
        </w:tc>
        <w:tc>
          <w:tcPr>
            <w:tcW w:w="2074" w:type="dxa"/>
          </w:tcPr>
          <w:p w14:paraId="1372CB3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3,780.5</w:t>
            </w:r>
          </w:p>
        </w:tc>
        <w:tc>
          <w:tcPr>
            <w:tcW w:w="2061" w:type="dxa"/>
          </w:tcPr>
          <w:p w14:paraId="35EB0DF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20.1</w:t>
            </w:r>
          </w:p>
        </w:tc>
        <w:tc>
          <w:tcPr>
            <w:tcW w:w="2095" w:type="dxa"/>
          </w:tcPr>
          <w:p w14:paraId="1583A8C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22.3</w:t>
            </w:r>
          </w:p>
        </w:tc>
      </w:tr>
      <w:tr w:rsidR="0054035A" w:rsidRPr="00467AEA" w14:paraId="168FC20A" w14:textId="77777777" w:rsidTr="00021F6C">
        <w:tc>
          <w:tcPr>
            <w:tcW w:w="2066" w:type="dxa"/>
            <w:shd w:val="clear" w:color="auto" w:fill="C6D9F1" w:themeFill="text2" w:themeFillTint="33"/>
          </w:tcPr>
          <w:p w14:paraId="3E1412F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2010</w:t>
            </w:r>
          </w:p>
        </w:tc>
        <w:tc>
          <w:tcPr>
            <w:tcW w:w="2074" w:type="dxa"/>
          </w:tcPr>
          <w:p w14:paraId="23275DB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3,638.1</w:t>
            </w:r>
          </w:p>
        </w:tc>
        <w:tc>
          <w:tcPr>
            <w:tcW w:w="2061" w:type="dxa"/>
          </w:tcPr>
          <w:p w14:paraId="3843688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20.3</w:t>
            </w:r>
          </w:p>
        </w:tc>
        <w:tc>
          <w:tcPr>
            <w:tcW w:w="2095" w:type="dxa"/>
          </w:tcPr>
          <w:p w14:paraId="0D0F147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22.8</w:t>
            </w:r>
          </w:p>
        </w:tc>
      </w:tr>
      <w:tr w:rsidR="0054035A" w:rsidRPr="00467AEA" w14:paraId="2A183C8D" w14:textId="77777777" w:rsidTr="00021F6C">
        <w:tc>
          <w:tcPr>
            <w:tcW w:w="2066" w:type="dxa"/>
            <w:shd w:val="clear" w:color="auto" w:fill="C6D9F1" w:themeFill="text2" w:themeFillTint="33"/>
          </w:tcPr>
          <w:p w14:paraId="2413B9B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2011</w:t>
            </w:r>
          </w:p>
        </w:tc>
        <w:tc>
          <w:tcPr>
            <w:tcW w:w="2074" w:type="dxa"/>
          </w:tcPr>
          <w:p w14:paraId="23C7C71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4,231.1</w:t>
            </w:r>
          </w:p>
        </w:tc>
        <w:tc>
          <w:tcPr>
            <w:tcW w:w="2061" w:type="dxa"/>
          </w:tcPr>
          <w:p w14:paraId="422EA17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20.8</w:t>
            </w:r>
          </w:p>
        </w:tc>
        <w:tc>
          <w:tcPr>
            <w:tcW w:w="2095" w:type="dxa"/>
          </w:tcPr>
          <w:p w14:paraId="11F61F3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23.5</w:t>
            </w:r>
          </w:p>
        </w:tc>
      </w:tr>
      <w:tr w:rsidR="0054035A" w:rsidRPr="00467AEA" w14:paraId="723B151B" w14:textId="77777777" w:rsidTr="00021F6C">
        <w:tc>
          <w:tcPr>
            <w:tcW w:w="2066" w:type="dxa"/>
            <w:shd w:val="clear" w:color="auto" w:fill="C6D9F1" w:themeFill="text2" w:themeFillTint="33"/>
          </w:tcPr>
          <w:p w14:paraId="7ED7B03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2012</w:t>
            </w:r>
          </w:p>
        </w:tc>
        <w:tc>
          <w:tcPr>
            <w:tcW w:w="2074" w:type="dxa"/>
          </w:tcPr>
          <w:p w14:paraId="338FC9E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3,380.6</w:t>
            </w:r>
          </w:p>
        </w:tc>
        <w:tc>
          <w:tcPr>
            <w:tcW w:w="2061" w:type="dxa"/>
          </w:tcPr>
          <w:p w14:paraId="2E427FD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15.4</w:t>
            </w:r>
          </w:p>
        </w:tc>
        <w:tc>
          <w:tcPr>
            <w:tcW w:w="2095" w:type="dxa"/>
          </w:tcPr>
          <w:p w14:paraId="482FF0F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17.5</w:t>
            </w:r>
          </w:p>
        </w:tc>
      </w:tr>
      <w:tr w:rsidR="0054035A" w:rsidRPr="00467AEA" w14:paraId="3E2B778F" w14:textId="77777777" w:rsidTr="00021F6C">
        <w:tc>
          <w:tcPr>
            <w:tcW w:w="2066" w:type="dxa"/>
            <w:shd w:val="clear" w:color="auto" w:fill="C6D9F1" w:themeFill="text2" w:themeFillTint="33"/>
          </w:tcPr>
          <w:p w14:paraId="5FA5988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2013</w:t>
            </w:r>
          </w:p>
        </w:tc>
        <w:tc>
          <w:tcPr>
            <w:tcW w:w="2074" w:type="dxa"/>
          </w:tcPr>
          <w:p w14:paraId="6EDA613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3,368.9</w:t>
            </w:r>
          </w:p>
        </w:tc>
        <w:tc>
          <w:tcPr>
            <w:tcW w:w="2061" w:type="dxa"/>
          </w:tcPr>
          <w:p w14:paraId="4AD06ED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14.8</w:t>
            </w:r>
          </w:p>
        </w:tc>
        <w:tc>
          <w:tcPr>
            <w:tcW w:w="2095" w:type="dxa"/>
          </w:tcPr>
          <w:p w14:paraId="3938413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16.8</w:t>
            </w:r>
          </w:p>
        </w:tc>
      </w:tr>
      <w:tr w:rsidR="0054035A" w:rsidRPr="00467AEA" w14:paraId="069CD543" w14:textId="77777777" w:rsidTr="00021F6C">
        <w:tc>
          <w:tcPr>
            <w:tcW w:w="2066" w:type="dxa"/>
            <w:shd w:val="clear" w:color="auto" w:fill="C6D9F1" w:themeFill="text2" w:themeFillTint="33"/>
          </w:tcPr>
          <w:p w14:paraId="24967DD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2014</w:t>
            </w:r>
          </w:p>
        </w:tc>
        <w:tc>
          <w:tcPr>
            <w:tcW w:w="2074" w:type="dxa"/>
          </w:tcPr>
          <w:p w14:paraId="3C66999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w:t>
            </w:r>
            <w:r w:rsidR="00467AEA">
              <w:rPr>
                <w:rFonts w:ascii="Times New Roman" w:hAnsi="Times New Roman" w:cs="Times New Roman"/>
                <w:sz w:val="24"/>
                <w:szCs w:val="24"/>
              </w:rPr>
              <w:t>,</w:t>
            </w:r>
            <w:r w:rsidRPr="00467AEA">
              <w:rPr>
                <w:rFonts w:ascii="Times New Roman" w:hAnsi="Times New Roman" w:cs="Times New Roman"/>
                <w:sz w:val="24"/>
                <w:szCs w:val="24"/>
              </w:rPr>
              <w:t>725,5</w:t>
            </w:r>
          </w:p>
        </w:tc>
        <w:tc>
          <w:tcPr>
            <w:tcW w:w="2061" w:type="dxa"/>
          </w:tcPr>
          <w:p w14:paraId="471F12B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11.5</w:t>
            </w:r>
          </w:p>
        </w:tc>
        <w:tc>
          <w:tcPr>
            <w:tcW w:w="2095" w:type="dxa"/>
          </w:tcPr>
          <w:p w14:paraId="0E1CEC2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13.1</w:t>
            </w:r>
          </w:p>
        </w:tc>
      </w:tr>
      <w:tr w:rsidR="0054035A" w:rsidRPr="00467AEA" w14:paraId="5AC769EE" w14:textId="77777777" w:rsidTr="00021F6C">
        <w:tc>
          <w:tcPr>
            <w:tcW w:w="2066" w:type="dxa"/>
            <w:shd w:val="clear" w:color="auto" w:fill="C6D9F1" w:themeFill="text2" w:themeFillTint="33"/>
          </w:tcPr>
          <w:p w14:paraId="49AE223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sz w:val="24"/>
                <w:szCs w:val="24"/>
              </w:rPr>
            </w:pPr>
            <w:r w:rsidRPr="00467AEA">
              <w:rPr>
                <w:rFonts w:ascii="Times New Roman" w:hAnsi="Times New Roman" w:cs="Times New Roman"/>
                <w:b/>
                <w:sz w:val="24"/>
                <w:szCs w:val="24"/>
              </w:rPr>
              <w:t>2015</w:t>
            </w:r>
          </w:p>
        </w:tc>
        <w:tc>
          <w:tcPr>
            <w:tcW w:w="2074" w:type="dxa"/>
          </w:tcPr>
          <w:p w14:paraId="386263C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sz w:val="24"/>
                <w:szCs w:val="24"/>
              </w:rPr>
            </w:pPr>
            <w:r w:rsidRPr="00467AEA">
              <w:rPr>
                <w:rFonts w:ascii="Times New Roman" w:hAnsi="Times New Roman" w:cs="Times New Roman"/>
                <w:sz w:val="24"/>
                <w:szCs w:val="24"/>
              </w:rPr>
              <w:t>3,063.2</w:t>
            </w:r>
          </w:p>
        </w:tc>
        <w:tc>
          <w:tcPr>
            <w:tcW w:w="2061" w:type="dxa"/>
          </w:tcPr>
          <w:p w14:paraId="319AA90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sz w:val="24"/>
                <w:szCs w:val="24"/>
              </w:rPr>
            </w:pPr>
            <w:r w:rsidRPr="00467AEA">
              <w:rPr>
                <w:rFonts w:ascii="Times New Roman" w:hAnsi="Times New Roman" w:cs="Times New Roman"/>
                <w:sz w:val="24"/>
                <w:szCs w:val="24"/>
              </w:rPr>
              <w:t>12.6</w:t>
            </w:r>
          </w:p>
        </w:tc>
        <w:tc>
          <w:tcPr>
            <w:tcW w:w="2095" w:type="dxa"/>
          </w:tcPr>
          <w:p w14:paraId="155436C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sz w:val="24"/>
                <w:szCs w:val="24"/>
              </w:rPr>
            </w:pPr>
            <w:r w:rsidRPr="00467AEA">
              <w:rPr>
                <w:rFonts w:ascii="Times New Roman" w:hAnsi="Times New Roman" w:cs="Times New Roman"/>
                <w:sz w:val="24"/>
                <w:szCs w:val="24"/>
              </w:rPr>
              <w:t>14.3</w:t>
            </w:r>
          </w:p>
        </w:tc>
      </w:tr>
    </w:tbl>
    <w:p w14:paraId="2F37BB49"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Table 3 Source: Central Statistical Bureau</w:t>
      </w:r>
    </w:p>
    <w:p w14:paraId="0818A19C"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33FC9917"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Results of the preventive and supervisory measures implemented by the SRS in 2014-2017 </w:t>
      </w:r>
      <w:r w:rsidR="00DD76D9">
        <w:rPr>
          <w:rFonts w:ascii="Times New Roman" w:hAnsi="Times New Roman" w:cs="Times New Roman"/>
          <w:b/>
          <w:color w:val="000000" w:themeColor="text1"/>
          <w:sz w:val="24"/>
          <w:szCs w:val="24"/>
        </w:rPr>
        <w:t>to com</w:t>
      </w:r>
      <w:r w:rsidR="008E7FA0">
        <w:rPr>
          <w:rFonts w:ascii="Times New Roman" w:hAnsi="Times New Roman" w:cs="Times New Roman"/>
          <w:b/>
          <w:color w:val="000000" w:themeColor="text1"/>
          <w:sz w:val="24"/>
          <w:szCs w:val="24"/>
        </w:rPr>
        <w:t>b</w:t>
      </w:r>
      <w:r w:rsidR="00DD76D9">
        <w:rPr>
          <w:rFonts w:ascii="Times New Roman" w:hAnsi="Times New Roman" w:cs="Times New Roman"/>
          <w:b/>
          <w:color w:val="000000" w:themeColor="text1"/>
          <w:sz w:val="24"/>
          <w:szCs w:val="24"/>
        </w:rPr>
        <w:t>at</w:t>
      </w:r>
      <w:r w:rsidRPr="00467AEA">
        <w:rPr>
          <w:rFonts w:ascii="Times New Roman" w:hAnsi="Times New Roman" w:cs="Times New Roman"/>
          <w:b/>
          <w:color w:val="000000" w:themeColor="text1"/>
          <w:sz w:val="24"/>
          <w:szCs w:val="24"/>
        </w:rPr>
        <w:t xml:space="preserve"> the payment of wages “in envelopes” and unregistered economic activities</w:t>
      </w:r>
    </w:p>
    <w:p w14:paraId="7C89E2C4" w14:textId="77777777" w:rsidR="009C1B01" w:rsidRPr="00467AEA" w:rsidRDefault="009C1B01"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9747" w:type="dxa"/>
        <w:jc w:val="center"/>
        <w:tblLayout w:type="fixed"/>
        <w:tblLook w:val="04A0" w:firstRow="1" w:lastRow="0" w:firstColumn="1" w:lastColumn="0" w:noHBand="0" w:noVBand="1"/>
      </w:tblPr>
      <w:tblGrid>
        <w:gridCol w:w="5211"/>
        <w:gridCol w:w="1134"/>
        <w:gridCol w:w="1134"/>
        <w:gridCol w:w="1134"/>
        <w:gridCol w:w="1134"/>
      </w:tblGrid>
      <w:tr w:rsidR="0054035A" w:rsidRPr="00467AEA" w14:paraId="2F1E1486" w14:textId="77777777" w:rsidTr="00021F6C">
        <w:trPr>
          <w:jc w:val="center"/>
        </w:trPr>
        <w:tc>
          <w:tcPr>
            <w:tcW w:w="5211" w:type="dxa"/>
            <w:shd w:val="clear" w:color="auto" w:fill="C6D9F1" w:themeFill="text2" w:themeFillTint="33"/>
            <w:vAlign w:val="center"/>
          </w:tcPr>
          <w:p w14:paraId="50CD6A1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Indicator</w:t>
            </w:r>
          </w:p>
        </w:tc>
        <w:tc>
          <w:tcPr>
            <w:tcW w:w="1134" w:type="dxa"/>
            <w:shd w:val="clear" w:color="auto" w:fill="C6D9F1" w:themeFill="text2" w:themeFillTint="33"/>
            <w:vAlign w:val="center"/>
          </w:tcPr>
          <w:p w14:paraId="736CF6E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134" w:type="dxa"/>
            <w:shd w:val="clear" w:color="auto" w:fill="C6D9F1" w:themeFill="text2" w:themeFillTint="33"/>
            <w:vAlign w:val="center"/>
          </w:tcPr>
          <w:p w14:paraId="364925B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134" w:type="dxa"/>
            <w:shd w:val="clear" w:color="auto" w:fill="C6D9F1" w:themeFill="text2" w:themeFillTint="33"/>
            <w:vAlign w:val="center"/>
          </w:tcPr>
          <w:p w14:paraId="2F385B4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1134" w:type="dxa"/>
            <w:shd w:val="clear" w:color="auto" w:fill="C6D9F1" w:themeFill="text2" w:themeFillTint="33"/>
          </w:tcPr>
          <w:p w14:paraId="2013B54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r>
      <w:tr w:rsidR="0054035A" w:rsidRPr="00467AEA" w14:paraId="23D3C30B" w14:textId="77777777" w:rsidTr="00021F6C">
        <w:trPr>
          <w:jc w:val="center"/>
        </w:trPr>
        <w:tc>
          <w:tcPr>
            <w:tcW w:w="5211" w:type="dxa"/>
            <w:shd w:val="clear" w:color="auto" w:fill="C6D9F1" w:themeFill="text2" w:themeFillTint="33"/>
            <w:vAlign w:val="center"/>
          </w:tcPr>
          <w:p w14:paraId="30062735" w14:textId="77777777" w:rsidR="00021F6C" w:rsidRPr="00467AEA" w:rsidRDefault="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Natural persons </w:t>
            </w:r>
            <w:r w:rsidR="00681811">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 xml:space="preserve"> individual entrepreneurs, who have registered themselves as taxpayers after the receipt of the SRS reminder (number)</w:t>
            </w:r>
          </w:p>
        </w:tc>
        <w:tc>
          <w:tcPr>
            <w:tcW w:w="1134" w:type="dxa"/>
            <w:vAlign w:val="center"/>
          </w:tcPr>
          <w:p w14:paraId="771ADD8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908</w:t>
            </w:r>
          </w:p>
        </w:tc>
        <w:tc>
          <w:tcPr>
            <w:tcW w:w="1134" w:type="dxa"/>
            <w:vAlign w:val="center"/>
          </w:tcPr>
          <w:p w14:paraId="5CB0F2C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1,092</w:t>
            </w:r>
          </w:p>
        </w:tc>
        <w:tc>
          <w:tcPr>
            <w:tcW w:w="1134" w:type="dxa"/>
            <w:vAlign w:val="center"/>
          </w:tcPr>
          <w:p w14:paraId="0B5FD1B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2,314</w:t>
            </w:r>
          </w:p>
        </w:tc>
        <w:tc>
          <w:tcPr>
            <w:tcW w:w="1134" w:type="dxa"/>
            <w:vAlign w:val="center"/>
          </w:tcPr>
          <w:p w14:paraId="75FDC74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2019</w:t>
            </w:r>
          </w:p>
        </w:tc>
      </w:tr>
      <w:tr w:rsidR="0054035A" w:rsidRPr="00467AEA" w14:paraId="53E1072B" w14:textId="77777777" w:rsidTr="00021F6C">
        <w:trPr>
          <w:jc w:val="center"/>
        </w:trPr>
        <w:tc>
          <w:tcPr>
            <w:tcW w:w="5211" w:type="dxa"/>
            <w:shd w:val="clear" w:color="auto" w:fill="C6D9F1" w:themeFill="text2" w:themeFillTint="33"/>
            <w:vAlign w:val="center"/>
          </w:tcPr>
          <w:p w14:paraId="0DEE506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rPr>
            </w:pPr>
            <w:r w:rsidRPr="00467AEA">
              <w:rPr>
                <w:rFonts w:ascii="Times New Roman" w:hAnsi="Times New Roman" w:cs="Times New Roman"/>
                <w:color w:val="000000" w:themeColor="text1"/>
                <w:sz w:val="24"/>
                <w:szCs w:val="24"/>
              </w:rPr>
              <w:t xml:space="preserve">Tax payments from </w:t>
            </w:r>
            <w:r w:rsidR="00DD76D9">
              <w:rPr>
                <w:rFonts w:ascii="Times New Roman" w:hAnsi="Times New Roman" w:cs="Times New Roman"/>
                <w:color w:val="000000" w:themeColor="text1"/>
                <w:sz w:val="24"/>
                <w:szCs w:val="24"/>
              </w:rPr>
              <w:t xml:space="preserve">an </w:t>
            </w:r>
            <w:r w:rsidRPr="00467AEA">
              <w:rPr>
                <w:rFonts w:ascii="Times New Roman" w:hAnsi="Times New Roman" w:cs="Times New Roman"/>
                <w:color w:val="000000" w:themeColor="text1"/>
                <w:sz w:val="24"/>
                <w:szCs w:val="24"/>
              </w:rPr>
              <w:t xml:space="preserve">economic activity declared by registered physical persons (thsd. </w:t>
            </w:r>
            <w:r w:rsidRPr="00467AEA">
              <w:rPr>
                <w:rFonts w:ascii="Times New Roman" w:hAnsi="Times New Roman" w:cs="Times New Roman"/>
                <w:i/>
                <w:color w:val="000000" w:themeColor="text1"/>
                <w:sz w:val="24"/>
                <w:szCs w:val="24"/>
              </w:rPr>
              <w:t>euro</w:t>
            </w:r>
            <w:r w:rsidRPr="00467AEA">
              <w:rPr>
                <w:rFonts w:ascii="Times New Roman" w:hAnsi="Times New Roman" w:cs="Times New Roman"/>
                <w:color w:val="000000" w:themeColor="text1"/>
                <w:sz w:val="24"/>
                <w:szCs w:val="24"/>
              </w:rPr>
              <w:t>)</w:t>
            </w:r>
          </w:p>
        </w:tc>
        <w:tc>
          <w:tcPr>
            <w:tcW w:w="1134" w:type="dxa"/>
            <w:vAlign w:val="center"/>
          </w:tcPr>
          <w:p w14:paraId="0A8EEC8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12.0</w:t>
            </w:r>
          </w:p>
        </w:tc>
        <w:tc>
          <w:tcPr>
            <w:tcW w:w="1134" w:type="dxa"/>
            <w:vAlign w:val="center"/>
          </w:tcPr>
          <w:p w14:paraId="2815264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9.68</w:t>
            </w:r>
          </w:p>
        </w:tc>
        <w:tc>
          <w:tcPr>
            <w:tcW w:w="1134" w:type="dxa"/>
            <w:vAlign w:val="center"/>
          </w:tcPr>
          <w:p w14:paraId="4E6B2C5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57.48</w:t>
            </w:r>
          </w:p>
        </w:tc>
        <w:tc>
          <w:tcPr>
            <w:tcW w:w="1134" w:type="dxa"/>
            <w:vAlign w:val="center"/>
          </w:tcPr>
          <w:p w14:paraId="0090F3A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51.32</w:t>
            </w:r>
          </w:p>
        </w:tc>
      </w:tr>
    </w:tbl>
    <w:p w14:paraId="7ADCD5DC" w14:textId="77777777" w:rsidR="000C02AF" w:rsidRDefault="000C02AF">
      <w:r>
        <w:br w:type="page"/>
      </w:r>
    </w:p>
    <w:tbl>
      <w:tblPr>
        <w:tblStyle w:val="TableGrid"/>
        <w:tblW w:w="9747" w:type="dxa"/>
        <w:jc w:val="center"/>
        <w:tblLayout w:type="fixed"/>
        <w:tblLook w:val="04A0" w:firstRow="1" w:lastRow="0" w:firstColumn="1" w:lastColumn="0" w:noHBand="0" w:noVBand="1"/>
      </w:tblPr>
      <w:tblGrid>
        <w:gridCol w:w="5211"/>
        <w:gridCol w:w="1134"/>
        <w:gridCol w:w="1134"/>
        <w:gridCol w:w="1134"/>
        <w:gridCol w:w="1134"/>
      </w:tblGrid>
      <w:tr w:rsidR="0054035A" w:rsidRPr="00467AEA" w14:paraId="348BE23D" w14:textId="77777777" w:rsidTr="00467AEA">
        <w:trPr>
          <w:jc w:val="center"/>
        </w:trPr>
        <w:tc>
          <w:tcPr>
            <w:tcW w:w="5211" w:type="dxa"/>
            <w:shd w:val="clear" w:color="auto" w:fill="C6D9F1" w:themeFill="text2" w:themeFillTint="33"/>
            <w:vAlign w:val="center"/>
          </w:tcPr>
          <w:p w14:paraId="05054B0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lastRenderedPageBreak/>
              <w:t>As a result of the assessment of the reliability of the data included in the employers' reports:</w:t>
            </w:r>
          </w:p>
          <w:p w14:paraId="371C8AB0" w14:textId="77777777" w:rsidR="00021F6C" w:rsidRPr="00467AEA" w:rsidRDefault="00021F6C" w:rsidP="00021F6C">
            <w:pPr>
              <w:pStyle w:val="ListParagraph"/>
              <w:numPr>
                <w:ilvl w:val="0"/>
                <w:numId w:val="1"/>
              </w:numPr>
              <w:tabs>
                <w:tab w:val="left" w:pos="0"/>
                <w:tab w:val="left" w:pos="142"/>
              </w:tabs>
              <w:ind w:left="0" w:right="-1" w:firstLine="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The employee number has increased (number)</w:t>
            </w:r>
          </w:p>
        </w:tc>
        <w:tc>
          <w:tcPr>
            <w:tcW w:w="1134" w:type="dxa"/>
            <w:vAlign w:val="center"/>
          </w:tcPr>
          <w:p w14:paraId="5D01436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16,954</w:t>
            </w:r>
          </w:p>
        </w:tc>
        <w:tc>
          <w:tcPr>
            <w:tcW w:w="1134" w:type="dxa"/>
            <w:vAlign w:val="center"/>
          </w:tcPr>
          <w:p w14:paraId="14847D0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16,002</w:t>
            </w:r>
          </w:p>
        </w:tc>
        <w:tc>
          <w:tcPr>
            <w:tcW w:w="1134" w:type="dxa"/>
            <w:vAlign w:val="center"/>
          </w:tcPr>
          <w:p w14:paraId="39BC18A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13,446</w:t>
            </w:r>
          </w:p>
        </w:tc>
        <w:tc>
          <w:tcPr>
            <w:tcW w:w="1134" w:type="dxa"/>
            <w:vAlign w:val="center"/>
          </w:tcPr>
          <w:p w14:paraId="000AAC98" w14:textId="77777777" w:rsidR="00021F6C" w:rsidRPr="00467AEA" w:rsidRDefault="00021F6C" w:rsidP="00467AEA">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6,258</w:t>
            </w:r>
          </w:p>
        </w:tc>
      </w:tr>
      <w:tr w:rsidR="0054035A" w:rsidRPr="00467AEA" w14:paraId="2FCA2FB6" w14:textId="77777777" w:rsidTr="00021F6C">
        <w:trPr>
          <w:jc w:val="center"/>
        </w:trPr>
        <w:tc>
          <w:tcPr>
            <w:tcW w:w="5211" w:type="dxa"/>
            <w:shd w:val="clear" w:color="auto" w:fill="C6D9F1" w:themeFill="text2" w:themeFillTint="33"/>
            <w:vAlign w:val="center"/>
          </w:tcPr>
          <w:p w14:paraId="75731FA4" w14:textId="77777777" w:rsidR="00021F6C" w:rsidRPr="00467AEA" w:rsidRDefault="00021F6C" w:rsidP="008E7FA0">
            <w:pPr>
              <w:pStyle w:val="ListParagraph"/>
              <w:numPr>
                <w:ilvl w:val="0"/>
                <w:numId w:val="1"/>
              </w:numPr>
              <w:tabs>
                <w:tab w:val="left" w:pos="0"/>
                <w:tab w:val="left" w:pos="284"/>
              </w:tabs>
              <w:ind w:left="0" w:right="-1" w:firstLine="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Tax payers have calculated additional </w:t>
            </w:r>
            <w:r w:rsidR="00137094">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 xml:space="preserve">tate social insurance compulsory contribution (hereinafter </w:t>
            </w:r>
            <w:r w:rsidR="00281BA7">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the S</w:t>
            </w:r>
            <w:r w:rsidR="004468E9">
              <w:rPr>
                <w:rFonts w:ascii="Times New Roman" w:hAnsi="Times New Roman" w:cs="Times New Roman"/>
                <w:color w:val="000000" w:themeColor="text1"/>
                <w:sz w:val="24"/>
                <w:szCs w:val="24"/>
              </w:rPr>
              <w:t>SICC</w:t>
            </w:r>
            <w:r w:rsidR="00281BA7">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 xml:space="preserve">) (thsd. </w:t>
            </w:r>
            <w:r w:rsidRPr="00467AEA">
              <w:rPr>
                <w:rFonts w:ascii="Times New Roman" w:hAnsi="Times New Roman" w:cs="Times New Roman"/>
                <w:i/>
                <w:color w:val="000000" w:themeColor="text1"/>
                <w:sz w:val="24"/>
                <w:szCs w:val="24"/>
              </w:rPr>
              <w:t>euro</w:t>
            </w:r>
            <w:r w:rsidRPr="00467AEA">
              <w:rPr>
                <w:rFonts w:ascii="Times New Roman" w:hAnsi="Times New Roman" w:cs="Times New Roman"/>
                <w:color w:val="000000" w:themeColor="text1"/>
                <w:sz w:val="24"/>
                <w:szCs w:val="24"/>
              </w:rPr>
              <w:t>)</w:t>
            </w:r>
          </w:p>
        </w:tc>
        <w:tc>
          <w:tcPr>
            <w:tcW w:w="1134" w:type="dxa"/>
            <w:vAlign w:val="center"/>
          </w:tcPr>
          <w:p w14:paraId="5C91CA1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2,993.53</w:t>
            </w:r>
          </w:p>
        </w:tc>
        <w:tc>
          <w:tcPr>
            <w:tcW w:w="1134" w:type="dxa"/>
            <w:vAlign w:val="center"/>
          </w:tcPr>
          <w:p w14:paraId="6003BE5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3,285.23</w:t>
            </w:r>
          </w:p>
        </w:tc>
        <w:tc>
          <w:tcPr>
            <w:tcW w:w="1134" w:type="dxa"/>
            <w:vAlign w:val="center"/>
          </w:tcPr>
          <w:p w14:paraId="0AA9B02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3,339.3</w:t>
            </w:r>
          </w:p>
        </w:tc>
        <w:tc>
          <w:tcPr>
            <w:tcW w:w="1134" w:type="dxa"/>
          </w:tcPr>
          <w:p w14:paraId="2AD68F0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p>
          <w:p w14:paraId="0439930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1,799.03</w:t>
            </w:r>
          </w:p>
        </w:tc>
      </w:tr>
      <w:tr w:rsidR="0054035A" w:rsidRPr="00467AEA" w14:paraId="00CB1E45" w14:textId="77777777" w:rsidTr="00021F6C">
        <w:trPr>
          <w:jc w:val="center"/>
        </w:trPr>
        <w:tc>
          <w:tcPr>
            <w:tcW w:w="5211" w:type="dxa"/>
            <w:shd w:val="clear" w:color="auto" w:fill="C6D9F1" w:themeFill="text2" w:themeFillTint="33"/>
            <w:vAlign w:val="center"/>
          </w:tcPr>
          <w:p w14:paraId="7A952D7C" w14:textId="77777777" w:rsidR="00021F6C" w:rsidRPr="00467AEA" w:rsidRDefault="00021F6C" w:rsidP="008E7FA0">
            <w:pPr>
              <w:pStyle w:val="ListParagraph"/>
              <w:numPr>
                <w:ilvl w:val="0"/>
                <w:numId w:val="1"/>
              </w:numPr>
              <w:tabs>
                <w:tab w:val="left" w:pos="0"/>
                <w:tab w:val="left" w:pos="142"/>
              </w:tabs>
              <w:ind w:left="0" w:right="-1" w:firstLine="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Tax payers have calculated additional personal income tax (hereinafter </w:t>
            </w:r>
            <w:r w:rsidR="00281BA7">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the PIT</w:t>
            </w:r>
            <w:r w:rsidR="00281BA7">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 xml:space="preserve">) (thsd. </w:t>
            </w:r>
            <w:r w:rsidRPr="00467AEA">
              <w:rPr>
                <w:rFonts w:ascii="Times New Roman" w:hAnsi="Times New Roman" w:cs="Times New Roman"/>
                <w:i/>
                <w:color w:val="000000" w:themeColor="text1"/>
                <w:sz w:val="24"/>
                <w:szCs w:val="24"/>
              </w:rPr>
              <w:t>euro</w:t>
            </w:r>
            <w:r w:rsidRPr="00467AEA">
              <w:rPr>
                <w:rFonts w:ascii="Times New Roman" w:hAnsi="Times New Roman" w:cs="Times New Roman"/>
                <w:color w:val="000000" w:themeColor="text1"/>
                <w:sz w:val="24"/>
                <w:szCs w:val="24"/>
              </w:rPr>
              <w:t>)</w:t>
            </w:r>
          </w:p>
        </w:tc>
        <w:tc>
          <w:tcPr>
            <w:tcW w:w="1134" w:type="dxa"/>
            <w:vAlign w:val="center"/>
          </w:tcPr>
          <w:p w14:paraId="47FEDC1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1,476.81</w:t>
            </w:r>
          </w:p>
        </w:tc>
        <w:tc>
          <w:tcPr>
            <w:tcW w:w="1134" w:type="dxa"/>
            <w:vAlign w:val="center"/>
          </w:tcPr>
          <w:p w14:paraId="174F3E4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1,435.53</w:t>
            </w:r>
          </w:p>
        </w:tc>
        <w:tc>
          <w:tcPr>
            <w:tcW w:w="1134" w:type="dxa"/>
            <w:vAlign w:val="center"/>
          </w:tcPr>
          <w:p w14:paraId="5615A37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1,507.33</w:t>
            </w:r>
          </w:p>
        </w:tc>
        <w:tc>
          <w:tcPr>
            <w:tcW w:w="1134" w:type="dxa"/>
          </w:tcPr>
          <w:p w14:paraId="172C7BA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p>
          <w:p w14:paraId="209149D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821.30</w:t>
            </w:r>
          </w:p>
        </w:tc>
      </w:tr>
    </w:tbl>
    <w:p w14:paraId="0B54EA07"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State Revenue Service</w:t>
      </w:r>
    </w:p>
    <w:p w14:paraId="53A2C16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b/>
          <w:i/>
          <w:color w:val="000000" w:themeColor="text1"/>
          <w:sz w:val="24"/>
          <w:szCs w:val="24"/>
          <w:u w:val="single"/>
        </w:rPr>
      </w:pPr>
    </w:p>
    <w:p w14:paraId="25E31807"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SRS agreements on cooperation with industry associations to prevent corruption</w:t>
      </w:r>
    </w:p>
    <w:p w14:paraId="141D80CA" w14:textId="77777777" w:rsidR="009C1B01" w:rsidRPr="00467AEA" w:rsidRDefault="009C1B01"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4107"/>
        <w:gridCol w:w="4189"/>
      </w:tblGrid>
      <w:tr w:rsidR="0054035A" w:rsidRPr="00467AEA" w14:paraId="6A84236B" w14:textId="77777777" w:rsidTr="00021F6C">
        <w:tc>
          <w:tcPr>
            <w:tcW w:w="4261" w:type="dxa"/>
            <w:shd w:val="clear" w:color="auto" w:fill="C6D9F1" w:themeFill="text2" w:themeFillTint="33"/>
          </w:tcPr>
          <w:p w14:paraId="4AE27A5B"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Agreement conclusion date</w:t>
            </w:r>
          </w:p>
        </w:tc>
        <w:tc>
          <w:tcPr>
            <w:tcW w:w="4261" w:type="dxa"/>
            <w:shd w:val="clear" w:color="auto" w:fill="C6D9F1" w:themeFill="text2" w:themeFillTint="33"/>
          </w:tcPr>
          <w:p w14:paraId="6D7CDF01"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Association/society name</w:t>
            </w:r>
          </w:p>
        </w:tc>
      </w:tr>
      <w:tr w:rsidR="0054035A" w:rsidRPr="00467AEA" w14:paraId="19930CB3" w14:textId="77777777" w:rsidTr="00021F6C">
        <w:tc>
          <w:tcPr>
            <w:tcW w:w="4261" w:type="dxa"/>
            <w:shd w:val="clear" w:color="auto" w:fill="C6D9F1" w:themeFill="text2" w:themeFillTint="33"/>
          </w:tcPr>
          <w:p w14:paraId="6A4FBC0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04.07.2017</w:t>
            </w:r>
          </w:p>
        </w:tc>
        <w:tc>
          <w:tcPr>
            <w:tcW w:w="4261" w:type="dxa"/>
          </w:tcPr>
          <w:p w14:paraId="0FED3190"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Association of Hotels and Restaurants of Latvia</w:t>
            </w:r>
          </w:p>
        </w:tc>
      </w:tr>
      <w:tr w:rsidR="0054035A" w:rsidRPr="00467AEA" w14:paraId="74969DA5" w14:textId="77777777" w:rsidTr="00021F6C">
        <w:tc>
          <w:tcPr>
            <w:tcW w:w="4261" w:type="dxa"/>
            <w:shd w:val="clear" w:color="auto" w:fill="C6D9F1" w:themeFill="text2" w:themeFillTint="33"/>
          </w:tcPr>
          <w:p w14:paraId="395AE90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24.05.2017</w:t>
            </w:r>
          </w:p>
        </w:tc>
        <w:tc>
          <w:tcPr>
            <w:tcW w:w="4261" w:type="dxa"/>
          </w:tcPr>
          <w:p w14:paraId="6FAA554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Chamber of Commerce and Industry</w:t>
            </w:r>
          </w:p>
        </w:tc>
      </w:tr>
      <w:tr w:rsidR="0054035A" w:rsidRPr="00467AEA" w14:paraId="0447FF2A" w14:textId="77777777" w:rsidTr="00021F6C">
        <w:tc>
          <w:tcPr>
            <w:tcW w:w="4261" w:type="dxa"/>
            <w:shd w:val="clear" w:color="auto" w:fill="C6D9F1" w:themeFill="text2" w:themeFillTint="33"/>
          </w:tcPr>
          <w:p w14:paraId="512AB1C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15.10.2015</w:t>
            </w:r>
          </w:p>
        </w:tc>
        <w:tc>
          <w:tcPr>
            <w:tcW w:w="4261" w:type="dxa"/>
          </w:tcPr>
          <w:p w14:paraId="6DF25230"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Tax Consultant Association</w:t>
            </w:r>
          </w:p>
        </w:tc>
      </w:tr>
      <w:tr w:rsidR="0054035A" w:rsidRPr="00467AEA" w14:paraId="37E8D31E" w14:textId="77777777" w:rsidTr="00021F6C">
        <w:tc>
          <w:tcPr>
            <w:tcW w:w="4261" w:type="dxa"/>
            <w:shd w:val="clear" w:color="auto" w:fill="C6D9F1" w:themeFill="text2" w:themeFillTint="33"/>
          </w:tcPr>
          <w:p w14:paraId="5914AE5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06.10.2015</w:t>
            </w:r>
          </w:p>
        </w:tc>
        <w:tc>
          <w:tcPr>
            <w:tcW w:w="4261" w:type="dxa"/>
          </w:tcPr>
          <w:p w14:paraId="0970653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National Association of Latvian Tobacco Manufacturers</w:t>
            </w:r>
          </w:p>
        </w:tc>
      </w:tr>
      <w:tr w:rsidR="0054035A" w:rsidRPr="00467AEA" w14:paraId="291FA869" w14:textId="77777777" w:rsidTr="00021F6C">
        <w:tc>
          <w:tcPr>
            <w:tcW w:w="4261" w:type="dxa"/>
            <w:shd w:val="clear" w:color="auto" w:fill="C6D9F1" w:themeFill="text2" w:themeFillTint="33"/>
          </w:tcPr>
          <w:p w14:paraId="79F7E65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05.05.2015</w:t>
            </w:r>
          </w:p>
        </w:tc>
        <w:tc>
          <w:tcPr>
            <w:tcW w:w="4261" w:type="dxa"/>
          </w:tcPr>
          <w:p w14:paraId="364C532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European Funeral Association</w:t>
            </w:r>
          </w:p>
        </w:tc>
      </w:tr>
      <w:tr w:rsidR="0054035A" w:rsidRPr="00467AEA" w14:paraId="5B1A39E5" w14:textId="77777777" w:rsidTr="00021F6C">
        <w:tc>
          <w:tcPr>
            <w:tcW w:w="4261" w:type="dxa"/>
            <w:shd w:val="clear" w:color="auto" w:fill="C6D9F1" w:themeFill="text2" w:themeFillTint="33"/>
          </w:tcPr>
          <w:p w14:paraId="3E8C8D6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17.02.2015</w:t>
            </w:r>
          </w:p>
        </w:tc>
        <w:tc>
          <w:tcPr>
            <w:tcW w:w="4261" w:type="dxa"/>
          </w:tcPr>
          <w:p w14:paraId="311A5AC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Certified Auditors</w:t>
            </w:r>
          </w:p>
        </w:tc>
      </w:tr>
      <w:tr w:rsidR="0054035A" w:rsidRPr="00467AEA" w14:paraId="668F84FA" w14:textId="77777777" w:rsidTr="00021F6C">
        <w:tc>
          <w:tcPr>
            <w:tcW w:w="4261" w:type="dxa"/>
            <w:shd w:val="clear" w:color="auto" w:fill="C6D9F1" w:themeFill="text2" w:themeFillTint="33"/>
          </w:tcPr>
          <w:p w14:paraId="182BF4B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03.10.2014</w:t>
            </w:r>
          </w:p>
        </w:tc>
        <w:tc>
          <w:tcPr>
            <w:tcW w:w="4261" w:type="dxa"/>
          </w:tcPr>
          <w:p w14:paraId="6957C0E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“Computer Software Copyright Union and BSA/TheSoftwareAlliance”</w:t>
            </w:r>
          </w:p>
        </w:tc>
      </w:tr>
      <w:tr w:rsidR="0054035A" w:rsidRPr="00467AEA" w14:paraId="52305E96" w14:textId="77777777" w:rsidTr="00021F6C">
        <w:tc>
          <w:tcPr>
            <w:tcW w:w="4261" w:type="dxa"/>
            <w:shd w:val="clear" w:color="auto" w:fill="C6D9F1" w:themeFill="text2" w:themeFillTint="33"/>
          </w:tcPr>
          <w:p w14:paraId="2AED53B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03.10.2014</w:t>
            </w:r>
          </w:p>
        </w:tc>
        <w:tc>
          <w:tcPr>
            <w:tcW w:w="4261" w:type="dxa"/>
          </w:tcPr>
          <w:p w14:paraId="6DB19F1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Joint municipal institution “Rezekne Special Economic Zone Authority”</w:t>
            </w:r>
          </w:p>
        </w:tc>
      </w:tr>
      <w:tr w:rsidR="0054035A" w:rsidRPr="00467AEA" w14:paraId="2225FD71" w14:textId="77777777" w:rsidTr="00021F6C">
        <w:tc>
          <w:tcPr>
            <w:tcW w:w="4261" w:type="dxa"/>
            <w:shd w:val="clear" w:color="auto" w:fill="C6D9F1" w:themeFill="text2" w:themeFillTint="33"/>
          </w:tcPr>
          <w:p w14:paraId="24A993C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07.07.2014</w:t>
            </w:r>
          </w:p>
        </w:tc>
        <w:tc>
          <w:tcPr>
            <w:tcW w:w="4261" w:type="dxa"/>
          </w:tcPr>
          <w:p w14:paraId="18983495"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“Latvian Association of Cash Registers and System Support Services, Traders and Manufacturers ”</w:t>
            </w:r>
          </w:p>
        </w:tc>
      </w:tr>
      <w:tr w:rsidR="0054035A" w:rsidRPr="00467AEA" w14:paraId="26AF7DE3" w14:textId="77777777" w:rsidTr="00021F6C">
        <w:tc>
          <w:tcPr>
            <w:tcW w:w="4261" w:type="dxa"/>
            <w:shd w:val="clear" w:color="auto" w:fill="C6D9F1" w:themeFill="text2" w:themeFillTint="33"/>
          </w:tcPr>
          <w:p w14:paraId="26788C3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07.05.2014</w:t>
            </w:r>
          </w:p>
        </w:tc>
        <w:tc>
          <w:tcPr>
            <w:tcW w:w="4261" w:type="dxa"/>
          </w:tcPr>
          <w:p w14:paraId="79A76A8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Association “Farmers Parliament”</w:t>
            </w:r>
          </w:p>
        </w:tc>
      </w:tr>
      <w:tr w:rsidR="0054035A" w:rsidRPr="00467AEA" w14:paraId="065372EE" w14:textId="77777777" w:rsidTr="00021F6C">
        <w:tc>
          <w:tcPr>
            <w:tcW w:w="4261" w:type="dxa"/>
            <w:shd w:val="clear" w:color="auto" w:fill="C6D9F1" w:themeFill="text2" w:themeFillTint="33"/>
          </w:tcPr>
          <w:p w14:paraId="357D3F3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26.11.2013</w:t>
            </w:r>
          </w:p>
        </w:tc>
        <w:tc>
          <w:tcPr>
            <w:tcW w:w="4261" w:type="dxa"/>
          </w:tcPr>
          <w:p w14:paraId="20EEDAF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“Security Industry Company Association”</w:t>
            </w:r>
          </w:p>
        </w:tc>
      </w:tr>
      <w:tr w:rsidR="0054035A" w:rsidRPr="00467AEA" w14:paraId="1C940653" w14:textId="77777777" w:rsidTr="00021F6C">
        <w:tc>
          <w:tcPr>
            <w:tcW w:w="4261" w:type="dxa"/>
            <w:shd w:val="clear" w:color="auto" w:fill="C6D9F1" w:themeFill="text2" w:themeFillTint="33"/>
          </w:tcPr>
          <w:p w14:paraId="4A6CBA3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09.10.2012</w:t>
            </w:r>
          </w:p>
        </w:tc>
        <w:tc>
          <w:tcPr>
            <w:tcW w:w="4261" w:type="dxa"/>
          </w:tcPr>
          <w:p w14:paraId="48310B8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“Computer Software Copyright Association”</w:t>
            </w:r>
          </w:p>
        </w:tc>
      </w:tr>
      <w:tr w:rsidR="0054035A" w:rsidRPr="00467AEA" w14:paraId="3AEB7A50" w14:textId="77777777" w:rsidTr="00021F6C">
        <w:tc>
          <w:tcPr>
            <w:tcW w:w="4261" w:type="dxa"/>
            <w:shd w:val="clear" w:color="auto" w:fill="C6D9F1" w:themeFill="text2" w:themeFillTint="33"/>
          </w:tcPr>
          <w:p w14:paraId="75C34E2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21.04.2011</w:t>
            </w:r>
          </w:p>
        </w:tc>
        <w:tc>
          <w:tcPr>
            <w:tcW w:w="4261" w:type="dxa"/>
          </w:tcPr>
          <w:p w14:paraId="609B251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Agricultural Cooperatives</w:t>
            </w:r>
          </w:p>
        </w:tc>
      </w:tr>
      <w:tr w:rsidR="0054035A" w:rsidRPr="00467AEA" w14:paraId="2D2EBD6F" w14:textId="77777777" w:rsidTr="00021F6C">
        <w:tc>
          <w:tcPr>
            <w:tcW w:w="4261" w:type="dxa"/>
            <w:shd w:val="clear" w:color="auto" w:fill="C6D9F1" w:themeFill="text2" w:themeFillTint="33"/>
          </w:tcPr>
          <w:p w14:paraId="76C0326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12.04.2011</w:t>
            </w:r>
          </w:p>
        </w:tc>
        <w:tc>
          <w:tcPr>
            <w:tcW w:w="4261" w:type="dxa"/>
          </w:tcPr>
          <w:p w14:paraId="465B072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Traders Association</w:t>
            </w:r>
          </w:p>
        </w:tc>
      </w:tr>
      <w:tr w:rsidR="0054035A" w:rsidRPr="00467AEA" w14:paraId="4D54F841" w14:textId="77777777" w:rsidTr="00021F6C">
        <w:tc>
          <w:tcPr>
            <w:tcW w:w="4261" w:type="dxa"/>
            <w:shd w:val="clear" w:color="auto" w:fill="C6D9F1" w:themeFill="text2" w:themeFillTint="33"/>
          </w:tcPr>
          <w:p w14:paraId="752629B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08.02.2011</w:t>
            </w:r>
          </w:p>
        </w:tc>
        <w:tc>
          <w:tcPr>
            <w:tcW w:w="4261" w:type="dxa"/>
          </w:tcPr>
          <w:p w14:paraId="541BE60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Association of Building Materials Manufacturers </w:t>
            </w:r>
          </w:p>
        </w:tc>
      </w:tr>
      <w:tr w:rsidR="0054035A" w:rsidRPr="00467AEA" w14:paraId="052D7663" w14:textId="77777777" w:rsidTr="00021F6C">
        <w:tc>
          <w:tcPr>
            <w:tcW w:w="4261" w:type="dxa"/>
            <w:shd w:val="clear" w:color="auto" w:fill="C6D9F1" w:themeFill="text2" w:themeFillTint="33"/>
          </w:tcPr>
          <w:p w14:paraId="4FC4C1A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08.02.2011</w:t>
            </w:r>
          </w:p>
        </w:tc>
        <w:tc>
          <w:tcPr>
            <w:tcW w:w="4261" w:type="dxa"/>
          </w:tcPr>
          <w:p w14:paraId="4A464763"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Latvian Association of Food </w:t>
            </w:r>
            <w:r w:rsidR="00467AEA" w:rsidRPr="00467AEA">
              <w:rPr>
                <w:rFonts w:ascii="Times New Roman" w:hAnsi="Times New Roman" w:cs="Times New Roman"/>
                <w:color w:val="000000" w:themeColor="text1"/>
                <w:sz w:val="24"/>
                <w:szCs w:val="24"/>
              </w:rPr>
              <w:t>Retails</w:t>
            </w:r>
          </w:p>
        </w:tc>
      </w:tr>
      <w:tr w:rsidR="0054035A" w:rsidRPr="00467AEA" w14:paraId="153515AA" w14:textId="77777777" w:rsidTr="00021F6C">
        <w:tc>
          <w:tcPr>
            <w:tcW w:w="4261" w:type="dxa"/>
            <w:shd w:val="clear" w:color="auto" w:fill="C6D9F1" w:themeFill="text2" w:themeFillTint="33"/>
          </w:tcPr>
          <w:p w14:paraId="3C236A2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20.01.2011</w:t>
            </w:r>
          </w:p>
        </w:tc>
        <w:tc>
          <w:tcPr>
            <w:tcW w:w="4261" w:type="dxa"/>
          </w:tcPr>
          <w:p w14:paraId="35ABA711"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“Latvian Fishing Industrialist Union”</w:t>
            </w:r>
          </w:p>
        </w:tc>
      </w:tr>
      <w:tr w:rsidR="0054035A" w:rsidRPr="00467AEA" w14:paraId="38491D40" w14:textId="77777777" w:rsidTr="00021F6C">
        <w:tc>
          <w:tcPr>
            <w:tcW w:w="4261" w:type="dxa"/>
            <w:shd w:val="clear" w:color="auto" w:fill="C6D9F1" w:themeFill="text2" w:themeFillTint="33"/>
          </w:tcPr>
          <w:p w14:paraId="308CD01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07.01.2011</w:t>
            </w:r>
          </w:p>
        </w:tc>
        <w:tc>
          <w:tcPr>
            <w:tcW w:w="4261" w:type="dxa"/>
          </w:tcPr>
          <w:p w14:paraId="2518823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Association of Printing Companies</w:t>
            </w:r>
          </w:p>
        </w:tc>
      </w:tr>
      <w:tr w:rsidR="0054035A" w:rsidRPr="00467AEA" w14:paraId="31EF7B37" w14:textId="77777777" w:rsidTr="00021F6C">
        <w:tc>
          <w:tcPr>
            <w:tcW w:w="4261" w:type="dxa"/>
            <w:shd w:val="clear" w:color="auto" w:fill="C6D9F1" w:themeFill="text2" w:themeFillTint="33"/>
          </w:tcPr>
          <w:p w14:paraId="67F3F7D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15.12.2010</w:t>
            </w:r>
          </w:p>
        </w:tc>
        <w:tc>
          <w:tcPr>
            <w:tcW w:w="4261" w:type="dxa"/>
          </w:tcPr>
          <w:p w14:paraId="1577D9E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Latvian Authorised Automobile Dealers Association</w:t>
            </w:r>
          </w:p>
        </w:tc>
      </w:tr>
      <w:tr w:rsidR="0054035A" w:rsidRPr="00467AEA" w14:paraId="1C89891B" w14:textId="77777777" w:rsidTr="00021F6C">
        <w:tc>
          <w:tcPr>
            <w:tcW w:w="4261" w:type="dxa"/>
            <w:shd w:val="clear" w:color="auto" w:fill="C6D9F1" w:themeFill="text2" w:themeFillTint="33"/>
          </w:tcPr>
          <w:p w14:paraId="4B56AFF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lastRenderedPageBreak/>
              <w:t>09.12.2010</w:t>
            </w:r>
          </w:p>
        </w:tc>
        <w:tc>
          <w:tcPr>
            <w:tcW w:w="4261" w:type="dxa"/>
          </w:tcPr>
          <w:p w14:paraId="57A97F6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“Building Development Strategic Partnership”</w:t>
            </w:r>
          </w:p>
        </w:tc>
      </w:tr>
      <w:tr w:rsidR="0054035A" w:rsidRPr="00467AEA" w14:paraId="099A86F5" w14:textId="77777777" w:rsidTr="00021F6C">
        <w:tc>
          <w:tcPr>
            <w:tcW w:w="4261" w:type="dxa"/>
            <w:shd w:val="clear" w:color="auto" w:fill="C6D9F1" w:themeFill="text2" w:themeFillTint="33"/>
          </w:tcPr>
          <w:p w14:paraId="635D9FD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02.12.2010</w:t>
            </w:r>
          </w:p>
        </w:tc>
        <w:tc>
          <w:tcPr>
            <w:tcW w:w="4261" w:type="dxa"/>
          </w:tcPr>
          <w:p w14:paraId="19CA869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Professional Cleaning and Facility Management Association of Latvia</w:t>
            </w:r>
          </w:p>
        </w:tc>
      </w:tr>
      <w:tr w:rsidR="0054035A" w:rsidRPr="00467AEA" w14:paraId="0DB33629" w14:textId="77777777" w:rsidTr="00021F6C">
        <w:tc>
          <w:tcPr>
            <w:tcW w:w="4261" w:type="dxa"/>
            <w:shd w:val="clear" w:color="auto" w:fill="C6D9F1" w:themeFill="text2" w:themeFillTint="33"/>
          </w:tcPr>
          <w:p w14:paraId="083823A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30.11.2010</w:t>
            </w:r>
          </w:p>
        </w:tc>
        <w:tc>
          <w:tcPr>
            <w:tcW w:w="4261" w:type="dxa"/>
          </w:tcPr>
          <w:p w14:paraId="6CBC4515"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“Latvian Association of Security Business ”</w:t>
            </w:r>
          </w:p>
        </w:tc>
      </w:tr>
      <w:tr w:rsidR="0054035A" w:rsidRPr="00467AEA" w14:paraId="09F0B7B8" w14:textId="77777777" w:rsidTr="00021F6C">
        <w:tc>
          <w:tcPr>
            <w:tcW w:w="4261" w:type="dxa"/>
            <w:shd w:val="clear" w:color="auto" w:fill="C6D9F1" w:themeFill="text2" w:themeFillTint="33"/>
          </w:tcPr>
          <w:p w14:paraId="2F317C5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09.11.2010</w:t>
            </w:r>
          </w:p>
        </w:tc>
        <w:tc>
          <w:tcPr>
            <w:tcW w:w="4261" w:type="dxa"/>
          </w:tcPr>
          <w:p w14:paraId="187CE1D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Society “Latvian Road Builder”</w:t>
            </w:r>
          </w:p>
        </w:tc>
      </w:tr>
      <w:tr w:rsidR="0054035A" w:rsidRPr="00467AEA" w14:paraId="149B378C" w14:textId="77777777" w:rsidTr="00021F6C">
        <w:tc>
          <w:tcPr>
            <w:tcW w:w="4261" w:type="dxa"/>
            <w:shd w:val="clear" w:color="auto" w:fill="C6D9F1" w:themeFill="text2" w:themeFillTint="33"/>
          </w:tcPr>
          <w:p w14:paraId="72C4D3A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31.08.2010</w:t>
            </w:r>
          </w:p>
        </w:tc>
        <w:tc>
          <w:tcPr>
            <w:tcW w:w="4261" w:type="dxa"/>
          </w:tcPr>
          <w:p w14:paraId="03F978C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Association of Latvian Window and Door Manufacturers</w:t>
            </w:r>
          </w:p>
        </w:tc>
      </w:tr>
    </w:tbl>
    <w:p w14:paraId="21AEB3C1"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5 Source: Ministry of Finance</w:t>
      </w:r>
    </w:p>
    <w:p w14:paraId="4632A7F0"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8296"/>
      </w:tblGrid>
      <w:tr w:rsidR="0054035A" w:rsidRPr="00467AEA" w14:paraId="57334677" w14:textId="77777777" w:rsidTr="00021F6C">
        <w:tc>
          <w:tcPr>
            <w:tcW w:w="8296" w:type="dxa"/>
            <w:shd w:val="clear" w:color="auto" w:fill="B8CCE4" w:themeFill="accent1" w:themeFillTint="66"/>
          </w:tcPr>
          <w:p w14:paraId="20617E34" w14:textId="77777777" w:rsidR="00021F6C" w:rsidRPr="00467AEA" w:rsidRDefault="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According to </w:t>
            </w:r>
            <w:r w:rsidR="000C02AF">
              <w:rPr>
                <w:rFonts w:ascii="Times New Roman" w:hAnsi="Times New Roman" w:cs="Times New Roman"/>
                <w:b/>
                <w:color w:val="000000" w:themeColor="text1"/>
                <w:sz w:val="24"/>
                <w:szCs w:val="24"/>
              </w:rPr>
              <w:t xml:space="preserve">the </w:t>
            </w:r>
            <w:r w:rsidRPr="00467AEA">
              <w:rPr>
                <w:rFonts w:ascii="Times New Roman" w:hAnsi="Times New Roman" w:cs="Times New Roman"/>
                <w:b/>
                <w:color w:val="000000" w:themeColor="text1"/>
                <w:sz w:val="24"/>
                <w:szCs w:val="24"/>
              </w:rPr>
              <w:t xml:space="preserve">amendments made to the </w:t>
            </w:r>
            <w:r w:rsidRPr="00467AEA">
              <w:rPr>
                <w:rFonts w:ascii="Times New Roman" w:hAnsi="Times New Roman" w:cs="Times New Roman"/>
                <w:b/>
                <w:i/>
                <w:color w:val="000000" w:themeColor="text1"/>
                <w:sz w:val="24"/>
                <w:szCs w:val="24"/>
              </w:rPr>
              <w:t>Law on Taxes and Duties</w:t>
            </w:r>
            <w:r w:rsidRPr="00467AEA">
              <w:rPr>
                <w:rFonts w:ascii="Times New Roman" w:hAnsi="Times New Roman" w:cs="Times New Roman"/>
                <w:b/>
                <w:color w:val="000000" w:themeColor="text1"/>
                <w:sz w:val="24"/>
                <w:szCs w:val="24"/>
              </w:rPr>
              <w:t xml:space="preserve"> </w:t>
            </w:r>
            <w:r w:rsidR="00281BA7">
              <w:rPr>
                <w:rFonts w:ascii="Times New Roman" w:hAnsi="Times New Roman" w:cs="Times New Roman"/>
                <w:b/>
                <w:color w:val="000000" w:themeColor="text1"/>
                <w:sz w:val="24"/>
                <w:szCs w:val="24"/>
              </w:rPr>
              <w:t>of</w:t>
            </w:r>
            <w:r w:rsidR="00281BA7"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28</w:t>
            </w:r>
            <w:r w:rsidR="000C02AF">
              <w:rPr>
                <w:rFonts w:ascii="Times New Roman" w:hAnsi="Times New Roman" w:cs="Times New Roman"/>
                <w:b/>
                <w:color w:val="000000" w:themeColor="text1"/>
                <w:sz w:val="24"/>
                <w:szCs w:val="24"/>
              </w:rPr>
              <w:t> </w:t>
            </w:r>
            <w:r w:rsidRPr="00467AEA">
              <w:rPr>
                <w:rFonts w:ascii="Times New Roman" w:hAnsi="Times New Roman" w:cs="Times New Roman"/>
                <w:b/>
                <w:color w:val="000000" w:themeColor="text1"/>
                <w:sz w:val="24"/>
                <w:szCs w:val="24"/>
              </w:rPr>
              <w:t>July</w:t>
            </w:r>
            <w:r w:rsidR="000C02AF">
              <w:rPr>
                <w:rFonts w:ascii="Times New Roman" w:hAnsi="Times New Roman" w:cs="Times New Roman"/>
                <w:b/>
                <w:color w:val="000000" w:themeColor="text1"/>
                <w:sz w:val="24"/>
                <w:szCs w:val="24"/>
              </w:rPr>
              <w:t> </w:t>
            </w:r>
            <w:r w:rsidRPr="00467AEA">
              <w:rPr>
                <w:rFonts w:ascii="Times New Roman" w:hAnsi="Times New Roman" w:cs="Times New Roman"/>
                <w:b/>
                <w:color w:val="000000" w:themeColor="text1"/>
                <w:sz w:val="24"/>
                <w:szCs w:val="24"/>
              </w:rPr>
              <w:t xml:space="preserve">2017, the following information </w:t>
            </w:r>
            <w:r w:rsidR="00281BA7">
              <w:rPr>
                <w:rFonts w:ascii="Times New Roman" w:hAnsi="Times New Roman" w:cs="Times New Roman"/>
                <w:b/>
                <w:color w:val="000000" w:themeColor="text1"/>
                <w:sz w:val="24"/>
                <w:szCs w:val="24"/>
              </w:rPr>
              <w:t>is</w:t>
            </w:r>
            <w:r w:rsidRPr="00467AEA">
              <w:rPr>
                <w:rFonts w:ascii="Times New Roman" w:hAnsi="Times New Roman" w:cs="Times New Roman"/>
                <w:b/>
                <w:color w:val="000000" w:themeColor="text1"/>
                <w:sz w:val="24"/>
                <w:szCs w:val="24"/>
              </w:rPr>
              <w:t xml:space="preserve"> published </w:t>
            </w:r>
            <w:r w:rsidR="000C02AF">
              <w:rPr>
                <w:rFonts w:ascii="Times New Roman" w:hAnsi="Times New Roman" w:cs="Times New Roman"/>
                <w:b/>
                <w:color w:val="000000" w:themeColor="text1"/>
                <w:sz w:val="24"/>
                <w:szCs w:val="24"/>
              </w:rPr>
              <w:t>o</w:t>
            </w:r>
            <w:r w:rsidRPr="00467AEA">
              <w:rPr>
                <w:rFonts w:ascii="Times New Roman" w:hAnsi="Times New Roman" w:cs="Times New Roman"/>
                <w:b/>
                <w:color w:val="000000" w:themeColor="text1"/>
                <w:sz w:val="24"/>
                <w:szCs w:val="24"/>
              </w:rPr>
              <w:t>n the SRS website:</w:t>
            </w:r>
          </w:p>
        </w:tc>
      </w:tr>
      <w:tr w:rsidR="0054035A" w:rsidRPr="00467AEA" w14:paraId="0E64359F" w14:textId="77777777" w:rsidTr="00021F6C">
        <w:tc>
          <w:tcPr>
            <w:tcW w:w="8296" w:type="dxa"/>
          </w:tcPr>
          <w:p w14:paraId="65231832" w14:textId="77777777" w:rsidR="00021F6C" w:rsidRPr="00467AEA" w:rsidRDefault="00281BA7">
            <w:pPr>
              <w:tabs>
                <w:tab w:val="left" w:pos="0"/>
                <w:tab w:val="left" w:pos="142"/>
              </w:tabs>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Employers</w:t>
            </w:r>
            <w:r w:rsidR="00021F6C" w:rsidRPr="00467AEA">
              <w:rPr>
                <w:rFonts w:ascii="Times New Roman" w:hAnsi="Times New Roman" w:cs="Times New Roman"/>
                <w:color w:val="000000" w:themeColor="text1"/>
                <w:sz w:val="24"/>
                <w:szCs w:val="24"/>
              </w:rPr>
              <w:t xml:space="preserve"> whose employees receive an average monthly wage that is equal to or less than the amount of the minimum monthly wage;</w:t>
            </w:r>
          </w:p>
        </w:tc>
      </w:tr>
      <w:tr w:rsidR="0054035A" w:rsidRPr="00467AEA" w14:paraId="36087FC6" w14:textId="77777777" w:rsidTr="00021F6C">
        <w:tc>
          <w:tcPr>
            <w:tcW w:w="8296" w:type="dxa"/>
          </w:tcPr>
          <w:p w14:paraId="3569C71D" w14:textId="77777777" w:rsidR="00021F6C" w:rsidRPr="00467AEA" w:rsidRDefault="00281BA7" w:rsidP="00021F6C">
            <w:pPr>
              <w:tabs>
                <w:tab w:val="left" w:pos="0"/>
                <w:tab w:val="left" w:pos="142"/>
              </w:tabs>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Employers</w:t>
            </w:r>
            <w:r w:rsidR="00021F6C" w:rsidRPr="00467AEA">
              <w:rPr>
                <w:rFonts w:ascii="Times New Roman" w:hAnsi="Times New Roman" w:cs="Times New Roman"/>
                <w:color w:val="000000" w:themeColor="text1"/>
                <w:sz w:val="24"/>
                <w:szCs w:val="24"/>
              </w:rPr>
              <w:t xml:space="preserve"> who have been administratively punished by the SRS for the violation of the wage provisions;</w:t>
            </w:r>
          </w:p>
        </w:tc>
      </w:tr>
      <w:tr w:rsidR="0054035A" w:rsidRPr="00467AEA" w14:paraId="3A7C19C0" w14:textId="77777777" w:rsidTr="00021F6C">
        <w:tc>
          <w:tcPr>
            <w:tcW w:w="8296" w:type="dxa"/>
          </w:tcPr>
          <w:p w14:paraId="7F1A9968" w14:textId="77777777" w:rsidR="00021F6C" w:rsidRPr="00467AEA" w:rsidRDefault="00281BA7">
            <w:pPr>
              <w:tabs>
                <w:tab w:val="left" w:pos="0"/>
                <w:tab w:val="left" w:pos="142"/>
              </w:tabs>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021F6C" w:rsidRPr="00467AEA">
              <w:rPr>
                <w:rFonts w:ascii="Times New Roman" w:hAnsi="Times New Roman" w:cs="Times New Roman"/>
                <w:color w:val="000000" w:themeColor="text1"/>
                <w:sz w:val="24"/>
                <w:szCs w:val="24"/>
              </w:rPr>
              <w:t xml:space="preserve">ax payers who have not submitted statutory tax declarations within the time-limits laid down in </w:t>
            </w:r>
            <w:r>
              <w:rPr>
                <w:rFonts w:ascii="Times New Roman" w:hAnsi="Times New Roman" w:cs="Times New Roman"/>
                <w:color w:val="000000" w:themeColor="text1"/>
                <w:sz w:val="24"/>
                <w:szCs w:val="24"/>
              </w:rPr>
              <w:t>regulations</w:t>
            </w:r>
            <w:r w:rsidR="00021F6C" w:rsidRPr="00467AEA">
              <w:rPr>
                <w:rFonts w:ascii="Times New Roman" w:hAnsi="Times New Roman" w:cs="Times New Roman"/>
                <w:color w:val="000000" w:themeColor="text1"/>
                <w:sz w:val="24"/>
                <w:szCs w:val="24"/>
              </w:rPr>
              <w:t>;</w:t>
            </w:r>
          </w:p>
        </w:tc>
      </w:tr>
      <w:tr w:rsidR="0054035A" w:rsidRPr="00467AEA" w14:paraId="57D215C0" w14:textId="77777777" w:rsidTr="00021F6C">
        <w:tc>
          <w:tcPr>
            <w:tcW w:w="8296" w:type="dxa"/>
          </w:tcPr>
          <w:p w14:paraId="45F4B50A" w14:textId="77777777" w:rsidR="00021F6C" w:rsidRPr="00467AEA" w:rsidRDefault="00281BA7" w:rsidP="00021F6C">
            <w:pPr>
              <w:tabs>
                <w:tab w:val="left" w:pos="0"/>
                <w:tab w:val="left" w:pos="142"/>
              </w:tabs>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Persons</w:t>
            </w:r>
            <w:r w:rsidR="00021F6C" w:rsidRPr="00467AEA">
              <w:rPr>
                <w:rFonts w:ascii="Times New Roman" w:hAnsi="Times New Roman" w:cs="Times New Roman"/>
                <w:color w:val="000000" w:themeColor="text1"/>
                <w:sz w:val="24"/>
                <w:szCs w:val="24"/>
              </w:rPr>
              <w:t xml:space="preserve"> included in the list of risk persons.</w:t>
            </w:r>
          </w:p>
        </w:tc>
      </w:tr>
    </w:tbl>
    <w:p w14:paraId="31994DC7"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6 Source: Ministry of Finance</w:t>
      </w:r>
    </w:p>
    <w:p w14:paraId="61499BC4"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5FE98B30"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Tax gaps according to the SRS estimates (2011-2016)</w:t>
      </w:r>
    </w:p>
    <w:p w14:paraId="1D8D9A3D" w14:textId="77777777" w:rsidR="009C1B01" w:rsidRPr="00467AEA" w:rsidRDefault="009C1B01"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jc w:val="center"/>
        <w:tblLook w:val="04A0" w:firstRow="1" w:lastRow="0" w:firstColumn="1" w:lastColumn="0" w:noHBand="0" w:noVBand="1"/>
      </w:tblPr>
      <w:tblGrid>
        <w:gridCol w:w="1335"/>
        <w:gridCol w:w="1167"/>
        <w:gridCol w:w="1166"/>
        <w:gridCol w:w="1166"/>
        <w:gridCol w:w="1167"/>
        <w:gridCol w:w="1167"/>
        <w:gridCol w:w="1128"/>
      </w:tblGrid>
      <w:tr w:rsidR="0054035A" w:rsidRPr="00467AEA" w14:paraId="61BA95C1" w14:textId="77777777" w:rsidTr="00021F6C">
        <w:trPr>
          <w:jc w:val="center"/>
        </w:trPr>
        <w:tc>
          <w:tcPr>
            <w:tcW w:w="1335" w:type="dxa"/>
            <w:shd w:val="clear" w:color="auto" w:fill="C6D9F1" w:themeFill="text2" w:themeFillTint="33"/>
            <w:vAlign w:val="center"/>
          </w:tcPr>
          <w:p w14:paraId="5C62DBEB"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p>
        </w:tc>
        <w:tc>
          <w:tcPr>
            <w:tcW w:w="1167" w:type="dxa"/>
            <w:shd w:val="clear" w:color="auto" w:fill="C6D9F1" w:themeFill="text2" w:themeFillTint="33"/>
            <w:vAlign w:val="center"/>
          </w:tcPr>
          <w:p w14:paraId="579BA454"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w:t>
            </w:r>
          </w:p>
        </w:tc>
        <w:tc>
          <w:tcPr>
            <w:tcW w:w="1166" w:type="dxa"/>
            <w:shd w:val="clear" w:color="auto" w:fill="C6D9F1" w:themeFill="text2" w:themeFillTint="33"/>
            <w:vAlign w:val="center"/>
          </w:tcPr>
          <w:p w14:paraId="08FC222E"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166" w:type="dxa"/>
            <w:shd w:val="clear" w:color="auto" w:fill="C6D9F1" w:themeFill="text2" w:themeFillTint="33"/>
            <w:vAlign w:val="center"/>
          </w:tcPr>
          <w:p w14:paraId="4BB7F542"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167" w:type="dxa"/>
            <w:shd w:val="clear" w:color="auto" w:fill="C6D9F1" w:themeFill="text2" w:themeFillTint="33"/>
            <w:vAlign w:val="center"/>
          </w:tcPr>
          <w:p w14:paraId="6B48C7CE"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167" w:type="dxa"/>
            <w:shd w:val="clear" w:color="auto" w:fill="C6D9F1" w:themeFill="text2" w:themeFillTint="33"/>
            <w:vAlign w:val="center"/>
          </w:tcPr>
          <w:p w14:paraId="62261A14"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128" w:type="dxa"/>
            <w:shd w:val="clear" w:color="auto" w:fill="C6D9F1" w:themeFill="text2" w:themeFillTint="33"/>
          </w:tcPr>
          <w:p w14:paraId="6AC34F00"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1E2091A8" w14:textId="77777777" w:rsidTr="00021F6C">
        <w:trPr>
          <w:jc w:val="center"/>
        </w:trPr>
        <w:tc>
          <w:tcPr>
            <w:tcW w:w="1335" w:type="dxa"/>
            <w:shd w:val="clear" w:color="auto" w:fill="C6D9F1" w:themeFill="text2" w:themeFillTint="33"/>
            <w:vAlign w:val="center"/>
          </w:tcPr>
          <w:p w14:paraId="4E0FF663"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SSICC gap</w:t>
            </w:r>
          </w:p>
        </w:tc>
        <w:tc>
          <w:tcPr>
            <w:tcW w:w="1167" w:type="dxa"/>
            <w:vAlign w:val="center"/>
          </w:tcPr>
          <w:p w14:paraId="556C15AC"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25.8</w:t>
            </w:r>
          </w:p>
        </w:tc>
        <w:tc>
          <w:tcPr>
            <w:tcW w:w="1166" w:type="dxa"/>
            <w:vAlign w:val="center"/>
          </w:tcPr>
          <w:p w14:paraId="2E883BEE"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27.4</w:t>
            </w:r>
          </w:p>
        </w:tc>
        <w:tc>
          <w:tcPr>
            <w:tcW w:w="1166" w:type="dxa"/>
            <w:vAlign w:val="center"/>
          </w:tcPr>
          <w:p w14:paraId="3B6FE823"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22.4</w:t>
            </w:r>
          </w:p>
        </w:tc>
        <w:tc>
          <w:tcPr>
            <w:tcW w:w="1167" w:type="dxa"/>
            <w:vAlign w:val="center"/>
          </w:tcPr>
          <w:p w14:paraId="4F2955EA"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20.4</w:t>
            </w:r>
          </w:p>
        </w:tc>
        <w:tc>
          <w:tcPr>
            <w:tcW w:w="1167" w:type="dxa"/>
            <w:vAlign w:val="center"/>
          </w:tcPr>
          <w:p w14:paraId="7FD1CB9E"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18.5</w:t>
            </w:r>
          </w:p>
        </w:tc>
        <w:tc>
          <w:tcPr>
            <w:tcW w:w="1128" w:type="dxa"/>
            <w:vAlign w:val="center"/>
          </w:tcPr>
          <w:p w14:paraId="2E7D75E5"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17.8</w:t>
            </w:r>
          </w:p>
        </w:tc>
      </w:tr>
      <w:tr w:rsidR="0054035A" w:rsidRPr="00467AEA" w14:paraId="38C9BC9F" w14:textId="77777777" w:rsidTr="00021F6C">
        <w:trPr>
          <w:jc w:val="center"/>
        </w:trPr>
        <w:tc>
          <w:tcPr>
            <w:tcW w:w="1335" w:type="dxa"/>
            <w:shd w:val="clear" w:color="auto" w:fill="C6D9F1" w:themeFill="text2" w:themeFillTint="33"/>
            <w:vAlign w:val="center"/>
          </w:tcPr>
          <w:p w14:paraId="6280AE19"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PIT gap</w:t>
            </w:r>
          </w:p>
        </w:tc>
        <w:tc>
          <w:tcPr>
            <w:tcW w:w="1167" w:type="dxa"/>
            <w:vAlign w:val="center"/>
          </w:tcPr>
          <w:p w14:paraId="7DA3EDA3"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24.7</w:t>
            </w:r>
          </w:p>
        </w:tc>
        <w:tc>
          <w:tcPr>
            <w:tcW w:w="1166" w:type="dxa"/>
            <w:vAlign w:val="center"/>
          </w:tcPr>
          <w:p w14:paraId="14E09063"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26.3</w:t>
            </w:r>
          </w:p>
        </w:tc>
        <w:tc>
          <w:tcPr>
            <w:tcW w:w="1166" w:type="dxa"/>
            <w:vAlign w:val="center"/>
          </w:tcPr>
          <w:p w14:paraId="060FD759"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21.2</w:t>
            </w:r>
          </w:p>
        </w:tc>
        <w:tc>
          <w:tcPr>
            <w:tcW w:w="1167" w:type="dxa"/>
            <w:vAlign w:val="center"/>
          </w:tcPr>
          <w:p w14:paraId="28C51958"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19.4</w:t>
            </w:r>
          </w:p>
        </w:tc>
        <w:tc>
          <w:tcPr>
            <w:tcW w:w="1167" w:type="dxa"/>
            <w:vAlign w:val="center"/>
          </w:tcPr>
          <w:p w14:paraId="2C6A1EA9"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17.8</w:t>
            </w:r>
          </w:p>
        </w:tc>
        <w:tc>
          <w:tcPr>
            <w:tcW w:w="1128" w:type="dxa"/>
          </w:tcPr>
          <w:p w14:paraId="7E26FD20"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17.0</w:t>
            </w:r>
          </w:p>
        </w:tc>
      </w:tr>
      <w:tr w:rsidR="0054035A" w:rsidRPr="00467AEA" w14:paraId="0FF965A7" w14:textId="77777777" w:rsidTr="00021F6C">
        <w:trPr>
          <w:jc w:val="center"/>
        </w:trPr>
        <w:tc>
          <w:tcPr>
            <w:tcW w:w="1335" w:type="dxa"/>
            <w:shd w:val="clear" w:color="auto" w:fill="C6D9F1" w:themeFill="text2" w:themeFillTint="33"/>
            <w:vAlign w:val="center"/>
          </w:tcPr>
          <w:p w14:paraId="2E55ED50" w14:textId="77777777" w:rsidR="00021F6C" w:rsidRPr="00467AEA" w:rsidRDefault="00281BA7" w:rsidP="00021F6C">
            <w:pPr>
              <w:pStyle w:val="ListParagraph"/>
              <w:tabs>
                <w:tab w:val="left" w:pos="0"/>
                <w:tab w:val="left" w:pos="142"/>
              </w:tabs>
              <w:ind w:left="0" w:right="-1" w:hanging="42"/>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VAT gap</w:t>
            </w:r>
          </w:p>
        </w:tc>
        <w:tc>
          <w:tcPr>
            <w:tcW w:w="1167" w:type="dxa"/>
            <w:vAlign w:val="center"/>
          </w:tcPr>
          <w:p w14:paraId="317DEFD4"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22.5</w:t>
            </w:r>
          </w:p>
        </w:tc>
        <w:tc>
          <w:tcPr>
            <w:tcW w:w="1166" w:type="dxa"/>
            <w:vAlign w:val="center"/>
          </w:tcPr>
          <w:p w14:paraId="476662B8"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19.0</w:t>
            </w:r>
          </w:p>
        </w:tc>
        <w:tc>
          <w:tcPr>
            <w:tcW w:w="1166" w:type="dxa"/>
            <w:vAlign w:val="center"/>
          </w:tcPr>
          <w:p w14:paraId="3DE60A5B"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21.7</w:t>
            </w:r>
          </w:p>
        </w:tc>
        <w:tc>
          <w:tcPr>
            <w:tcW w:w="1167" w:type="dxa"/>
            <w:vAlign w:val="center"/>
          </w:tcPr>
          <w:p w14:paraId="3D2812E9"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19.0</w:t>
            </w:r>
          </w:p>
        </w:tc>
        <w:tc>
          <w:tcPr>
            <w:tcW w:w="1167" w:type="dxa"/>
            <w:vAlign w:val="center"/>
          </w:tcPr>
          <w:p w14:paraId="456A43EB"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17.2</w:t>
            </w:r>
          </w:p>
        </w:tc>
        <w:tc>
          <w:tcPr>
            <w:tcW w:w="1128" w:type="dxa"/>
            <w:vAlign w:val="center"/>
          </w:tcPr>
          <w:p w14:paraId="18BC6EF5" w14:textId="77777777" w:rsidR="00021F6C" w:rsidRPr="00467AEA" w:rsidRDefault="00021F6C" w:rsidP="00021F6C">
            <w:pPr>
              <w:pStyle w:val="ListParagraph"/>
              <w:tabs>
                <w:tab w:val="left" w:pos="0"/>
                <w:tab w:val="left" w:pos="142"/>
              </w:tabs>
              <w:ind w:left="0" w:right="-1" w:hanging="42"/>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14.9</w:t>
            </w:r>
          </w:p>
        </w:tc>
      </w:tr>
    </w:tbl>
    <w:p w14:paraId="6DBD776E" w14:textId="77777777" w:rsidR="00021F6C" w:rsidRPr="00467AEA" w:rsidRDefault="00021F6C" w:rsidP="00021F6C">
      <w:pPr>
        <w:pStyle w:val="ListParagraph"/>
        <w:tabs>
          <w:tab w:val="left" w:pos="0"/>
          <w:tab w:val="left" w:pos="142"/>
        </w:tabs>
        <w:spacing w:after="0" w:line="240" w:lineRule="auto"/>
        <w:ind w:left="0" w:right="-1" w:firstLine="142"/>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7 Source: State Revenue Service</w:t>
      </w:r>
    </w:p>
    <w:p w14:paraId="189BA6E8" w14:textId="77777777" w:rsidR="00021F6C" w:rsidRPr="00467AEA" w:rsidRDefault="00021F6C" w:rsidP="00021F6C">
      <w:pPr>
        <w:pStyle w:val="ListParagraph"/>
        <w:tabs>
          <w:tab w:val="left" w:pos="0"/>
          <w:tab w:val="left" w:pos="142"/>
        </w:tabs>
        <w:spacing w:after="0" w:line="240" w:lineRule="auto"/>
        <w:ind w:left="0" w:right="-1" w:firstLine="142"/>
        <w:jc w:val="both"/>
        <w:rPr>
          <w:rFonts w:ascii="Times New Roman" w:hAnsi="Times New Roman" w:cs="Times New Roman"/>
          <w:i/>
          <w:color w:val="000000" w:themeColor="text1"/>
          <w:sz w:val="24"/>
          <w:szCs w:val="24"/>
        </w:rPr>
      </w:pPr>
    </w:p>
    <w:p w14:paraId="265ED425" w14:textId="77777777" w:rsidR="00021F6C" w:rsidRPr="00467AEA" w:rsidRDefault="000C02AF" w:rsidP="00021F6C">
      <w:pPr>
        <w:pStyle w:val="ListParagraph"/>
        <w:tabs>
          <w:tab w:val="left" w:pos="0"/>
          <w:tab w:val="left" w:pos="142"/>
        </w:tabs>
        <w:spacing w:after="0" w:line="240" w:lineRule="auto"/>
        <w:ind w:left="0"/>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4421D67B" wp14:editId="612E076C">
            <wp:extent cx="4638675" cy="26384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FD5C52"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4 Source: Law on the State Budget (2008-2018)</w:t>
      </w:r>
    </w:p>
    <w:p w14:paraId="78CB7733" w14:textId="77777777" w:rsidR="00021F6C" w:rsidRDefault="00021F6C" w:rsidP="00021F6C">
      <w:pPr>
        <w:rPr>
          <w:rFonts w:ascii="Times New Roman" w:hAnsi="Times New Roman" w:cs="Times New Roman"/>
          <w:color w:val="000000" w:themeColor="text1"/>
        </w:rPr>
      </w:pPr>
    </w:p>
    <w:p w14:paraId="30A8CF52" w14:textId="77777777" w:rsidR="009C1B01" w:rsidRPr="00467AEA" w:rsidRDefault="009C1B01" w:rsidP="00021F6C">
      <w:pPr>
        <w:rPr>
          <w:rFonts w:ascii="Times New Roman" w:hAnsi="Times New Roman" w:cs="Times New Roman"/>
          <w:color w:val="000000" w:themeColor="text1"/>
        </w:rPr>
      </w:pPr>
    </w:p>
    <w:p w14:paraId="572656ED"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lastRenderedPageBreak/>
        <w:t>Number of non-citizens in Latvia (2011-2017)</w:t>
      </w:r>
    </w:p>
    <w:tbl>
      <w:tblPr>
        <w:tblStyle w:val="TableGrid"/>
        <w:tblW w:w="0" w:type="auto"/>
        <w:jc w:val="center"/>
        <w:tblLook w:val="04A0" w:firstRow="1" w:lastRow="0" w:firstColumn="1" w:lastColumn="0" w:noHBand="0" w:noVBand="1"/>
      </w:tblPr>
      <w:tblGrid>
        <w:gridCol w:w="1372"/>
        <w:gridCol w:w="1449"/>
        <w:gridCol w:w="1212"/>
        <w:gridCol w:w="1520"/>
      </w:tblGrid>
      <w:tr w:rsidR="0054035A" w:rsidRPr="00467AEA" w14:paraId="05C5D993" w14:textId="77777777" w:rsidTr="00021F6C">
        <w:trPr>
          <w:jc w:val="center"/>
        </w:trPr>
        <w:tc>
          <w:tcPr>
            <w:tcW w:w="1372" w:type="dxa"/>
            <w:shd w:val="clear" w:color="auto" w:fill="DBE5F1" w:themeFill="accent1" w:themeFillTint="33"/>
            <w:vAlign w:val="center"/>
          </w:tcPr>
          <w:p w14:paraId="74E1AFA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1449" w:type="dxa"/>
            <w:shd w:val="clear" w:color="auto" w:fill="DBE5F1" w:themeFill="accent1" w:themeFillTint="33"/>
            <w:vAlign w:val="center"/>
          </w:tcPr>
          <w:p w14:paraId="111C15D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inhabitants</w:t>
            </w:r>
          </w:p>
        </w:tc>
        <w:tc>
          <w:tcPr>
            <w:tcW w:w="1212" w:type="dxa"/>
            <w:shd w:val="clear" w:color="auto" w:fill="DBE5F1" w:themeFill="accent1" w:themeFillTint="33"/>
            <w:vAlign w:val="center"/>
          </w:tcPr>
          <w:p w14:paraId="7D7EF5A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Among them, non-citizens</w:t>
            </w:r>
          </w:p>
        </w:tc>
        <w:tc>
          <w:tcPr>
            <w:tcW w:w="1520" w:type="dxa"/>
            <w:shd w:val="clear" w:color="auto" w:fill="DBE5F1" w:themeFill="accent1" w:themeFillTint="33"/>
            <w:vAlign w:val="center"/>
          </w:tcPr>
          <w:p w14:paraId="0AA20C7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Non-citizens (%)</w:t>
            </w:r>
          </w:p>
        </w:tc>
      </w:tr>
      <w:tr w:rsidR="0054035A" w:rsidRPr="00467AEA" w14:paraId="6E0CB6D1" w14:textId="77777777" w:rsidTr="00021F6C">
        <w:trPr>
          <w:jc w:val="center"/>
        </w:trPr>
        <w:tc>
          <w:tcPr>
            <w:tcW w:w="1372" w:type="dxa"/>
            <w:shd w:val="clear" w:color="auto" w:fill="DBE5F1" w:themeFill="accent1" w:themeFillTint="33"/>
            <w:vAlign w:val="center"/>
          </w:tcPr>
          <w:p w14:paraId="12389EC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2018</w:t>
            </w:r>
          </w:p>
        </w:tc>
        <w:tc>
          <w:tcPr>
            <w:tcW w:w="1449" w:type="dxa"/>
            <w:vAlign w:val="center"/>
          </w:tcPr>
          <w:p w14:paraId="213082A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1,934,379</w:t>
            </w:r>
          </w:p>
        </w:tc>
        <w:tc>
          <w:tcPr>
            <w:tcW w:w="1212" w:type="dxa"/>
            <w:vAlign w:val="center"/>
          </w:tcPr>
          <w:p w14:paraId="5D11F1C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214,206</w:t>
            </w:r>
          </w:p>
        </w:tc>
        <w:tc>
          <w:tcPr>
            <w:tcW w:w="1520" w:type="dxa"/>
            <w:vAlign w:val="center"/>
          </w:tcPr>
          <w:p w14:paraId="14752B5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11.07</w:t>
            </w:r>
          </w:p>
        </w:tc>
      </w:tr>
      <w:tr w:rsidR="0054035A" w:rsidRPr="00467AEA" w14:paraId="2B03DA3E" w14:textId="77777777" w:rsidTr="00021F6C">
        <w:trPr>
          <w:jc w:val="center"/>
        </w:trPr>
        <w:tc>
          <w:tcPr>
            <w:tcW w:w="1372" w:type="dxa"/>
            <w:shd w:val="clear" w:color="auto" w:fill="DBE5F1" w:themeFill="accent1" w:themeFillTint="33"/>
            <w:vAlign w:val="center"/>
          </w:tcPr>
          <w:p w14:paraId="78CE66A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c>
          <w:tcPr>
            <w:tcW w:w="1449" w:type="dxa"/>
            <w:vAlign w:val="center"/>
          </w:tcPr>
          <w:p w14:paraId="2146440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1,950,116</w:t>
            </w:r>
          </w:p>
        </w:tc>
        <w:tc>
          <w:tcPr>
            <w:tcW w:w="1212" w:type="dxa"/>
            <w:vAlign w:val="center"/>
          </w:tcPr>
          <w:p w14:paraId="1FACB58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222,847</w:t>
            </w:r>
          </w:p>
        </w:tc>
        <w:tc>
          <w:tcPr>
            <w:tcW w:w="1520" w:type="dxa"/>
            <w:vAlign w:val="center"/>
          </w:tcPr>
          <w:p w14:paraId="3FBC047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11.43</w:t>
            </w:r>
          </w:p>
        </w:tc>
      </w:tr>
      <w:tr w:rsidR="0054035A" w:rsidRPr="00467AEA" w14:paraId="3DE79B9C" w14:textId="77777777" w:rsidTr="00021F6C">
        <w:trPr>
          <w:jc w:val="center"/>
        </w:trPr>
        <w:tc>
          <w:tcPr>
            <w:tcW w:w="1372" w:type="dxa"/>
            <w:shd w:val="clear" w:color="auto" w:fill="DBE5F1" w:themeFill="accent1" w:themeFillTint="33"/>
            <w:vAlign w:val="center"/>
          </w:tcPr>
          <w:p w14:paraId="4DD838E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1449" w:type="dxa"/>
            <w:vAlign w:val="center"/>
          </w:tcPr>
          <w:p w14:paraId="7B0C524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1,968,957</w:t>
            </w:r>
          </w:p>
        </w:tc>
        <w:tc>
          <w:tcPr>
            <w:tcW w:w="1212" w:type="dxa"/>
            <w:vAlign w:val="center"/>
          </w:tcPr>
          <w:p w14:paraId="22BD75D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232,143</w:t>
            </w:r>
          </w:p>
        </w:tc>
        <w:tc>
          <w:tcPr>
            <w:tcW w:w="1520" w:type="dxa"/>
            <w:vAlign w:val="center"/>
          </w:tcPr>
          <w:p w14:paraId="595F73B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11.79</w:t>
            </w:r>
          </w:p>
        </w:tc>
      </w:tr>
      <w:tr w:rsidR="0054035A" w:rsidRPr="00467AEA" w14:paraId="4859D140" w14:textId="77777777" w:rsidTr="00021F6C">
        <w:trPr>
          <w:jc w:val="center"/>
        </w:trPr>
        <w:tc>
          <w:tcPr>
            <w:tcW w:w="1372" w:type="dxa"/>
            <w:shd w:val="clear" w:color="auto" w:fill="DBE5F1" w:themeFill="accent1" w:themeFillTint="33"/>
            <w:vAlign w:val="center"/>
          </w:tcPr>
          <w:p w14:paraId="79497ED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449" w:type="dxa"/>
            <w:vAlign w:val="center"/>
          </w:tcPr>
          <w:p w14:paraId="13950AA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1,986,096</w:t>
            </w:r>
          </w:p>
        </w:tc>
        <w:tc>
          <w:tcPr>
            <w:tcW w:w="1212" w:type="dxa"/>
            <w:vAlign w:val="center"/>
          </w:tcPr>
          <w:p w14:paraId="57C57F4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242,259</w:t>
            </w:r>
          </w:p>
        </w:tc>
        <w:tc>
          <w:tcPr>
            <w:tcW w:w="1520" w:type="dxa"/>
            <w:vAlign w:val="center"/>
          </w:tcPr>
          <w:p w14:paraId="4EAFC65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12.20</w:t>
            </w:r>
          </w:p>
        </w:tc>
      </w:tr>
      <w:tr w:rsidR="0054035A" w:rsidRPr="00467AEA" w14:paraId="62A1D621" w14:textId="77777777" w:rsidTr="00021F6C">
        <w:trPr>
          <w:jc w:val="center"/>
        </w:trPr>
        <w:tc>
          <w:tcPr>
            <w:tcW w:w="1372" w:type="dxa"/>
            <w:shd w:val="clear" w:color="auto" w:fill="DBE5F1" w:themeFill="accent1" w:themeFillTint="33"/>
            <w:vAlign w:val="center"/>
          </w:tcPr>
          <w:p w14:paraId="38BD5A9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449" w:type="dxa"/>
            <w:vAlign w:val="center"/>
          </w:tcPr>
          <w:p w14:paraId="5348501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2,001,468</w:t>
            </w:r>
          </w:p>
        </w:tc>
        <w:tc>
          <w:tcPr>
            <w:tcW w:w="1212" w:type="dxa"/>
            <w:vAlign w:val="center"/>
          </w:tcPr>
          <w:p w14:paraId="1835F71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253,640</w:t>
            </w:r>
          </w:p>
        </w:tc>
        <w:tc>
          <w:tcPr>
            <w:tcW w:w="1520" w:type="dxa"/>
            <w:vAlign w:val="center"/>
          </w:tcPr>
          <w:p w14:paraId="6954508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12.67</w:t>
            </w:r>
          </w:p>
        </w:tc>
      </w:tr>
      <w:tr w:rsidR="0054035A" w:rsidRPr="00467AEA" w14:paraId="54E23758" w14:textId="77777777" w:rsidTr="00021F6C">
        <w:trPr>
          <w:jc w:val="center"/>
        </w:trPr>
        <w:tc>
          <w:tcPr>
            <w:tcW w:w="1372" w:type="dxa"/>
            <w:shd w:val="clear" w:color="auto" w:fill="DBE5F1" w:themeFill="accent1" w:themeFillTint="33"/>
            <w:vAlign w:val="center"/>
          </w:tcPr>
          <w:p w14:paraId="75A0ABB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449" w:type="dxa"/>
            <w:vAlign w:val="center"/>
          </w:tcPr>
          <w:p w14:paraId="2FE7A13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2,023,825</w:t>
            </w:r>
          </w:p>
        </w:tc>
        <w:tc>
          <w:tcPr>
            <w:tcW w:w="1212" w:type="dxa"/>
            <w:vAlign w:val="center"/>
          </w:tcPr>
          <w:p w14:paraId="64213F0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267,559</w:t>
            </w:r>
          </w:p>
        </w:tc>
        <w:tc>
          <w:tcPr>
            <w:tcW w:w="1520" w:type="dxa"/>
            <w:vAlign w:val="center"/>
          </w:tcPr>
          <w:p w14:paraId="6A7CE82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13.22</w:t>
            </w:r>
          </w:p>
        </w:tc>
      </w:tr>
      <w:tr w:rsidR="0054035A" w:rsidRPr="00467AEA" w14:paraId="54A7ED6C" w14:textId="77777777" w:rsidTr="00021F6C">
        <w:trPr>
          <w:jc w:val="center"/>
        </w:trPr>
        <w:tc>
          <w:tcPr>
            <w:tcW w:w="1372" w:type="dxa"/>
            <w:shd w:val="clear" w:color="auto" w:fill="DBE5F1" w:themeFill="accent1" w:themeFillTint="33"/>
            <w:vAlign w:val="center"/>
          </w:tcPr>
          <w:p w14:paraId="0572006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449" w:type="dxa"/>
            <w:vAlign w:val="center"/>
          </w:tcPr>
          <w:p w14:paraId="0185B28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2,044,813</w:t>
            </w:r>
          </w:p>
        </w:tc>
        <w:tc>
          <w:tcPr>
            <w:tcW w:w="1212" w:type="dxa"/>
            <w:vAlign w:val="center"/>
          </w:tcPr>
          <w:p w14:paraId="011DBED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275,604</w:t>
            </w:r>
          </w:p>
        </w:tc>
        <w:tc>
          <w:tcPr>
            <w:tcW w:w="1520" w:type="dxa"/>
            <w:vAlign w:val="center"/>
          </w:tcPr>
          <w:p w14:paraId="6D2F8FA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13.48</w:t>
            </w:r>
          </w:p>
        </w:tc>
      </w:tr>
      <w:tr w:rsidR="0054035A" w:rsidRPr="00467AEA" w14:paraId="2D82909D" w14:textId="77777777" w:rsidTr="00021F6C">
        <w:trPr>
          <w:jc w:val="center"/>
        </w:trPr>
        <w:tc>
          <w:tcPr>
            <w:tcW w:w="1372" w:type="dxa"/>
            <w:shd w:val="clear" w:color="auto" w:fill="DBE5F1" w:themeFill="accent1" w:themeFillTint="33"/>
            <w:vAlign w:val="center"/>
          </w:tcPr>
          <w:p w14:paraId="494C266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w:t>
            </w:r>
          </w:p>
        </w:tc>
        <w:tc>
          <w:tcPr>
            <w:tcW w:w="1449" w:type="dxa"/>
            <w:vAlign w:val="center"/>
          </w:tcPr>
          <w:p w14:paraId="096ABD1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2,074,605</w:t>
            </w:r>
          </w:p>
        </w:tc>
        <w:tc>
          <w:tcPr>
            <w:tcW w:w="1212" w:type="dxa"/>
            <w:vAlign w:val="center"/>
          </w:tcPr>
          <w:p w14:paraId="5EE4527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296,619</w:t>
            </w:r>
          </w:p>
        </w:tc>
        <w:tc>
          <w:tcPr>
            <w:tcW w:w="1520" w:type="dxa"/>
            <w:vAlign w:val="center"/>
          </w:tcPr>
          <w:p w14:paraId="783BE9B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14.30</w:t>
            </w:r>
          </w:p>
        </w:tc>
      </w:tr>
    </w:tbl>
    <w:p w14:paraId="04F29D3F" w14:textId="77777777" w:rsidR="00021F6C" w:rsidRPr="00467AEA" w:rsidRDefault="00021F6C" w:rsidP="00021F6C">
      <w:pPr>
        <w:pStyle w:val="ListParagraph"/>
        <w:tabs>
          <w:tab w:val="left" w:pos="0"/>
          <w:tab w:val="left" w:pos="142"/>
        </w:tabs>
        <w:spacing w:after="0" w:line="240" w:lineRule="auto"/>
        <w:ind w:left="0" w:right="-1" w:firstLine="1418"/>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8 Source: Central Statistical Bureau</w:t>
      </w:r>
    </w:p>
    <w:p w14:paraId="6A8734EE" w14:textId="77777777" w:rsidR="000C02AF" w:rsidRDefault="000C02AF">
      <w:pPr>
        <w:rPr>
          <w:rFonts w:ascii="Times New Roman" w:eastAsiaTheme="majorEastAsia" w:hAnsi="Times New Roman" w:cs="Times New Roman"/>
          <w:bCs/>
          <w:color w:val="000000" w:themeColor="text1"/>
          <w:sz w:val="24"/>
          <w:szCs w:val="26"/>
        </w:rPr>
      </w:pPr>
      <w:r>
        <w:rPr>
          <w:rFonts w:cs="Times New Roman"/>
        </w:rPr>
        <w:br w:type="page"/>
      </w:r>
    </w:p>
    <w:p w14:paraId="60066D65" w14:textId="77777777" w:rsidR="00021F6C" w:rsidRPr="00467AEA" w:rsidRDefault="00021F6C" w:rsidP="00021F6C">
      <w:pPr>
        <w:pStyle w:val="Heading2"/>
        <w:rPr>
          <w:rFonts w:cs="Times New Roman"/>
        </w:rPr>
      </w:pPr>
      <w:r w:rsidRPr="00467AEA">
        <w:rPr>
          <w:rFonts w:cs="Times New Roman"/>
        </w:rPr>
        <w:t>Annex 2</w:t>
      </w:r>
    </w:p>
    <w:p w14:paraId="719F9AD9" w14:textId="77777777" w:rsidR="00021F6C" w:rsidRPr="00467AEA" w:rsidRDefault="00021F6C" w:rsidP="00021F6C">
      <w:pPr>
        <w:pStyle w:val="ListParagraph"/>
        <w:tabs>
          <w:tab w:val="left" w:pos="0"/>
          <w:tab w:val="left" w:pos="142"/>
        </w:tabs>
        <w:spacing w:after="0" w:line="240" w:lineRule="auto"/>
        <w:ind w:left="0" w:right="-1" w:firstLine="1418"/>
        <w:jc w:val="right"/>
        <w:rPr>
          <w:rFonts w:ascii="Times New Roman" w:hAnsi="Times New Roman" w:cs="Times New Roman"/>
          <w:color w:val="000000" w:themeColor="text1"/>
          <w:sz w:val="24"/>
          <w:szCs w:val="24"/>
        </w:rPr>
      </w:pPr>
    </w:p>
    <w:p w14:paraId="13046AE6" w14:textId="77777777" w:rsidR="00021F6C" w:rsidRDefault="00281BA7" w:rsidP="00021F6C">
      <w:pPr>
        <w:tabs>
          <w:tab w:val="left" w:pos="0"/>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difference of the gross average wage for men and women </w:t>
      </w:r>
      <w:r w:rsidR="00021F6C" w:rsidRPr="00467AEA">
        <w:rPr>
          <w:rFonts w:ascii="Times New Roman" w:hAnsi="Times New Roman" w:cs="Times New Roman"/>
          <w:b/>
          <w:color w:val="000000" w:themeColor="text1"/>
          <w:sz w:val="24"/>
          <w:szCs w:val="24"/>
        </w:rPr>
        <w:t>(2008-2017)</w:t>
      </w:r>
    </w:p>
    <w:p w14:paraId="2B85BAF8" w14:textId="77777777" w:rsidR="009C1B01" w:rsidRPr="00467AEA" w:rsidRDefault="009C1B01" w:rsidP="00021F6C">
      <w:pPr>
        <w:tabs>
          <w:tab w:val="left" w:pos="0"/>
        </w:tabs>
        <w:spacing w:after="0" w:line="240" w:lineRule="auto"/>
        <w:jc w:val="center"/>
        <w:rPr>
          <w:rFonts w:ascii="Times New Roman" w:hAnsi="Times New Roman" w:cs="Times New Roman"/>
          <w:b/>
          <w:color w:val="000000" w:themeColor="text1"/>
          <w:sz w:val="24"/>
          <w:szCs w:val="24"/>
        </w:rPr>
      </w:pPr>
    </w:p>
    <w:p w14:paraId="44628586" w14:textId="77777777" w:rsidR="00021F6C" w:rsidRPr="00467AEA" w:rsidRDefault="000C02AF" w:rsidP="00021F6C">
      <w:pPr>
        <w:tabs>
          <w:tab w:val="left" w:pos="0"/>
        </w:tabs>
        <w:spacing w:after="0" w:line="240" w:lineRule="auto"/>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332106C6" wp14:editId="150DAE4D">
            <wp:extent cx="4467225" cy="27527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A93FD2" w14:textId="77777777" w:rsidR="00021F6C" w:rsidRPr="00467AEA" w:rsidRDefault="00021F6C" w:rsidP="00021F6C">
      <w:pPr>
        <w:tabs>
          <w:tab w:val="left" w:pos="0"/>
        </w:tabs>
        <w:spacing w:after="0" w:line="240" w:lineRule="auto"/>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1 Source: Central Statistical Bureau</w:t>
      </w:r>
    </w:p>
    <w:p w14:paraId="0202227A" w14:textId="77777777" w:rsidR="00021F6C" w:rsidRPr="00467AEA" w:rsidRDefault="00021F6C" w:rsidP="00021F6C">
      <w:pPr>
        <w:tabs>
          <w:tab w:val="left" w:pos="0"/>
        </w:tabs>
        <w:spacing w:after="0" w:line="240" w:lineRule="auto"/>
        <w:jc w:val="both"/>
        <w:rPr>
          <w:rFonts w:ascii="Times New Roman" w:hAnsi="Times New Roman" w:cs="Times New Roman"/>
          <w:i/>
          <w:color w:val="000000" w:themeColor="text1"/>
          <w:sz w:val="24"/>
          <w:szCs w:val="24"/>
        </w:rPr>
      </w:pPr>
    </w:p>
    <w:p w14:paraId="26F144DD" w14:textId="77777777" w:rsidR="00021F6C" w:rsidRDefault="00281BA7" w:rsidP="00021F6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021F6C" w:rsidRPr="00467AEA">
        <w:rPr>
          <w:rFonts w:ascii="Times New Roman" w:hAnsi="Times New Roman" w:cs="Times New Roman"/>
          <w:b/>
          <w:color w:val="000000" w:themeColor="text1"/>
          <w:sz w:val="24"/>
          <w:szCs w:val="24"/>
        </w:rPr>
        <w:t xml:space="preserve">average wages </w:t>
      </w:r>
      <w:r>
        <w:rPr>
          <w:rFonts w:ascii="Times New Roman" w:hAnsi="Times New Roman" w:cs="Times New Roman"/>
          <w:b/>
          <w:color w:val="000000" w:themeColor="text1"/>
          <w:sz w:val="24"/>
          <w:szCs w:val="24"/>
        </w:rPr>
        <w:t xml:space="preserve">for men and women </w:t>
      </w:r>
      <w:r w:rsidR="00021F6C" w:rsidRPr="00467AEA">
        <w:rPr>
          <w:rFonts w:ascii="Times New Roman" w:hAnsi="Times New Roman" w:cs="Times New Roman"/>
          <w:b/>
          <w:color w:val="000000" w:themeColor="text1"/>
          <w:sz w:val="24"/>
          <w:szCs w:val="24"/>
        </w:rPr>
        <w:t>by years in the first quarter (</w:t>
      </w:r>
      <w:r w:rsidR="00021F6C" w:rsidRPr="00467AEA">
        <w:rPr>
          <w:rFonts w:ascii="Times New Roman" w:hAnsi="Times New Roman" w:cs="Times New Roman"/>
          <w:b/>
          <w:i/>
          <w:color w:val="000000" w:themeColor="text1"/>
          <w:sz w:val="24"/>
          <w:szCs w:val="24"/>
        </w:rPr>
        <w:t>euro</w:t>
      </w:r>
      <w:r w:rsidR="00021F6C" w:rsidRPr="00467AEA">
        <w:rPr>
          <w:rFonts w:ascii="Times New Roman" w:hAnsi="Times New Roman" w:cs="Times New Roman"/>
          <w:b/>
          <w:color w:val="000000" w:themeColor="text1"/>
          <w:sz w:val="24"/>
          <w:szCs w:val="24"/>
        </w:rPr>
        <w:t>)</w:t>
      </w:r>
    </w:p>
    <w:p w14:paraId="10EBA204" w14:textId="77777777" w:rsidR="009C1B01" w:rsidRPr="00467AEA" w:rsidRDefault="009C1B01" w:rsidP="00021F6C">
      <w:pPr>
        <w:spacing w:after="0" w:line="240" w:lineRule="auto"/>
        <w:jc w:val="center"/>
        <w:rPr>
          <w:rFonts w:ascii="Times New Roman" w:hAnsi="Times New Roman" w:cs="Times New Roman"/>
          <w:b/>
          <w:i/>
          <w:color w:val="000000" w:themeColor="text1"/>
          <w:sz w:val="24"/>
          <w:szCs w:val="24"/>
        </w:rPr>
      </w:pPr>
    </w:p>
    <w:tbl>
      <w:tblPr>
        <w:tblStyle w:val="TableGrid2"/>
        <w:tblW w:w="6760" w:type="pct"/>
        <w:tblInd w:w="-1463" w:type="dxa"/>
        <w:tblLook w:val="04A0" w:firstRow="1" w:lastRow="0" w:firstColumn="1" w:lastColumn="0" w:noHBand="0" w:noVBand="1"/>
      </w:tblPr>
      <w:tblGrid>
        <w:gridCol w:w="963"/>
        <w:gridCol w:w="683"/>
        <w:gridCol w:w="1016"/>
        <w:gridCol w:w="683"/>
        <w:gridCol w:w="1016"/>
        <w:gridCol w:w="683"/>
        <w:gridCol w:w="1016"/>
        <w:gridCol w:w="683"/>
        <w:gridCol w:w="1016"/>
        <w:gridCol w:w="683"/>
        <w:gridCol w:w="1016"/>
        <w:gridCol w:w="756"/>
        <w:gridCol w:w="1016"/>
      </w:tblGrid>
      <w:tr w:rsidR="0054035A" w:rsidRPr="00467AEA" w14:paraId="4D6F151B" w14:textId="77777777" w:rsidTr="00F74079">
        <w:tc>
          <w:tcPr>
            <w:tcW w:w="423" w:type="pct"/>
            <w:vMerge w:val="restart"/>
            <w:shd w:val="clear" w:color="auto" w:fill="C6D9F1" w:themeFill="text2" w:themeFillTint="33"/>
          </w:tcPr>
          <w:p w14:paraId="3AB321C2" w14:textId="77777777" w:rsidR="00021F6C" w:rsidRPr="00467AEA" w:rsidRDefault="00021F6C" w:rsidP="00021F6C">
            <w:pPr>
              <w:jc w:val="center"/>
              <w:rPr>
                <w:rFonts w:ascii="Times New Roman" w:hAnsi="Times New Roman" w:cs="Times New Roman"/>
                <w:color w:val="000000" w:themeColor="text1"/>
                <w:sz w:val="24"/>
                <w:szCs w:val="24"/>
              </w:rPr>
            </w:pPr>
          </w:p>
        </w:tc>
        <w:tc>
          <w:tcPr>
            <w:tcW w:w="757" w:type="pct"/>
            <w:gridSpan w:val="2"/>
            <w:shd w:val="clear" w:color="auto" w:fill="C6D9F1" w:themeFill="text2" w:themeFillTint="33"/>
          </w:tcPr>
          <w:p w14:paraId="0522F30F"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757" w:type="pct"/>
            <w:gridSpan w:val="2"/>
            <w:shd w:val="clear" w:color="auto" w:fill="C6D9F1" w:themeFill="text2" w:themeFillTint="33"/>
          </w:tcPr>
          <w:p w14:paraId="28D34949"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757" w:type="pct"/>
            <w:gridSpan w:val="2"/>
            <w:shd w:val="clear" w:color="auto" w:fill="C6D9F1" w:themeFill="text2" w:themeFillTint="33"/>
          </w:tcPr>
          <w:p w14:paraId="4CAF5042"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757" w:type="pct"/>
            <w:gridSpan w:val="2"/>
            <w:shd w:val="clear" w:color="auto" w:fill="C6D9F1" w:themeFill="text2" w:themeFillTint="33"/>
          </w:tcPr>
          <w:p w14:paraId="7CA6CC8A"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757" w:type="pct"/>
            <w:gridSpan w:val="2"/>
            <w:shd w:val="clear" w:color="auto" w:fill="C6D9F1" w:themeFill="text2" w:themeFillTint="33"/>
          </w:tcPr>
          <w:p w14:paraId="2601BECC"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790" w:type="pct"/>
            <w:gridSpan w:val="2"/>
            <w:shd w:val="clear" w:color="auto" w:fill="C6D9F1" w:themeFill="text2" w:themeFillTint="33"/>
          </w:tcPr>
          <w:p w14:paraId="2C016AE8"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r>
      <w:tr w:rsidR="0054035A" w:rsidRPr="00467AEA" w14:paraId="14570D14" w14:textId="77777777" w:rsidTr="00F74079">
        <w:tc>
          <w:tcPr>
            <w:tcW w:w="423" w:type="pct"/>
            <w:vMerge/>
            <w:shd w:val="clear" w:color="auto" w:fill="C6D9F1" w:themeFill="text2" w:themeFillTint="33"/>
          </w:tcPr>
          <w:p w14:paraId="398989F2" w14:textId="77777777" w:rsidR="00021F6C" w:rsidRPr="00467AEA" w:rsidRDefault="00021F6C" w:rsidP="00021F6C">
            <w:pPr>
              <w:jc w:val="both"/>
              <w:rPr>
                <w:rFonts w:ascii="Times New Roman" w:hAnsi="Times New Roman" w:cs="Times New Roman"/>
                <w:color w:val="000000" w:themeColor="text1"/>
                <w:sz w:val="24"/>
                <w:szCs w:val="24"/>
              </w:rPr>
            </w:pPr>
          </w:p>
        </w:tc>
        <w:tc>
          <w:tcPr>
            <w:tcW w:w="304" w:type="pct"/>
            <w:shd w:val="clear" w:color="auto" w:fill="C6D9F1" w:themeFill="text2" w:themeFillTint="33"/>
          </w:tcPr>
          <w:p w14:paraId="6C7DDA49"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453" w:type="pct"/>
            <w:shd w:val="clear" w:color="auto" w:fill="C6D9F1" w:themeFill="text2" w:themeFillTint="33"/>
          </w:tcPr>
          <w:p w14:paraId="332C0666"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304" w:type="pct"/>
            <w:shd w:val="clear" w:color="auto" w:fill="C6D9F1" w:themeFill="text2" w:themeFillTint="33"/>
          </w:tcPr>
          <w:p w14:paraId="3AFE55D7"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453" w:type="pct"/>
            <w:shd w:val="clear" w:color="auto" w:fill="C6D9F1" w:themeFill="text2" w:themeFillTint="33"/>
          </w:tcPr>
          <w:p w14:paraId="4A2FEA5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304" w:type="pct"/>
            <w:shd w:val="clear" w:color="auto" w:fill="C6D9F1" w:themeFill="text2" w:themeFillTint="33"/>
          </w:tcPr>
          <w:p w14:paraId="2B3D6E76"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453" w:type="pct"/>
            <w:shd w:val="clear" w:color="auto" w:fill="C6D9F1" w:themeFill="text2" w:themeFillTint="33"/>
          </w:tcPr>
          <w:p w14:paraId="6EC3657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304" w:type="pct"/>
            <w:shd w:val="clear" w:color="auto" w:fill="C6D9F1" w:themeFill="text2" w:themeFillTint="33"/>
          </w:tcPr>
          <w:p w14:paraId="59180302"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453" w:type="pct"/>
            <w:shd w:val="clear" w:color="auto" w:fill="C6D9F1" w:themeFill="text2" w:themeFillTint="33"/>
          </w:tcPr>
          <w:p w14:paraId="093844EA"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304" w:type="pct"/>
            <w:shd w:val="clear" w:color="auto" w:fill="C6D9F1" w:themeFill="text2" w:themeFillTint="33"/>
          </w:tcPr>
          <w:p w14:paraId="4EB868AC"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453" w:type="pct"/>
            <w:shd w:val="clear" w:color="auto" w:fill="C6D9F1" w:themeFill="text2" w:themeFillTint="33"/>
          </w:tcPr>
          <w:p w14:paraId="13947A02"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337" w:type="pct"/>
            <w:shd w:val="clear" w:color="auto" w:fill="C6D9F1" w:themeFill="text2" w:themeFillTint="33"/>
          </w:tcPr>
          <w:p w14:paraId="42196B4E"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453" w:type="pct"/>
            <w:shd w:val="clear" w:color="auto" w:fill="C6D9F1" w:themeFill="text2" w:themeFillTint="33"/>
          </w:tcPr>
          <w:p w14:paraId="64365B3D"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r>
      <w:tr w:rsidR="0054035A" w:rsidRPr="00467AEA" w14:paraId="1219085A" w14:textId="77777777" w:rsidTr="00F74079">
        <w:tc>
          <w:tcPr>
            <w:tcW w:w="423" w:type="pct"/>
            <w:shd w:val="clear" w:color="auto" w:fill="C6D9F1" w:themeFill="text2" w:themeFillTint="33"/>
          </w:tcPr>
          <w:p w14:paraId="6A9D6A8A" w14:textId="77777777" w:rsidR="00021F6C" w:rsidRPr="00467AEA" w:rsidRDefault="00021F6C" w:rsidP="00021F6C">
            <w:pPr>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Total</w:t>
            </w:r>
          </w:p>
        </w:tc>
        <w:tc>
          <w:tcPr>
            <w:tcW w:w="304" w:type="pct"/>
          </w:tcPr>
          <w:p w14:paraId="340D2BC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728</w:t>
            </w:r>
          </w:p>
        </w:tc>
        <w:tc>
          <w:tcPr>
            <w:tcW w:w="453" w:type="pct"/>
          </w:tcPr>
          <w:p w14:paraId="7854CCC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606</w:t>
            </w:r>
          </w:p>
        </w:tc>
        <w:tc>
          <w:tcPr>
            <w:tcW w:w="304" w:type="pct"/>
          </w:tcPr>
          <w:p w14:paraId="6841C31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757</w:t>
            </w:r>
          </w:p>
        </w:tc>
        <w:tc>
          <w:tcPr>
            <w:tcW w:w="453" w:type="pct"/>
          </w:tcPr>
          <w:p w14:paraId="3DE540E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629</w:t>
            </w:r>
          </w:p>
        </w:tc>
        <w:tc>
          <w:tcPr>
            <w:tcW w:w="304" w:type="pct"/>
          </w:tcPr>
          <w:p w14:paraId="1EF80D6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811</w:t>
            </w:r>
          </w:p>
        </w:tc>
        <w:tc>
          <w:tcPr>
            <w:tcW w:w="453" w:type="pct"/>
          </w:tcPr>
          <w:p w14:paraId="2D26EB5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673</w:t>
            </w:r>
          </w:p>
        </w:tc>
        <w:tc>
          <w:tcPr>
            <w:tcW w:w="304" w:type="pct"/>
          </w:tcPr>
          <w:p w14:paraId="491ED73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857</w:t>
            </w:r>
          </w:p>
        </w:tc>
        <w:tc>
          <w:tcPr>
            <w:tcW w:w="453" w:type="pct"/>
          </w:tcPr>
          <w:p w14:paraId="3F337A2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719</w:t>
            </w:r>
          </w:p>
        </w:tc>
        <w:tc>
          <w:tcPr>
            <w:tcW w:w="304" w:type="pct"/>
          </w:tcPr>
          <w:p w14:paraId="34E1F8D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907</w:t>
            </w:r>
          </w:p>
        </w:tc>
        <w:tc>
          <w:tcPr>
            <w:tcW w:w="453" w:type="pct"/>
          </w:tcPr>
          <w:p w14:paraId="5C1445A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752</w:t>
            </w:r>
          </w:p>
        </w:tc>
        <w:tc>
          <w:tcPr>
            <w:tcW w:w="337" w:type="pct"/>
          </w:tcPr>
          <w:p w14:paraId="10C18AB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959</w:t>
            </w:r>
          </w:p>
        </w:tc>
        <w:tc>
          <w:tcPr>
            <w:tcW w:w="453" w:type="pct"/>
          </w:tcPr>
          <w:p w14:paraId="6BF4316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812</w:t>
            </w:r>
          </w:p>
        </w:tc>
      </w:tr>
      <w:tr w:rsidR="0054035A" w:rsidRPr="00467AEA" w14:paraId="47D5D5C8" w14:textId="77777777" w:rsidTr="00F74079">
        <w:tc>
          <w:tcPr>
            <w:tcW w:w="423" w:type="pct"/>
            <w:shd w:val="clear" w:color="auto" w:fill="C6D9F1" w:themeFill="text2" w:themeFillTint="33"/>
          </w:tcPr>
          <w:p w14:paraId="656231F2" w14:textId="77777777" w:rsidR="00021F6C" w:rsidRPr="00467AEA" w:rsidRDefault="00EF6C13" w:rsidP="00021F6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00021F6C" w:rsidRPr="00467AEA">
              <w:rPr>
                <w:rFonts w:ascii="Times New Roman" w:hAnsi="Times New Roman" w:cs="Times New Roman"/>
                <w:b/>
                <w:color w:val="000000" w:themeColor="text1"/>
                <w:sz w:val="24"/>
                <w:szCs w:val="24"/>
              </w:rPr>
              <w:t>ublic sector</w:t>
            </w:r>
          </w:p>
        </w:tc>
        <w:tc>
          <w:tcPr>
            <w:tcW w:w="304" w:type="pct"/>
          </w:tcPr>
          <w:p w14:paraId="0322F52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818</w:t>
            </w:r>
          </w:p>
        </w:tc>
        <w:tc>
          <w:tcPr>
            <w:tcW w:w="453" w:type="pct"/>
          </w:tcPr>
          <w:p w14:paraId="6F244DC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627</w:t>
            </w:r>
          </w:p>
        </w:tc>
        <w:tc>
          <w:tcPr>
            <w:tcW w:w="304" w:type="pct"/>
          </w:tcPr>
          <w:p w14:paraId="5EC9DA3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865</w:t>
            </w:r>
          </w:p>
        </w:tc>
        <w:tc>
          <w:tcPr>
            <w:tcW w:w="453" w:type="pct"/>
          </w:tcPr>
          <w:p w14:paraId="00C53CA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650</w:t>
            </w:r>
          </w:p>
        </w:tc>
        <w:tc>
          <w:tcPr>
            <w:tcW w:w="304" w:type="pct"/>
          </w:tcPr>
          <w:p w14:paraId="29B3E5B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911</w:t>
            </w:r>
          </w:p>
        </w:tc>
        <w:tc>
          <w:tcPr>
            <w:tcW w:w="453" w:type="pct"/>
          </w:tcPr>
          <w:p w14:paraId="7580C00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695</w:t>
            </w:r>
          </w:p>
        </w:tc>
        <w:tc>
          <w:tcPr>
            <w:tcW w:w="304" w:type="pct"/>
          </w:tcPr>
          <w:p w14:paraId="6752A48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943</w:t>
            </w:r>
          </w:p>
        </w:tc>
        <w:tc>
          <w:tcPr>
            <w:tcW w:w="453" w:type="pct"/>
          </w:tcPr>
          <w:p w14:paraId="687E3C6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736</w:t>
            </w:r>
          </w:p>
        </w:tc>
        <w:tc>
          <w:tcPr>
            <w:tcW w:w="304" w:type="pct"/>
          </w:tcPr>
          <w:p w14:paraId="4DDF730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965</w:t>
            </w:r>
          </w:p>
        </w:tc>
        <w:tc>
          <w:tcPr>
            <w:tcW w:w="453" w:type="pct"/>
          </w:tcPr>
          <w:p w14:paraId="104D0EA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765</w:t>
            </w:r>
          </w:p>
        </w:tc>
        <w:tc>
          <w:tcPr>
            <w:tcW w:w="337" w:type="pct"/>
          </w:tcPr>
          <w:p w14:paraId="7737726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1,020</w:t>
            </w:r>
          </w:p>
        </w:tc>
        <w:tc>
          <w:tcPr>
            <w:tcW w:w="453" w:type="pct"/>
          </w:tcPr>
          <w:p w14:paraId="252CEEE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824</w:t>
            </w:r>
          </w:p>
        </w:tc>
      </w:tr>
      <w:tr w:rsidR="0054035A" w:rsidRPr="00467AEA" w14:paraId="496C44F5" w14:textId="77777777" w:rsidTr="00F74079">
        <w:tc>
          <w:tcPr>
            <w:tcW w:w="423" w:type="pct"/>
            <w:shd w:val="clear" w:color="auto" w:fill="C6D9F1" w:themeFill="text2" w:themeFillTint="33"/>
          </w:tcPr>
          <w:p w14:paraId="71772688" w14:textId="77777777" w:rsidR="00021F6C" w:rsidRPr="00467AEA" w:rsidRDefault="00EF6C13" w:rsidP="00021F6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00021F6C" w:rsidRPr="00467AEA">
              <w:rPr>
                <w:rFonts w:ascii="Times New Roman" w:hAnsi="Times New Roman" w:cs="Times New Roman"/>
                <w:b/>
                <w:color w:val="000000" w:themeColor="text1"/>
                <w:sz w:val="24"/>
                <w:szCs w:val="24"/>
              </w:rPr>
              <w:t>rivate sector</w:t>
            </w:r>
          </w:p>
        </w:tc>
        <w:tc>
          <w:tcPr>
            <w:tcW w:w="304" w:type="pct"/>
          </w:tcPr>
          <w:p w14:paraId="030E173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694</w:t>
            </w:r>
          </w:p>
        </w:tc>
        <w:tc>
          <w:tcPr>
            <w:tcW w:w="453" w:type="pct"/>
          </w:tcPr>
          <w:p w14:paraId="4E9C2F9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586</w:t>
            </w:r>
          </w:p>
        </w:tc>
        <w:tc>
          <w:tcPr>
            <w:tcW w:w="304" w:type="pct"/>
          </w:tcPr>
          <w:p w14:paraId="58DA21E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718</w:t>
            </w:r>
          </w:p>
        </w:tc>
        <w:tc>
          <w:tcPr>
            <w:tcW w:w="453" w:type="pct"/>
          </w:tcPr>
          <w:p w14:paraId="4352687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612</w:t>
            </w:r>
          </w:p>
        </w:tc>
        <w:tc>
          <w:tcPr>
            <w:tcW w:w="304" w:type="pct"/>
          </w:tcPr>
          <w:p w14:paraId="4B7D774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778</w:t>
            </w:r>
          </w:p>
        </w:tc>
        <w:tc>
          <w:tcPr>
            <w:tcW w:w="453" w:type="pct"/>
          </w:tcPr>
          <w:p w14:paraId="275538B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655</w:t>
            </w:r>
          </w:p>
        </w:tc>
        <w:tc>
          <w:tcPr>
            <w:tcW w:w="304" w:type="pct"/>
          </w:tcPr>
          <w:p w14:paraId="0B6E2D4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829</w:t>
            </w:r>
          </w:p>
        </w:tc>
        <w:tc>
          <w:tcPr>
            <w:tcW w:w="453" w:type="pct"/>
          </w:tcPr>
          <w:p w14:paraId="1CCC0AB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703</w:t>
            </w:r>
          </w:p>
        </w:tc>
        <w:tc>
          <w:tcPr>
            <w:tcW w:w="304" w:type="pct"/>
          </w:tcPr>
          <w:p w14:paraId="5AC39CA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887</w:t>
            </w:r>
          </w:p>
        </w:tc>
        <w:tc>
          <w:tcPr>
            <w:tcW w:w="453" w:type="pct"/>
          </w:tcPr>
          <w:p w14:paraId="1D5D261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742</w:t>
            </w:r>
          </w:p>
        </w:tc>
        <w:tc>
          <w:tcPr>
            <w:tcW w:w="337" w:type="pct"/>
          </w:tcPr>
          <w:p w14:paraId="198AB9B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940</w:t>
            </w:r>
          </w:p>
        </w:tc>
        <w:tc>
          <w:tcPr>
            <w:tcW w:w="453" w:type="pct"/>
          </w:tcPr>
          <w:p w14:paraId="7A02686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802</w:t>
            </w:r>
          </w:p>
        </w:tc>
      </w:tr>
    </w:tbl>
    <w:p w14:paraId="599E497D" w14:textId="77777777" w:rsidR="00021F6C" w:rsidRPr="00467AEA" w:rsidRDefault="00021F6C" w:rsidP="00021F6C">
      <w:pPr>
        <w:spacing w:after="0" w:line="240" w:lineRule="auto"/>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 Source: Central Statistical Bureau</w:t>
      </w:r>
    </w:p>
    <w:p w14:paraId="28761C20" w14:textId="77777777" w:rsidR="00021F6C" w:rsidRPr="00467AEA" w:rsidRDefault="00021F6C" w:rsidP="00021F6C">
      <w:pPr>
        <w:spacing w:after="0" w:line="240" w:lineRule="auto"/>
        <w:ind w:right="-109"/>
        <w:rPr>
          <w:rFonts w:ascii="Times New Roman" w:hAnsi="Times New Roman" w:cs="Times New Roman"/>
          <w:i/>
          <w:color w:val="000000" w:themeColor="text1"/>
          <w:sz w:val="24"/>
          <w:szCs w:val="24"/>
        </w:rPr>
      </w:pPr>
    </w:p>
    <w:p w14:paraId="5621B7B0" w14:textId="77777777" w:rsidR="00021F6C" w:rsidRDefault="00021F6C" w:rsidP="00021F6C">
      <w:pPr>
        <w:spacing w:after="0" w:line="240" w:lineRule="auto"/>
        <w:ind w:right="-109"/>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Number of persons employed </w:t>
      </w:r>
      <w:r w:rsidR="00281BA7">
        <w:rPr>
          <w:rFonts w:ascii="Times New Roman" w:hAnsi="Times New Roman" w:cs="Times New Roman"/>
          <w:b/>
          <w:color w:val="000000" w:themeColor="text1"/>
          <w:sz w:val="24"/>
          <w:szCs w:val="24"/>
        </w:rPr>
        <w:t>by the Ministry of the Interior by gender</w:t>
      </w:r>
    </w:p>
    <w:p w14:paraId="6690C063" w14:textId="77777777" w:rsidR="009C1B01" w:rsidRPr="00467AEA" w:rsidRDefault="009C1B01" w:rsidP="00021F6C">
      <w:pPr>
        <w:spacing w:after="0" w:line="240" w:lineRule="auto"/>
        <w:ind w:right="-109"/>
        <w:jc w:val="center"/>
        <w:rPr>
          <w:rFonts w:ascii="Times New Roman" w:hAnsi="Times New Roman" w:cs="Times New Roman"/>
          <w:b/>
          <w:color w:val="000000" w:themeColor="text1"/>
          <w:sz w:val="24"/>
          <w:szCs w:val="24"/>
        </w:rPr>
      </w:pPr>
    </w:p>
    <w:tbl>
      <w:tblPr>
        <w:tblStyle w:val="TableGrid"/>
        <w:tblW w:w="0" w:type="auto"/>
        <w:jc w:val="center"/>
        <w:tblLook w:val="04A0" w:firstRow="1" w:lastRow="0" w:firstColumn="1" w:lastColumn="0" w:noHBand="0" w:noVBand="1"/>
      </w:tblPr>
      <w:tblGrid>
        <w:gridCol w:w="1129"/>
        <w:gridCol w:w="1213"/>
        <w:gridCol w:w="1175"/>
        <w:gridCol w:w="1175"/>
        <w:gridCol w:w="1115"/>
        <w:gridCol w:w="1176"/>
        <w:gridCol w:w="1176"/>
      </w:tblGrid>
      <w:tr w:rsidR="0054035A" w:rsidRPr="00467AEA" w14:paraId="3CF65C5C" w14:textId="77777777" w:rsidTr="00021F6C">
        <w:trPr>
          <w:jc w:val="center"/>
        </w:trPr>
        <w:tc>
          <w:tcPr>
            <w:tcW w:w="1129" w:type="dxa"/>
            <w:vMerge w:val="restart"/>
            <w:shd w:val="clear" w:color="auto" w:fill="C6D9F1" w:themeFill="text2" w:themeFillTint="33"/>
            <w:vAlign w:val="center"/>
          </w:tcPr>
          <w:p w14:paraId="5A3193E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563" w:type="dxa"/>
            <w:gridSpan w:val="3"/>
            <w:shd w:val="clear" w:color="auto" w:fill="C6D9F1" w:themeFill="text2" w:themeFillTint="33"/>
            <w:vAlign w:val="center"/>
          </w:tcPr>
          <w:p w14:paraId="3B04852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467" w:type="dxa"/>
            <w:gridSpan w:val="3"/>
            <w:shd w:val="clear" w:color="auto" w:fill="C6D9F1" w:themeFill="text2" w:themeFillTint="33"/>
            <w:vAlign w:val="center"/>
          </w:tcPr>
          <w:p w14:paraId="3775CAE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4757010C" w14:textId="77777777" w:rsidTr="00021F6C">
        <w:trPr>
          <w:jc w:val="center"/>
        </w:trPr>
        <w:tc>
          <w:tcPr>
            <w:tcW w:w="1129" w:type="dxa"/>
            <w:vMerge/>
            <w:shd w:val="clear" w:color="auto" w:fill="C6D9F1" w:themeFill="text2" w:themeFillTint="33"/>
            <w:vAlign w:val="center"/>
          </w:tcPr>
          <w:p w14:paraId="5241F7BC" w14:textId="77777777" w:rsidR="00021F6C" w:rsidRPr="00467AEA" w:rsidRDefault="00021F6C" w:rsidP="00021F6C">
            <w:pPr>
              <w:ind w:right="-109"/>
              <w:jc w:val="center"/>
              <w:rPr>
                <w:rFonts w:ascii="Times New Roman" w:hAnsi="Times New Roman"/>
                <w:b/>
                <w:sz w:val="24"/>
                <w:szCs w:val="24"/>
              </w:rPr>
            </w:pPr>
          </w:p>
        </w:tc>
        <w:tc>
          <w:tcPr>
            <w:tcW w:w="1213" w:type="dxa"/>
            <w:shd w:val="clear" w:color="auto" w:fill="C6D9F1" w:themeFill="text2" w:themeFillTint="33"/>
            <w:vAlign w:val="center"/>
          </w:tcPr>
          <w:p w14:paraId="47C9B79F"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5" w:type="dxa"/>
            <w:shd w:val="clear" w:color="auto" w:fill="C6D9F1" w:themeFill="text2" w:themeFillTint="33"/>
            <w:vAlign w:val="center"/>
          </w:tcPr>
          <w:p w14:paraId="20961DD0"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5" w:type="dxa"/>
            <w:shd w:val="clear" w:color="auto" w:fill="C6D9F1" w:themeFill="text2" w:themeFillTint="33"/>
            <w:vAlign w:val="center"/>
          </w:tcPr>
          <w:p w14:paraId="3A02803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115" w:type="dxa"/>
            <w:shd w:val="clear" w:color="auto" w:fill="C6D9F1" w:themeFill="text2" w:themeFillTint="33"/>
            <w:vAlign w:val="center"/>
          </w:tcPr>
          <w:p w14:paraId="0CFE8F8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6" w:type="dxa"/>
            <w:shd w:val="clear" w:color="auto" w:fill="C6D9F1" w:themeFill="text2" w:themeFillTint="33"/>
            <w:vAlign w:val="center"/>
          </w:tcPr>
          <w:p w14:paraId="1CD5396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6" w:type="dxa"/>
            <w:shd w:val="clear" w:color="auto" w:fill="C6D9F1" w:themeFill="text2" w:themeFillTint="33"/>
            <w:vAlign w:val="center"/>
          </w:tcPr>
          <w:p w14:paraId="3B08454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157CBA23" w14:textId="77777777" w:rsidTr="00021F6C">
        <w:trPr>
          <w:jc w:val="center"/>
        </w:trPr>
        <w:tc>
          <w:tcPr>
            <w:tcW w:w="1129" w:type="dxa"/>
            <w:shd w:val="clear" w:color="auto" w:fill="C6D9F1" w:themeFill="text2" w:themeFillTint="33"/>
            <w:vAlign w:val="center"/>
          </w:tcPr>
          <w:p w14:paraId="6FD0090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13" w:type="dxa"/>
            <w:vAlign w:val="center"/>
          </w:tcPr>
          <w:p w14:paraId="1AF7C31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14244</w:t>
            </w:r>
          </w:p>
        </w:tc>
        <w:tc>
          <w:tcPr>
            <w:tcW w:w="1175" w:type="dxa"/>
            <w:vAlign w:val="center"/>
          </w:tcPr>
          <w:p w14:paraId="2E04FA6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9,962</w:t>
            </w:r>
          </w:p>
          <w:p w14:paraId="1006936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(69.93%)</w:t>
            </w:r>
          </w:p>
        </w:tc>
        <w:tc>
          <w:tcPr>
            <w:tcW w:w="1175" w:type="dxa"/>
            <w:vAlign w:val="center"/>
          </w:tcPr>
          <w:p w14:paraId="67520F1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4,282</w:t>
            </w:r>
          </w:p>
          <w:p w14:paraId="521AC1E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(30.07%)</w:t>
            </w:r>
          </w:p>
        </w:tc>
        <w:tc>
          <w:tcPr>
            <w:tcW w:w="1115" w:type="dxa"/>
            <w:vAlign w:val="center"/>
          </w:tcPr>
          <w:p w14:paraId="678E544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1,085</w:t>
            </w:r>
          </w:p>
          <w:p w14:paraId="5A43DD97" w14:textId="77777777" w:rsidR="00021F6C" w:rsidRPr="00467AEA" w:rsidRDefault="00021F6C" w:rsidP="00021F6C">
            <w:pPr>
              <w:ind w:right="-109"/>
              <w:jc w:val="center"/>
              <w:rPr>
                <w:rFonts w:ascii="Times New Roman" w:hAnsi="Times New Roman"/>
                <w:sz w:val="24"/>
                <w:szCs w:val="24"/>
              </w:rPr>
            </w:pPr>
          </w:p>
        </w:tc>
        <w:tc>
          <w:tcPr>
            <w:tcW w:w="1176" w:type="dxa"/>
            <w:vAlign w:val="center"/>
          </w:tcPr>
          <w:p w14:paraId="7898D3B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786</w:t>
            </w:r>
          </w:p>
          <w:p w14:paraId="19FF79A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(72.44%)</w:t>
            </w:r>
          </w:p>
        </w:tc>
        <w:tc>
          <w:tcPr>
            <w:tcW w:w="1176" w:type="dxa"/>
            <w:vAlign w:val="center"/>
          </w:tcPr>
          <w:p w14:paraId="78EB223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299</w:t>
            </w:r>
          </w:p>
          <w:p w14:paraId="6F8D297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(27.56%)</w:t>
            </w:r>
          </w:p>
        </w:tc>
      </w:tr>
      <w:tr w:rsidR="0054035A" w:rsidRPr="00467AEA" w14:paraId="6371C754" w14:textId="77777777" w:rsidTr="00021F6C">
        <w:trPr>
          <w:jc w:val="center"/>
        </w:trPr>
        <w:tc>
          <w:tcPr>
            <w:tcW w:w="1129" w:type="dxa"/>
            <w:shd w:val="clear" w:color="auto" w:fill="C6D9F1" w:themeFill="text2" w:themeFillTint="33"/>
            <w:vAlign w:val="center"/>
          </w:tcPr>
          <w:p w14:paraId="6CFD869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13" w:type="dxa"/>
            <w:vAlign w:val="center"/>
          </w:tcPr>
          <w:p w14:paraId="5521195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14,199</w:t>
            </w:r>
          </w:p>
        </w:tc>
        <w:tc>
          <w:tcPr>
            <w:tcW w:w="1175" w:type="dxa"/>
            <w:vAlign w:val="center"/>
          </w:tcPr>
          <w:p w14:paraId="71D5C0F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9,661</w:t>
            </w:r>
          </w:p>
          <w:p w14:paraId="3059DEC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(68.04%)</w:t>
            </w:r>
          </w:p>
        </w:tc>
        <w:tc>
          <w:tcPr>
            <w:tcW w:w="1175" w:type="dxa"/>
            <w:vAlign w:val="center"/>
          </w:tcPr>
          <w:p w14:paraId="02C4B17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4,538</w:t>
            </w:r>
          </w:p>
          <w:p w14:paraId="4ED80F8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(31.96%)</w:t>
            </w:r>
          </w:p>
        </w:tc>
        <w:tc>
          <w:tcPr>
            <w:tcW w:w="1115" w:type="dxa"/>
            <w:vAlign w:val="center"/>
          </w:tcPr>
          <w:p w14:paraId="51D8487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1,107</w:t>
            </w:r>
          </w:p>
          <w:p w14:paraId="7161FF2F" w14:textId="77777777" w:rsidR="00021F6C" w:rsidRPr="00467AEA" w:rsidRDefault="00021F6C" w:rsidP="00021F6C">
            <w:pPr>
              <w:ind w:right="-109"/>
              <w:jc w:val="center"/>
              <w:rPr>
                <w:rFonts w:ascii="Times New Roman" w:hAnsi="Times New Roman"/>
                <w:sz w:val="24"/>
                <w:szCs w:val="24"/>
              </w:rPr>
            </w:pPr>
          </w:p>
        </w:tc>
        <w:tc>
          <w:tcPr>
            <w:tcW w:w="1176" w:type="dxa"/>
            <w:vAlign w:val="center"/>
          </w:tcPr>
          <w:p w14:paraId="5787A01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789</w:t>
            </w:r>
          </w:p>
          <w:p w14:paraId="0916641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(71.27%)</w:t>
            </w:r>
          </w:p>
        </w:tc>
        <w:tc>
          <w:tcPr>
            <w:tcW w:w="1176" w:type="dxa"/>
            <w:vAlign w:val="center"/>
          </w:tcPr>
          <w:p w14:paraId="3B09600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378</w:t>
            </w:r>
          </w:p>
          <w:p w14:paraId="71B5B87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(28.73%)</w:t>
            </w:r>
          </w:p>
        </w:tc>
      </w:tr>
      <w:tr w:rsidR="0054035A" w:rsidRPr="00467AEA" w14:paraId="127DAFBC" w14:textId="77777777" w:rsidTr="00021F6C">
        <w:trPr>
          <w:jc w:val="center"/>
        </w:trPr>
        <w:tc>
          <w:tcPr>
            <w:tcW w:w="1129" w:type="dxa"/>
            <w:shd w:val="clear" w:color="auto" w:fill="C6D9F1" w:themeFill="text2" w:themeFillTint="33"/>
            <w:vAlign w:val="center"/>
          </w:tcPr>
          <w:p w14:paraId="1EF8BA2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13" w:type="dxa"/>
            <w:vAlign w:val="center"/>
          </w:tcPr>
          <w:p w14:paraId="470A65C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14,357</w:t>
            </w:r>
          </w:p>
        </w:tc>
        <w:tc>
          <w:tcPr>
            <w:tcW w:w="1175" w:type="dxa"/>
            <w:vAlign w:val="center"/>
          </w:tcPr>
          <w:p w14:paraId="74F0381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9,720</w:t>
            </w:r>
          </w:p>
          <w:p w14:paraId="3EA3F92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(67.70%)</w:t>
            </w:r>
          </w:p>
        </w:tc>
        <w:tc>
          <w:tcPr>
            <w:tcW w:w="1175" w:type="dxa"/>
            <w:vAlign w:val="center"/>
          </w:tcPr>
          <w:p w14:paraId="33996B1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4,637</w:t>
            </w:r>
          </w:p>
          <w:p w14:paraId="1FAE0DC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(32.30%)</w:t>
            </w:r>
          </w:p>
        </w:tc>
        <w:tc>
          <w:tcPr>
            <w:tcW w:w="1115" w:type="dxa"/>
            <w:vAlign w:val="center"/>
          </w:tcPr>
          <w:p w14:paraId="735241A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1,120</w:t>
            </w:r>
          </w:p>
          <w:p w14:paraId="35ADD21A" w14:textId="77777777" w:rsidR="00021F6C" w:rsidRPr="00467AEA" w:rsidRDefault="00021F6C" w:rsidP="00021F6C">
            <w:pPr>
              <w:ind w:right="-109"/>
              <w:rPr>
                <w:rFonts w:ascii="Times New Roman" w:hAnsi="Times New Roman"/>
                <w:sz w:val="24"/>
                <w:szCs w:val="24"/>
              </w:rPr>
            </w:pPr>
          </w:p>
        </w:tc>
        <w:tc>
          <w:tcPr>
            <w:tcW w:w="1176" w:type="dxa"/>
            <w:vAlign w:val="center"/>
          </w:tcPr>
          <w:p w14:paraId="686203E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784</w:t>
            </w:r>
          </w:p>
          <w:p w14:paraId="133C108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(70.00%)</w:t>
            </w:r>
          </w:p>
        </w:tc>
        <w:tc>
          <w:tcPr>
            <w:tcW w:w="1176" w:type="dxa"/>
            <w:vAlign w:val="center"/>
          </w:tcPr>
          <w:p w14:paraId="0251F41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336</w:t>
            </w:r>
          </w:p>
          <w:p w14:paraId="1D0CE36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(31.01%)</w:t>
            </w:r>
          </w:p>
        </w:tc>
      </w:tr>
      <w:tr w:rsidR="0054035A" w:rsidRPr="00467AEA" w14:paraId="00FC9E1B" w14:textId="77777777" w:rsidTr="00021F6C">
        <w:trPr>
          <w:jc w:val="center"/>
        </w:trPr>
        <w:tc>
          <w:tcPr>
            <w:tcW w:w="1129" w:type="dxa"/>
            <w:shd w:val="clear" w:color="auto" w:fill="C6D9F1" w:themeFill="text2" w:themeFillTint="33"/>
            <w:vAlign w:val="center"/>
          </w:tcPr>
          <w:p w14:paraId="7ACB6F5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13" w:type="dxa"/>
            <w:vAlign w:val="center"/>
          </w:tcPr>
          <w:p w14:paraId="697AAD8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14,238</w:t>
            </w:r>
          </w:p>
        </w:tc>
        <w:tc>
          <w:tcPr>
            <w:tcW w:w="1175" w:type="dxa"/>
            <w:vAlign w:val="center"/>
          </w:tcPr>
          <w:p w14:paraId="2260D15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9,675</w:t>
            </w:r>
          </w:p>
          <w:p w14:paraId="774CC02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(67.80%)</w:t>
            </w:r>
          </w:p>
        </w:tc>
        <w:tc>
          <w:tcPr>
            <w:tcW w:w="1175" w:type="dxa"/>
            <w:vAlign w:val="center"/>
          </w:tcPr>
          <w:p w14:paraId="5673F95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4,593</w:t>
            </w:r>
          </w:p>
          <w:p w14:paraId="3A3298B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(32.20%)</w:t>
            </w:r>
          </w:p>
        </w:tc>
        <w:tc>
          <w:tcPr>
            <w:tcW w:w="1115" w:type="dxa"/>
            <w:vAlign w:val="center"/>
          </w:tcPr>
          <w:p w14:paraId="4218765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1,167</w:t>
            </w:r>
          </w:p>
          <w:p w14:paraId="3F810914" w14:textId="77777777" w:rsidR="00021F6C" w:rsidRPr="00467AEA" w:rsidRDefault="00021F6C" w:rsidP="00021F6C">
            <w:pPr>
              <w:ind w:right="-109"/>
              <w:jc w:val="center"/>
              <w:rPr>
                <w:rFonts w:ascii="Times New Roman" w:hAnsi="Times New Roman"/>
                <w:sz w:val="24"/>
                <w:szCs w:val="24"/>
              </w:rPr>
            </w:pPr>
          </w:p>
        </w:tc>
        <w:tc>
          <w:tcPr>
            <w:tcW w:w="1176" w:type="dxa"/>
            <w:vAlign w:val="center"/>
          </w:tcPr>
          <w:p w14:paraId="5446087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805</w:t>
            </w:r>
          </w:p>
          <w:p w14:paraId="1DBF08D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(68.98%)</w:t>
            </w:r>
          </w:p>
        </w:tc>
        <w:tc>
          <w:tcPr>
            <w:tcW w:w="1176" w:type="dxa"/>
            <w:vAlign w:val="center"/>
          </w:tcPr>
          <w:p w14:paraId="44C394A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362</w:t>
            </w:r>
          </w:p>
          <w:p w14:paraId="1E2B5F8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(31.66%)</w:t>
            </w:r>
          </w:p>
        </w:tc>
      </w:tr>
      <w:tr w:rsidR="0054035A" w:rsidRPr="00467AEA" w14:paraId="270756E8" w14:textId="77777777" w:rsidTr="00021F6C">
        <w:trPr>
          <w:jc w:val="center"/>
        </w:trPr>
        <w:tc>
          <w:tcPr>
            <w:tcW w:w="1129" w:type="dxa"/>
            <w:shd w:val="clear" w:color="auto" w:fill="C6D9F1" w:themeFill="text2" w:themeFillTint="33"/>
            <w:vAlign w:val="center"/>
          </w:tcPr>
          <w:p w14:paraId="764A200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13" w:type="dxa"/>
            <w:vAlign w:val="center"/>
          </w:tcPr>
          <w:p w14:paraId="14BBFC4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14,087</w:t>
            </w:r>
          </w:p>
        </w:tc>
        <w:tc>
          <w:tcPr>
            <w:tcW w:w="1175" w:type="dxa"/>
            <w:vAlign w:val="center"/>
          </w:tcPr>
          <w:p w14:paraId="0AC8CF6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9,460</w:t>
            </w:r>
          </w:p>
          <w:p w14:paraId="54C8BBE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(67.15%)</w:t>
            </w:r>
          </w:p>
        </w:tc>
        <w:tc>
          <w:tcPr>
            <w:tcW w:w="1175" w:type="dxa"/>
            <w:vAlign w:val="center"/>
          </w:tcPr>
          <w:p w14:paraId="33DDEDA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4,627</w:t>
            </w:r>
          </w:p>
          <w:p w14:paraId="63F2095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(32.85%)</w:t>
            </w:r>
          </w:p>
        </w:tc>
        <w:tc>
          <w:tcPr>
            <w:tcW w:w="1115" w:type="dxa"/>
            <w:vAlign w:val="center"/>
          </w:tcPr>
          <w:p w14:paraId="575E006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1,175</w:t>
            </w:r>
          </w:p>
        </w:tc>
        <w:tc>
          <w:tcPr>
            <w:tcW w:w="1176" w:type="dxa"/>
            <w:vAlign w:val="center"/>
          </w:tcPr>
          <w:p w14:paraId="4C41BA5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803</w:t>
            </w:r>
          </w:p>
          <w:p w14:paraId="1097914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(68.34%)</w:t>
            </w:r>
          </w:p>
        </w:tc>
        <w:tc>
          <w:tcPr>
            <w:tcW w:w="1176" w:type="dxa"/>
            <w:vAlign w:val="center"/>
          </w:tcPr>
          <w:p w14:paraId="21ACFE3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372</w:t>
            </w:r>
          </w:p>
          <w:p w14:paraId="04A0C73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(31.64%)</w:t>
            </w:r>
          </w:p>
        </w:tc>
      </w:tr>
      <w:tr w:rsidR="0054035A" w:rsidRPr="00467AEA" w14:paraId="39AF476A" w14:textId="77777777" w:rsidTr="00021F6C">
        <w:trPr>
          <w:jc w:val="center"/>
        </w:trPr>
        <w:tc>
          <w:tcPr>
            <w:tcW w:w="1129" w:type="dxa"/>
            <w:shd w:val="clear" w:color="auto" w:fill="C6D9F1" w:themeFill="text2" w:themeFillTint="33"/>
            <w:vAlign w:val="center"/>
          </w:tcPr>
          <w:p w14:paraId="5F9DD88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13" w:type="dxa"/>
            <w:vAlign w:val="center"/>
          </w:tcPr>
          <w:p w14:paraId="4588692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14,060</w:t>
            </w:r>
          </w:p>
        </w:tc>
        <w:tc>
          <w:tcPr>
            <w:tcW w:w="1175" w:type="dxa"/>
            <w:vAlign w:val="center"/>
          </w:tcPr>
          <w:p w14:paraId="1D36697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8,955</w:t>
            </w:r>
          </w:p>
          <w:p w14:paraId="4B78B67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(63.69%)</w:t>
            </w:r>
          </w:p>
        </w:tc>
        <w:tc>
          <w:tcPr>
            <w:tcW w:w="1175" w:type="dxa"/>
            <w:vAlign w:val="center"/>
          </w:tcPr>
          <w:p w14:paraId="70FD1B4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5,105</w:t>
            </w:r>
          </w:p>
          <w:p w14:paraId="390CF63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(36.31%)</w:t>
            </w:r>
          </w:p>
        </w:tc>
        <w:tc>
          <w:tcPr>
            <w:tcW w:w="1115" w:type="dxa"/>
            <w:vAlign w:val="center"/>
          </w:tcPr>
          <w:p w14:paraId="414DB00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1,217</w:t>
            </w:r>
          </w:p>
        </w:tc>
        <w:tc>
          <w:tcPr>
            <w:tcW w:w="1176" w:type="dxa"/>
            <w:vAlign w:val="center"/>
          </w:tcPr>
          <w:p w14:paraId="5C66206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832</w:t>
            </w:r>
          </w:p>
          <w:p w14:paraId="54F5196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(68.36%)</w:t>
            </w:r>
          </w:p>
        </w:tc>
        <w:tc>
          <w:tcPr>
            <w:tcW w:w="1176" w:type="dxa"/>
            <w:vAlign w:val="center"/>
          </w:tcPr>
          <w:p w14:paraId="59DC816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385</w:t>
            </w:r>
          </w:p>
          <w:p w14:paraId="7B5CFE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(31.64%)</w:t>
            </w:r>
          </w:p>
        </w:tc>
      </w:tr>
      <w:tr w:rsidR="0054035A" w:rsidRPr="00467AEA" w14:paraId="3E52BC03" w14:textId="77777777" w:rsidTr="00021F6C">
        <w:trPr>
          <w:jc w:val="center"/>
        </w:trPr>
        <w:tc>
          <w:tcPr>
            <w:tcW w:w="1129" w:type="dxa"/>
            <w:shd w:val="clear" w:color="auto" w:fill="C6D9F1" w:themeFill="text2" w:themeFillTint="33"/>
            <w:vAlign w:val="center"/>
          </w:tcPr>
          <w:p w14:paraId="1453922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13" w:type="dxa"/>
            <w:vAlign w:val="center"/>
          </w:tcPr>
          <w:p w14:paraId="651A206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14,073.5</w:t>
            </w:r>
          </w:p>
        </w:tc>
        <w:tc>
          <w:tcPr>
            <w:tcW w:w="1175" w:type="dxa"/>
            <w:vAlign w:val="center"/>
          </w:tcPr>
          <w:p w14:paraId="36591702"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8,937</w:t>
            </w:r>
          </w:p>
          <w:p w14:paraId="12D4858A"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(63.51%)</w:t>
            </w:r>
          </w:p>
        </w:tc>
        <w:tc>
          <w:tcPr>
            <w:tcW w:w="1175" w:type="dxa"/>
            <w:vAlign w:val="center"/>
          </w:tcPr>
          <w:p w14:paraId="7E13C27D"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5,136.5</w:t>
            </w:r>
          </w:p>
          <w:p w14:paraId="571940ED"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(36.49%)</w:t>
            </w:r>
          </w:p>
        </w:tc>
        <w:tc>
          <w:tcPr>
            <w:tcW w:w="1115" w:type="dxa"/>
            <w:vAlign w:val="center"/>
          </w:tcPr>
          <w:p w14:paraId="7EDCA653"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1,198</w:t>
            </w:r>
          </w:p>
        </w:tc>
        <w:tc>
          <w:tcPr>
            <w:tcW w:w="1176" w:type="dxa"/>
            <w:vAlign w:val="center"/>
          </w:tcPr>
          <w:p w14:paraId="71E5C35F"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789</w:t>
            </w:r>
          </w:p>
          <w:p w14:paraId="16851238"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(65</w:t>
            </w:r>
            <w:r w:rsidR="00EF6C13">
              <w:rPr>
                <w:rFonts w:ascii="Times New Roman" w:hAnsi="Times New Roman"/>
                <w:sz w:val="24"/>
                <w:szCs w:val="24"/>
                <w:lang w:eastAsia="lv-LV"/>
              </w:rPr>
              <w:t>.</w:t>
            </w:r>
            <w:r w:rsidRPr="00467AEA">
              <w:rPr>
                <w:rFonts w:ascii="Times New Roman" w:hAnsi="Times New Roman"/>
                <w:sz w:val="24"/>
                <w:szCs w:val="24"/>
                <w:lang w:eastAsia="lv-LV"/>
              </w:rPr>
              <w:t>86%)</w:t>
            </w:r>
          </w:p>
        </w:tc>
        <w:tc>
          <w:tcPr>
            <w:tcW w:w="1176" w:type="dxa"/>
            <w:vAlign w:val="center"/>
          </w:tcPr>
          <w:p w14:paraId="0A18A7D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409</w:t>
            </w:r>
          </w:p>
          <w:p w14:paraId="6EEABC9D"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(34.14%)</w:t>
            </w:r>
          </w:p>
        </w:tc>
      </w:tr>
    </w:tbl>
    <w:p w14:paraId="07038500"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2 Source: Personnel data of the single information system of Resource Management System </w:t>
      </w:r>
      <w:r w:rsidR="00EF6C13">
        <w:rPr>
          <w:rFonts w:ascii="Times New Roman" w:hAnsi="Times New Roman"/>
          <w:i/>
          <w:sz w:val="24"/>
          <w:szCs w:val="24"/>
        </w:rPr>
        <w:t>“</w:t>
      </w:r>
      <w:r w:rsidRPr="00467AEA">
        <w:rPr>
          <w:rFonts w:ascii="Times New Roman" w:hAnsi="Times New Roman"/>
          <w:i/>
          <w:sz w:val="24"/>
          <w:szCs w:val="24"/>
        </w:rPr>
        <w:t>Horizon</w:t>
      </w:r>
      <w:r w:rsidR="00EF6C13">
        <w:rPr>
          <w:rFonts w:ascii="Times New Roman" w:hAnsi="Times New Roman"/>
          <w:i/>
          <w:sz w:val="24"/>
          <w:szCs w:val="24"/>
        </w:rPr>
        <w:t>”</w:t>
      </w:r>
      <w:r w:rsidRPr="00467AEA">
        <w:rPr>
          <w:rFonts w:ascii="Times New Roman" w:hAnsi="Times New Roman"/>
          <w:i/>
          <w:sz w:val="24"/>
          <w:szCs w:val="24"/>
        </w:rPr>
        <w:t xml:space="preserve"> in the Ministry of the Interior</w:t>
      </w:r>
    </w:p>
    <w:p w14:paraId="2D121689" w14:textId="77777777" w:rsidR="00021F6C" w:rsidRPr="00467AEA" w:rsidRDefault="00021F6C" w:rsidP="00021F6C">
      <w:pPr>
        <w:spacing w:after="0" w:line="240" w:lineRule="auto"/>
        <w:ind w:right="-109"/>
        <w:rPr>
          <w:rFonts w:ascii="Times New Roman" w:hAnsi="Times New Roman" w:cs="Times New Roman"/>
          <w:i/>
          <w:color w:val="000000" w:themeColor="text1"/>
          <w:sz w:val="24"/>
          <w:szCs w:val="24"/>
        </w:rPr>
      </w:pPr>
    </w:p>
    <w:p w14:paraId="29F74ED4" w14:textId="77777777" w:rsidR="00021F6C" w:rsidRDefault="00281BA7" w:rsidP="00021F6C">
      <w:pPr>
        <w:spacing w:after="0" w:line="240" w:lineRule="auto"/>
        <w:ind w:right="-109"/>
        <w:jc w:val="center"/>
        <w:rPr>
          <w:rFonts w:ascii="Times New Roman" w:hAnsi="Times New Roman"/>
          <w:b/>
          <w:sz w:val="24"/>
          <w:szCs w:val="24"/>
        </w:rPr>
      </w:pPr>
      <w:r>
        <w:rPr>
          <w:rFonts w:ascii="Times New Roman" w:hAnsi="Times New Roman"/>
          <w:b/>
          <w:sz w:val="24"/>
          <w:szCs w:val="24"/>
        </w:rPr>
        <w:t>At</w:t>
      </w:r>
      <w:r w:rsidRPr="00467AEA">
        <w:rPr>
          <w:rFonts w:ascii="Times New Roman" w:hAnsi="Times New Roman"/>
          <w:b/>
          <w:sz w:val="24"/>
          <w:szCs w:val="24"/>
        </w:rPr>
        <w:t xml:space="preserve"> </w:t>
      </w:r>
      <w:r w:rsidR="00021F6C" w:rsidRPr="00467AEA">
        <w:rPr>
          <w:rFonts w:ascii="Times New Roman" w:hAnsi="Times New Roman"/>
          <w:b/>
          <w:sz w:val="24"/>
          <w:szCs w:val="24"/>
        </w:rPr>
        <w:t xml:space="preserve">the </w:t>
      </w:r>
      <w:r>
        <w:rPr>
          <w:rFonts w:ascii="Times New Roman" w:hAnsi="Times New Roman"/>
          <w:b/>
          <w:sz w:val="24"/>
          <w:szCs w:val="24"/>
        </w:rPr>
        <w:t>Central Department</w:t>
      </w:r>
      <w:r w:rsidR="00021F6C" w:rsidRPr="00467AEA">
        <w:rPr>
          <w:rFonts w:ascii="Times New Roman" w:hAnsi="Times New Roman"/>
          <w:b/>
          <w:sz w:val="24"/>
          <w:szCs w:val="24"/>
        </w:rPr>
        <w:t xml:space="preserve"> of the Ministry of the Interior</w:t>
      </w:r>
    </w:p>
    <w:p w14:paraId="0F97D251" w14:textId="77777777" w:rsidR="00EF6C13" w:rsidRPr="00467AEA" w:rsidRDefault="00EF6C13"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73"/>
        <w:gridCol w:w="1059"/>
        <w:gridCol w:w="1328"/>
        <w:gridCol w:w="1269"/>
        <w:gridCol w:w="1119"/>
        <w:gridCol w:w="1174"/>
        <w:gridCol w:w="1174"/>
      </w:tblGrid>
      <w:tr w:rsidR="0054035A" w:rsidRPr="00467AEA" w14:paraId="20237D63" w14:textId="77777777" w:rsidTr="00EF6C13">
        <w:trPr>
          <w:jc w:val="center"/>
        </w:trPr>
        <w:tc>
          <w:tcPr>
            <w:tcW w:w="1173" w:type="dxa"/>
            <w:vMerge w:val="restart"/>
            <w:shd w:val="clear" w:color="auto" w:fill="C6D9F1" w:themeFill="text2" w:themeFillTint="33"/>
            <w:vAlign w:val="center"/>
          </w:tcPr>
          <w:p w14:paraId="4E6C22D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656" w:type="dxa"/>
            <w:gridSpan w:val="3"/>
            <w:shd w:val="clear" w:color="auto" w:fill="C6D9F1" w:themeFill="text2" w:themeFillTint="33"/>
            <w:vAlign w:val="center"/>
          </w:tcPr>
          <w:p w14:paraId="2581CC3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467" w:type="dxa"/>
            <w:gridSpan w:val="3"/>
            <w:shd w:val="clear" w:color="auto" w:fill="C6D9F1" w:themeFill="text2" w:themeFillTint="33"/>
            <w:vAlign w:val="center"/>
          </w:tcPr>
          <w:p w14:paraId="7F84AE6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08C22594" w14:textId="77777777" w:rsidTr="00EF6C13">
        <w:trPr>
          <w:jc w:val="center"/>
        </w:trPr>
        <w:tc>
          <w:tcPr>
            <w:tcW w:w="1173" w:type="dxa"/>
            <w:vMerge/>
            <w:shd w:val="clear" w:color="auto" w:fill="C6D9F1" w:themeFill="text2" w:themeFillTint="33"/>
            <w:vAlign w:val="center"/>
          </w:tcPr>
          <w:p w14:paraId="0C8DFC09" w14:textId="77777777" w:rsidR="00021F6C" w:rsidRPr="00467AEA" w:rsidRDefault="00021F6C" w:rsidP="00021F6C">
            <w:pPr>
              <w:ind w:right="-109"/>
              <w:jc w:val="center"/>
              <w:rPr>
                <w:rFonts w:ascii="Times New Roman" w:hAnsi="Times New Roman"/>
                <w:b/>
                <w:sz w:val="24"/>
                <w:szCs w:val="24"/>
              </w:rPr>
            </w:pPr>
          </w:p>
        </w:tc>
        <w:tc>
          <w:tcPr>
            <w:tcW w:w="1059" w:type="dxa"/>
            <w:shd w:val="clear" w:color="auto" w:fill="C6D9F1" w:themeFill="text2" w:themeFillTint="33"/>
            <w:vAlign w:val="center"/>
          </w:tcPr>
          <w:p w14:paraId="3E0A9A2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328" w:type="dxa"/>
            <w:shd w:val="clear" w:color="auto" w:fill="C6D9F1" w:themeFill="text2" w:themeFillTint="33"/>
            <w:vAlign w:val="center"/>
          </w:tcPr>
          <w:p w14:paraId="37C9469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269" w:type="dxa"/>
            <w:shd w:val="clear" w:color="auto" w:fill="C6D9F1" w:themeFill="text2" w:themeFillTint="33"/>
            <w:vAlign w:val="center"/>
          </w:tcPr>
          <w:p w14:paraId="3FA659C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119" w:type="dxa"/>
            <w:shd w:val="clear" w:color="auto" w:fill="C6D9F1" w:themeFill="text2" w:themeFillTint="33"/>
            <w:vAlign w:val="center"/>
          </w:tcPr>
          <w:p w14:paraId="6BCE632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4" w:type="dxa"/>
            <w:shd w:val="clear" w:color="auto" w:fill="C6D9F1" w:themeFill="text2" w:themeFillTint="33"/>
            <w:vAlign w:val="center"/>
          </w:tcPr>
          <w:p w14:paraId="67BFD7A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4" w:type="dxa"/>
            <w:shd w:val="clear" w:color="auto" w:fill="C6D9F1" w:themeFill="text2" w:themeFillTint="33"/>
            <w:vAlign w:val="center"/>
          </w:tcPr>
          <w:p w14:paraId="45C0993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488D4056" w14:textId="77777777" w:rsidTr="00EF6C13">
        <w:trPr>
          <w:jc w:val="center"/>
        </w:trPr>
        <w:tc>
          <w:tcPr>
            <w:tcW w:w="1173" w:type="dxa"/>
            <w:shd w:val="clear" w:color="auto" w:fill="C6D9F1" w:themeFill="text2" w:themeFillTint="33"/>
            <w:vAlign w:val="center"/>
          </w:tcPr>
          <w:p w14:paraId="1B284F6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059" w:type="dxa"/>
            <w:vAlign w:val="center"/>
          </w:tcPr>
          <w:p w14:paraId="747AAB1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140</w:t>
            </w:r>
          </w:p>
        </w:tc>
        <w:tc>
          <w:tcPr>
            <w:tcW w:w="1328" w:type="dxa"/>
            <w:vAlign w:val="center"/>
          </w:tcPr>
          <w:p w14:paraId="21032D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w:t>
            </w:r>
          </w:p>
          <w:p w14:paraId="11FD5F2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(27.86%)</w:t>
            </w:r>
          </w:p>
        </w:tc>
        <w:tc>
          <w:tcPr>
            <w:tcW w:w="1269" w:type="dxa"/>
            <w:vAlign w:val="center"/>
          </w:tcPr>
          <w:p w14:paraId="40394D2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101</w:t>
            </w:r>
          </w:p>
          <w:p w14:paraId="71521BD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(72.14%)</w:t>
            </w:r>
          </w:p>
        </w:tc>
        <w:tc>
          <w:tcPr>
            <w:tcW w:w="1119" w:type="dxa"/>
            <w:vAlign w:val="center"/>
          </w:tcPr>
          <w:p w14:paraId="76033AA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w:t>
            </w:r>
          </w:p>
          <w:p w14:paraId="74ED3AC8" w14:textId="77777777" w:rsidR="00021F6C" w:rsidRPr="00467AEA" w:rsidRDefault="00021F6C" w:rsidP="00021F6C">
            <w:pPr>
              <w:ind w:right="-109"/>
              <w:jc w:val="center"/>
              <w:rPr>
                <w:rFonts w:ascii="Times New Roman" w:hAnsi="Times New Roman"/>
                <w:sz w:val="24"/>
                <w:szCs w:val="24"/>
              </w:rPr>
            </w:pPr>
          </w:p>
        </w:tc>
        <w:tc>
          <w:tcPr>
            <w:tcW w:w="1174" w:type="dxa"/>
            <w:vAlign w:val="center"/>
          </w:tcPr>
          <w:p w14:paraId="4BF4F41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w:t>
            </w:r>
          </w:p>
          <w:p w14:paraId="0F4492F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(35.71%)</w:t>
            </w:r>
          </w:p>
        </w:tc>
        <w:tc>
          <w:tcPr>
            <w:tcW w:w="1174" w:type="dxa"/>
            <w:vAlign w:val="center"/>
          </w:tcPr>
          <w:p w14:paraId="54C7A0B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w:t>
            </w:r>
          </w:p>
          <w:p w14:paraId="096D7E2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(34.29%)</w:t>
            </w:r>
          </w:p>
        </w:tc>
      </w:tr>
      <w:tr w:rsidR="0054035A" w:rsidRPr="00467AEA" w14:paraId="5C5872FD" w14:textId="77777777" w:rsidTr="00EF6C13">
        <w:trPr>
          <w:jc w:val="center"/>
        </w:trPr>
        <w:tc>
          <w:tcPr>
            <w:tcW w:w="1173" w:type="dxa"/>
            <w:shd w:val="clear" w:color="auto" w:fill="C6D9F1" w:themeFill="text2" w:themeFillTint="33"/>
            <w:vAlign w:val="center"/>
          </w:tcPr>
          <w:p w14:paraId="6DE9F67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059" w:type="dxa"/>
            <w:vAlign w:val="center"/>
          </w:tcPr>
          <w:p w14:paraId="43A1EBA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134</w:t>
            </w:r>
          </w:p>
        </w:tc>
        <w:tc>
          <w:tcPr>
            <w:tcW w:w="1328" w:type="dxa"/>
            <w:vAlign w:val="center"/>
          </w:tcPr>
          <w:p w14:paraId="35DB5D2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w:t>
            </w:r>
          </w:p>
          <w:p w14:paraId="3B90C2E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(24.63%)</w:t>
            </w:r>
          </w:p>
        </w:tc>
        <w:tc>
          <w:tcPr>
            <w:tcW w:w="1269" w:type="dxa"/>
            <w:vAlign w:val="center"/>
          </w:tcPr>
          <w:p w14:paraId="3B922B2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101</w:t>
            </w:r>
          </w:p>
          <w:p w14:paraId="718E4E1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(75.31%)</w:t>
            </w:r>
          </w:p>
        </w:tc>
        <w:tc>
          <w:tcPr>
            <w:tcW w:w="1119" w:type="dxa"/>
            <w:vAlign w:val="center"/>
          </w:tcPr>
          <w:p w14:paraId="7B56707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w:t>
            </w:r>
          </w:p>
        </w:tc>
        <w:tc>
          <w:tcPr>
            <w:tcW w:w="1174" w:type="dxa"/>
            <w:vAlign w:val="center"/>
          </w:tcPr>
          <w:p w14:paraId="3E247FC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w:t>
            </w:r>
          </w:p>
          <w:p w14:paraId="194708A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(31.03%)</w:t>
            </w:r>
          </w:p>
        </w:tc>
        <w:tc>
          <w:tcPr>
            <w:tcW w:w="1174" w:type="dxa"/>
            <w:vAlign w:val="center"/>
          </w:tcPr>
          <w:p w14:paraId="5524B9B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20</w:t>
            </w:r>
          </w:p>
          <w:p w14:paraId="7CF4F49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(68.97%)</w:t>
            </w:r>
          </w:p>
        </w:tc>
      </w:tr>
      <w:tr w:rsidR="0054035A" w:rsidRPr="00467AEA" w14:paraId="33FBB892" w14:textId="77777777" w:rsidTr="00EF6C13">
        <w:trPr>
          <w:jc w:val="center"/>
        </w:trPr>
        <w:tc>
          <w:tcPr>
            <w:tcW w:w="1173" w:type="dxa"/>
            <w:shd w:val="clear" w:color="auto" w:fill="C6D9F1" w:themeFill="text2" w:themeFillTint="33"/>
            <w:vAlign w:val="center"/>
          </w:tcPr>
          <w:p w14:paraId="484032D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059" w:type="dxa"/>
            <w:vAlign w:val="center"/>
          </w:tcPr>
          <w:p w14:paraId="61EB67A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136</w:t>
            </w:r>
          </w:p>
        </w:tc>
        <w:tc>
          <w:tcPr>
            <w:tcW w:w="1328" w:type="dxa"/>
            <w:vAlign w:val="center"/>
          </w:tcPr>
          <w:p w14:paraId="1EF3593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36</w:t>
            </w:r>
          </w:p>
          <w:p w14:paraId="78B16E2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(26.47%)</w:t>
            </w:r>
          </w:p>
        </w:tc>
        <w:tc>
          <w:tcPr>
            <w:tcW w:w="1269" w:type="dxa"/>
            <w:vAlign w:val="center"/>
          </w:tcPr>
          <w:p w14:paraId="49DB1D8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100</w:t>
            </w:r>
          </w:p>
          <w:p w14:paraId="7609157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(73.37%)</w:t>
            </w:r>
          </w:p>
        </w:tc>
        <w:tc>
          <w:tcPr>
            <w:tcW w:w="1119" w:type="dxa"/>
            <w:vAlign w:val="center"/>
          </w:tcPr>
          <w:p w14:paraId="55896A5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w:t>
            </w:r>
          </w:p>
        </w:tc>
        <w:tc>
          <w:tcPr>
            <w:tcW w:w="1174" w:type="dxa"/>
            <w:vAlign w:val="center"/>
          </w:tcPr>
          <w:p w14:paraId="13C286F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w:t>
            </w:r>
          </w:p>
          <w:p w14:paraId="28C0A45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(32.14%)</w:t>
            </w:r>
          </w:p>
        </w:tc>
        <w:tc>
          <w:tcPr>
            <w:tcW w:w="1174" w:type="dxa"/>
            <w:vAlign w:val="center"/>
          </w:tcPr>
          <w:p w14:paraId="016EA6E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w:t>
            </w:r>
          </w:p>
          <w:p w14:paraId="0D05D65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(67.97%)</w:t>
            </w:r>
          </w:p>
        </w:tc>
      </w:tr>
      <w:tr w:rsidR="0054035A" w:rsidRPr="00467AEA" w14:paraId="4A4F9FE6" w14:textId="77777777" w:rsidTr="00EF6C13">
        <w:trPr>
          <w:jc w:val="center"/>
        </w:trPr>
        <w:tc>
          <w:tcPr>
            <w:tcW w:w="1173" w:type="dxa"/>
            <w:shd w:val="clear" w:color="auto" w:fill="C6D9F1" w:themeFill="text2" w:themeFillTint="33"/>
            <w:vAlign w:val="center"/>
          </w:tcPr>
          <w:p w14:paraId="5AE4818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059" w:type="dxa"/>
            <w:vAlign w:val="center"/>
          </w:tcPr>
          <w:p w14:paraId="0B4A215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138</w:t>
            </w:r>
          </w:p>
        </w:tc>
        <w:tc>
          <w:tcPr>
            <w:tcW w:w="1328" w:type="dxa"/>
            <w:vAlign w:val="center"/>
          </w:tcPr>
          <w:p w14:paraId="35EE3AE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w:t>
            </w:r>
          </w:p>
          <w:p w14:paraId="0F55CA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(24.63%)</w:t>
            </w:r>
          </w:p>
        </w:tc>
        <w:tc>
          <w:tcPr>
            <w:tcW w:w="1269" w:type="dxa"/>
            <w:vAlign w:val="center"/>
          </w:tcPr>
          <w:p w14:paraId="6959326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104</w:t>
            </w:r>
          </w:p>
          <w:p w14:paraId="1DEFD29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(75.37%)</w:t>
            </w:r>
          </w:p>
        </w:tc>
        <w:tc>
          <w:tcPr>
            <w:tcW w:w="1119" w:type="dxa"/>
            <w:vAlign w:val="center"/>
          </w:tcPr>
          <w:p w14:paraId="146DD82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w:t>
            </w:r>
          </w:p>
          <w:p w14:paraId="5509EA9E" w14:textId="77777777" w:rsidR="00021F6C" w:rsidRPr="00467AEA" w:rsidRDefault="00021F6C" w:rsidP="00021F6C">
            <w:pPr>
              <w:ind w:right="-109"/>
              <w:jc w:val="center"/>
              <w:rPr>
                <w:rFonts w:ascii="Times New Roman" w:hAnsi="Times New Roman"/>
                <w:sz w:val="24"/>
                <w:szCs w:val="24"/>
              </w:rPr>
            </w:pPr>
          </w:p>
        </w:tc>
        <w:tc>
          <w:tcPr>
            <w:tcW w:w="1174" w:type="dxa"/>
            <w:vAlign w:val="center"/>
          </w:tcPr>
          <w:p w14:paraId="787A8DC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w:t>
            </w:r>
          </w:p>
          <w:p w14:paraId="109F12F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(28.57%)</w:t>
            </w:r>
          </w:p>
        </w:tc>
        <w:tc>
          <w:tcPr>
            <w:tcW w:w="1174" w:type="dxa"/>
            <w:vAlign w:val="center"/>
          </w:tcPr>
          <w:p w14:paraId="41A6922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20</w:t>
            </w:r>
          </w:p>
          <w:p w14:paraId="2E428E0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(71.43%)</w:t>
            </w:r>
          </w:p>
        </w:tc>
      </w:tr>
      <w:tr w:rsidR="0054035A" w:rsidRPr="00467AEA" w14:paraId="1F8F0682" w14:textId="77777777" w:rsidTr="00EF6C13">
        <w:trPr>
          <w:jc w:val="center"/>
        </w:trPr>
        <w:tc>
          <w:tcPr>
            <w:tcW w:w="1173" w:type="dxa"/>
            <w:shd w:val="clear" w:color="auto" w:fill="C6D9F1" w:themeFill="text2" w:themeFillTint="33"/>
            <w:vAlign w:val="center"/>
          </w:tcPr>
          <w:p w14:paraId="6BB60FF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059" w:type="dxa"/>
            <w:vAlign w:val="center"/>
          </w:tcPr>
          <w:p w14:paraId="428F9F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139</w:t>
            </w:r>
          </w:p>
        </w:tc>
        <w:tc>
          <w:tcPr>
            <w:tcW w:w="1328" w:type="dxa"/>
            <w:vAlign w:val="center"/>
          </w:tcPr>
          <w:p w14:paraId="1AF9B9B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w:t>
            </w:r>
          </w:p>
          <w:p w14:paraId="7955ED7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(22.46%)</w:t>
            </w:r>
          </w:p>
        </w:tc>
        <w:tc>
          <w:tcPr>
            <w:tcW w:w="1269" w:type="dxa"/>
            <w:vAlign w:val="center"/>
          </w:tcPr>
          <w:p w14:paraId="70845F4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105</w:t>
            </w:r>
          </w:p>
          <w:p w14:paraId="2147E74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(75.54%)</w:t>
            </w:r>
          </w:p>
        </w:tc>
        <w:tc>
          <w:tcPr>
            <w:tcW w:w="1119" w:type="dxa"/>
            <w:vAlign w:val="center"/>
          </w:tcPr>
          <w:p w14:paraId="5E81844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w:t>
            </w:r>
          </w:p>
        </w:tc>
        <w:tc>
          <w:tcPr>
            <w:tcW w:w="1174" w:type="dxa"/>
            <w:vAlign w:val="center"/>
          </w:tcPr>
          <w:p w14:paraId="29BDB6E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w:t>
            </w:r>
          </w:p>
          <w:p w14:paraId="6E1E541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(28.12%)</w:t>
            </w:r>
          </w:p>
        </w:tc>
        <w:tc>
          <w:tcPr>
            <w:tcW w:w="1174" w:type="dxa"/>
            <w:vAlign w:val="center"/>
          </w:tcPr>
          <w:p w14:paraId="1C8DF67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w:t>
            </w:r>
          </w:p>
          <w:p w14:paraId="0D34042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(71.88%)</w:t>
            </w:r>
          </w:p>
        </w:tc>
      </w:tr>
      <w:tr w:rsidR="0054035A" w:rsidRPr="00467AEA" w14:paraId="3C8BE6AD" w14:textId="77777777" w:rsidTr="00EF6C13">
        <w:trPr>
          <w:jc w:val="center"/>
        </w:trPr>
        <w:tc>
          <w:tcPr>
            <w:tcW w:w="1173" w:type="dxa"/>
            <w:shd w:val="clear" w:color="auto" w:fill="C6D9F1" w:themeFill="text2" w:themeFillTint="33"/>
            <w:vAlign w:val="center"/>
          </w:tcPr>
          <w:p w14:paraId="4CF97C9F"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059" w:type="dxa"/>
            <w:vAlign w:val="center"/>
          </w:tcPr>
          <w:p w14:paraId="1A2EBFF9"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140</w:t>
            </w:r>
          </w:p>
        </w:tc>
        <w:tc>
          <w:tcPr>
            <w:tcW w:w="1328" w:type="dxa"/>
            <w:vAlign w:val="center"/>
          </w:tcPr>
          <w:p w14:paraId="0E876FA1"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36</w:t>
            </w:r>
          </w:p>
          <w:p w14:paraId="7CD2217E"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(25.71 %)</w:t>
            </w:r>
          </w:p>
        </w:tc>
        <w:tc>
          <w:tcPr>
            <w:tcW w:w="1269" w:type="dxa"/>
            <w:vAlign w:val="center"/>
          </w:tcPr>
          <w:p w14:paraId="245BCCD8"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104</w:t>
            </w:r>
          </w:p>
          <w:p w14:paraId="70CE4DDC"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(74.29 %)</w:t>
            </w:r>
          </w:p>
        </w:tc>
        <w:tc>
          <w:tcPr>
            <w:tcW w:w="1119" w:type="dxa"/>
            <w:vAlign w:val="center"/>
          </w:tcPr>
          <w:p w14:paraId="358DF77E"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32</w:t>
            </w:r>
          </w:p>
        </w:tc>
        <w:tc>
          <w:tcPr>
            <w:tcW w:w="1174" w:type="dxa"/>
            <w:vAlign w:val="center"/>
          </w:tcPr>
          <w:p w14:paraId="225C7F4E"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9</w:t>
            </w:r>
          </w:p>
          <w:p w14:paraId="518CA7B4"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(28.12%)</w:t>
            </w:r>
          </w:p>
        </w:tc>
        <w:tc>
          <w:tcPr>
            <w:tcW w:w="1174" w:type="dxa"/>
            <w:vAlign w:val="center"/>
          </w:tcPr>
          <w:p w14:paraId="1C0A9276"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23</w:t>
            </w:r>
          </w:p>
          <w:p w14:paraId="5CA18C30" w14:textId="77777777" w:rsidR="00021F6C" w:rsidRPr="00467AEA" w:rsidRDefault="00021F6C" w:rsidP="00021F6C">
            <w:pPr>
              <w:jc w:val="center"/>
              <w:rPr>
                <w:rFonts w:ascii="Times New Roman" w:hAnsi="Times New Roman" w:cs="Times New Roman"/>
                <w:sz w:val="24"/>
                <w:szCs w:val="24"/>
                <w:lang w:eastAsia="lv-LV"/>
              </w:rPr>
            </w:pPr>
            <w:r w:rsidRPr="00467AEA">
              <w:rPr>
                <w:rFonts w:ascii="Times New Roman" w:hAnsi="Times New Roman" w:cs="Times New Roman"/>
                <w:sz w:val="24"/>
                <w:szCs w:val="24"/>
                <w:lang w:eastAsia="lv-LV"/>
              </w:rPr>
              <w:t>(71.88%)</w:t>
            </w:r>
          </w:p>
        </w:tc>
      </w:tr>
      <w:tr w:rsidR="0054035A" w:rsidRPr="00467AEA" w14:paraId="7C16320A" w14:textId="77777777" w:rsidTr="00EF6C13">
        <w:trPr>
          <w:jc w:val="center"/>
        </w:trPr>
        <w:tc>
          <w:tcPr>
            <w:tcW w:w="1173" w:type="dxa"/>
            <w:shd w:val="clear" w:color="auto" w:fill="C6D9F1" w:themeFill="text2" w:themeFillTint="33"/>
            <w:vAlign w:val="center"/>
          </w:tcPr>
          <w:p w14:paraId="5E1D617F"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059" w:type="dxa"/>
            <w:vAlign w:val="center"/>
          </w:tcPr>
          <w:p w14:paraId="28323F7F"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138</w:t>
            </w:r>
          </w:p>
        </w:tc>
        <w:tc>
          <w:tcPr>
            <w:tcW w:w="1328" w:type="dxa"/>
            <w:vAlign w:val="center"/>
          </w:tcPr>
          <w:p w14:paraId="2ABAB65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35</w:t>
            </w:r>
          </w:p>
          <w:p w14:paraId="57F2F5B6"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(25,36%)</w:t>
            </w:r>
          </w:p>
        </w:tc>
        <w:tc>
          <w:tcPr>
            <w:tcW w:w="1269" w:type="dxa"/>
            <w:vAlign w:val="center"/>
          </w:tcPr>
          <w:p w14:paraId="1EC91E7C"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103</w:t>
            </w:r>
          </w:p>
          <w:p w14:paraId="24A34CF2"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(74.64%)</w:t>
            </w:r>
          </w:p>
        </w:tc>
        <w:tc>
          <w:tcPr>
            <w:tcW w:w="1119" w:type="dxa"/>
            <w:vAlign w:val="center"/>
          </w:tcPr>
          <w:p w14:paraId="27CBA7D9"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28</w:t>
            </w:r>
          </w:p>
        </w:tc>
        <w:tc>
          <w:tcPr>
            <w:tcW w:w="1174" w:type="dxa"/>
            <w:vAlign w:val="center"/>
          </w:tcPr>
          <w:p w14:paraId="4AF2F1B2"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w:t>
            </w:r>
          </w:p>
          <w:p w14:paraId="652F068A"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(21.43%)</w:t>
            </w:r>
          </w:p>
        </w:tc>
        <w:tc>
          <w:tcPr>
            <w:tcW w:w="1174" w:type="dxa"/>
            <w:vAlign w:val="center"/>
          </w:tcPr>
          <w:p w14:paraId="581AC3E8"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22</w:t>
            </w:r>
          </w:p>
          <w:p w14:paraId="15DA8B14"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(78,57%)</w:t>
            </w:r>
          </w:p>
        </w:tc>
      </w:tr>
    </w:tbl>
    <w:p w14:paraId="7A8A972D"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3 Source: Personnel data of the single information system of Resource Management System </w:t>
      </w:r>
      <w:r w:rsidR="00EF6C13">
        <w:rPr>
          <w:rFonts w:ascii="Times New Roman" w:hAnsi="Times New Roman"/>
          <w:i/>
          <w:sz w:val="24"/>
          <w:szCs w:val="24"/>
        </w:rPr>
        <w:t>“</w:t>
      </w:r>
      <w:r w:rsidRPr="00467AEA">
        <w:rPr>
          <w:rFonts w:ascii="Times New Roman" w:hAnsi="Times New Roman"/>
          <w:i/>
          <w:sz w:val="24"/>
          <w:szCs w:val="24"/>
        </w:rPr>
        <w:t>Horizon</w:t>
      </w:r>
      <w:r w:rsidR="00EF6C13">
        <w:rPr>
          <w:rFonts w:ascii="Times New Roman" w:hAnsi="Times New Roman"/>
          <w:i/>
          <w:sz w:val="24"/>
          <w:szCs w:val="24"/>
        </w:rPr>
        <w:t>”</w:t>
      </w:r>
      <w:r w:rsidRPr="00467AEA">
        <w:rPr>
          <w:rFonts w:ascii="Times New Roman" w:hAnsi="Times New Roman"/>
          <w:i/>
          <w:sz w:val="24"/>
          <w:szCs w:val="24"/>
        </w:rPr>
        <w:t xml:space="preserve"> in the Ministry of the Interior</w:t>
      </w:r>
    </w:p>
    <w:p w14:paraId="31D688C4" w14:textId="77777777" w:rsidR="00021F6C" w:rsidRPr="00467AEA" w:rsidRDefault="00021F6C" w:rsidP="00021F6C">
      <w:pPr>
        <w:spacing w:after="0" w:line="240" w:lineRule="auto"/>
        <w:ind w:right="-109"/>
        <w:jc w:val="center"/>
        <w:rPr>
          <w:rFonts w:ascii="Times New Roman" w:hAnsi="Times New Roman"/>
          <w:b/>
          <w:sz w:val="24"/>
          <w:szCs w:val="24"/>
        </w:rPr>
      </w:pPr>
    </w:p>
    <w:p w14:paraId="0E49A4F1" w14:textId="77777777" w:rsidR="00021F6C" w:rsidRPr="00467AEA" w:rsidRDefault="00021F6C" w:rsidP="00021F6C">
      <w:pPr>
        <w:spacing w:after="0" w:line="240" w:lineRule="auto"/>
        <w:ind w:right="-109"/>
        <w:jc w:val="center"/>
        <w:rPr>
          <w:rFonts w:ascii="Times New Roman" w:hAnsi="Times New Roman"/>
          <w:b/>
          <w:sz w:val="24"/>
          <w:szCs w:val="24"/>
        </w:rPr>
      </w:pPr>
      <w:r w:rsidRPr="00467AEA">
        <w:rPr>
          <w:rFonts w:ascii="Times New Roman" w:hAnsi="Times New Roman"/>
          <w:b/>
          <w:sz w:val="24"/>
          <w:szCs w:val="24"/>
        </w:rPr>
        <w:t>State Police</w:t>
      </w:r>
    </w:p>
    <w:p w14:paraId="3A496DF2" w14:textId="77777777" w:rsidR="00021F6C" w:rsidRPr="00467AEA" w:rsidRDefault="00021F6C"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32"/>
        <w:gridCol w:w="1227"/>
        <w:gridCol w:w="1168"/>
        <w:gridCol w:w="1168"/>
        <w:gridCol w:w="1263"/>
        <w:gridCol w:w="1169"/>
        <w:gridCol w:w="1169"/>
      </w:tblGrid>
      <w:tr w:rsidR="0054035A" w:rsidRPr="00467AEA" w14:paraId="1F09B753" w14:textId="77777777" w:rsidTr="00021F6C">
        <w:trPr>
          <w:jc w:val="center"/>
        </w:trPr>
        <w:tc>
          <w:tcPr>
            <w:tcW w:w="1192" w:type="dxa"/>
            <w:vMerge w:val="restart"/>
            <w:shd w:val="clear" w:color="auto" w:fill="C6D9F1" w:themeFill="text2" w:themeFillTint="33"/>
            <w:vAlign w:val="center"/>
          </w:tcPr>
          <w:p w14:paraId="2E0B9FD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644" w:type="dxa"/>
            <w:gridSpan w:val="3"/>
            <w:shd w:val="clear" w:color="auto" w:fill="C6D9F1" w:themeFill="text2" w:themeFillTint="33"/>
            <w:vAlign w:val="center"/>
          </w:tcPr>
          <w:p w14:paraId="0EFF435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686" w:type="dxa"/>
            <w:gridSpan w:val="3"/>
            <w:shd w:val="clear" w:color="auto" w:fill="C6D9F1" w:themeFill="text2" w:themeFillTint="33"/>
            <w:vAlign w:val="center"/>
          </w:tcPr>
          <w:p w14:paraId="71C7F4D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57CA2702" w14:textId="77777777" w:rsidTr="00021F6C">
        <w:trPr>
          <w:jc w:val="center"/>
        </w:trPr>
        <w:tc>
          <w:tcPr>
            <w:tcW w:w="1192" w:type="dxa"/>
            <w:vMerge/>
            <w:shd w:val="clear" w:color="auto" w:fill="C6D9F1" w:themeFill="text2" w:themeFillTint="33"/>
            <w:vAlign w:val="center"/>
          </w:tcPr>
          <w:p w14:paraId="52CABA80" w14:textId="77777777" w:rsidR="00021F6C" w:rsidRPr="00467AEA" w:rsidRDefault="00021F6C" w:rsidP="00021F6C">
            <w:pPr>
              <w:ind w:right="-109"/>
              <w:jc w:val="center"/>
              <w:rPr>
                <w:rFonts w:ascii="Times New Roman" w:hAnsi="Times New Roman"/>
                <w:b/>
                <w:sz w:val="24"/>
                <w:szCs w:val="24"/>
              </w:rPr>
            </w:pPr>
          </w:p>
        </w:tc>
        <w:tc>
          <w:tcPr>
            <w:tcW w:w="1294" w:type="dxa"/>
            <w:shd w:val="clear" w:color="auto" w:fill="C6D9F1" w:themeFill="text2" w:themeFillTint="33"/>
            <w:vAlign w:val="center"/>
          </w:tcPr>
          <w:p w14:paraId="4661A80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5" w:type="dxa"/>
            <w:shd w:val="clear" w:color="auto" w:fill="C6D9F1" w:themeFill="text2" w:themeFillTint="33"/>
            <w:vAlign w:val="center"/>
          </w:tcPr>
          <w:p w14:paraId="2B78D59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5" w:type="dxa"/>
            <w:shd w:val="clear" w:color="auto" w:fill="C6D9F1" w:themeFill="text2" w:themeFillTint="33"/>
            <w:vAlign w:val="center"/>
          </w:tcPr>
          <w:p w14:paraId="55A7A82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334" w:type="dxa"/>
            <w:shd w:val="clear" w:color="auto" w:fill="C6D9F1" w:themeFill="text2" w:themeFillTint="33"/>
            <w:vAlign w:val="center"/>
          </w:tcPr>
          <w:p w14:paraId="1BEB8C6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6" w:type="dxa"/>
            <w:shd w:val="clear" w:color="auto" w:fill="C6D9F1" w:themeFill="text2" w:themeFillTint="33"/>
            <w:vAlign w:val="center"/>
          </w:tcPr>
          <w:p w14:paraId="36764541"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6" w:type="dxa"/>
            <w:shd w:val="clear" w:color="auto" w:fill="C6D9F1" w:themeFill="text2" w:themeFillTint="33"/>
            <w:vAlign w:val="center"/>
          </w:tcPr>
          <w:p w14:paraId="724B8F6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102DFA72" w14:textId="77777777" w:rsidTr="00021F6C">
        <w:trPr>
          <w:jc w:val="center"/>
        </w:trPr>
        <w:tc>
          <w:tcPr>
            <w:tcW w:w="1192" w:type="dxa"/>
            <w:shd w:val="clear" w:color="auto" w:fill="C6D9F1" w:themeFill="text2" w:themeFillTint="33"/>
            <w:vAlign w:val="center"/>
          </w:tcPr>
          <w:p w14:paraId="01474C7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94" w:type="dxa"/>
            <w:vAlign w:val="center"/>
          </w:tcPr>
          <w:p w14:paraId="274D822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7,241</w:t>
            </w:r>
          </w:p>
        </w:tc>
        <w:tc>
          <w:tcPr>
            <w:tcW w:w="1175" w:type="dxa"/>
            <w:vAlign w:val="center"/>
          </w:tcPr>
          <w:p w14:paraId="6386842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5,161</w:t>
            </w:r>
          </w:p>
          <w:p w14:paraId="3A88D92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(71.27%)</w:t>
            </w:r>
          </w:p>
        </w:tc>
        <w:tc>
          <w:tcPr>
            <w:tcW w:w="1175" w:type="dxa"/>
            <w:vAlign w:val="center"/>
          </w:tcPr>
          <w:p w14:paraId="2EFF441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2,080</w:t>
            </w:r>
          </w:p>
          <w:p w14:paraId="11E43CE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(28.73%)</w:t>
            </w:r>
          </w:p>
        </w:tc>
        <w:tc>
          <w:tcPr>
            <w:tcW w:w="1334" w:type="dxa"/>
            <w:vAlign w:val="center"/>
          </w:tcPr>
          <w:p w14:paraId="7C00A71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432</w:t>
            </w:r>
          </w:p>
        </w:tc>
        <w:tc>
          <w:tcPr>
            <w:tcW w:w="1176" w:type="dxa"/>
            <w:vAlign w:val="center"/>
          </w:tcPr>
          <w:p w14:paraId="4016A99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325</w:t>
            </w:r>
          </w:p>
          <w:p w14:paraId="407410E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(75.23%)</w:t>
            </w:r>
          </w:p>
        </w:tc>
        <w:tc>
          <w:tcPr>
            <w:tcW w:w="1176" w:type="dxa"/>
            <w:vAlign w:val="center"/>
          </w:tcPr>
          <w:p w14:paraId="3FB8E64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107</w:t>
            </w:r>
          </w:p>
          <w:p w14:paraId="3366F76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(24.77%)</w:t>
            </w:r>
          </w:p>
        </w:tc>
      </w:tr>
      <w:tr w:rsidR="0054035A" w:rsidRPr="00467AEA" w14:paraId="3F5F7AD2" w14:textId="77777777" w:rsidTr="00021F6C">
        <w:trPr>
          <w:jc w:val="center"/>
        </w:trPr>
        <w:tc>
          <w:tcPr>
            <w:tcW w:w="1192" w:type="dxa"/>
            <w:shd w:val="clear" w:color="auto" w:fill="C6D9F1" w:themeFill="text2" w:themeFillTint="33"/>
            <w:vAlign w:val="center"/>
          </w:tcPr>
          <w:p w14:paraId="4EED9A97"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94" w:type="dxa"/>
            <w:vAlign w:val="center"/>
          </w:tcPr>
          <w:p w14:paraId="0C506F0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7,113</w:t>
            </w:r>
          </w:p>
        </w:tc>
        <w:tc>
          <w:tcPr>
            <w:tcW w:w="1175" w:type="dxa"/>
            <w:vAlign w:val="center"/>
          </w:tcPr>
          <w:p w14:paraId="04BFD65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4,864</w:t>
            </w:r>
          </w:p>
          <w:p w14:paraId="4E8E213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(68.38%)</w:t>
            </w:r>
          </w:p>
        </w:tc>
        <w:tc>
          <w:tcPr>
            <w:tcW w:w="1175" w:type="dxa"/>
            <w:vAlign w:val="center"/>
          </w:tcPr>
          <w:p w14:paraId="3D9E215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2,249</w:t>
            </w:r>
          </w:p>
          <w:p w14:paraId="7672BE7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(31.62%)</w:t>
            </w:r>
          </w:p>
        </w:tc>
        <w:tc>
          <w:tcPr>
            <w:tcW w:w="1334" w:type="dxa"/>
            <w:vAlign w:val="center"/>
          </w:tcPr>
          <w:p w14:paraId="2B0167E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469</w:t>
            </w:r>
          </w:p>
          <w:p w14:paraId="6FFB8A7D" w14:textId="77777777" w:rsidR="00021F6C" w:rsidRPr="00467AEA" w:rsidRDefault="00021F6C" w:rsidP="00021F6C">
            <w:pPr>
              <w:ind w:right="-109"/>
              <w:jc w:val="center"/>
              <w:rPr>
                <w:rFonts w:ascii="Times New Roman" w:hAnsi="Times New Roman"/>
                <w:sz w:val="24"/>
                <w:szCs w:val="24"/>
              </w:rPr>
            </w:pPr>
          </w:p>
        </w:tc>
        <w:tc>
          <w:tcPr>
            <w:tcW w:w="1176" w:type="dxa"/>
            <w:vAlign w:val="center"/>
          </w:tcPr>
          <w:p w14:paraId="1FFCD67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332</w:t>
            </w:r>
          </w:p>
          <w:p w14:paraId="41BD8D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(70.79%)</w:t>
            </w:r>
          </w:p>
        </w:tc>
        <w:tc>
          <w:tcPr>
            <w:tcW w:w="1176" w:type="dxa"/>
            <w:vAlign w:val="center"/>
          </w:tcPr>
          <w:p w14:paraId="1FFD2A8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137</w:t>
            </w:r>
          </w:p>
          <w:p w14:paraId="4E55746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(29.21%)</w:t>
            </w:r>
          </w:p>
        </w:tc>
      </w:tr>
      <w:tr w:rsidR="0054035A" w:rsidRPr="00467AEA" w14:paraId="615DEC93" w14:textId="77777777" w:rsidTr="00021F6C">
        <w:trPr>
          <w:jc w:val="center"/>
        </w:trPr>
        <w:tc>
          <w:tcPr>
            <w:tcW w:w="1192" w:type="dxa"/>
            <w:shd w:val="clear" w:color="auto" w:fill="C6D9F1" w:themeFill="text2" w:themeFillTint="33"/>
            <w:vAlign w:val="center"/>
          </w:tcPr>
          <w:p w14:paraId="4CF7973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94" w:type="dxa"/>
            <w:vAlign w:val="center"/>
          </w:tcPr>
          <w:p w14:paraId="5171EDE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7,058</w:t>
            </w:r>
          </w:p>
        </w:tc>
        <w:tc>
          <w:tcPr>
            <w:tcW w:w="1175" w:type="dxa"/>
            <w:vAlign w:val="center"/>
          </w:tcPr>
          <w:p w14:paraId="1AC0A29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4,874</w:t>
            </w:r>
          </w:p>
          <w:p w14:paraId="6B2A555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(69.06%)</w:t>
            </w:r>
          </w:p>
        </w:tc>
        <w:tc>
          <w:tcPr>
            <w:tcW w:w="1175" w:type="dxa"/>
            <w:vAlign w:val="center"/>
          </w:tcPr>
          <w:p w14:paraId="5219E12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2,184</w:t>
            </w:r>
          </w:p>
          <w:p w14:paraId="45E02FB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(30.94%)</w:t>
            </w:r>
          </w:p>
        </w:tc>
        <w:tc>
          <w:tcPr>
            <w:tcW w:w="1334" w:type="dxa"/>
            <w:vAlign w:val="center"/>
          </w:tcPr>
          <w:p w14:paraId="4493A4C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476</w:t>
            </w:r>
          </w:p>
        </w:tc>
        <w:tc>
          <w:tcPr>
            <w:tcW w:w="1176" w:type="dxa"/>
            <w:vAlign w:val="center"/>
          </w:tcPr>
          <w:p w14:paraId="6F250E3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329</w:t>
            </w:r>
          </w:p>
          <w:p w14:paraId="7B9FC02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(69.12%)</w:t>
            </w:r>
          </w:p>
        </w:tc>
        <w:tc>
          <w:tcPr>
            <w:tcW w:w="1176" w:type="dxa"/>
            <w:vAlign w:val="center"/>
          </w:tcPr>
          <w:p w14:paraId="3A9B866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147</w:t>
            </w:r>
          </w:p>
          <w:p w14:paraId="7B7F654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(30.88%)</w:t>
            </w:r>
          </w:p>
        </w:tc>
      </w:tr>
      <w:tr w:rsidR="0054035A" w:rsidRPr="00467AEA" w14:paraId="1D9288E0" w14:textId="77777777" w:rsidTr="00021F6C">
        <w:trPr>
          <w:jc w:val="center"/>
        </w:trPr>
        <w:tc>
          <w:tcPr>
            <w:tcW w:w="1192" w:type="dxa"/>
            <w:shd w:val="clear" w:color="auto" w:fill="C6D9F1" w:themeFill="text2" w:themeFillTint="33"/>
            <w:vAlign w:val="center"/>
          </w:tcPr>
          <w:p w14:paraId="6B49A6D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94" w:type="dxa"/>
            <w:vAlign w:val="center"/>
          </w:tcPr>
          <w:p w14:paraId="039214A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7,153</w:t>
            </w:r>
          </w:p>
        </w:tc>
        <w:tc>
          <w:tcPr>
            <w:tcW w:w="1175" w:type="dxa"/>
            <w:vAlign w:val="center"/>
          </w:tcPr>
          <w:p w14:paraId="162EBA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4,878</w:t>
            </w:r>
          </w:p>
          <w:p w14:paraId="19BD978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(68.20%)</w:t>
            </w:r>
          </w:p>
        </w:tc>
        <w:tc>
          <w:tcPr>
            <w:tcW w:w="1175" w:type="dxa"/>
            <w:vAlign w:val="center"/>
          </w:tcPr>
          <w:p w14:paraId="196A235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2,275</w:t>
            </w:r>
          </w:p>
          <w:p w14:paraId="17DA23D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(31.80%)</w:t>
            </w:r>
          </w:p>
        </w:tc>
        <w:tc>
          <w:tcPr>
            <w:tcW w:w="1334" w:type="dxa"/>
            <w:vAlign w:val="center"/>
          </w:tcPr>
          <w:p w14:paraId="269D85D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489</w:t>
            </w:r>
          </w:p>
        </w:tc>
        <w:tc>
          <w:tcPr>
            <w:tcW w:w="1176" w:type="dxa"/>
            <w:vAlign w:val="center"/>
          </w:tcPr>
          <w:p w14:paraId="0423317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332</w:t>
            </w:r>
          </w:p>
          <w:p w14:paraId="552D5ED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(67.89%)</w:t>
            </w:r>
          </w:p>
        </w:tc>
        <w:tc>
          <w:tcPr>
            <w:tcW w:w="1176" w:type="dxa"/>
            <w:vAlign w:val="center"/>
          </w:tcPr>
          <w:p w14:paraId="489C82A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157</w:t>
            </w:r>
          </w:p>
          <w:p w14:paraId="374CEFA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(32.11%)</w:t>
            </w:r>
          </w:p>
        </w:tc>
      </w:tr>
      <w:tr w:rsidR="0054035A" w:rsidRPr="00467AEA" w14:paraId="7E03F83D" w14:textId="77777777" w:rsidTr="00021F6C">
        <w:trPr>
          <w:jc w:val="center"/>
        </w:trPr>
        <w:tc>
          <w:tcPr>
            <w:tcW w:w="1192" w:type="dxa"/>
            <w:shd w:val="clear" w:color="auto" w:fill="C6D9F1" w:themeFill="text2" w:themeFillTint="33"/>
            <w:vAlign w:val="center"/>
          </w:tcPr>
          <w:p w14:paraId="1999BD7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94" w:type="dxa"/>
            <w:vAlign w:val="center"/>
          </w:tcPr>
          <w:p w14:paraId="3A071C2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7,085</w:t>
            </w:r>
          </w:p>
        </w:tc>
        <w:tc>
          <w:tcPr>
            <w:tcW w:w="1175" w:type="dxa"/>
            <w:vAlign w:val="center"/>
          </w:tcPr>
          <w:p w14:paraId="3DD009C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4,739</w:t>
            </w:r>
          </w:p>
          <w:p w14:paraId="711378D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(66.89%)</w:t>
            </w:r>
          </w:p>
        </w:tc>
        <w:tc>
          <w:tcPr>
            <w:tcW w:w="1175" w:type="dxa"/>
            <w:vAlign w:val="center"/>
          </w:tcPr>
          <w:p w14:paraId="1310E69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2,346</w:t>
            </w:r>
          </w:p>
          <w:p w14:paraId="0A6B182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(33.11%)</w:t>
            </w:r>
          </w:p>
        </w:tc>
        <w:tc>
          <w:tcPr>
            <w:tcW w:w="1334" w:type="dxa"/>
            <w:vAlign w:val="center"/>
          </w:tcPr>
          <w:p w14:paraId="49898BB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495</w:t>
            </w:r>
          </w:p>
          <w:p w14:paraId="3CC1001C" w14:textId="77777777" w:rsidR="00021F6C" w:rsidRPr="00467AEA" w:rsidRDefault="00021F6C" w:rsidP="00021F6C">
            <w:pPr>
              <w:ind w:right="-109"/>
              <w:jc w:val="center"/>
              <w:rPr>
                <w:rFonts w:ascii="Times New Roman" w:hAnsi="Times New Roman"/>
                <w:sz w:val="24"/>
                <w:szCs w:val="24"/>
              </w:rPr>
            </w:pPr>
          </w:p>
        </w:tc>
        <w:tc>
          <w:tcPr>
            <w:tcW w:w="1176" w:type="dxa"/>
            <w:vAlign w:val="center"/>
          </w:tcPr>
          <w:p w14:paraId="532E00D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337</w:t>
            </w:r>
          </w:p>
          <w:p w14:paraId="26E3540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(68.08%)</w:t>
            </w:r>
          </w:p>
        </w:tc>
        <w:tc>
          <w:tcPr>
            <w:tcW w:w="1176" w:type="dxa"/>
            <w:vAlign w:val="center"/>
          </w:tcPr>
          <w:p w14:paraId="7A1B908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158</w:t>
            </w:r>
          </w:p>
          <w:p w14:paraId="0E84217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(31.92%)</w:t>
            </w:r>
          </w:p>
        </w:tc>
      </w:tr>
      <w:tr w:rsidR="0054035A" w:rsidRPr="00467AEA" w14:paraId="0DF2774D" w14:textId="77777777" w:rsidTr="00021F6C">
        <w:trPr>
          <w:jc w:val="center"/>
        </w:trPr>
        <w:tc>
          <w:tcPr>
            <w:tcW w:w="1192" w:type="dxa"/>
            <w:shd w:val="clear" w:color="auto" w:fill="C6D9F1" w:themeFill="text2" w:themeFillTint="33"/>
            <w:vAlign w:val="center"/>
          </w:tcPr>
          <w:p w14:paraId="79573697"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94" w:type="dxa"/>
            <w:vAlign w:val="center"/>
          </w:tcPr>
          <w:p w14:paraId="21D6379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6,984</w:t>
            </w:r>
          </w:p>
        </w:tc>
        <w:tc>
          <w:tcPr>
            <w:tcW w:w="1175" w:type="dxa"/>
            <w:vAlign w:val="center"/>
          </w:tcPr>
          <w:p w14:paraId="321E812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4,188</w:t>
            </w:r>
          </w:p>
          <w:p w14:paraId="574CA57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(59.97%)</w:t>
            </w:r>
          </w:p>
        </w:tc>
        <w:tc>
          <w:tcPr>
            <w:tcW w:w="1175" w:type="dxa"/>
            <w:vAlign w:val="center"/>
          </w:tcPr>
          <w:p w14:paraId="3274448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2,796</w:t>
            </w:r>
          </w:p>
          <w:p w14:paraId="3175024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(40.03%)</w:t>
            </w:r>
          </w:p>
        </w:tc>
        <w:tc>
          <w:tcPr>
            <w:tcW w:w="1334" w:type="dxa"/>
            <w:vAlign w:val="center"/>
          </w:tcPr>
          <w:p w14:paraId="70E40E9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513</w:t>
            </w:r>
          </w:p>
        </w:tc>
        <w:tc>
          <w:tcPr>
            <w:tcW w:w="1176" w:type="dxa"/>
            <w:vAlign w:val="center"/>
          </w:tcPr>
          <w:p w14:paraId="7811942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349</w:t>
            </w:r>
          </w:p>
          <w:p w14:paraId="556E2EA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(68.03%)</w:t>
            </w:r>
          </w:p>
        </w:tc>
        <w:tc>
          <w:tcPr>
            <w:tcW w:w="1176" w:type="dxa"/>
            <w:vAlign w:val="center"/>
          </w:tcPr>
          <w:p w14:paraId="7EFFBDD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164</w:t>
            </w:r>
          </w:p>
          <w:p w14:paraId="3421C0E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(31.97%)</w:t>
            </w:r>
          </w:p>
        </w:tc>
      </w:tr>
      <w:tr w:rsidR="0054035A" w:rsidRPr="00467AEA" w14:paraId="611C6718" w14:textId="77777777" w:rsidTr="00021F6C">
        <w:trPr>
          <w:jc w:val="center"/>
        </w:trPr>
        <w:tc>
          <w:tcPr>
            <w:tcW w:w="1192" w:type="dxa"/>
            <w:shd w:val="clear" w:color="auto" w:fill="C6D9F1" w:themeFill="text2" w:themeFillTint="33"/>
            <w:vAlign w:val="center"/>
          </w:tcPr>
          <w:p w14:paraId="29D7717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94" w:type="dxa"/>
            <w:vAlign w:val="center"/>
          </w:tcPr>
          <w:p w14:paraId="4929517A"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6,906</w:t>
            </w:r>
          </w:p>
        </w:tc>
        <w:tc>
          <w:tcPr>
            <w:tcW w:w="1175" w:type="dxa"/>
            <w:vAlign w:val="center"/>
          </w:tcPr>
          <w:p w14:paraId="51278E56"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4,031</w:t>
            </w:r>
          </w:p>
          <w:p w14:paraId="758C4AFC"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(58.37%)</w:t>
            </w:r>
          </w:p>
        </w:tc>
        <w:tc>
          <w:tcPr>
            <w:tcW w:w="1175" w:type="dxa"/>
            <w:vAlign w:val="center"/>
          </w:tcPr>
          <w:p w14:paraId="2225AC4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2,875</w:t>
            </w:r>
          </w:p>
          <w:p w14:paraId="1A4E9D53"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(41.63%)</w:t>
            </w:r>
          </w:p>
        </w:tc>
        <w:tc>
          <w:tcPr>
            <w:tcW w:w="1334" w:type="dxa"/>
            <w:vAlign w:val="center"/>
          </w:tcPr>
          <w:p w14:paraId="54F62CDA"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515</w:t>
            </w:r>
          </w:p>
        </w:tc>
        <w:tc>
          <w:tcPr>
            <w:tcW w:w="1176" w:type="dxa"/>
            <w:vAlign w:val="center"/>
          </w:tcPr>
          <w:p w14:paraId="03238DC7"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343</w:t>
            </w:r>
          </w:p>
          <w:p w14:paraId="0602B1F6"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(66.60%)</w:t>
            </w:r>
          </w:p>
        </w:tc>
        <w:tc>
          <w:tcPr>
            <w:tcW w:w="1176" w:type="dxa"/>
            <w:vAlign w:val="center"/>
          </w:tcPr>
          <w:p w14:paraId="3071D35B"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172</w:t>
            </w:r>
          </w:p>
          <w:p w14:paraId="19C6223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(34.40%)</w:t>
            </w:r>
          </w:p>
        </w:tc>
      </w:tr>
    </w:tbl>
    <w:p w14:paraId="19ABFF9E"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4 Source: Personnel data of the single information system of Resource Management System </w:t>
      </w:r>
      <w:r w:rsidR="00EF6C13">
        <w:rPr>
          <w:rFonts w:ascii="Times New Roman" w:hAnsi="Times New Roman"/>
          <w:i/>
          <w:sz w:val="24"/>
          <w:szCs w:val="24"/>
        </w:rPr>
        <w:t>“</w:t>
      </w:r>
      <w:r w:rsidRPr="00467AEA">
        <w:rPr>
          <w:rFonts w:ascii="Times New Roman" w:hAnsi="Times New Roman"/>
          <w:i/>
          <w:sz w:val="24"/>
          <w:szCs w:val="24"/>
        </w:rPr>
        <w:t>Horizon</w:t>
      </w:r>
      <w:r w:rsidR="00EF6C13">
        <w:rPr>
          <w:rFonts w:ascii="Times New Roman" w:hAnsi="Times New Roman"/>
          <w:i/>
          <w:sz w:val="24"/>
          <w:szCs w:val="24"/>
        </w:rPr>
        <w:t>”</w:t>
      </w:r>
      <w:r w:rsidRPr="00467AEA">
        <w:rPr>
          <w:rFonts w:ascii="Times New Roman" w:hAnsi="Times New Roman"/>
          <w:i/>
          <w:sz w:val="24"/>
          <w:szCs w:val="24"/>
        </w:rPr>
        <w:t xml:space="preserve"> in the Ministry of the Interior</w:t>
      </w:r>
    </w:p>
    <w:p w14:paraId="7679FDCD" w14:textId="77777777" w:rsidR="00021F6C" w:rsidRPr="00467AEA" w:rsidRDefault="00021F6C" w:rsidP="009C1B01">
      <w:pPr>
        <w:spacing w:after="0" w:line="240" w:lineRule="auto"/>
        <w:ind w:right="-109"/>
        <w:rPr>
          <w:rFonts w:ascii="Times New Roman" w:hAnsi="Times New Roman"/>
          <w:b/>
          <w:sz w:val="24"/>
          <w:szCs w:val="24"/>
        </w:rPr>
      </w:pPr>
    </w:p>
    <w:p w14:paraId="410AA486" w14:textId="77777777" w:rsidR="00021F6C" w:rsidRDefault="00281BA7" w:rsidP="00021F6C">
      <w:pPr>
        <w:spacing w:after="0" w:line="240" w:lineRule="auto"/>
        <w:ind w:right="-109"/>
        <w:jc w:val="center"/>
        <w:rPr>
          <w:rFonts w:ascii="Times New Roman" w:hAnsi="Times New Roman"/>
          <w:b/>
          <w:sz w:val="24"/>
          <w:szCs w:val="24"/>
        </w:rPr>
      </w:pPr>
      <w:r>
        <w:rPr>
          <w:rFonts w:ascii="Times New Roman" w:hAnsi="Times New Roman"/>
          <w:b/>
          <w:sz w:val="24"/>
          <w:szCs w:val="24"/>
        </w:rPr>
        <w:t>At</w:t>
      </w:r>
      <w:r w:rsidRPr="00467AEA">
        <w:rPr>
          <w:rFonts w:ascii="Times New Roman" w:hAnsi="Times New Roman"/>
          <w:b/>
          <w:sz w:val="24"/>
          <w:szCs w:val="24"/>
        </w:rPr>
        <w:t xml:space="preserve"> </w:t>
      </w:r>
      <w:r w:rsidR="00021F6C" w:rsidRPr="00467AEA">
        <w:rPr>
          <w:rFonts w:ascii="Times New Roman" w:hAnsi="Times New Roman"/>
          <w:b/>
          <w:sz w:val="24"/>
          <w:szCs w:val="24"/>
        </w:rPr>
        <w:t>the Information Centre of the Ministry of the Interior</w:t>
      </w:r>
    </w:p>
    <w:p w14:paraId="505676AE" w14:textId="77777777" w:rsidR="00EF6C13" w:rsidRPr="00467AEA" w:rsidRDefault="00EF6C13"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32"/>
        <w:gridCol w:w="1227"/>
        <w:gridCol w:w="1168"/>
        <w:gridCol w:w="1168"/>
        <w:gridCol w:w="1263"/>
        <w:gridCol w:w="1169"/>
        <w:gridCol w:w="1169"/>
      </w:tblGrid>
      <w:tr w:rsidR="0054035A" w:rsidRPr="00467AEA" w14:paraId="795373FA" w14:textId="77777777" w:rsidTr="00EF6C13">
        <w:trPr>
          <w:jc w:val="center"/>
        </w:trPr>
        <w:tc>
          <w:tcPr>
            <w:tcW w:w="1132" w:type="dxa"/>
            <w:vMerge w:val="restart"/>
            <w:shd w:val="clear" w:color="auto" w:fill="C6D9F1" w:themeFill="text2" w:themeFillTint="33"/>
            <w:vAlign w:val="center"/>
          </w:tcPr>
          <w:p w14:paraId="2013CE6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563" w:type="dxa"/>
            <w:gridSpan w:val="3"/>
            <w:shd w:val="clear" w:color="auto" w:fill="C6D9F1" w:themeFill="text2" w:themeFillTint="33"/>
            <w:vAlign w:val="center"/>
          </w:tcPr>
          <w:p w14:paraId="32E2DD9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601" w:type="dxa"/>
            <w:gridSpan w:val="3"/>
            <w:shd w:val="clear" w:color="auto" w:fill="C6D9F1" w:themeFill="text2" w:themeFillTint="33"/>
            <w:vAlign w:val="center"/>
          </w:tcPr>
          <w:p w14:paraId="445B302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0DB4DE83" w14:textId="77777777" w:rsidTr="00EF6C13">
        <w:trPr>
          <w:jc w:val="center"/>
        </w:trPr>
        <w:tc>
          <w:tcPr>
            <w:tcW w:w="1132" w:type="dxa"/>
            <w:vMerge/>
            <w:shd w:val="clear" w:color="auto" w:fill="C6D9F1" w:themeFill="text2" w:themeFillTint="33"/>
            <w:vAlign w:val="center"/>
          </w:tcPr>
          <w:p w14:paraId="11952AEB" w14:textId="77777777" w:rsidR="00021F6C" w:rsidRPr="00467AEA" w:rsidRDefault="00021F6C" w:rsidP="00021F6C">
            <w:pPr>
              <w:ind w:right="-109"/>
              <w:jc w:val="center"/>
              <w:rPr>
                <w:rFonts w:ascii="Times New Roman" w:hAnsi="Times New Roman"/>
                <w:b/>
                <w:sz w:val="24"/>
                <w:szCs w:val="24"/>
              </w:rPr>
            </w:pPr>
          </w:p>
        </w:tc>
        <w:tc>
          <w:tcPr>
            <w:tcW w:w="1227" w:type="dxa"/>
            <w:shd w:val="clear" w:color="auto" w:fill="C6D9F1" w:themeFill="text2" w:themeFillTint="33"/>
            <w:vAlign w:val="center"/>
          </w:tcPr>
          <w:p w14:paraId="229C3ED5"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68" w:type="dxa"/>
            <w:shd w:val="clear" w:color="auto" w:fill="C6D9F1" w:themeFill="text2" w:themeFillTint="33"/>
            <w:vAlign w:val="center"/>
          </w:tcPr>
          <w:p w14:paraId="5F233377"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68" w:type="dxa"/>
            <w:shd w:val="clear" w:color="auto" w:fill="C6D9F1" w:themeFill="text2" w:themeFillTint="33"/>
            <w:vAlign w:val="center"/>
          </w:tcPr>
          <w:p w14:paraId="647A3E0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263" w:type="dxa"/>
            <w:shd w:val="clear" w:color="auto" w:fill="C6D9F1" w:themeFill="text2" w:themeFillTint="33"/>
            <w:vAlign w:val="center"/>
          </w:tcPr>
          <w:p w14:paraId="40A9D481"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69" w:type="dxa"/>
            <w:shd w:val="clear" w:color="auto" w:fill="C6D9F1" w:themeFill="text2" w:themeFillTint="33"/>
            <w:vAlign w:val="center"/>
          </w:tcPr>
          <w:p w14:paraId="4E4A236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69" w:type="dxa"/>
            <w:shd w:val="clear" w:color="auto" w:fill="C6D9F1" w:themeFill="text2" w:themeFillTint="33"/>
            <w:vAlign w:val="center"/>
          </w:tcPr>
          <w:p w14:paraId="0D3D8F7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12756561" w14:textId="77777777" w:rsidTr="00EF6C13">
        <w:trPr>
          <w:jc w:val="center"/>
        </w:trPr>
        <w:tc>
          <w:tcPr>
            <w:tcW w:w="1132" w:type="dxa"/>
            <w:shd w:val="clear" w:color="auto" w:fill="C6D9F1" w:themeFill="text2" w:themeFillTint="33"/>
            <w:vAlign w:val="center"/>
          </w:tcPr>
          <w:p w14:paraId="6EC8EFC0"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27" w:type="dxa"/>
            <w:vAlign w:val="center"/>
          </w:tcPr>
          <w:p w14:paraId="2DA2806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176</w:t>
            </w:r>
          </w:p>
        </w:tc>
        <w:tc>
          <w:tcPr>
            <w:tcW w:w="1168" w:type="dxa"/>
            <w:vAlign w:val="center"/>
          </w:tcPr>
          <w:p w14:paraId="4E23C4C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82</w:t>
            </w:r>
          </w:p>
          <w:p w14:paraId="4D41FC2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(46.59%)</w:t>
            </w:r>
          </w:p>
        </w:tc>
        <w:tc>
          <w:tcPr>
            <w:tcW w:w="1168" w:type="dxa"/>
            <w:vAlign w:val="center"/>
          </w:tcPr>
          <w:p w14:paraId="77747FB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94</w:t>
            </w:r>
          </w:p>
          <w:p w14:paraId="4B55B91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(53.41%)</w:t>
            </w:r>
          </w:p>
        </w:tc>
        <w:tc>
          <w:tcPr>
            <w:tcW w:w="1263" w:type="dxa"/>
            <w:vAlign w:val="center"/>
          </w:tcPr>
          <w:p w14:paraId="32A9DCF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w:t>
            </w:r>
          </w:p>
        </w:tc>
        <w:tc>
          <w:tcPr>
            <w:tcW w:w="1169" w:type="dxa"/>
            <w:vAlign w:val="center"/>
          </w:tcPr>
          <w:p w14:paraId="398E485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w:t>
            </w:r>
          </w:p>
          <w:p w14:paraId="227936C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(89.47%)</w:t>
            </w:r>
          </w:p>
        </w:tc>
        <w:tc>
          <w:tcPr>
            <w:tcW w:w="1169" w:type="dxa"/>
            <w:vAlign w:val="center"/>
          </w:tcPr>
          <w:p w14:paraId="1F38151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w:t>
            </w:r>
          </w:p>
          <w:p w14:paraId="458ECDA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(10.53%)</w:t>
            </w:r>
          </w:p>
        </w:tc>
      </w:tr>
      <w:tr w:rsidR="0054035A" w:rsidRPr="00467AEA" w14:paraId="029C9A8D" w14:textId="77777777" w:rsidTr="00EF6C13">
        <w:trPr>
          <w:jc w:val="center"/>
        </w:trPr>
        <w:tc>
          <w:tcPr>
            <w:tcW w:w="1132" w:type="dxa"/>
            <w:shd w:val="clear" w:color="auto" w:fill="C6D9F1" w:themeFill="text2" w:themeFillTint="33"/>
            <w:vAlign w:val="center"/>
          </w:tcPr>
          <w:p w14:paraId="3CBEF38F"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27" w:type="dxa"/>
            <w:vAlign w:val="center"/>
          </w:tcPr>
          <w:p w14:paraId="04928D1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222</w:t>
            </w:r>
          </w:p>
        </w:tc>
        <w:tc>
          <w:tcPr>
            <w:tcW w:w="1168" w:type="dxa"/>
            <w:vAlign w:val="center"/>
          </w:tcPr>
          <w:p w14:paraId="053A900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120</w:t>
            </w:r>
          </w:p>
          <w:p w14:paraId="32B447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(54.05%)</w:t>
            </w:r>
          </w:p>
        </w:tc>
        <w:tc>
          <w:tcPr>
            <w:tcW w:w="1168" w:type="dxa"/>
            <w:vAlign w:val="center"/>
          </w:tcPr>
          <w:p w14:paraId="493AA0E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102</w:t>
            </w:r>
          </w:p>
          <w:p w14:paraId="693ACE1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(45.95%)</w:t>
            </w:r>
          </w:p>
        </w:tc>
        <w:tc>
          <w:tcPr>
            <w:tcW w:w="1263" w:type="dxa"/>
            <w:vAlign w:val="center"/>
          </w:tcPr>
          <w:p w14:paraId="10027B2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w:t>
            </w:r>
          </w:p>
        </w:tc>
        <w:tc>
          <w:tcPr>
            <w:tcW w:w="1169" w:type="dxa"/>
            <w:vAlign w:val="center"/>
          </w:tcPr>
          <w:p w14:paraId="4A3BD66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w:t>
            </w:r>
          </w:p>
          <w:p w14:paraId="749DB0B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(88.88%)</w:t>
            </w:r>
          </w:p>
        </w:tc>
        <w:tc>
          <w:tcPr>
            <w:tcW w:w="1169" w:type="dxa"/>
            <w:vAlign w:val="center"/>
          </w:tcPr>
          <w:p w14:paraId="60925C1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w:t>
            </w:r>
          </w:p>
          <w:p w14:paraId="69E49E5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(11.12%)</w:t>
            </w:r>
          </w:p>
        </w:tc>
      </w:tr>
      <w:tr w:rsidR="0054035A" w:rsidRPr="00467AEA" w14:paraId="0F4B7246" w14:textId="77777777" w:rsidTr="00EF6C13">
        <w:trPr>
          <w:jc w:val="center"/>
        </w:trPr>
        <w:tc>
          <w:tcPr>
            <w:tcW w:w="1132" w:type="dxa"/>
            <w:shd w:val="clear" w:color="auto" w:fill="C6D9F1" w:themeFill="text2" w:themeFillTint="33"/>
            <w:vAlign w:val="center"/>
          </w:tcPr>
          <w:p w14:paraId="4CE1C640"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27" w:type="dxa"/>
            <w:vAlign w:val="center"/>
          </w:tcPr>
          <w:p w14:paraId="0C7F537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292</w:t>
            </w:r>
          </w:p>
        </w:tc>
        <w:tc>
          <w:tcPr>
            <w:tcW w:w="1168" w:type="dxa"/>
            <w:vAlign w:val="center"/>
          </w:tcPr>
          <w:p w14:paraId="0BB2521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182</w:t>
            </w:r>
          </w:p>
          <w:p w14:paraId="53038C2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(62.32%)</w:t>
            </w:r>
          </w:p>
        </w:tc>
        <w:tc>
          <w:tcPr>
            <w:tcW w:w="1168" w:type="dxa"/>
            <w:vAlign w:val="center"/>
          </w:tcPr>
          <w:p w14:paraId="4A257C0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110</w:t>
            </w:r>
          </w:p>
          <w:p w14:paraId="1B14F98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(37.68%)</w:t>
            </w:r>
          </w:p>
        </w:tc>
        <w:tc>
          <w:tcPr>
            <w:tcW w:w="1263" w:type="dxa"/>
            <w:vAlign w:val="center"/>
          </w:tcPr>
          <w:p w14:paraId="0EB5A51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23</w:t>
            </w:r>
          </w:p>
        </w:tc>
        <w:tc>
          <w:tcPr>
            <w:tcW w:w="1169" w:type="dxa"/>
            <w:vAlign w:val="center"/>
          </w:tcPr>
          <w:p w14:paraId="698AE5D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20</w:t>
            </w:r>
          </w:p>
          <w:p w14:paraId="109FCFA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(86.95%)</w:t>
            </w:r>
          </w:p>
        </w:tc>
        <w:tc>
          <w:tcPr>
            <w:tcW w:w="1169" w:type="dxa"/>
            <w:vAlign w:val="center"/>
          </w:tcPr>
          <w:p w14:paraId="5DED369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w:t>
            </w:r>
          </w:p>
          <w:p w14:paraId="7055312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(13.05%)</w:t>
            </w:r>
          </w:p>
        </w:tc>
      </w:tr>
      <w:tr w:rsidR="0054035A" w:rsidRPr="00467AEA" w14:paraId="1358D24A" w14:textId="77777777" w:rsidTr="00EF6C13">
        <w:trPr>
          <w:jc w:val="center"/>
        </w:trPr>
        <w:tc>
          <w:tcPr>
            <w:tcW w:w="1132" w:type="dxa"/>
            <w:shd w:val="clear" w:color="auto" w:fill="C6D9F1" w:themeFill="text2" w:themeFillTint="33"/>
            <w:vAlign w:val="center"/>
          </w:tcPr>
          <w:p w14:paraId="5C6B9775"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27" w:type="dxa"/>
            <w:vAlign w:val="center"/>
          </w:tcPr>
          <w:p w14:paraId="269E4DE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292</w:t>
            </w:r>
          </w:p>
        </w:tc>
        <w:tc>
          <w:tcPr>
            <w:tcW w:w="1168" w:type="dxa"/>
            <w:vAlign w:val="center"/>
          </w:tcPr>
          <w:p w14:paraId="221F6E1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178</w:t>
            </w:r>
          </w:p>
          <w:p w14:paraId="2ACE18C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(60.95%)</w:t>
            </w:r>
          </w:p>
        </w:tc>
        <w:tc>
          <w:tcPr>
            <w:tcW w:w="1168" w:type="dxa"/>
            <w:vAlign w:val="center"/>
          </w:tcPr>
          <w:p w14:paraId="3F9A6B2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114</w:t>
            </w:r>
          </w:p>
          <w:p w14:paraId="220CB81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(39.05%)</w:t>
            </w:r>
          </w:p>
        </w:tc>
        <w:tc>
          <w:tcPr>
            <w:tcW w:w="1263" w:type="dxa"/>
            <w:vAlign w:val="center"/>
          </w:tcPr>
          <w:p w14:paraId="5CFF21C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44</w:t>
            </w:r>
          </w:p>
        </w:tc>
        <w:tc>
          <w:tcPr>
            <w:tcW w:w="1169" w:type="dxa"/>
            <w:vAlign w:val="center"/>
          </w:tcPr>
          <w:p w14:paraId="42C067F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w:t>
            </w:r>
          </w:p>
          <w:p w14:paraId="6A61A5A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(77.27%)</w:t>
            </w:r>
          </w:p>
        </w:tc>
        <w:tc>
          <w:tcPr>
            <w:tcW w:w="1169" w:type="dxa"/>
            <w:vAlign w:val="center"/>
          </w:tcPr>
          <w:p w14:paraId="3F1BFA1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w:t>
            </w:r>
          </w:p>
          <w:p w14:paraId="2F560D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(22.73%)</w:t>
            </w:r>
          </w:p>
        </w:tc>
      </w:tr>
      <w:tr w:rsidR="0054035A" w:rsidRPr="00467AEA" w14:paraId="1D6811ED" w14:textId="77777777" w:rsidTr="00EF6C13">
        <w:trPr>
          <w:jc w:val="center"/>
        </w:trPr>
        <w:tc>
          <w:tcPr>
            <w:tcW w:w="1132" w:type="dxa"/>
            <w:shd w:val="clear" w:color="auto" w:fill="C6D9F1" w:themeFill="text2" w:themeFillTint="33"/>
            <w:vAlign w:val="center"/>
          </w:tcPr>
          <w:p w14:paraId="51882C2F"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27" w:type="dxa"/>
            <w:vAlign w:val="center"/>
          </w:tcPr>
          <w:p w14:paraId="7013F5F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279</w:t>
            </w:r>
          </w:p>
        </w:tc>
        <w:tc>
          <w:tcPr>
            <w:tcW w:w="1168" w:type="dxa"/>
            <w:vAlign w:val="center"/>
          </w:tcPr>
          <w:p w14:paraId="48CFFE5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168</w:t>
            </w:r>
          </w:p>
          <w:p w14:paraId="6E5D21F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(60.21%)</w:t>
            </w:r>
          </w:p>
        </w:tc>
        <w:tc>
          <w:tcPr>
            <w:tcW w:w="1168" w:type="dxa"/>
            <w:vAlign w:val="center"/>
          </w:tcPr>
          <w:p w14:paraId="05EC590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111</w:t>
            </w:r>
          </w:p>
          <w:p w14:paraId="571FE47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(39.79%)</w:t>
            </w:r>
          </w:p>
        </w:tc>
        <w:tc>
          <w:tcPr>
            <w:tcW w:w="1263" w:type="dxa"/>
            <w:vAlign w:val="center"/>
          </w:tcPr>
          <w:p w14:paraId="7D8C864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w:t>
            </w:r>
          </w:p>
        </w:tc>
        <w:tc>
          <w:tcPr>
            <w:tcW w:w="1169" w:type="dxa"/>
            <w:vAlign w:val="center"/>
          </w:tcPr>
          <w:p w14:paraId="1308B5A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w:t>
            </w:r>
          </w:p>
          <w:p w14:paraId="502D896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(78.37%)</w:t>
            </w:r>
          </w:p>
        </w:tc>
        <w:tc>
          <w:tcPr>
            <w:tcW w:w="1169" w:type="dxa"/>
            <w:vAlign w:val="center"/>
          </w:tcPr>
          <w:p w14:paraId="7DFC338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w:t>
            </w:r>
          </w:p>
          <w:p w14:paraId="4F52252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(21.63%)</w:t>
            </w:r>
          </w:p>
        </w:tc>
      </w:tr>
      <w:tr w:rsidR="0054035A" w:rsidRPr="00467AEA" w14:paraId="1709BD59" w14:textId="77777777" w:rsidTr="00EF6C13">
        <w:trPr>
          <w:jc w:val="center"/>
        </w:trPr>
        <w:tc>
          <w:tcPr>
            <w:tcW w:w="1132" w:type="dxa"/>
            <w:shd w:val="clear" w:color="auto" w:fill="C6D9F1" w:themeFill="text2" w:themeFillTint="33"/>
            <w:vAlign w:val="center"/>
          </w:tcPr>
          <w:p w14:paraId="3C8472E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27" w:type="dxa"/>
            <w:vAlign w:val="center"/>
          </w:tcPr>
          <w:p w14:paraId="4038346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278</w:t>
            </w:r>
          </w:p>
        </w:tc>
        <w:tc>
          <w:tcPr>
            <w:tcW w:w="1168" w:type="dxa"/>
            <w:vAlign w:val="center"/>
          </w:tcPr>
          <w:p w14:paraId="473E0C6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168</w:t>
            </w:r>
          </w:p>
          <w:p w14:paraId="326EE13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(60.44%)</w:t>
            </w:r>
          </w:p>
        </w:tc>
        <w:tc>
          <w:tcPr>
            <w:tcW w:w="1168" w:type="dxa"/>
            <w:vAlign w:val="center"/>
          </w:tcPr>
          <w:p w14:paraId="62C23F3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110</w:t>
            </w:r>
          </w:p>
          <w:p w14:paraId="50FEF03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(39.56%)</w:t>
            </w:r>
          </w:p>
        </w:tc>
        <w:tc>
          <w:tcPr>
            <w:tcW w:w="1263" w:type="dxa"/>
            <w:vAlign w:val="center"/>
          </w:tcPr>
          <w:p w14:paraId="5F52A81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w:t>
            </w:r>
          </w:p>
        </w:tc>
        <w:tc>
          <w:tcPr>
            <w:tcW w:w="1169" w:type="dxa"/>
            <w:vAlign w:val="center"/>
          </w:tcPr>
          <w:p w14:paraId="0107CEC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35</w:t>
            </w:r>
          </w:p>
          <w:p w14:paraId="2394804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(77.77%)</w:t>
            </w:r>
          </w:p>
        </w:tc>
        <w:tc>
          <w:tcPr>
            <w:tcW w:w="1169" w:type="dxa"/>
            <w:vAlign w:val="center"/>
          </w:tcPr>
          <w:p w14:paraId="1309474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w:t>
            </w:r>
          </w:p>
          <w:p w14:paraId="65FF87C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(22.23%)</w:t>
            </w:r>
          </w:p>
        </w:tc>
      </w:tr>
      <w:tr w:rsidR="0054035A" w:rsidRPr="00467AEA" w14:paraId="534C0C10" w14:textId="77777777" w:rsidTr="00EF6C13">
        <w:trPr>
          <w:jc w:val="center"/>
        </w:trPr>
        <w:tc>
          <w:tcPr>
            <w:tcW w:w="1132" w:type="dxa"/>
            <w:shd w:val="clear" w:color="auto" w:fill="C6D9F1" w:themeFill="text2" w:themeFillTint="33"/>
            <w:vAlign w:val="center"/>
          </w:tcPr>
          <w:p w14:paraId="6BB1B07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27" w:type="dxa"/>
            <w:vAlign w:val="center"/>
          </w:tcPr>
          <w:p w14:paraId="1ACC64E2"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292</w:t>
            </w:r>
          </w:p>
        </w:tc>
        <w:tc>
          <w:tcPr>
            <w:tcW w:w="1168" w:type="dxa"/>
            <w:vAlign w:val="center"/>
          </w:tcPr>
          <w:p w14:paraId="2E46F1D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174</w:t>
            </w:r>
          </w:p>
          <w:p w14:paraId="72B99B3A"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(60.00%)</w:t>
            </w:r>
          </w:p>
        </w:tc>
        <w:tc>
          <w:tcPr>
            <w:tcW w:w="1168" w:type="dxa"/>
            <w:vAlign w:val="center"/>
          </w:tcPr>
          <w:p w14:paraId="5584E82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118</w:t>
            </w:r>
          </w:p>
          <w:p w14:paraId="66CAB8D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(40.00%)</w:t>
            </w:r>
          </w:p>
        </w:tc>
        <w:tc>
          <w:tcPr>
            <w:tcW w:w="1263" w:type="dxa"/>
            <w:vAlign w:val="center"/>
          </w:tcPr>
          <w:p w14:paraId="0A2120EA"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34</w:t>
            </w:r>
          </w:p>
        </w:tc>
        <w:tc>
          <w:tcPr>
            <w:tcW w:w="1169" w:type="dxa"/>
            <w:vAlign w:val="center"/>
          </w:tcPr>
          <w:p w14:paraId="33F8759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25</w:t>
            </w:r>
          </w:p>
          <w:p w14:paraId="5DC31D3B"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(73.53%)</w:t>
            </w:r>
          </w:p>
        </w:tc>
        <w:tc>
          <w:tcPr>
            <w:tcW w:w="1169" w:type="dxa"/>
            <w:vAlign w:val="center"/>
          </w:tcPr>
          <w:p w14:paraId="21454D4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9</w:t>
            </w:r>
          </w:p>
          <w:p w14:paraId="7AB38040"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(26.47%)</w:t>
            </w:r>
          </w:p>
        </w:tc>
      </w:tr>
    </w:tbl>
    <w:p w14:paraId="2777A28C"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5 Source: Personnel data of the single information system of Resource Management System </w:t>
      </w:r>
      <w:r w:rsidR="00EF6C13">
        <w:rPr>
          <w:rFonts w:ascii="Times New Roman" w:hAnsi="Times New Roman"/>
          <w:i/>
          <w:sz w:val="24"/>
          <w:szCs w:val="24"/>
        </w:rPr>
        <w:t>“</w:t>
      </w:r>
      <w:r w:rsidRPr="00467AEA">
        <w:rPr>
          <w:rFonts w:ascii="Times New Roman" w:hAnsi="Times New Roman"/>
          <w:i/>
          <w:sz w:val="24"/>
          <w:szCs w:val="24"/>
        </w:rPr>
        <w:t>Horizon</w:t>
      </w:r>
      <w:r w:rsidR="00EF6C13">
        <w:rPr>
          <w:rFonts w:ascii="Times New Roman" w:hAnsi="Times New Roman"/>
          <w:i/>
          <w:sz w:val="24"/>
          <w:szCs w:val="24"/>
        </w:rPr>
        <w:t>”</w:t>
      </w:r>
      <w:r w:rsidRPr="00467AEA">
        <w:rPr>
          <w:rFonts w:ascii="Times New Roman" w:hAnsi="Times New Roman"/>
          <w:i/>
          <w:sz w:val="24"/>
          <w:szCs w:val="24"/>
        </w:rPr>
        <w:t xml:space="preserve"> in the Ministry of the Interior</w:t>
      </w:r>
    </w:p>
    <w:p w14:paraId="33A39B71" w14:textId="77777777" w:rsidR="00021F6C" w:rsidRPr="00467AEA" w:rsidRDefault="00021F6C" w:rsidP="00021F6C">
      <w:pPr>
        <w:spacing w:after="0" w:line="240" w:lineRule="auto"/>
        <w:ind w:right="-109"/>
        <w:jc w:val="center"/>
        <w:rPr>
          <w:rFonts w:ascii="Times New Roman" w:hAnsi="Times New Roman"/>
          <w:b/>
          <w:sz w:val="24"/>
          <w:szCs w:val="24"/>
        </w:rPr>
      </w:pPr>
    </w:p>
    <w:p w14:paraId="268F1BF0" w14:textId="77777777" w:rsidR="00021F6C" w:rsidRPr="00467AEA" w:rsidRDefault="00021F6C" w:rsidP="00021F6C">
      <w:pPr>
        <w:spacing w:after="0" w:line="240" w:lineRule="auto"/>
        <w:ind w:right="-109"/>
        <w:jc w:val="center"/>
        <w:rPr>
          <w:rFonts w:ascii="Times New Roman" w:hAnsi="Times New Roman"/>
          <w:b/>
          <w:sz w:val="24"/>
          <w:szCs w:val="24"/>
        </w:rPr>
      </w:pPr>
      <w:r w:rsidRPr="00467AEA">
        <w:rPr>
          <w:rFonts w:ascii="Times New Roman" w:hAnsi="Times New Roman"/>
          <w:b/>
          <w:sz w:val="24"/>
          <w:szCs w:val="24"/>
        </w:rPr>
        <w:t>Office of Citizenship and Migration Affairs</w:t>
      </w:r>
    </w:p>
    <w:p w14:paraId="5B2F9084" w14:textId="77777777" w:rsidR="00021F6C" w:rsidRPr="00467AEA" w:rsidRDefault="00021F6C"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32"/>
        <w:gridCol w:w="1227"/>
        <w:gridCol w:w="1168"/>
        <w:gridCol w:w="1168"/>
        <w:gridCol w:w="1263"/>
        <w:gridCol w:w="1169"/>
        <w:gridCol w:w="1169"/>
      </w:tblGrid>
      <w:tr w:rsidR="0054035A" w:rsidRPr="00467AEA" w14:paraId="0BEAA01C" w14:textId="77777777" w:rsidTr="00021F6C">
        <w:trPr>
          <w:jc w:val="center"/>
        </w:trPr>
        <w:tc>
          <w:tcPr>
            <w:tcW w:w="1192" w:type="dxa"/>
            <w:vMerge w:val="restart"/>
            <w:shd w:val="clear" w:color="auto" w:fill="C6D9F1" w:themeFill="text2" w:themeFillTint="33"/>
            <w:vAlign w:val="center"/>
          </w:tcPr>
          <w:p w14:paraId="4AC7F8F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644" w:type="dxa"/>
            <w:gridSpan w:val="3"/>
            <w:shd w:val="clear" w:color="auto" w:fill="C6D9F1" w:themeFill="text2" w:themeFillTint="33"/>
            <w:vAlign w:val="center"/>
          </w:tcPr>
          <w:p w14:paraId="74A7BE00"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686" w:type="dxa"/>
            <w:gridSpan w:val="3"/>
            <w:shd w:val="clear" w:color="auto" w:fill="C6D9F1" w:themeFill="text2" w:themeFillTint="33"/>
            <w:vAlign w:val="center"/>
          </w:tcPr>
          <w:p w14:paraId="6230F9C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161BDB27" w14:textId="77777777" w:rsidTr="00021F6C">
        <w:trPr>
          <w:jc w:val="center"/>
        </w:trPr>
        <w:tc>
          <w:tcPr>
            <w:tcW w:w="1192" w:type="dxa"/>
            <w:vMerge/>
            <w:shd w:val="clear" w:color="auto" w:fill="C6D9F1" w:themeFill="text2" w:themeFillTint="33"/>
            <w:vAlign w:val="center"/>
          </w:tcPr>
          <w:p w14:paraId="430D05B9" w14:textId="77777777" w:rsidR="00021F6C" w:rsidRPr="00467AEA" w:rsidRDefault="00021F6C" w:rsidP="00021F6C">
            <w:pPr>
              <w:ind w:right="-109"/>
              <w:jc w:val="center"/>
              <w:rPr>
                <w:rFonts w:ascii="Times New Roman" w:hAnsi="Times New Roman"/>
                <w:b/>
                <w:sz w:val="24"/>
                <w:szCs w:val="24"/>
              </w:rPr>
            </w:pPr>
          </w:p>
        </w:tc>
        <w:tc>
          <w:tcPr>
            <w:tcW w:w="1294" w:type="dxa"/>
            <w:shd w:val="clear" w:color="auto" w:fill="C6D9F1" w:themeFill="text2" w:themeFillTint="33"/>
            <w:vAlign w:val="center"/>
          </w:tcPr>
          <w:p w14:paraId="65A162D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5" w:type="dxa"/>
            <w:shd w:val="clear" w:color="auto" w:fill="C6D9F1" w:themeFill="text2" w:themeFillTint="33"/>
            <w:vAlign w:val="center"/>
          </w:tcPr>
          <w:p w14:paraId="7B59F41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5" w:type="dxa"/>
            <w:shd w:val="clear" w:color="auto" w:fill="C6D9F1" w:themeFill="text2" w:themeFillTint="33"/>
            <w:vAlign w:val="center"/>
          </w:tcPr>
          <w:p w14:paraId="44F6580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334" w:type="dxa"/>
            <w:shd w:val="clear" w:color="auto" w:fill="C6D9F1" w:themeFill="text2" w:themeFillTint="33"/>
            <w:vAlign w:val="center"/>
          </w:tcPr>
          <w:p w14:paraId="399C8CA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6" w:type="dxa"/>
            <w:shd w:val="clear" w:color="auto" w:fill="C6D9F1" w:themeFill="text2" w:themeFillTint="33"/>
            <w:vAlign w:val="center"/>
          </w:tcPr>
          <w:p w14:paraId="45CD3A7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6" w:type="dxa"/>
            <w:shd w:val="clear" w:color="auto" w:fill="C6D9F1" w:themeFill="text2" w:themeFillTint="33"/>
            <w:vAlign w:val="center"/>
          </w:tcPr>
          <w:p w14:paraId="6D489F80"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3455AB3C" w14:textId="77777777" w:rsidTr="00021F6C">
        <w:trPr>
          <w:jc w:val="center"/>
        </w:trPr>
        <w:tc>
          <w:tcPr>
            <w:tcW w:w="1192" w:type="dxa"/>
            <w:shd w:val="clear" w:color="auto" w:fill="C6D9F1" w:themeFill="text2" w:themeFillTint="33"/>
            <w:vAlign w:val="center"/>
          </w:tcPr>
          <w:p w14:paraId="45B31F2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94" w:type="dxa"/>
            <w:vAlign w:val="center"/>
          </w:tcPr>
          <w:p w14:paraId="03BE75D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563</w:t>
            </w:r>
          </w:p>
        </w:tc>
        <w:tc>
          <w:tcPr>
            <w:tcW w:w="1175" w:type="dxa"/>
            <w:vAlign w:val="center"/>
          </w:tcPr>
          <w:p w14:paraId="3CBC1AD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69</w:t>
            </w:r>
          </w:p>
          <w:p w14:paraId="175F74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(12.26%)</w:t>
            </w:r>
          </w:p>
        </w:tc>
        <w:tc>
          <w:tcPr>
            <w:tcW w:w="1175" w:type="dxa"/>
            <w:vAlign w:val="center"/>
          </w:tcPr>
          <w:p w14:paraId="4417EC8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494</w:t>
            </w:r>
          </w:p>
          <w:p w14:paraId="64DA7A2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(87,74%)</w:t>
            </w:r>
          </w:p>
        </w:tc>
        <w:tc>
          <w:tcPr>
            <w:tcW w:w="1334" w:type="dxa"/>
            <w:vAlign w:val="center"/>
          </w:tcPr>
          <w:p w14:paraId="2C8CBBA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99</w:t>
            </w:r>
          </w:p>
        </w:tc>
        <w:tc>
          <w:tcPr>
            <w:tcW w:w="1176" w:type="dxa"/>
            <w:vAlign w:val="center"/>
          </w:tcPr>
          <w:p w14:paraId="2E06CF5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w:t>
            </w:r>
          </w:p>
          <w:p w14:paraId="564C9A1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(17.17%)</w:t>
            </w:r>
          </w:p>
        </w:tc>
        <w:tc>
          <w:tcPr>
            <w:tcW w:w="1176" w:type="dxa"/>
            <w:vAlign w:val="center"/>
          </w:tcPr>
          <w:p w14:paraId="53BF3BC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82</w:t>
            </w:r>
          </w:p>
          <w:p w14:paraId="6A64B3E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(82.83%)</w:t>
            </w:r>
          </w:p>
        </w:tc>
      </w:tr>
      <w:tr w:rsidR="0054035A" w:rsidRPr="00467AEA" w14:paraId="7487AC99" w14:textId="77777777" w:rsidTr="00021F6C">
        <w:trPr>
          <w:jc w:val="center"/>
        </w:trPr>
        <w:tc>
          <w:tcPr>
            <w:tcW w:w="1192" w:type="dxa"/>
            <w:shd w:val="clear" w:color="auto" w:fill="C6D9F1" w:themeFill="text2" w:themeFillTint="33"/>
            <w:vAlign w:val="center"/>
          </w:tcPr>
          <w:p w14:paraId="5596F73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94" w:type="dxa"/>
            <w:vAlign w:val="center"/>
          </w:tcPr>
          <w:p w14:paraId="1B979BD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571</w:t>
            </w:r>
          </w:p>
        </w:tc>
        <w:tc>
          <w:tcPr>
            <w:tcW w:w="1175" w:type="dxa"/>
            <w:vAlign w:val="center"/>
          </w:tcPr>
          <w:p w14:paraId="2242D8F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73</w:t>
            </w:r>
          </w:p>
          <w:p w14:paraId="798AE66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(12.78%)</w:t>
            </w:r>
          </w:p>
        </w:tc>
        <w:tc>
          <w:tcPr>
            <w:tcW w:w="1175" w:type="dxa"/>
            <w:vAlign w:val="center"/>
          </w:tcPr>
          <w:p w14:paraId="60B5F9B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498</w:t>
            </w:r>
          </w:p>
          <w:p w14:paraId="403A153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(87.22%)</w:t>
            </w:r>
          </w:p>
        </w:tc>
        <w:tc>
          <w:tcPr>
            <w:tcW w:w="1334" w:type="dxa"/>
            <w:vAlign w:val="center"/>
          </w:tcPr>
          <w:p w14:paraId="0F4D6F4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102</w:t>
            </w:r>
          </w:p>
        </w:tc>
        <w:tc>
          <w:tcPr>
            <w:tcW w:w="1176" w:type="dxa"/>
            <w:vAlign w:val="center"/>
          </w:tcPr>
          <w:p w14:paraId="28B2870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w:t>
            </w:r>
          </w:p>
          <w:p w14:paraId="63F3E78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(18.63%)</w:t>
            </w:r>
          </w:p>
        </w:tc>
        <w:tc>
          <w:tcPr>
            <w:tcW w:w="1176" w:type="dxa"/>
            <w:vAlign w:val="center"/>
          </w:tcPr>
          <w:p w14:paraId="1F05C57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83</w:t>
            </w:r>
          </w:p>
          <w:p w14:paraId="3B7437A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(81.37%)</w:t>
            </w:r>
          </w:p>
        </w:tc>
      </w:tr>
      <w:tr w:rsidR="0054035A" w:rsidRPr="00467AEA" w14:paraId="456EBE69" w14:textId="77777777" w:rsidTr="00021F6C">
        <w:trPr>
          <w:jc w:val="center"/>
        </w:trPr>
        <w:tc>
          <w:tcPr>
            <w:tcW w:w="1192" w:type="dxa"/>
            <w:shd w:val="clear" w:color="auto" w:fill="C6D9F1" w:themeFill="text2" w:themeFillTint="33"/>
            <w:vAlign w:val="center"/>
          </w:tcPr>
          <w:p w14:paraId="13F56CD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94" w:type="dxa"/>
            <w:vAlign w:val="center"/>
          </w:tcPr>
          <w:p w14:paraId="495DF06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642</w:t>
            </w:r>
          </w:p>
        </w:tc>
        <w:tc>
          <w:tcPr>
            <w:tcW w:w="1175" w:type="dxa"/>
            <w:vAlign w:val="center"/>
          </w:tcPr>
          <w:p w14:paraId="33DBF63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72</w:t>
            </w:r>
          </w:p>
          <w:p w14:paraId="18812CD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(11.22%)</w:t>
            </w:r>
          </w:p>
        </w:tc>
        <w:tc>
          <w:tcPr>
            <w:tcW w:w="1175" w:type="dxa"/>
            <w:vAlign w:val="center"/>
          </w:tcPr>
          <w:p w14:paraId="2EA208E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570</w:t>
            </w:r>
          </w:p>
          <w:p w14:paraId="193D374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(88.78%)</w:t>
            </w:r>
          </w:p>
        </w:tc>
        <w:tc>
          <w:tcPr>
            <w:tcW w:w="1334" w:type="dxa"/>
            <w:vAlign w:val="center"/>
          </w:tcPr>
          <w:p w14:paraId="5C7D733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103</w:t>
            </w:r>
          </w:p>
        </w:tc>
        <w:tc>
          <w:tcPr>
            <w:tcW w:w="1176" w:type="dxa"/>
            <w:vAlign w:val="center"/>
          </w:tcPr>
          <w:p w14:paraId="53B993B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w:t>
            </w:r>
          </w:p>
          <w:p w14:paraId="1165B18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(15.53%)</w:t>
            </w:r>
          </w:p>
        </w:tc>
        <w:tc>
          <w:tcPr>
            <w:tcW w:w="1176" w:type="dxa"/>
            <w:vAlign w:val="center"/>
          </w:tcPr>
          <w:p w14:paraId="0559135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w:t>
            </w:r>
          </w:p>
          <w:p w14:paraId="4546BA8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(84.47%)</w:t>
            </w:r>
          </w:p>
        </w:tc>
      </w:tr>
      <w:tr w:rsidR="0054035A" w:rsidRPr="00467AEA" w14:paraId="64F48AC5" w14:textId="77777777" w:rsidTr="00021F6C">
        <w:trPr>
          <w:jc w:val="center"/>
        </w:trPr>
        <w:tc>
          <w:tcPr>
            <w:tcW w:w="1192" w:type="dxa"/>
            <w:shd w:val="clear" w:color="auto" w:fill="C6D9F1" w:themeFill="text2" w:themeFillTint="33"/>
            <w:vAlign w:val="center"/>
          </w:tcPr>
          <w:p w14:paraId="448B952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94" w:type="dxa"/>
            <w:vAlign w:val="center"/>
          </w:tcPr>
          <w:p w14:paraId="39E64FF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682</w:t>
            </w:r>
          </w:p>
        </w:tc>
        <w:tc>
          <w:tcPr>
            <w:tcW w:w="1175" w:type="dxa"/>
            <w:vAlign w:val="center"/>
          </w:tcPr>
          <w:p w14:paraId="53976DA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73</w:t>
            </w:r>
          </w:p>
          <w:p w14:paraId="7357A51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(10.71%)</w:t>
            </w:r>
          </w:p>
        </w:tc>
        <w:tc>
          <w:tcPr>
            <w:tcW w:w="1175" w:type="dxa"/>
            <w:vAlign w:val="center"/>
          </w:tcPr>
          <w:p w14:paraId="04647CD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609</w:t>
            </w:r>
          </w:p>
          <w:p w14:paraId="1E16A4D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(89.29%)</w:t>
            </w:r>
          </w:p>
        </w:tc>
        <w:tc>
          <w:tcPr>
            <w:tcW w:w="1334" w:type="dxa"/>
            <w:vAlign w:val="center"/>
          </w:tcPr>
          <w:p w14:paraId="65BDB5C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113</w:t>
            </w:r>
          </w:p>
        </w:tc>
        <w:tc>
          <w:tcPr>
            <w:tcW w:w="1176" w:type="dxa"/>
            <w:vAlign w:val="center"/>
          </w:tcPr>
          <w:p w14:paraId="39F4451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w:t>
            </w:r>
          </w:p>
          <w:p w14:paraId="6B0ACE4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(15.04%)</w:t>
            </w:r>
          </w:p>
        </w:tc>
        <w:tc>
          <w:tcPr>
            <w:tcW w:w="1176" w:type="dxa"/>
            <w:vAlign w:val="center"/>
          </w:tcPr>
          <w:p w14:paraId="18996F7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96</w:t>
            </w:r>
          </w:p>
          <w:p w14:paraId="5155D5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(84.96%)</w:t>
            </w:r>
          </w:p>
        </w:tc>
      </w:tr>
      <w:tr w:rsidR="0054035A" w:rsidRPr="00467AEA" w14:paraId="6F38E7ED" w14:textId="77777777" w:rsidTr="00021F6C">
        <w:trPr>
          <w:jc w:val="center"/>
        </w:trPr>
        <w:tc>
          <w:tcPr>
            <w:tcW w:w="1192" w:type="dxa"/>
            <w:shd w:val="clear" w:color="auto" w:fill="C6D9F1" w:themeFill="text2" w:themeFillTint="33"/>
            <w:vAlign w:val="center"/>
          </w:tcPr>
          <w:p w14:paraId="147C97B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94" w:type="dxa"/>
            <w:vAlign w:val="center"/>
          </w:tcPr>
          <w:p w14:paraId="0AD5DDE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651</w:t>
            </w:r>
          </w:p>
        </w:tc>
        <w:tc>
          <w:tcPr>
            <w:tcW w:w="1175" w:type="dxa"/>
            <w:vAlign w:val="center"/>
          </w:tcPr>
          <w:p w14:paraId="49AF32F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73</w:t>
            </w:r>
          </w:p>
          <w:p w14:paraId="61425F0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(11.22%)</w:t>
            </w:r>
          </w:p>
        </w:tc>
        <w:tc>
          <w:tcPr>
            <w:tcW w:w="1175" w:type="dxa"/>
            <w:vAlign w:val="center"/>
          </w:tcPr>
          <w:p w14:paraId="4A45809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578</w:t>
            </w:r>
          </w:p>
          <w:p w14:paraId="6762046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(88.78%)</w:t>
            </w:r>
          </w:p>
        </w:tc>
        <w:tc>
          <w:tcPr>
            <w:tcW w:w="1334" w:type="dxa"/>
            <w:vAlign w:val="center"/>
          </w:tcPr>
          <w:p w14:paraId="364FD96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113</w:t>
            </w:r>
          </w:p>
        </w:tc>
        <w:tc>
          <w:tcPr>
            <w:tcW w:w="1176" w:type="dxa"/>
            <w:vAlign w:val="center"/>
          </w:tcPr>
          <w:p w14:paraId="30552E0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w:t>
            </w:r>
          </w:p>
          <w:p w14:paraId="4ED3669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(14.15%)</w:t>
            </w:r>
          </w:p>
        </w:tc>
        <w:tc>
          <w:tcPr>
            <w:tcW w:w="1176" w:type="dxa"/>
            <w:vAlign w:val="center"/>
          </w:tcPr>
          <w:p w14:paraId="1F134A2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97</w:t>
            </w:r>
          </w:p>
          <w:p w14:paraId="420FB25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(85.85%)</w:t>
            </w:r>
          </w:p>
        </w:tc>
      </w:tr>
      <w:tr w:rsidR="0054035A" w:rsidRPr="00467AEA" w14:paraId="49AF8B9C" w14:textId="77777777" w:rsidTr="00021F6C">
        <w:trPr>
          <w:jc w:val="center"/>
        </w:trPr>
        <w:tc>
          <w:tcPr>
            <w:tcW w:w="1192" w:type="dxa"/>
            <w:shd w:val="clear" w:color="auto" w:fill="C6D9F1" w:themeFill="text2" w:themeFillTint="33"/>
            <w:vAlign w:val="center"/>
          </w:tcPr>
          <w:p w14:paraId="75265DC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94" w:type="dxa"/>
            <w:vAlign w:val="center"/>
          </w:tcPr>
          <w:p w14:paraId="5BE80CF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636</w:t>
            </w:r>
          </w:p>
        </w:tc>
        <w:tc>
          <w:tcPr>
            <w:tcW w:w="1175" w:type="dxa"/>
            <w:vAlign w:val="center"/>
          </w:tcPr>
          <w:p w14:paraId="7046DED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71</w:t>
            </w:r>
          </w:p>
          <w:p w14:paraId="69E08A6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(11,17%)</w:t>
            </w:r>
          </w:p>
        </w:tc>
        <w:tc>
          <w:tcPr>
            <w:tcW w:w="1175" w:type="dxa"/>
            <w:vAlign w:val="center"/>
          </w:tcPr>
          <w:p w14:paraId="662B054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565</w:t>
            </w:r>
          </w:p>
          <w:p w14:paraId="1B778AC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(88.83%)</w:t>
            </w:r>
          </w:p>
        </w:tc>
        <w:tc>
          <w:tcPr>
            <w:tcW w:w="1334" w:type="dxa"/>
            <w:vAlign w:val="center"/>
          </w:tcPr>
          <w:p w14:paraId="5412ECE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116</w:t>
            </w:r>
          </w:p>
        </w:tc>
        <w:tc>
          <w:tcPr>
            <w:tcW w:w="1176" w:type="dxa"/>
            <w:vAlign w:val="center"/>
          </w:tcPr>
          <w:p w14:paraId="751704C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w:t>
            </w:r>
          </w:p>
          <w:p w14:paraId="0F1F1C3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(13.79%)</w:t>
            </w:r>
          </w:p>
        </w:tc>
        <w:tc>
          <w:tcPr>
            <w:tcW w:w="1176" w:type="dxa"/>
            <w:vAlign w:val="center"/>
          </w:tcPr>
          <w:p w14:paraId="378B10D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100</w:t>
            </w:r>
          </w:p>
          <w:p w14:paraId="6D113F1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(86.21%)</w:t>
            </w:r>
          </w:p>
        </w:tc>
      </w:tr>
      <w:tr w:rsidR="0054035A" w:rsidRPr="00467AEA" w14:paraId="2B1226A8" w14:textId="77777777" w:rsidTr="00021F6C">
        <w:trPr>
          <w:jc w:val="center"/>
        </w:trPr>
        <w:tc>
          <w:tcPr>
            <w:tcW w:w="1192" w:type="dxa"/>
            <w:shd w:val="clear" w:color="auto" w:fill="C6D9F1" w:themeFill="text2" w:themeFillTint="33"/>
            <w:vAlign w:val="center"/>
          </w:tcPr>
          <w:p w14:paraId="6E8BC98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94" w:type="dxa"/>
            <w:vAlign w:val="center"/>
          </w:tcPr>
          <w:p w14:paraId="03BFCC97"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644</w:t>
            </w:r>
          </w:p>
        </w:tc>
        <w:tc>
          <w:tcPr>
            <w:tcW w:w="1175" w:type="dxa"/>
            <w:vAlign w:val="center"/>
          </w:tcPr>
          <w:p w14:paraId="70187054"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73</w:t>
            </w:r>
          </w:p>
          <w:p w14:paraId="749A3E8C"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(11.33%)</w:t>
            </w:r>
          </w:p>
        </w:tc>
        <w:tc>
          <w:tcPr>
            <w:tcW w:w="1175" w:type="dxa"/>
            <w:vAlign w:val="center"/>
          </w:tcPr>
          <w:p w14:paraId="5C5E80C3"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571</w:t>
            </w:r>
          </w:p>
          <w:p w14:paraId="307E9514"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(88,67%)</w:t>
            </w:r>
          </w:p>
        </w:tc>
        <w:tc>
          <w:tcPr>
            <w:tcW w:w="1334" w:type="dxa"/>
            <w:vAlign w:val="center"/>
          </w:tcPr>
          <w:p w14:paraId="0329EAC0"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122</w:t>
            </w:r>
          </w:p>
        </w:tc>
        <w:tc>
          <w:tcPr>
            <w:tcW w:w="1176" w:type="dxa"/>
            <w:vAlign w:val="center"/>
          </w:tcPr>
          <w:p w14:paraId="7A1F69FD"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16</w:t>
            </w:r>
          </w:p>
          <w:p w14:paraId="22320F7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(13.11%)</w:t>
            </w:r>
          </w:p>
        </w:tc>
        <w:tc>
          <w:tcPr>
            <w:tcW w:w="1176" w:type="dxa"/>
            <w:vAlign w:val="center"/>
          </w:tcPr>
          <w:p w14:paraId="758913A3"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106</w:t>
            </w:r>
          </w:p>
          <w:p w14:paraId="26C33D44"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(86.89%)</w:t>
            </w:r>
          </w:p>
        </w:tc>
      </w:tr>
    </w:tbl>
    <w:p w14:paraId="7261C369"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6 Source: Personnel data of the single information system of Resource Management System </w:t>
      </w:r>
      <w:r w:rsidR="00EF6C13">
        <w:rPr>
          <w:rFonts w:ascii="Times New Roman" w:hAnsi="Times New Roman"/>
          <w:i/>
          <w:sz w:val="24"/>
          <w:szCs w:val="24"/>
        </w:rPr>
        <w:t>“</w:t>
      </w:r>
      <w:r w:rsidRPr="00467AEA">
        <w:rPr>
          <w:rFonts w:ascii="Times New Roman" w:hAnsi="Times New Roman"/>
          <w:i/>
          <w:sz w:val="24"/>
          <w:szCs w:val="24"/>
        </w:rPr>
        <w:t>Horizon</w:t>
      </w:r>
      <w:r w:rsidR="00EF6C13">
        <w:rPr>
          <w:rFonts w:ascii="Times New Roman" w:hAnsi="Times New Roman"/>
          <w:i/>
          <w:sz w:val="24"/>
          <w:szCs w:val="24"/>
        </w:rPr>
        <w:t>”</w:t>
      </w:r>
      <w:r w:rsidRPr="00467AEA">
        <w:rPr>
          <w:rFonts w:ascii="Times New Roman" w:hAnsi="Times New Roman"/>
          <w:i/>
          <w:sz w:val="24"/>
          <w:szCs w:val="24"/>
        </w:rPr>
        <w:t xml:space="preserve"> in the Ministry of the Interior</w:t>
      </w:r>
    </w:p>
    <w:p w14:paraId="2B927ED1" w14:textId="77777777" w:rsidR="00EF6C13" w:rsidRDefault="00EF6C13">
      <w:pPr>
        <w:rPr>
          <w:rFonts w:ascii="Times New Roman" w:hAnsi="Times New Roman"/>
          <w:b/>
          <w:sz w:val="24"/>
          <w:szCs w:val="24"/>
        </w:rPr>
      </w:pPr>
      <w:r>
        <w:rPr>
          <w:rFonts w:ascii="Times New Roman" w:hAnsi="Times New Roman"/>
          <w:b/>
          <w:sz w:val="24"/>
          <w:szCs w:val="24"/>
        </w:rPr>
        <w:br w:type="page"/>
      </w:r>
    </w:p>
    <w:p w14:paraId="2E17F284" w14:textId="77777777" w:rsidR="00021F6C" w:rsidRPr="00467AEA" w:rsidRDefault="00021F6C" w:rsidP="00021F6C">
      <w:pPr>
        <w:spacing w:after="0" w:line="240" w:lineRule="auto"/>
        <w:ind w:right="-109"/>
        <w:jc w:val="center"/>
        <w:rPr>
          <w:rFonts w:ascii="Times New Roman" w:hAnsi="Times New Roman"/>
          <w:b/>
          <w:sz w:val="24"/>
          <w:szCs w:val="24"/>
        </w:rPr>
      </w:pPr>
      <w:r w:rsidRPr="00467AEA">
        <w:rPr>
          <w:rFonts w:ascii="Times New Roman" w:hAnsi="Times New Roman"/>
          <w:b/>
          <w:sz w:val="24"/>
          <w:szCs w:val="24"/>
        </w:rPr>
        <w:t>State Fire and Rescue Service</w:t>
      </w:r>
    </w:p>
    <w:p w14:paraId="67BF7C94" w14:textId="77777777" w:rsidR="00021F6C" w:rsidRPr="00467AEA" w:rsidRDefault="00021F6C"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32"/>
        <w:gridCol w:w="1227"/>
        <w:gridCol w:w="1168"/>
        <w:gridCol w:w="1168"/>
        <w:gridCol w:w="1263"/>
        <w:gridCol w:w="1169"/>
        <w:gridCol w:w="1169"/>
      </w:tblGrid>
      <w:tr w:rsidR="0054035A" w:rsidRPr="00467AEA" w14:paraId="0A495487" w14:textId="77777777" w:rsidTr="00021F6C">
        <w:trPr>
          <w:jc w:val="center"/>
        </w:trPr>
        <w:tc>
          <w:tcPr>
            <w:tcW w:w="1192" w:type="dxa"/>
            <w:vMerge w:val="restart"/>
            <w:shd w:val="clear" w:color="auto" w:fill="C6D9F1" w:themeFill="text2" w:themeFillTint="33"/>
            <w:vAlign w:val="center"/>
          </w:tcPr>
          <w:p w14:paraId="381B36A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644" w:type="dxa"/>
            <w:gridSpan w:val="3"/>
            <w:shd w:val="clear" w:color="auto" w:fill="C6D9F1" w:themeFill="text2" w:themeFillTint="33"/>
            <w:vAlign w:val="center"/>
          </w:tcPr>
          <w:p w14:paraId="070D367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686" w:type="dxa"/>
            <w:gridSpan w:val="3"/>
            <w:shd w:val="clear" w:color="auto" w:fill="C6D9F1" w:themeFill="text2" w:themeFillTint="33"/>
            <w:vAlign w:val="center"/>
          </w:tcPr>
          <w:p w14:paraId="20EEF56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1573223D" w14:textId="77777777" w:rsidTr="00021F6C">
        <w:trPr>
          <w:jc w:val="center"/>
        </w:trPr>
        <w:tc>
          <w:tcPr>
            <w:tcW w:w="1192" w:type="dxa"/>
            <w:vMerge/>
            <w:shd w:val="clear" w:color="auto" w:fill="C6D9F1" w:themeFill="text2" w:themeFillTint="33"/>
            <w:vAlign w:val="center"/>
          </w:tcPr>
          <w:p w14:paraId="3A3C65EE" w14:textId="77777777" w:rsidR="00021F6C" w:rsidRPr="00467AEA" w:rsidRDefault="00021F6C" w:rsidP="00021F6C">
            <w:pPr>
              <w:ind w:right="-109"/>
              <w:jc w:val="center"/>
              <w:rPr>
                <w:rFonts w:ascii="Times New Roman" w:hAnsi="Times New Roman"/>
                <w:b/>
                <w:sz w:val="24"/>
                <w:szCs w:val="24"/>
              </w:rPr>
            </w:pPr>
          </w:p>
        </w:tc>
        <w:tc>
          <w:tcPr>
            <w:tcW w:w="1294" w:type="dxa"/>
            <w:shd w:val="clear" w:color="auto" w:fill="C6D9F1" w:themeFill="text2" w:themeFillTint="33"/>
            <w:vAlign w:val="center"/>
          </w:tcPr>
          <w:p w14:paraId="3A1F3FB7"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5" w:type="dxa"/>
            <w:shd w:val="clear" w:color="auto" w:fill="C6D9F1" w:themeFill="text2" w:themeFillTint="33"/>
            <w:vAlign w:val="center"/>
          </w:tcPr>
          <w:p w14:paraId="5BDC2AA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5" w:type="dxa"/>
            <w:shd w:val="clear" w:color="auto" w:fill="C6D9F1" w:themeFill="text2" w:themeFillTint="33"/>
            <w:vAlign w:val="center"/>
          </w:tcPr>
          <w:p w14:paraId="285DBE2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334" w:type="dxa"/>
            <w:shd w:val="clear" w:color="auto" w:fill="C6D9F1" w:themeFill="text2" w:themeFillTint="33"/>
            <w:vAlign w:val="center"/>
          </w:tcPr>
          <w:p w14:paraId="2F53FA4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6" w:type="dxa"/>
            <w:shd w:val="clear" w:color="auto" w:fill="C6D9F1" w:themeFill="text2" w:themeFillTint="33"/>
            <w:vAlign w:val="center"/>
          </w:tcPr>
          <w:p w14:paraId="43B5BDD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6" w:type="dxa"/>
            <w:shd w:val="clear" w:color="auto" w:fill="C6D9F1" w:themeFill="text2" w:themeFillTint="33"/>
            <w:vAlign w:val="center"/>
          </w:tcPr>
          <w:p w14:paraId="2E412D4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5D64C599" w14:textId="77777777" w:rsidTr="00021F6C">
        <w:trPr>
          <w:jc w:val="center"/>
        </w:trPr>
        <w:tc>
          <w:tcPr>
            <w:tcW w:w="1192" w:type="dxa"/>
            <w:shd w:val="clear" w:color="auto" w:fill="C6D9F1" w:themeFill="text2" w:themeFillTint="33"/>
            <w:vAlign w:val="center"/>
          </w:tcPr>
          <w:p w14:paraId="7CF5340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94" w:type="dxa"/>
            <w:vAlign w:val="center"/>
          </w:tcPr>
          <w:p w14:paraId="65DA07B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3,085</w:t>
            </w:r>
          </w:p>
        </w:tc>
        <w:tc>
          <w:tcPr>
            <w:tcW w:w="1175" w:type="dxa"/>
            <w:vAlign w:val="center"/>
          </w:tcPr>
          <w:p w14:paraId="7868198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2,760</w:t>
            </w:r>
          </w:p>
          <w:p w14:paraId="4CA7520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(89.46%)</w:t>
            </w:r>
          </w:p>
        </w:tc>
        <w:tc>
          <w:tcPr>
            <w:tcW w:w="1175" w:type="dxa"/>
            <w:vAlign w:val="center"/>
          </w:tcPr>
          <w:p w14:paraId="4A02298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325</w:t>
            </w:r>
          </w:p>
          <w:p w14:paraId="4FFF5A0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(10.54%)</w:t>
            </w:r>
          </w:p>
        </w:tc>
        <w:tc>
          <w:tcPr>
            <w:tcW w:w="1334" w:type="dxa"/>
            <w:vAlign w:val="center"/>
          </w:tcPr>
          <w:p w14:paraId="122ED8A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292</w:t>
            </w:r>
          </w:p>
        </w:tc>
        <w:tc>
          <w:tcPr>
            <w:tcW w:w="1176" w:type="dxa"/>
            <w:vAlign w:val="center"/>
          </w:tcPr>
          <w:p w14:paraId="2A39508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252</w:t>
            </w:r>
          </w:p>
          <w:p w14:paraId="73D36C8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(86.30%)</w:t>
            </w:r>
          </w:p>
        </w:tc>
        <w:tc>
          <w:tcPr>
            <w:tcW w:w="1176" w:type="dxa"/>
            <w:vAlign w:val="center"/>
          </w:tcPr>
          <w:p w14:paraId="10F6C82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40</w:t>
            </w:r>
          </w:p>
          <w:p w14:paraId="6668CBF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(13.70%)</w:t>
            </w:r>
          </w:p>
        </w:tc>
      </w:tr>
      <w:tr w:rsidR="0054035A" w:rsidRPr="00467AEA" w14:paraId="30304EEB" w14:textId="77777777" w:rsidTr="00021F6C">
        <w:trPr>
          <w:jc w:val="center"/>
        </w:trPr>
        <w:tc>
          <w:tcPr>
            <w:tcW w:w="1192" w:type="dxa"/>
            <w:shd w:val="clear" w:color="auto" w:fill="C6D9F1" w:themeFill="text2" w:themeFillTint="33"/>
            <w:vAlign w:val="center"/>
          </w:tcPr>
          <w:p w14:paraId="7DFD71B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94" w:type="dxa"/>
            <w:vAlign w:val="center"/>
          </w:tcPr>
          <w:p w14:paraId="7F018D3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3,056</w:t>
            </w:r>
          </w:p>
        </w:tc>
        <w:tc>
          <w:tcPr>
            <w:tcW w:w="1175" w:type="dxa"/>
            <w:vAlign w:val="center"/>
          </w:tcPr>
          <w:p w14:paraId="799284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2,736</w:t>
            </w:r>
          </w:p>
          <w:p w14:paraId="04FA3A5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(89.52%)</w:t>
            </w:r>
          </w:p>
        </w:tc>
        <w:tc>
          <w:tcPr>
            <w:tcW w:w="1175" w:type="dxa"/>
            <w:vAlign w:val="center"/>
          </w:tcPr>
          <w:p w14:paraId="0E9C2D8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320</w:t>
            </w:r>
          </w:p>
          <w:p w14:paraId="188BC12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(10.48%)</w:t>
            </w:r>
          </w:p>
        </w:tc>
        <w:tc>
          <w:tcPr>
            <w:tcW w:w="1334" w:type="dxa"/>
            <w:vAlign w:val="center"/>
          </w:tcPr>
          <w:p w14:paraId="447CD91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282</w:t>
            </w:r>
          </w:p>
        </w:tc>
        <w:tc>
          <w:tcPr>
            <w:tcW w:w="1176" w:type="dxa"/>
            <w:vAlign w:val="center"/>
          </w:tcPr>
          <w:p w14:paraId="04A139D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255</w:t>
            </w:r>
          </w:p>
          <w:p w14:paraId="3835024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(90.43%)</w:t>
            </w:r>
          </w:p>
        </w:tc>
        <w:tc>
          <w:tcPr>
            <w:tcW w:w="1176" w:type="dxa"/>
            <w:vAlign w:val="center"/>
          </w:tcPr>
          <w:p w14:paraId="64A59D2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23</w:t>
            </w:r>
          </w:p>
          <w:p w14:paraId="408B044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(9.57%)</w:t>
            </w:r>
          </w:p>
        </w:tc>
      </w:tr>
      <w:tr w:rsidR="0054035A" w:rsidRPr="00467AEA" w14:paraId="1CB2F0BC" w14:textId="77777777" w:rsidTr="00021F6C">
        <w:trPr>
          <w:jc w:val="center"/>
        </w:trPr>
        <w:tc>
          <w:tcPr>
            <w:tcW w:w="1192" w:type="dxa"/>
            <w:shd w:val="clear" w:color="auto" w:fill="C6D9F1" w:themeFill="text2" w:themeFillTint="33"/>
            <w:vAlign w:val="center"/>
          </w:tcPr>
          <w:p w14:paraId="4850648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94" w:type="dxa"/>
            <w:vAlign w:val="center"/>
          </w:tcPr>
          <w:p w14:paraId="4F2CD8F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2,999</w:t>
            </w:r>
          </w:p>
        </w:tc>
        <w:tc>
          <w:tcPr>
            <w:tcW w:w="1175" w:type="dxa"/>
            <w:vAlign w:val="center"/>
          </w:tcPr>
          <w:p w14:paraId="068B903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2,710</w:t>
            </w:r>
          </w:p>
          <w:p w14:paraId="3328285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(90.36%)</w:t>
            </w:r>
          </w:p>
        </w:tc>
        <w:tc>
          <w:tcPr>
            <w:tcW w:w="1175" w:type="dxa"/>
            <w:vAlign w:val="center"/>
          </w:tcPr>
          <w:p w14:paraId="26A1028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289</w:t>
            </w:r>
          </w:p>
          <w:p w14:paraId="09E9C15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(9.64%)</w:t>
            </w:r>
          </w:p>
        </w:tc>
        <w:tc>
          <w:tcPr>
            <w:tcW w:w="1334" w:type="dxa"/>
            <w:vAlign w:val="center"/>
          </w:tcPr>
          <w:p w14:paraId="67ABF6F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283</w:t>
            </w:r>
          </w:p>
        </w:tc>
        <w:tc>
          <w:tcPr>
            <w:tcW w:w="1176" w:type="dxa"/>
            <w:vAlign w:val="center"/>
          </w:tcPr>
          <w:p w14:paraId="4B2DFD9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249</w:t>
            </w:r>
          </w:p>
          <w:p w14:paraId="3E66ECA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(87.99%)</w:t>
            </w:r>
          </w:p>
        </w:tc>
        <w:tc>
          <w:tcPr>
            <w:tcW w:w="1176" w:type="dxa"/>
            <w:vAlign w:val="center"/>
          </w:tcPr>
          <w:p w14:paraId="0D9208E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w:t>
            </w:r>
          </w:p>
          <w:p w14:paraId="366D5DC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(12.01%)</w:t>
            </w:r>
          </w:p>
        </w:tc>
      </w:tr>
      <w:tr w:rsidR="0054035A" w:rsidRPr="00467AEA" w14:paraId="78831B7D" w14:textId="77777777" w:rsidTr="00021F6C">
        <w:trPr>
          <w:jc w:val="center"/>
        </w:trPr>
        <w:tc>
          <w:tcPr>
            <w:tcW w:w="1192" w:type="dxa"/>
            <w:shd w:val="clear" w:color="auto" w:fill="C6D9F1" w:themeFill="text2" w:themeFillTint="33"/>
            <w:vAlign w:val="center"/>
          </w:tcPr>
          <w:p w14:paraId="17CA2F8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94" w:type="dxa"/>
            <w:vAlign w:val="center"/>
          </w:tcPr>
          <w:p w14:paraId="428EB9C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3,018</w:t>
            </w:r>
          </w:p>
        </w:tc>
        <w:tc>
          <w:tcPr>
            <w:tcW w:w="1175" w:type="dxa"/>
            <w:vAlign w:val="center"/>
          </w:tcPr>
          <w:p w14:paraId="78797EF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2,727</w:t>
            </w:r>
          </w:p>
          <w:p w14:paraId="6809107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(90.35%)</w:t>
            </w:r>
          </w:p>
        </w:tc>
        <w:tc>
          <w:tcPr>
            <w:tcW w:w="1175" w:type="dxa"/>
            <w:vAlign w:val="center"/>
          </w:tcPr>
          <w:p w14:paraId="3EC88DC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291</w:t>
            </w:r>
          </w:p>
          <w:p w14:paraId="2EF4C7A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(9.65%)</w:t>
            </w:r>
          </w:p>
        </w:tc>
        <w:tc>
          <w:tcPr>
            <w:tcW w:w="1334" w:type="dxa"/>
            <w:vAlign w:val="center"/>
          </w:tcPr>
          <w:p w14:paraId="7F9BB41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285</w:t>
            </w:r>
          </w:p>
        </w:tc>
        <w:tc>
          <w:tcPr>
            <w:tcW w:w="1176" w:type="dxa"/>
            <w:vAlign w:val="center"/>
          </w:tcPr>
          <w:p w14:paraId="1357FA0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251</w:t>
            </w:r>
          </w:p>
          <w:p w14:paraId="31205A3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(88.07%)</w:t>
            </w:r>
          </w:p>
        </w:tc>
        <w:tc>
          <w:tcPr>
            <w:tcW w:w="1176" w:type="dxa"/>
            <w:vAlign w:val="center"/>
          </w:tcPr>
          <w:p w14:paraId="413241E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w:t>
            </w:r>
          </w:p>
          <w:p w14:paraId="40181FA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(11.93%)</w:t>
            </w:r>
          </w:p>
        </w:tc>
      </w:tr>
      <w:tr w:rsidR="0054035A" w:rsidRPr="00467AEA" w14:paraId="423D96DD" w14:textId="77777777" w:rsidTr="00021F6C">
        <w:trPr>
          <w:jc w:val="center"/>
        </w:trPr>
        <w:tc>
          <w:tcPr>
            <w:tcW w:w="1192" w:type="dxa"/>
            <w:shd w:val="clear" w:color="auto" w:fill="C6D9F1" w:themeFill="text2" w:themeFillTint="33"/>
            <w:vAlign w:val="center"/>
          </w:tcPr>
          <w:p w14:paraId="58C271B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94" w:type="dxa"/>
            <w:vAlign w:val="center"/>
          </w:tcPr>
          <w:p w14:paraId="369225B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2,956</w:t>
            </w:r>
          </w:p>
        </w:tc>
        <w:tc>
          <w:tcPr>
            <w:tcW w:w="1175" w:type="dxa"/>
            <w:vAlign w:val="center"/>
          </w:tcPr>
          <w:p w14:paraId="1FBDD75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2,658</w:t>
            </w:r>
          </w:p>
          <w:p w14:paraId="50F9FF3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(89.91%)</w:t>
            </w:r>
          </w:p>
        </w:tc>
        <w:tc>
          <w:tcPr>
            <w:tcW w:w="1175" w:type="dxa"/>
            <w:vAlign w:val="center"/>
          </w:tcPr>
          <w:p w14:paraId="21C1A59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298</w:t>
            </w:r>
          </w:p>
          <w:p w14:paraId="1CF9A6C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(10.09%)</w:t>
            </w:r>
          </w:p>
        </w:tc>
        <w:tc>
          <w:tcPr>
            <w:tcW w:w="1334" w:type="dxa"/>
            <w:vAlign w:val="center"/>
          </w:tcPr>
          <w:p w14:paraId="3080313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282</w:t>
            </w:r>
          </w:p>
        </w:tc>
        <w:tc>
          <w:tcPr>
            <w:tcW w:w="1176" w:type="dxa"/>
            <w:vAlign w:val="center"/>
          </w:tcPr>
          <w:p w14:paraId="40EC7CF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249</w:t>
            </w:r>
          </w:p>
          <w:p w14:paraId="4B83113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(88.30%)</w:t>
            </w:r>
          </w:p>
        </w:tc>
        <w:tc>
          <w:tcPr>
            <w:tcW w:w="1176" w:type="dxa"/>
            <w:vAlign w:val="center"/>
          </w:tcPr>
          <w:p w14:paraId="7E37F34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w:t>
            </w:r>
          </w:p>
          <w:p w14:paraId="437D8AA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(11.70%)</w:t>
            </w:r>
          </w:p>
        </w:tc>
      </w:tr>
      <w:tr w:rsidR="0054035A" w:rsidRPr="00467AEA" w14:paraId="0F7488A7" w14:textId="77777777" w:rsidTr="00021F6C">
        <w:trPr>
          <w:jc w:val="center"/>
        </w:trPr>
        <w:tc>
          <w:tcPr>
            <w:tcW w:w="1192" w:type="dxa"/>
            <w:shd w:val="clear" w:color="auto" w:fill="C6D9F1" w:themeFill="text2" w:themeFillTint="33"/>
            <w:vAlign w:val="center"/>
          </w:tcPr>
          <w:p w14:paraId="4FD186D5"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94" w:type="dxa"/>
            <w:vAlign w:val="center"/>
          </w:tcPr>
          <w:p w14:paraId="342E7E7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2,998</w:t>
            </w:r>
          </w:p>
        </w:tc>
        <w:tc>
          <w:tcPr>
            <w:tcW w:w="1175" w:type="dxa"/>
            <w:vAlign w:val="center"/>
          </w:tcPr>
          <w:p w14:paraId="76B6299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2,686</w:t>
            </w:r>
          </w:p>
          <w:p w14:paraId="4567677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(89.59%)</w:t>
            </w:r>
          </w:p>
        </w:tc>
        <w:tc>
          <w:tcPr>
            <w:tcW w:w="1175" w:type="dxa"/>
            <w:vAlign w:val="center"/>
          </w:tcPr>
          <w:p w14:paraId="2AF83A2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312</w:t>
            </w:r>
          </w:p>
          <w:p w14:paraId="0FDCF8A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(10.41%)</w:t>
            </w:r>
          </w:p>
        </w:tc>
        <w:tc>
          <w:tcPr>
            <w:tcW w:w="1334" w:type="dxa"/>
            <w:vAlign w:val="center"/>
          </w:tcPr>
          <w:p w14:paraId="2B3B5DB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283</w:t>
            </w:r>
          </w:p>
        </w:tc>
        <w:tc>
          <w:tcPr>
            <w:tcW w:w="1176" w:type="dxa"/>
            <w:vAlign w:val="center"/>
          </w:tcPr>
          <w:p w14:paraId="1F86B01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251</w:t>
            </w:r>
          </w:p>
          <w:p w14:paraId="0D1E12D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(88.70%)</w:t>
            </w:r>
          </w:p>
        </w:tc>
        <w:tc>
          <w:tcPr>
            <w:tcW w:w="1176" w:type="dxa"/>
            <w:vAlign w:val="center"/>
          </w:tcPr>
          <w:p w14:paraId="55C5633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w:t>
            </w:r>
          </w:p>
          <w:p w14:paraId="107C667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(11.30%)</w:t>
            </w:r>
          </w:p>
        </w:tc>
      </w:tr>
      <w:tr w:rsidR="0054035A" w:rsidRPr="00467AEA" w14:paraId="12FDFB79" w14:textId="77777777" w:rsidTr="00021F6C">
        <w:trPr>
          <w:jc w:val="center"/>
        </w:trPr>
        <w:tc>
          <w:tcPr>
            <w:tcW w:w="1192" w:type="dxa"/>
            <w:shd w:val="clear" w:color="auto" w:fill="C6D9F1" w:themeFill="text2" w:themeFillTint="33"/>
            <w:vAlign w:val="center"/>
          </w:tcPr>
          <w:p w14:paraId="04AB2DD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94" w:type="dxa"/>
            <w:vAlign w:val="center"/>
          </w:tcPr>
          <w:p w14:paraId="360A22F0"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2,834</w:t>
            </w:r>
          </w:p>
        </w:tc>
        <w:tc>
          <w:tcPr>
            <w:tcW w:w="1175" w:type="dxa"/>
            <w:vAlign w:val="center"/>
          </w:tcPr>
          <w:p w14:paraId="3DEB33D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2,732</w:t>
            </w:r>
          </w:p>
          <w:p w14:paraId="0331ADF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(96.40%)</w:t>
            </w:r>
          </w:p>
        </w:tc>
        <w:tc>
          <w:tcPr>
            <w:tcW w:w="1175" w:type="dxa"/>
            <w:vAlign w:val="center"/>
          </w:tcPr>
          <w:p w14:paraId="23EB4F78"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102</w:t>
            </w:r>
          </w:p>
          <w:p w14:paraId="155482AB"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(3.60%)</w:t>
            </w:r>
          </w:p>
        </w:tc>
        <w:tc>
          <w:tcPr>
            <w:tcW w:w="1334" w:type="dxa"/>
            <w:vAlign w:val="center"/>
          </w:tcPr>
          <w:p w14:paraId="66259CF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270</w:t>
            </w:r>
          </w:p>
        </w:tc>
        <w:tc>
          <w:tcPr>
            <w:tcW w:w="1176" w:type="dxa"/>
            <w:vAlign w:val="center"/>
          </w:tcPr>
          <w:p w14:paraId="4C033DB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236</w:t>
            </w:r>
          </w:p>
          <w:p w14:paraId="33647A97"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(87.41%)</w:t>
            </w:r>
          </w:p>
        </w:tc>
        <w:tc>
          <w:tcPr>
            <w:tcW w:w="1176" w:type="dxa"/>
            <w:vAlign w:val="center"/>
          </w:tcPr>
          <w:p w14:paraId="30BFC128"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34</w:t>
            </w:r>
          </w:p>
          <w:p w14:paraId="4761EE4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(12.59%)</w:t>
            </w:r>
          </w:p>
        </w:tc>
      </w:tr>
    </w:tbl>
    <w:p w14:paraId="34A50BDA"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7 Source: Personnel data of the single information system of Resource Management System </w:t>
      </w:r>
      <w:r w:rsidR="00F74079">
        <w:rPr>
          <w:rFonts w:ascii="Times New Roman" w:hAnsi="Times New Roman"/>
          <w:i/>
          <w:sz w:val="24"/>
          <w:szCs w:val="24"/>
        </w:rPr>
        <w:t>“</w:t>
      </w:r>
      <w:r w:rsidRPr="00467AEA">
        <w:rPr>
          <w:rFonts w:ascii="Times New Roman" w:hAnsi="Times New Roman"/>
          <w:i/>
          <w:sz w:val="24"/>
          <w:szCs w:val="24"/>
        </w:rPr>
        <w:t>Horizon</w:t>
      </w:r>
      <w:r w:rsidR="00F74079">
        <w:rPr>
          <w:rFonts w:ascii="Times New Roman" w:hAnsi="Times New Roman"/>
          <w:i/>
          <w:sz w:val="24"/>
          <w:szCs w:val="24"/>
        </w:rPr>
        <w:t>”</w:t>
      </w:r>
      <w:r w:rsidRPr="00467AEA">
        <w:rPr>
          <w:rFonts w:ascii="Times New Roman" w:hAnsi="Times New Roman"/>
          <w:i/>
          <w:sz w:val="24"/>
          <w:szCs w:val="24"/>
        </w:rPr>
        <w:t xml:space="preserve"> in the Ministry of the Interior</w:t>
      </w:r>
    </w:p>
    <w:p w14:paraId="3AC47B32" w14:textId="77777777" w:rsidR="00021F6C" w:rsidRPr="00467AEA" w:rsidRDefault="00021F6C" w:rsidP="00021F6C">
      <w:pPr>
        <w:spacing w:after="0" w:line="240" w:lineRule="auto"/>
        <w:ind w:right="-109"/>
        <w:jc w:val="center"/>
        <w:rPr>
          <w:rFonts w:ascii="Times New Roman" w:hAnsi="Times New Roman"/>
          <w:i/>
          <w:sz w:val="24"/>
          <w:szCs w:val="24"/>
        </w:rPr>
      </w:pPr>
    </w:p>
    <w:p w14:paraId="1EB6EE34" w14:textId="77777777" w:rsidR="00021F6C" w:rsidRPr="00467AEA" w:rsidRDefault="00021F6C" w:rsidP="00021F6C">
      <w:pPr>
        <w:spacing w:after="0" w:line="240" w:lineRule="auto"/>
        <w:ind w:right="-109"/>
        <w:jc w:val="center"/>
        <w:rPr>
          <w:rFonts w:ascii="Times New Roman" w:hAnsi="Times New Roman"/>
          <w:b/>
          <w:sz w:val="24"/>
          <w:szCs w:val="24"/>
        </w:rPr>
      </w:pPr>
      <w:r w:rsidRPr="00467AEA">
        <w:rPr>
          <w:rFonts w:ascii="Times New Roman" w:hAnsi="Times New Roman"/>
          <w:b/>
          <w:sz w:val="24"/>
          <w:szCs w:val="24"/>
        </w:rPr>
        <w:t>Provision State Agency</w:t>
      </w:r>
    </w:p>
    <w:p w14:paraId="6ADD0DD7" w14:textId="77777777" w:rsidR="00021F6C" w:rsidRPr="00467AEA" w:rsidRDefault="00021F6C"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29"/>
        <w:gridCol w:w="1222"/>
        <w:gridCol w:w="1185"/>
        <w:gridCol w:w="1167"/>
        <w:gridCol w:w="1257"/>
        <w:gridCol w:w="1168"/>
        <w:gridCol w:w="1168"/>
      </w:tblGrid>
      <w:tr w:rsidR="0054035A" w:rsidRPr="00467AEA" w14:paraId="79F47ED4" w14:textId="77777777" w:rsidTr="00021F6C">
        <w:trPr>
          <w:jc w:val="center"/>
        </w:trPr>
        <w:tc>
          <w:tcPr>
            <w:tcW w:w="1192" w:type="dxa"/>
            <w:vMerge w:val="restart"/>
            <w:shd w:val="clear" w:color="auto" w:fill="C6D9F1" w:themeFill="text2" w:themeFillTint="33"/>
            <w:vAlign w:val="center"/>
          </w:tcPr>
          <w:p w14:paraId="3D68DFD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665" w:type="dxa"/>
            <w:gridSpan w:val="3"/>
            <w:shd w:val="clear" w:color="auto" w:fill="C6D9F1" w:themeFill="text2" w:themeFillTint="33"/>
            <w:vAlign w:val="center"/>
          </w:tcPr>
          <w:p w14:paraId="7B6073A7"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686" w:type="dxa"/>
            <w:gridSpan w:val="3"/>
            <w:shd w:val="clear" w:color="auto" w:fill="C6D9F1" w:themeFill="text2" w:themeFillTint="33"/>
            <w:vAlign w:val="center"/>
          </w:tcPr>
          <w:p w14:paraId="3E41B61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4D085BE9" w14:textId="77777777" w:rsidTr="00021F6C">
        <w:trPr>
          <w:jc w:val="center"/>
        </w:trPr>
        <w:tc>
          <w:tcPr>
            <w:tcW w:w="1192" w:type="dxa"/>
            <w:vMerge/>
            <w:shd w:val="clear" w:color="auto" w:fill="C6D9F1" w:themeFill="text2" w:themeFillTint="33"/>
            <w:vAlign w:val="center"/>
          </w:tcPr>
          <w:p w14:paraId="33B2745E" w14:textId="77777777" w:rsidR="00021F6C" w:rsidRPr="00467AEA" w:rsidRDefault="00021F6C" w:rsidP="00021F6C">
            <w:pPr>
              <w:ind w:right="-109"/>
              <w:jc w:val="center"/>
              <w:rPr>
                <w:rFonts w:ascii="Times New Roman" w:hAnsi="Times New Roman"/>
                <w:b/>
                <w:sz w:val="24"/>
                <w:szCs w:val="24"/>
              </w:rPr>
            </w:pPr>
          </w:p>
        </w:tc>
        <w:tc>
          <w:tcPr>
            <w:tcW w:w="1294" w:type="dxa"/>
            <w:shd w:val="clear" w:color="auto" w:fill="C6D9F1" w:themeFill="text2" w:themeFillTint="33"/>
            <w:vAlign w:val="center"/>
          </w:tcPr>
          <w:p w14:paraId="6026FC9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96" w:type="dxa"/>
            <w:shd w:val="clear" w:color="auto" w:fill="C6D9F1" w:themeFill="text2" w:themeFillTint="33"/>
            <w:vAlign w:val="center"/>
          </w:tcPr>
          <w:p w14:paraId="52B5CAE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5" w:type="dxa"/>
            <w:shd w:val="clear" w:color="auto" w:fill="C6D9F1" w:themeFill="text2" w:themeFillTint="33"/>
            <w:vAlign w:val="center"/>
          </w:tcPr>
          <w:p w14:paraId="2336F9A2"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334" w:type="dxa"/>
            <w:shd w:val="clear" w:color="auto" w:fill="C6D9F1" w:themeFill="text2" w:themeFillTint="33"/>
            <w:vAlign w:val="center"/>
          </w:tcPr>
          <w:p w14:paraId="0F138848"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6" w:type="dxa"/>
            <w:shd w:val="clear" w:color="auto" w:fill="C6D9F1" w:themeFill="text2" w:themeFillTint="33"/>
            <w:vAlign w:val="center"/>
          </w:tcPr>
          <w:p w14:paraId="7B5FF01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6" w:type="dxa"/>
            <w:shd w:val="clear" w:color="auto" w:fill="C6D9F1" w:themeFill="text2" w:themeFillTint="33"/>
            <w:vAlign w:val="center"/>
          </w:tcPr>
          <w:p w14:paraId="2A8BB76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1D1F6BBD" w14:textId="77777777" w:rsidTr="00021F6C">
        <w:trPr>
          <w:jc w:val="center"/>
        </w:trPr>
        <w:tc>
          <w:tcPr>
            <w:tcW w:w="1192" w:type="dxa"/>
            <w:shd w:val="clear" w:color="auto" w:fill="C6D9F1" w:themeFill="text2" w:themeFillTint="33"/>
            <w:vAlign w:val="center"/>
          </w:tcPr>
          <w:p w14:paraId="54BAE3E4"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94" w:type="dxa"/>
            <w:vAlign w:val="center"/>
          </w:tcPr>
          <w:p w14:paraId="20C5916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250</w:t>
            </w:r>
          </w:p>
        </w:tc>
        <w:tc>
          <w:tcPr>
            <w:tcW w:w="1196" w:type="dxa"/>
            <w:vAlign w:val="center"/>
          </w:tcPr>
          <w:p w14:paraId="5667BB4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122</w:t>
            </w:r>
          </w:p>
          <w:p w14:paraId="6488D96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(48.80%)</w:t>
            </w:r>
          </w:p>
        </w:tc>
        <w:tc>
          <w:tcPr>
            <w:tcW w:w="1175" w:type="dxa"/>
            <w:vAlign w:val="center"/>
          </w:tcPr>
          <w:p w14:paraId="710A18B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128</w:t>
            </w:r>
          </w:p>
          <w:p w14:paraId="2B640B5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(51.20%)</w:t>
            </w:r>
          </w:p>
        </w:tc>
        <w:tc>
          <w:tcPr>
            <w:tcW w:w="1334" w:type="dxa"/>
            <w:vAlign w:val="center"/>
          </w:tcPr>
          <w:p w14:paraId="3812D14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21</w:t>
            </w:r>
          </w:p>
        </w:tc>
        <w:tc>
          <w:tcPr>
            <w:tcW w:w="1176" w:type="dxa"/>
            <w:vAlign w:val="center"/>
          </w:tcPr>
          <w:p w14:paraId="44F2989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12</w:t>
            </w:r>
          </w:p>
          <w:p w14:paraId="29D5650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(57.14%)</w:t>
            </w:r>
          </w:p>
        </w:tc>
        <w:tc>
          <w:tcPr>
            <w:tcW w:w="1176" w:type="dxa"/>
            <w:vAlign w:val="center"/>
          </w:tcPr>
          <w:p w14:paraId="7A91748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w:t>
            </w:r>
          </w:p>
          <w:p w14:paraId="3930B86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(42.85%)</w:t>
            </w:r>
          </w:p>
        </w:tc>
      </w:tr>
      <w:tr w:rsidR="0054035A" w:rsidRPr="00467AEA" w14:paraId="02DA59E5" w14:textId="77777777" w:rsidTr="00021F6C">
        <w:trPr>
          <w:jc w:val="center"/>
        </w:trPr>
        <w:tc>
          <w:tcPr>
            <w:tcW w:w="1192" w:type="dxa"/>
            <w:shd w:val="clear" w:color="auto" w:fill="C6D9F1" w:themeFill="text2" w:themeFillTint="33"/>
            <w:vAlign w:val="center"/>
          </w:tcPr>
          <w:p w14:paraId="5974F21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94" w:type="dxa"/>
            <w:vAlign w:val="center"/>
          </w:tcPr>
          <w:p w14:paraId="76788B0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314</w:t>
            </w:r>
          </w:p>
        </w:tc>
        <w:tc>
          <w:tcPr>
            <w:tcW w:w="1196" w:type="dxa"/>
            <w:vAlign w:val="center"/>
          </w:tcPr>
          <w:p w14:paraId="0979DB7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144</w:t>
            </w:r>
          </w:p>
          <w:p w14:paraId="22E4408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(45.85%)</w:t>
            </w:r>
          </w:p>
        </w:tc>
        <w:tc>
          <w:tcPr>
            <w:tcW w:w="1175" w:type="dxa"/>
            <w:vAlign w:val="center"/>
          </w:tcPr>
          <w:p w14:paraId="298BBFD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170</w:t>
            </w:r>
          </w:p>
          <w:p w14:paraId="714BD50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(54.15%)</w:t>
            </w:r>
          </w:p>
        </w:tc>
        <w:tc>
          <w:tcPr>
            <w:tcW w:w="1334" w:type="dxa"/>
            <w:vAlign w:val="center"/>
          </w:tcPr>
          <w:p w14:paraId="053753C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w:t>
            </w:r>
          </w:p>
        </w:tc>
        <w:tc>
          <w:tcPr>
            <w:tcW w:w="1176" w:type="dxa"/>
            <w:vAlign w:val="center"/>
          </w:tcPr>
          <w:p w14:paraId="369650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w:t>
            </w:r>
          </w:p>
          <w:p w14:paraId="3FA3384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(73.08%)</w:t>
            </w:r>
          </w:p>
        </w:tc>
        <w:tc>
          <w:tcPr>
            <w:tcW w:w="1176" w:type="dxa"/>
            <w:vAlign w:val="center"/>
          </w:tcPr>
          <w:p w14:paraId="73B2AD5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w:t>
            </w:r>
          </w:p>
          <w:p w14:paraId="28AFFF1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(26.92%)</w:t>
            </w:r>
          </w:p>
        </w:tc>
      </w:tr>
      <w:tr w:rsidR="0054035A" w:rsidRPr="00467AEA" w14:paraId="0B1B34E3" w14:textId="77777777" w:rsidTr="00021F6C">
        <w:trPr>
          <w:jc w:val="center"/>
        </w:trPr>
        <w:tc>
          <w:tcPr>
            <w:tcW w:w="1192" w:type="dxa"/>
            <w:shd w:val="clear" w:color="auto" w:fill="C6D9F1" w:themeFill="text2" w:themeFillTint="33"/>
            <w:vAlign w:val="center"/>
          </w:tcPr>
          <w:p w14:paraId="0DB76AAE"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94" w:type="dxa"/>
            <w:vAlign w:val="center"/>
          </w:tcPr>
          <w:p w14:paraId="5084497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404</w:t>
            </w:r>
          </w:p>
        </w:tc>
        <w:tc>
          <w:tcPr>
            <w:tcW w:w="1196" w:type="dxa"/>
            <w:vAlign w:val="center"/>
          </w:tcPr>
          <w:p w14:paraId="7E022F5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148</w:t>
            </w:r>
          </w:p>
          <w:p w14:paraId="34DE2A4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(36.64%)</w:t>
            </w:r>
          </w:p>
        </w:tc>
        <w:tc>
          <w:tcPr>
            <w:tcW w:w="1175" w:type="dxa"/>
            <w:vAlign w:val="center"/>
          </w:tcPr>
          <w:p w14:paraId="4A0845A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256</w:t>
            </w:r>
          </w:p>
          <w:p w14:paraId="3A64CE1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(63.36%)</w:t>
            </w:r>
          </w:p>
        </w:tc>
        <w:tc>
          <w:tcPr>
            <w:tcW w:w="1334" w:type="dxa"/>
            <w:vAlign w:val="center"/>
          </w:tcPr>
          <w:p w14:paraId="4842371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w:t>
            </w:r>
          </w:p>
        </w:tc>
        <w:tc>
          <w:tcPr>
            <w:tcW w:w="1176" w:type="dxa"/>
            <w:vAlign w:val="center"/>
          </w:tcPr>
          <w:p w14:paraId="2F477FA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w:t>
            </w:r>
          </w:p>
          <w:p w14:paraId="64F9533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(68.00%)</w:t>
            </w:r>
          </w:p>
        </w:tc>
        <w:tc>
          <w:tcPr>
            <w:tcW w:w="1176" w:type="dxa"/>
            <w:vAlign w:val="center"/>
          </w:tcPr>
          <w:p w14:paraId="4BFADA4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w:t>
            </w:r>
          </w:p>
          <w:p w14:paraId="7195639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(32.00%)</w:t>
            </w:r>
          </w:p>
        </w:tc>
      </w:tr>
      <w:tr w:rsidR="0054035A" w:rsidRPr="00467AEA" w14:paraId="29959595" w14:textId="77777777" w:rsidTr="00021F6C">
        <w:trPr>
          <w:jc w:val="center"/>
        </w:trPr>
        <w:tc>
          <w:tcPr>
            <w:tcW w:w="1192" w:type="dxa"/>
            <w:shd w:val="clear" w:color="auto" w:fill="C6D9F1" w:themeFill="text2" w:themeFillTint="33"/>
            <w:vAlign w:val="center"/>
          </w:tcPr>
          <w:p w14:paraId="2DC89A72"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94" w:type="dxa"/>
            <w:vAlign w:val="center"/>
          </w:tcPr>
          <w:p w14:paraId="03D9C0D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418</w:t>
            </w:r>
          </w:p>
        </w:tc>
        <w:tc>
          <w:tcPr>
            <w:tcW w:w="1196" w:type="dxa"/>
            <w:vAlign w:val="center"/>
          </w:tcPr>
          <w:p w14:paraId="53C6A44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192</w:t>
            </w:r>
          </w:p>
          <w:p w14:paraId="06994B4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(45.94%)</w:t>
            </w:r>
          </w:p>
        </w:tc>
        <w:tc>
          <w:tcPr>
            <w:tcW w:w="1175" w:type="dxa"/>
            <w:vAlign w:val="center"/>
          </w:tcPr>
          <w:p w14:paraId="41E8C21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226</w:t>
            </w:r>
          </w:p>
          <w:p w14:paraId="196A14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(54.15%)</w:t>
            </w:r>
          </w:p>
        </w:tc>
        <w:tc>
          <w:tcPr>
            <w:tcW w:w="1334" w:type="dxa"/>
            <w:vAlign w:val="center"/>
          </w:tcPr>
          <w:p w14:paraId="15B40FB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w:t>
            </w:r>
          </w:p>
        </w:tc>
        <w:tc>
          <w:tcPr>
            <w:tcW w:w="1176" w:type="dxa"/>
            <w:vAlign w:val="center"/>
          </w:tcPr>
          <w:p w14:paraId="37CAD4B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w:t>
            </w:r>
          </w:p>
          <w:p w14:paraId="7B4F3B0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(65.39%)</w:t>
            </w:r>
          </w:p>
        </w:tc>
        <w:tc>
          <w:tcPr>
            <w:tcW w:w="1176" w:type="dxa"/>
            <w:vAlign w:val="center"/>
          </w:tcPr>
          <w:p w14:paraId="299897D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w:t>
            </w:r>
          </w:p>
          <w:p w14:paraId="5E060FB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(34.61%)</w:t>
            </w:r>
          </w:p>
        </w:tc>
      </w:tr>
      <w:tr w:rsidR="0054035A" w:rsidRPr="00467AEA" w14:paraId="144AEA57" w14:textId="77777777" w:rsidTr="00021F6C">
        <w:trPr>
          <w:jc w:val="center"/>
        </w:trPr>
        <w:tc>
          <w:tcPr>
            <w:tcW w:w="1192" w:type="dxa"/>
            <w:shd w:val="clear" w:color="auto" w:fill="C6D9F1" w:themeFill="text2" w:themeFillTint="33"/>
            <w:vAlign w:val="center"/>
          </w:tcPr>
          <w:p w14:paraId="6A982E26"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94" w:type="dxa"/>
            <w:vAlign w:val="center"/>
          </w:tcPr>
          <w:p w14:paraId="6B2F4A6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423</w:t>
            </w:r>
          </w:p>
        </w:tc>
        <w:tc>
          <w:tcPr>
            <w:tcW w:w="1196" w:type="dxa"/>
            <w:vAlign w:val="center"/>
          </w:tcPr>
          <w:p w14:paraId="1046797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204</w:t>
            </w:r>
          </w:p>
          <w:p w14:paraId="7AAF4DB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(48.22%)</w:t>
            </w:r>
          </w:p>
        </w:tc>
        <w:tc>
          <w:tcPr>
            <w:tcW w:w="1175" w:type="dxa"/>
            <w:vAlign w:val="center"/>
          </w:tcPr>
          <w:p w14:paraId="3244F36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219</w:t>
            </w:r>
          </w:p>
          <w:p w14:paraId="1A3B219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(51.78%)</w:t>
            </w:r>
          </w:p>
        </w:tc>
        <w:tc>
          <w:tcPr>
            <w:tcW w:w="1334" w:type="dxa"/>
            <w:vAlign w:val="center"/>
          </w:tcPr>
          <w:p w14:paraId="69858AC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31</w:t>
            </w:r>
          </w:p>
        </w:tc>
        <w:tc>
          <w:tcPr>
            <w:tcW w:w="1176" w:type="dxa"/>
            <w:vAlign w:val="center"/>
          </w:tcPr>
          <w:p w14:paraId="4328FE9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w:t>
            </w:r>
          </w:p>
          <w:p w14:paraId="16BB664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(58.07%)</w:t>
            </w:r>
          </w:p>
        </w:tc>
        <w:tc>
          <w:tcPr>
            <w:tcW w:w="1176" w:type="dxa"/>
            <w:vAlign w:val="center"/>
          </w:tcPr>
          <w:p w14:paraId="2E4EBA6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w:t>
            </w:r>
          </w:p>
          <w:p w14:paraId="1D53009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(41.93%)</w:t>
            </w:r>
          </w:p>
        </w:tc>
      </w:tr>
      <w:tr w:rsidR="0054035A" w:rsidRPr="00467AEA" w14:paraId="2A730360" w14:textId="77777777" w:rsidTr="00021F6C">
        <w:trPr>
          <w:jc w:val="center"/>
        </w:trPr>
        <w:tc>
          <w:tcPr>
            <w:tcW w:w="1192" w:type="dxa"/>
            <w:shd w:val="clear" w:color="auto" w:fill="C6D9F1" w:themeFill="text2" w:themeFillTint="33"/>
            <w:vAlign w:val="center"/>
          </w:tcPr>
          <w:p w14:paraId="190CCFA5"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94" w:type="dxa"/>
            <w:vAlign w:val="center"/>
          </w:tcPr>
          <w:p w14:paraId="1B869DB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371</w:t>
            </w:r>
          </w:p>
        </w:tc>
        <w:tc>
          <w:tcPr>
            <w:tcW w:w="1196" w:type="dxa"/>
            <w:vAlign w:val="center"/>
          </w:tcPr>
          <w:p w14:paraId="165D7F3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192</w:t>
            </w:r>
          </w:p>
          <w:p w14:paraId="1BE59BD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(51.76%)</w:t>
            </w:r>
          </w:p>
        </w:tc>
        <w:tc>
          <w:tcPr>
            <w:tcW w:w="1175" w:type="dxa"/>
            <w:vAlign w:val="center"/>
          </w:tcPr>
          <w:p w14:paraId="5297AE6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179</w:t>
            </w:r>
          </w:p>
          <w:p w14:paraId="200A09C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(48.24%)</w:t>
            </w:r>
          </w:p>
        </w:tc>
        <w:tc>
          <w:tcPr>
            <w:tcW w:w="1334" w:type="dxa"/>
            <w:vAlign w:val="center"/>
          </w:tcPr>
          <w:p w14:paraId="3C25A36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45</w:t>
            </w:r>
          </w:p>
        </w:tc>
        <w:tc>
          <w:tcPr>
            <w:tcW w:w="1176" w:type="dxa"/>
            <w:vAlign w:val="center"/>
          </w:tcPr>
          <w:p w14:paraId="0AFB9D2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26</w:t>
            </w:r>
          </w:p>
          <w:p w14:paraId="71C809F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(57.77%)</w:t>
            </w:r>
          </w:p>
        </w:tc>
        <w:tc>
          <w:tcPr>
            <w:tcW w:w="1176" w:type="dxa"/>
            <w:vAlign w:val="center"/>
          </w:tcPr>
          <w:p w14:paraId="22329EF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19</w:t>
            </w:r>
          </w:p>
          <w:p w14:paraId="0B0A6FE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(42.23%)</w:t>
            </w:r>
          </w:p>
        </w:tc>
      </w:tr>
      <w:tr w:rsidR="0054035A" w:rsidRPr="00467AEA" w14:paraId="20DD9EDC" w14:textId="77777777" w:rsidTr="00021F6C">
        <w:trPr>
          <w:jc w:val="center"/>
        </w:trPr>
        <w:tc>
          <w:tcPr>
            <w:tcW w:w="1192" w:type="dxa"/>
            <w:shd w:val="clear" w:color="auto" w:fill="C6D9F1" w:themeFill="text2" w:themeFillTint="33"/>
            <w:vAlign w:val="center"/>
          </w:tcPr>
          <w:p w14:paraId="19553E4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94" w:type="dxa"/>
            <w:vAlign w:val="center"/>
          </w:tcPr>
          <w:p w14:paraId="76434A23"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379</w:t>
            </w:r>
          </w:p>
        </w:tc>
        <w:tc>
          <w:tcPr>
            <w:tcW w:w="1196" w:type="dxa"/>
            <w:vAlign w:val="center"/>
          </w:tcPr>
          <w:p w14:paraId="0E8015D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190</w:t>
            </w:r>
          </w:p>
          <w:p w14:paraId="62D23C42"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(50.13%)</w:t>
            </w:r>
          </w:p>
        </w:tc>
        <w:tc>
          <w:tcPr>
            <w:tcW w:w="1175" w:type="dxa"/>
            <w:vAlign w:val="center"/>
          </w:tcPr>
          <w:p w14:paraId="365E8C70"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189</w:t>
            </w:r>
          </w:p>
          <w:p w14:paraId="643E8412"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(49.87%)</w:t>
            </w:r>
          </w:p>
        </w:tc>
        <w:tc>
          <w:tcPr>
            <w:tcW w:w="1334" w:type="dxa"/>
            <w:vAlign w:val="center"/>
          </w:tcPr>
          <w:p w14:paraId="4D5D892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49</w:t>
            </w:r>
          </w:p>
        </w:tc>
        <w:tc>
          <w:tcPr>
            <w:tcW w:w="1176" w:type="dxa"/>
            <w:vAlign w:val="center"/>
          </w:tcPr>
          <w:p w14:paraId="18632BC8"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25</w:t>
            </w:r>
          </w:p>
          <w:p w14:paraId="2F935B3E"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(51.00%)</w:t>
            </w:r>
          </w:p>
        </w:tc>
        <w:tc>
          <w:tcPr>
            <w:tcW w:w="1176" w:type="dxa"/>
            <w:vAlign w:val="center"/>
          </w:tcPr>
          <w:p w14:paraId="43202D38"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24</w:t>
            </w:r>
          </w:p>
          <w:p w14:paraId="44739310"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(49.00%)</w:t>
            </w:r>
          </w:p>
        </w:tc>
      </w:tr>
    </w:tbl>
    <w:p w14:paraId="712433C9"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8 Source: Personnel data of the single information system of Resource Management System </w:t>
      </w:r>
      <w:r w:rsidR="00B57112">
        <w:rPr>
          <w:rFonts w:ascii="Times New Roman" w:hAnsi="Times New Roman"/>
          <w:i/>
          <w:sz w:val="24"/>
          <w:szCs w:val="24"/>
        </w:rPr>
        <w:t>“</w:t>
      </w:r>
      <w:r w:rsidRPr="00467AEA">
        <w:rPr>
          <w:rFonts w:ascii="Times New Roman" w:hAnsi="Times New Roman"/>
          <w:i/>
          <w:sz w:val="24"/>
          <w:szCs w:val="24"/>
        </w:rPr>
        <w:t>Horizon</w:t>
      </w:r>
      <w:r w:rsidR="00B57112">
        <w:rPr>
          <w:rFonts w:ascii="Times New Roman" w:hAnsi="Times New Roman"/>
          <w:i/>
          <w:sz w:val="24"/>
          <w:szCs w:val="24"/>
        </w:rPr>
        <w:t>”</w:t>
      </w:r>
      <w:r w:rsidRPr="00467AEA">
        <w:rPr>
          <w:rFonts w:ascii="Times New Roman" w:hAnsi="Times New Roman"/>
          <w:i/>
          <w:sz w:val="24"/>
          <w:szCs w:val="24"/>
        </w:rPr>
        <w:t xml:space="preserve"> in the Ministry of the Interior</w:t>
      </w:r>
    </w:p>
    <w:p w14:paraId="14E3AC5E" w14:textId="77777777" w:rsidR="00B57112" w:rsidRDefault="00B57112">
      <w:pPr>
        <w:rPr>
          <w:rFonts w:ascii="Times New Roman" w:hAnsi="Times New Roman"/>
          <w:b/>
          <w:sz w:val="24"/>
          <w:szCs w:val="24"/>
        </w:rPr>
      </w:pPr>
      <w:r>
        <w:rPr>
          <w:rFonts w:ascii="Times New Roman" w:hAnsi="Times New Roman"/>
          <w:b/>
          <w:sz w:val="24"/>
          <w:szCs w:val="24"/>
        </w:rPr>
        <w:br w:type="page"/>
      </w:r>
    </w:p>
    <w:p w14:paraId="7D585FD8" w14:textId="77777777" w:rsidR="00021F6C" w:rsidRPr="00467AEA" w:rsidRDefault="00021F6C" w:rsidP="00021F6C">
      <w:pPr>
        <w:spacing w:after="0" w:line="240" w:lineRule="auto"/>
        <w:ind w:right="-109"/>
        <w:jc w:val="center"/>
        <w:rPr>
          <w:rFonts w:ascii="Times New Roman" w:hAnsi="Times New Roman"/>
          <w:b/>
          <w:sz w:val="24"/>
          <w:szCs w:val="24"/>
        </w:rPr>
      </w:pPr>
      <w:r w:rsidRPr="00467AEA">
        <w:rPr>
          <w:rFonts w:ascii="Times New Roman" w:hAnsi="Times New Roman"/>
          <w:b/>
          <w:sz w:val="24"/>
          <w:szCs w:val="24"/>
        </w:rPr>
        <w:t>State Border Guard</w:t>
      </w:r>
    </w:p>
    <w:p w14:paraId="4261EF88" w14:textId="77777777" w:rsidR="00021F6C" w:rsidRPr="00467AEA" w:rsidRDefault="00021F6C" w:rsidP="00021F6C">
      <w:pPr>
        <w:spacing w:after="0" w:line="240" w:lineRule="auto"/>
        <w:ind w:right="-109"/>
        <w:jc w:val="center"/>
        <w:rPr>
          <w:rFonts w:ascii="Times New Roman" w:hAnsi="Times New Roman"/>
          <w:b/>
          <w:sz w:val="24"/>
          <w:szCs w:val="24"/>
        </w:rPr>
      </w:pPr>
    </w:p>
    <w:tbl>
      <w:tblPr>
        <w:tblStyle w:val="TableGrid"/>
        <w:tblW w:w="0" w:type="auto"/>
        <w:jc w:val="center"/>
        <w:tblLook w:val="04A0" w:firstRow="1" w:lastRow="0" w:firstColumn="1" w:lastColumn="0" w:noHBand="0" w:noVBand="1"/>
      </w:tblPr>
      <w:tblGrid>
        <w:gridCol w:w="1132"/>
        <w:gridCol w:w="1227"/>
        <w:gridCol w:w="1168"/>
        <w:gridCol w:w="1168"/>
        <w:gridCol w:w="1263"/>
        <w:gridCol w:w="1169"/>
        <w:gridCol w:w="1169"/>
      </w:tblGrid>
      <w:tr w:rsidR="0054035A" w:rsidRPr="00467AEA" w14:paraId="29C56363" w14:textId="77777777" w:rsidTr="00021F6C">
        <w:trPr>
          <w:jc w:val="center"/>
        </w:trPr>
        <w:tc>
          <w:tcPr>
            <w:tcW w:w="1192" w:type="dxa"/>
            <w:vMerge w:val="restart"/>
            <w:shd w:val="clear" w:color="auto" w:fill="C6D9F1" w:themeFill="text2" w:themeFillTint="33"/>
            <w:vAlign w:val="center"/>
          </w:tcPr>
          <w:p w14:paraId="422F1D3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Year</w:t>
            </w:r>
          </w:p>
        </w:tc>
        <w:tc>
          <w:tcPr>
            <w:tcW w:w="3644" w:type="dxa"/>
            <w:gridSpan w:val="3"/>
            <w:shd w:val="clear" w:color="auto" w:fill="C6D9F1" w:themeFill="text2" w:themeFillTint="33"/>
            <w:vAlign w:val="center"/>
          </w:tcPr>
          <w:p w14:paraId="24813EB2"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 number of employed</w:t>
            </w:r>
          </w:p>
        </w:tc>
        <w:tc>
          <w:tcPr>
            <w:tcW w:w="3686" w:type="dxa"/>
            <w:gridSpan w:val="3"/>
            <w:shd w:val="clear" w:color="auto" w:fill="C6D9F1" w:themeFill="text2" w:themeFillTint="33"/>
            <w:vAlign w:val="center"/>
          </w:tcPr>
          <w:p w14:paraId="0D4EF97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Proportion of employed in decision-making posts</w:t>
            </w:r>
          </w:p>
        </w:tc>
      </w:tr>
      <w:tr w:rsidR="0054035A" w:rsidRPr="00467AEA" w14:paraId="32FAFE48" w14:textId="77777777" w:rsidTr="00021F6C">
        <w:trPr>
          <w:jc w:val="center"/>
        </w:trPr>
        <w:tc>
          <w:tcPr>
            <w:tcW w:w="1192" w:type="dxa"/>
            <w:vMerge/>
            <w:shd w:val="clear" w:color="auto" w:fill="C6D9F1" w:themeFill="text2" w:themeFillTint="33"/>
            <w:vAlign w:val="center"/>
          </w:tcPr>
          <w:p w14:paraId="14828AEF" w14:textId="77777777" w:rsidR="00021F6C" w:rsidRPr="00467AEA" w:rsidRDefault="00021F6C" w:rsidP="00021F6C">
            <w:pPr>
              <w:ind w:right="-109"/>
              <w:jc w:val="center"/>
              <w:rPr>
                <w:rFonts w:ascii="Times New Roman" w:hAnsi="Times New Roman"/>
                <w:b/>
                <w:sz w:val="24"/>
                <w:szCs w:val="24"/>
              </w:rPr>
            </w:pPr>
          </w:p>
        </w:tc>
        <w:tc>
          <w:tcPr>
            <w:tcW w:w="1294" w:type="dxa"/>
            <w:shd w:val="clear" w:color="auto" w:fill="C6D9F1" w:themeFill="text2" w:themeFillTint="33"/>
            <w:vAlign w:val="center"/>
          </w:tcPr>
          <w:p w14:paraId="6F18AE9D"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5" w:type="dxa"/>
            <w:shd w:val="clear" w:color="auto" w:fill="C6D9F1" w:themeFill="text2" w:themeFillTint="33"/>
            <w:vAlign w:val="center"/>
          </w:tcPr>
          <w:p w14:paraId="20EFBB4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5" w:type="dxa"/>
            <w:shd w:val="clear" w:color="auto" w:fill="C6D9F1" w:themeFill="text2" w:themeFillTint="33"/>
            <w:vAlign w:val="center"/>
          </w:tcPr>
          <w:p w14:paraId="27F0E245"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c>
          <w:tcPr>
            <w:tcW w:w="1334" w:type="dxa"/>
            <w:shd w:val="clear" w:color="auto" w:fill="C6D9F1" w:themeFill="text2" w:themeFillTint="33"/>
            <w:vAlign w:val="center"/>
          </w:tcPr>
          <w:p w14:paraId="5F25497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Total</w:t>
            </w:r>
          </w:p>
        </w:tc>
        <w:tc>
          <w:tcPr>
            <w:tcW w:w="1176" w:type="dxa"/>
            <w:shd w:val="clear" w:color="auto" w:fill="C6D9F1" w:themeFill="text2" w:themeFillTint="33"/>
            <w:vAlign w:val="center"/>
          </w:tcPr>
          <w:p w14:paraId="3480DA69"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Men</w:t>
            </w:r>
          </w:p>
        </w:tc>
        <w:tc>
          <w:tcPr>
            <w:tcW w:w="1176" w:type="dxa"/>
            <w:shd w:val="clear" w:color="auto" w:fill="C6D9F1" w:themeFill="text2" w:themeFillTint="33"/>
            <w:vAlign w:val="center"/>
          </w:tcPr>
          <w:p w14:paraId="4E47C91B"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Women</w:t>
            </w:r>
          </w:p>
        </w:tc>
      </w:tr>
      <w:tr w:rsidR="0054035A" w:rsidRPr="00467AEA" w14:paraId="769D3AEB" w14:textId="77777777" w:rsidTr="00021F6C">
        <w:trPr>
          <w:jc w:val="center"/>
        </w:trPr>
        <w:tc>
          <w:tcPr>
            <w:tcW w:w="1192" w:type="dxa"/>
            <w:shd w:val="clear" w:color="auto" w:fill="C6D9F1" w:themeFill="text2" w:themeFillTint="33"/>
            <w:vAlign w:val="center"/>
          </w:tcPr>
          <w:p w14:paraId="61F9D217"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2011</w:t>
            </w:r>
          </w:p>
        </w:tc>
        <w:tc>
          <w:tcPr>
            <w:tcW w:w="1294" w:type="dxa"/>
            <w:vAlign w:val="center"/>
          </w:tcPr>
          <w:p w14:paraId="47FDB69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2,731</w:t>
            </w:r>
          </w:p>
        </w:tc>
        <w:tc>
          <w:tcPr>
            <w:tcW w:w="1175" w:type="dxa"/>
            <w:vAlign w:val="center"/>
          </w:tcPr>
          <w:p w14:paraId="6B5195F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1,690</w:t>
            </w:r>
          </w:p>
          <w:p w14:paraId="33F314E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(61.88%)</w:t>
            </w:r>
          </w:p>
        </w:tc>
        <w:tc>
          <w:tcPr>
            <w:tcW w:w="1175" w:type="dxa"/>
            <w:vAlign w:val="center"/>
          </w:tcPr>
          <w:p w14:paraId="0F75924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1,041</w:t>
            </w:r>
          </w:p>
          <w:p w14:paraId="2C785AC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(38.12%)</w:t>
            </w:r>
          </w:p>
        </w:tc>
        <w:tc>
          <w:tcPr>
            <w:tcW w:w="1334" w:type="dxa"/>
            <w:vAlign w:val="center"/>
          </w:tcPr>
          <w:p w14:paraId="20400AC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189</w:t>
            </w:r>
          </w:p>
        </w:tc>
        <w:tc>
          <w:tcPr>
            <w:tcW w:w="1176" w:type="dxa"/>
            <w:vAlign w:val="center"/>
          </w:tcPr>
          <w:p w14:paraId="53E9E60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149</w:t>
            </w:r>
          </w:p>
          <w:p w14:paraId="4F2B93A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(78.83%)</w:t>
            </w:r>
          </w:p>
        </w:tc>
        <w:tc>
          <w:tcPr>
            <w:tcW w:w="1176" w:type="dxa"/>
            <w:vAlign w:val="center"/>
          </w:tcPr>
          <w:p w14:paraId="55CC757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40</w:t>
            </w:r>
          </w:p>
          <w:p w14:paraId="1FC228A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(21.17%)</w:t>
            </w:r>
          </w:p>
        </w:tc>
      </w:tr>
      <w:tr w:rsidR="0054035A" w:rsidRPr="00467AEA" w14:paraId="1B93F263" w14:textId="77777777" w:rsidTr="00021F6C">
        <w:trPr>
          <w:jc w:val="center"/>
        </w:trPr>
        <w:tc>
          <w:tcPr>
            <w:tcW w:w="1192" w:type="dxa"/>
            <w:shd w:val="clear" w:color="auto" w:fill="C6D9F1" w:themeFill="text2" w:themeFillTint="33"/>
            <w:vAlign w:val="center"/>
          </w:tcPr>
          <w:p w14:paraId="08EA3D70"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2012</w:t>
            </w:r>
          </w:p>
        </w:tc>
        <w:tc>
          <w:tcPr>
            <w:tcW w:w="1294" w:type="dxa"/>
            <w:vAlign w:val="center"/>
          </w:tcPr>
          <w:p w14:paraId="1D43B31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2,731</w:t>
            </w:r>
          </w:p>
        </w:tc>
        <w:tc>
          <w:tcPr>
            <w:tcW w:w="1175" w:type="dxa"/>
            <w:vAlign w:val="center"/>
          </w:tcPr>
          <w:p w14:paraId="493AB5E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1,653</w:t>
            </w:r>
          </w:p>
          <w:p w14:paraId="6C602C8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(60.53%)</w:t>
            </w:r>
          </w:p>
        </w:tc>
        <w:tc>
          <w:tcPr>
            <w:tcW w:w="1175" w:type="dxa"/>
            <w:vAlign w:val="center"/>
          </w:tcPr>
          <w:p w14:paraId="40988B2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1,078</w:t>
            </w:r>
          </w:p>
          <w:p w14:paraId="371E86C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(39.47%)</w:t>
            </w:r>
          </w:p>
        </w:tc>
        <w:tc>
          <w:tcPr>
            <w:tcW w:w="1334" w:type="dxa"/>
            <w:vAlign w:val="center"/>
          </w:tcPr>
          <w:p w14:paraId="2925113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176</w:t>
            </w:r>
          </w:p>
        </w:tc>
        <w:tc>
          <w:tcPr>
            <w:tcW w:w="1176" w:type="dxa"/>
            <w:vAlign w:val="center"/>
          </w:tcPr>
          <w:p w14:paraId="0E12B9D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136</w:t>
            </w:r>
          </w:p>
          <w:p w14:paraId="7F70F3F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(77.27%)</w:t>
            </w:r>
          </w:p>
        </w:tc>
        <w:tc>
          <w:tcPr>
            <w:tcW w:w="1176" w:type="dxa"/>
            <w:vAlign w:val="center"/>
          </w:tcPr>
          <w:p w14:paraId="2B4BB8F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40</w:t>
            </w:r>
          </w:p>
          <w:p w14:paraId="13040080"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(22.73%)</w:t>
            </w:r>
          </w:p>
        </w:tc>
      </w:tr>
      <w:tr w:rsidR="0054035A" w:rsidRPr="00467AEA" w14:paraId="19F29F8A" w14:textId="77777777" w:rsidTr="00021F6C">
        <w:trPr>
          <w:jc w:val="center"/>
        </w:trPr>
        <w:tc>
          <w:tcPr>
            <w:tcW w:w="1192" w:type="dxa"/>
            <w:shd w:val="clear" w:color="auto" w:fill="C6D9F1" w:themeFill="text2" w:themeFillTint="33"/>
            <w:vAlign w:val="center"/>
          </w:tcPr>
          <w:p w14:paraId="15C6892C"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2013</w:t>
            </w:r>
          </w:p>
        </w:tc>
        <w:tc>
          <w:tcPr>
            <w:tcW w:w="1294" w:type="dxa"/>
            <w:vAlign w:val="center"/>
          </w:tcPr>
          <w:p w14:paraId="7C89223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2,758</w:t>
            </w:r>
          </w:p>
        </w:tc>
        <w:tc>
          <w:tcPr>
            <w:tcW w:w="1175" w:type="dxa"/>
            <w:vAlign w:val="center"/>
          </w:tcPr>
          <w:p w14:paraId="33F291E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1,656</w:t>
            </w:r>
          </w:p>
          <w:p w14:paraId="7BD39FA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(60.05%)</w:t>
            </w:r>
          </w:p>
        </w:tc>
        <w:tc>
          <w:tcPr>
            <w:tcW w:w="1175" w:type="dxa"/>
            <w:vAlign w:val="center"/>
          </w:tcPr>
          <w:p w14:paraId="00A1DDD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1,102</w:t>
            </w:r>
          </w:p>
          <w:p w14:paraId="5CC8058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(39,95%)</w:t>
            </w:r>
          </w:p>
        </w:tc>
        <w:tc>
          <w:tcPr>
            <w:tcW w:w="1334" w:type="dxa"/>
            <w:vAlign w:val="center"/>
          </w:tcPr>
          <w:p w14:paraId="0088DB0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176</w:t>
            </w:r>
          </w:p>
        </w:tc>
        <w:tc>
          <w:tcPr>
            <w:tcW w:w="1176" w:type="dxa"/>
            <w:vAlign w:val="center"/>
          </w:tcPr>
          <w:p w14:paraId="1D471EFE"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137</w:t>
            </w:r>
          </w:p>
          <w:p w14:paraId="4C7CB76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(77.84%)</w:t>
            </w:r>
          </w:p>
        </w:tc>
        <w:tc>
          <w:tcPr>
            <w:tcW w:w="1176" w:type="dxa"/>
            <w:vAlign w:val="center"/>
          </w:tcPr>
          <w:p w14:paraId="6794306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39</w:t>
            </w:r>
          </w:p>
          <w:p w14:paraId="3B1118D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(22.16%)</w:t>
            </w:r>
          </w:p>
        </w:tc>
      </w:tr>
      <w:tr w:rsidR="0054035A" w:rsidRPr="00467AEA" w14:paraId="731BB368" w14:textId="77777777" w:rsidTr="00021F6C">
        <w:trPr>
          <w:jc w:val="center"/>
        </w:trPr>
        <w:tc>
          <w:tcPr>
            <w:tcW w:w="1192" w:type="dxa"/>
            <w:shd w:val="clear" w:color="auto" w:fill="C6D9F1" w:themeFill="text2" w:themeFillTint="33"/>
            <w:vAlign w:val="center"/>
          </w:tcPr>
          <w:p w14:paraId="0BDF23CA"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2014</w:t>
            </w:r>
          </w:p>
        </w:tc>
        <w:tc>
          <w:tcPr>
            <w:tcW w:w="1294" w:type="dxa"/>
            <w:vAlign w:val="center"/>
          </w:tcPr>
          <w:p w14:paraId="0A6CA7C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2486</w:t>
            </w:r>
          </w:p>
        </w:tc>
        <w:tc>
          <w:tcPr>
            <w:tcW w:w="1175" w:type="dxa"/>
            <w:vAlign w:val="center"/>
          </w:tcPr>
          <w:p w14:paraId="056CEA9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1,552</w:t>
            </w:r>
          </w:p>
          <w:p w14:paraId="3E6F606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(62.43%)</w:t>
            </w:r>
          </w:p>
        </w:tc>
        <w:tc>
          <w:tcPr>
            <w:tcW w:w="1175" w:type="dxa"/>
            <w:vAlign w:val="center"/>
          </w:tcPr>
          <w:p w14:paraId="51D2B4F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934</w:t>
            </w:r>
          </w:p>
          <w:p w14:paraId="1B76897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(37.57%)</w:t>
            </w:r>
          </w:p>
        </w:tc>
        <w:tc>
          <w:tcPr>
            <w:tcW w:w="1334" w:type="dxa"/>
            <w:vAlign w:val="center"/>
          </w:tcPr>
          <w:p w14:paraId="2D8419C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175</w:t>
            </w:r>
          </w:p>
        </w:tc>
        <w:tc>
          <w:tcPr>
            <w:tcW w:w="1176" w:type="dxa"/>
            <w:vAlign w:val="center"/>
          </w:tcPr>
          <w:p w14:paraId="3FDDE40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142</w:t>
            </w:r>
          </w:p>
          <w:p w14:paraId="3E828AC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(81.14%)</w:t>
            </w:r>
          </w:p>
        </w:tc>
        <w:tc>
          <w:tcPr>
            <w:tcW w:w="1176" w:type="dxa"/>
            <w:vAlign w:val="center"/>
          </w:tcPr>
          <w:p w14:paraId="31120B9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w:t>
            </w:r>
          </w:p>
          <w:p w14:paraId="1C548FC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(18.86%)</w:t>
            </w:r>
          </w:p>
        </w:tc>
      </w:tr>
      <w:tr w:rsidR="0054035A" w:rsidRPr="00467AEA" w14:paraId="08282E5D" w14:textId="77777777" w:rsidTr="00021F6C">
        <w:trPr>
          <w:jc w:val="center"/>
        </w:trPr>
        <w:tc>
          <w:tcPr>
            <w:tcW w:w="1192" w:type="dxa"/>
            <w:shd w:val="clear" w:color="auto" w:fill="C6D9F1" w:themeFill="text2" w:themeFillTint="33"/>
            <w:vAlign w:val="center"/>
          </w:tcPr>
          <w:p w14:paraId="08BE83E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2015</w:t>
            </w:r>
          </w:p>
        </w:tc>
        <w:tc>
          <w:tcPr>
            <w:tcW w:w="1294" w:type="dxa"/>
            <w:vAlign w:val="center"/>
          </w:tcPr>
          <w:p w14:paraId="0FD64C8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2,471</w:t>
            </w:r>
          </w:p>
        </w:tc>
        <w:tc>
          <w:tcPr>
            <w:tcW w:w="1175" w:type="dxa"/>
            <w:vAlign w:val="center"/>
          </w:tcPr>
          <w:p w14:paraId="2B43495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1,543</w:t>
            </w:r>
          </w:p>
          <w:p w14:paraId="4F62389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(62.45%)</w:t>
            </w:r>
          </w:p>
        </w:tc>
        <w:tc>
          <w:tcPr>
            <w:tcW w:w="1175" w:type="dxa"/>
            <w:vAlign w:val="center"/>
          </w:tcPr>
          <w:p w14:paraId="062207D3"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928</w:t>
            </w:r>
          </w:p>
          <w:p w14:paraId="6292CCA4"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(37.55%)</w:t>
            </w:r>
          </w:p>
        </w:tc>
        <w:tc>
          <w:tcPr>
            <w:tcW w:w="1334" w:type="dxa"/>
            <w:vAlign w:val="center"/>
          </w:tcPr>
          <w:p w14:paraId="34C1A91D"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177</w:t>
            </w:r>
          </w:p>
        </w:tc>
        <w:tc>
          <w:tcPr>
            <w:tcW w:w="1176" w:type="dxa"/>
            <w:vAlign w:val="center"/>
          </w:tcPr>
          <w:p w14:paraId="048188D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141</w:t>
            </w:r>
          </w:p>
          <w:p w14:paraId="786B68A2"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(79.66%)</w:t>
            </w:r>
          </w:p>
        </w:tc>
        <w:tc>
          <w:tcPr>
            <w:tcW w:w="1176" w:type="dxa"/>
            <w:vAlign w:val="center"/>
          </w:tcPr>
          <w:p w14:paraId="4B9A087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36</w:t>
            </w:r>
          </w:p>
          <w:p w14:paraId="6F436936"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(20.34%)</w:t>
            </w:r>
          </w:p>
        </w:tc>
      </w:tr>
      <w:tr w:rsidR="0054035A" w:rsidRPr="00467AEA" w14:paraId="3DF74FE3" w14:textId="77777777" w:rsidTr="00021F6C">
        <w:trPr>
          <w:jc w:val="center"/>
        </w:trPr>
        <w:tc>
          <w:tcPr>
            <w:tcW w:w="1192" w:type="dxa"/>
            <w:shd w:val="clear" w:color="auto" w:fill="C6D9F1" w:themeFill="text2" w:themeFillTint="33"/>
            <w:vAlign w:val="center"/>
          </w:tcPr>
          <w:p w14:paraId="08874F1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2016</w:t>
            </w:r>
          </w:p>
        </w:tc>
        <w:tc>
          <w:tcPr>
            <w:tcW w:w="1294" w:type="dxa"/>
            <w:vAlign w:val="center"/>
          </w:tcPr>
          <w:p w14:paraId="49F1429A"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2,562</w:t>
            </w:r>
          </w:p>
        </w:tc>
        <w:tc>
          <w:tcPr>
            <w:tcW w:w="1175" w:type="dxa"/>
            <w:vAlign w:val="center"/>
          </w:tcPr>
          <w:p w14:paraId="4794D859"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1,569</w:t>
            </w:r>
          </w:p>
          <w:p w14:paraId="343CB655"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(61.24%)</w:t>
            </w:r>
          </w:p>
        </w:tc>
        <w:tc>
          <w:tcPr>
            <w:tcW w:w="1175" w:type="dxa"/>
            <w:vAlign w:val="center"/>
          </w:tcPr>
          <w:p w14:paraId="182BB937"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993</w:t>
            </w:r>
          </w:p>
          <w:p w14:paraId="606D40C1"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(38.76%)</w:t>
            </w:r>
          </w:p>
        </w:tc>
        <w:tc>
          <w:tcPr>
            <w:tcW w:w="1334" w:type="dxa"/>
            <w:vAlign w:val="center"/>
          </w:tcPr>
          <w:p w14:paraId="5A5A1AC8"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175</w:t>
            </w:r>
          </w:p>
        </w:tc>
        <w:tc>
          <w:tcPr>
            <w:tcW w:w="1176" w:type="dxa"/>
            <w:vAlign w:val="center"/>
          </w:tcPr>
          <w:p w14:paraId="4DC24F5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142</w:t>
            </w:r>
          </w:p>
          <w:p w14:paraId="326B5B0F"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(81.14%)</w:t>
            </w:r>
          </w:p>
        </w:tc>
        <w:tc>
          <w:tcPr>
            <w:tcW w:w="1176" w:type="dxa"/>
            <w:vAlign w:val="center"/>
          </w:tcPr>
          <w:p w14:paraId="5B9111BC"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33</w:t>
            </w:r>
          </w:p>
          <w:p w14:paraId="6762377B" w14:textId="77777777" w:rsidR="00021F6C" w:rsidRPr="00467AEA" w:rsidRDefault="00021F6C" w:rsidP="00021F6C">
            <w:pPr>
              <w:ind w:right="-109"/>
              <w:jc w:val="center"/>
              <w:rPr>
                <w:rFonts w:ascii="Times New Roman" w:hAnsi="Times New Roman"/>
                <w:sz w:val="24"/>
                <w:szCs w:val="24"/>
              </w:rPr>
            </w:pPr>
            <w:r w:rsidRPr="00467AEA">
              <w:rPr>
                <w:rFonts w:ascii="Times New Roman" w:hAnsi="Times New Roman"/>
                <w:sz w:val="24"/>
                <w:szCs w:val="24"/>
              </w:rPr>
              <w:t>(18.86%)</w:t>
            </w:r>
          </w:p>
        </w:tc>
      </w:tr>
      <w:tr w:rsidR="0054035A" w:rsidRPr="00467AEA" w14:paraId="6B33C42C" w14:textId="77777777" w:rsidTr="00021F6C">
        <w:trPr>
          <w:jc w:val="center"/>
        </w:trPr>
        <w:tc>
          <w:tcPr>
            <w:tcW w:w="1192" w:type="dxa"/>
            <w:shd w:val="clear" w:color="auto" w:fill="C6D9F1" w:themeFill="text2" w:themeFillTint="33"/>
            <w:vAlign w:val="center"/>
          </w:tcPr>
          <w:p w14:paraId="53C08803" w14:textId="77777777" w:rsidR="00021F6C" w:rsidRPr="00467AEA" w:rsidRDefault="00021F6C" w:rsidP="00021F6C">
            <w:pPr>
              <w:ind w:right="-109"/>
              <w:jc w:val="center"/>
              <w:rPr>
                <w:rFonts w:ascii="Times New Roman" w:hAnsi="Times New Roman"/>
                <w:b/>
                <w:sz w:val="24"/>
                <w:szCs w:val="24"/>
              </w:rPr>
            </w:pPr>
            <w:r w:rsidRPr="00467AEA">
              <w:rPr>
                <w:rFonts w:ascii="Times New Roman" w:hAnsi="Times New Roman"/>
                <w:b/>
                <w:sz w:val="24"/>
                <w:szCs w:val="24"/>
              </w:rPr>
              <w:t>2017</w:t>
            </w:r>
          </w:p>
        </w:tc>
        <w:tc>
          <w:tcPr>
            <w:tcW w:w="1294" w:type="dxa"/>
            <w:vAlign w:val="center"/>
          </w:tcPr>
          <w:p w14:paraId="1C2EBF0C"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2,568</w:t>
            </w:r>
          </w:p>
        </w:tc>
        <w:tc>
          <w:tcPr>
            <w:tcW w:w="1175" w:type="dxa"/>
            <w:vAlign w:val="center"/>
          </w:tcPr>
          <w:p w14:paraId="4863EEAC"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1,545</w:t>
            </w:r>
          </w:p>
          <w:p w14:paraId="3CC828FB"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(60.16%)</w:t>
            </w:r>
          </w:p>
        </w:tc>
        <w:tc>
          <w:tcPr>
            <w:tcW w:w="1175" w:type="dxa"/>
            <w:vAlign w:val="center"/>
          </w:tcPr>
          <w:p w14:paraId="65D8FF9F"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1,023</w:t>
            </w:r>
          </w:p>
          <w:p w14:paraId="50D359D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(39.84%)</w:t>
            </w:r>
          </w:p>
        </w:tc>
        <w:tc>
          <w:tcPr>
            <w:tcW w:w="1334" w:type="dxa"/>
            <w:vAlign w:val="center"/>
          </w:tcPr>
          <w:p w14:paraId="572985B5"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176</w:t>
            </w:r>
          </w:p>
        </w:tc>
        <w:tc>
          <w:tcPr>
            <w:tcW w:w="1176" w:type="dxa"/>
            <w:vAlign w:val="center"/>
          </w:tcPr>
          <w:p w14:paraId="6EFB6856"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141</w:t>
            </w:r>
          </w:p>
          <w:p w14:paraId="3DDEA78C"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(80.11%)</w:t>
            </w:r>
          </w:p>
        </w:tc>
        <w:tc>
          <w:tcPr>
            <w:tcW w:w="1176" w:type="dxa"/>
            <w:vAlign w:val="center"/>
          </w:tcPr>
          <w:p w14:paraId="21CE8CE3"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35</w:t>
            </w:r>
          </w:p>
          <w:p w14:paraId="0BFFB0F1" w14:textId="77777777" w:rsidR="00021F6C" w:rsidRPr="00467AEA" w:rsidRDefault="00021F6C" w:rsidP="00021F6C">
            <w:pPr>
              <w:jc w:val="center"/>
              <w:rPr>
                <w:rFonts w:ascii="Times New Roman" w:hAnsi="Times New Roman"/>
                <w:sz w:val="24"/>
                <w:szCs w:val="24"/>
                <w:lang w:eastAsia="lv-LV"/>
              </w:rPr>
            </w:pPr>
            <w:r w:rsidRPr="00467AEA">
              <w:rPr>
                <w:rFonts w:ascii="Times New Roman" w:hAnsi="Times New Roman"/>
                <w:sz w:val="24"/>
                <w:szCs w:val="24"/>
                <w:lang w:eastAsia="lv-LV"/>
              </w:rPr>
              <w:t>(19.89%)</w:t>
            </w:r>
          </w:p>
        </w:tc>
      </w:tr>
    </w:tbl>
    <w:p w14:paraId="3BF9B5C9" w14:textId="77777777" w:rsidR="00021F6C" w:rsidRPr="00467AEA" w:rsidRDefault="00021F6C" w:rsidP="00021F6C">
      <w:pPr>
        <w:spacing w:after="0" w:line="240" w:lineRule="auto"/>
        <w:ind w:right="-109"/>
        <w:jc w:val="center"/>
        <w:rPr>
          <w:rFonts w:ascii="Times New Roman" w:hAnsi="Times New Roman"/>
          <w:i/>
          <w:sz w:val="24"/>
          <w:szCs w:val="24"/>
        </w:rPr>
      </w:pPr>
      <w:r w:rsidRPr="00467AEA">
        <w:rPr>
          <w:rFonts w:ascii="Times New Roman" w:hAnsi="Times New Roman"/>
          <w:i/>
          <w:sz w:val="24"/>
          <w:szCs w:val="24"/>
        </w:rPr>
        <w:t xml:space="preserve">Table 9 Source: Personnel data of the single information system of Resource Management System </w:t>
      </w:r>
      <w:r w:rsidR="00B57112">
        <w:rPr>
          <w:rFonts w:ascii="Times New Roman" w:hAnsi="Times New Roman"/>
          <w:i/>
          <w:sz w:val="24"/>
          <w:szCs w:val="24"/>
        </w:rPr>
        <w:t>“</w:t>
      </w:r>
      <w:r w:rsidRPr="00467AEA">
        <w:rPr>
          <w:rFonts w:ascii="Times New Roman" w:hAnsi="Times New Roman"/>
          <w:i/>
          <w:sz w:val="24"/>
          <w:szCs w:val="24"/>
        </w:rPr>
        <w:t>Horizon</w:t>
      </w:r>
      <w:r w:rsidR="00B57112">
        <w:rPr>
          <w:rFonts w:ascii="Times New Roman" w:hAnsi="Times New Roman"/>
          <w:i/>
          <w:sz w:val="24"/>
          <w:szCs w:val="24"/>
        </w:rPr>
        <w:t>”</w:t>
      </w:r>
      <w:r w:rsidRPr="00467AEA">
        <w:rPr>
          <w:rFonts w:ascii="Times New Roman" w:hAnsi="Times New Roman"/>
          <w:i/>
          <w:sz w:val="24"/>
          <w:szCs w:val="24"/>
        </w:rPr>
        <w:t xml:space="preserve"> in the Ministry of the Interior</w:t>
      </w:r>
    </w:p>
    <w:p w14:paraId="75BFA5C6" w14:textId="77777777" w:rsidR="00021F6C" w:rsidRPr="00467AEA" w:rsidRDefault="00021F6C" w:rsidP="00021F6C">
      <w:pPr>
        <w:spacing w:after="0"/>
        <w:rPr>
          <w:rFonts w:ascii="Times New Roman" w:hAnsi="Times New Roman" w:cs="Times New Roman"/>
          <w:b/>
          <w:color w:val="000000" w:themeColor="text1"/>
          <w:sz w:val="24"/>
          <w:szCs w:val="24"/>
        </w:rPr>
      </w:pPr>
    </w:p>
    <w:p w14:paraId="5447A141" w14:textId="77777777" w:rsidR="00021F6C" w:rsidRDefault="00021F6C" w:rsidP="00021F6C">
      <w:pPr>
        <w:spacing w:after="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Proportion of women among doctoral students and doctorate holders in 2016/2017</w:t>
      </w:r>
      <w:r w:rsidR="00281BA7">
        <w:rPr>
          <w:rFonts w:ascii="Times New Roman" w:hAnsi="Times New Roman" w:cs="Times New Roman"/>
          <w:b/>
          <w:color w:val="000000" w:themeColor="text1"/>
          <w:sz w:val="24"/>
          <w:szCs w:val="24"/>
        </w:rPr>
        <w:t xml:space="preserve"> academic year</w:t>
      </w:r>
    </w:p>
    <w:p w14:paraId="5B020C0F" w14:textId="77777777" w:rsidR="009C1B01" w:rsidRPr="00467AEA" w:rsidRDefault="009C1B01" w:rsidP="00021F6C">
      <w:pPr>
        <w:spacing w:after="0"/>
        <w:jc w:val="center"/>
        <w:rPr>
          <w:rFonts w:ascii="Times New Roman" w:hAnsi="Times New Roman" w:cs="Times New Roman"/>
          <w:b/>
          <w:color w:val="000000" w:themeColor="text1"/>
          <w:sz w:val="24"/>
          <w:szCs w:val="24"/>
        </w:rPr>
      </w:pPr>
    </w:p>
    <w:tbl>
      <w:tblPr>
        <w:tblStyle w:val="TableGrid"/>
        <w:tblW w:w="8926" w:type="dxa"/>
        <w:tblLook w:val="04A0" w:firstRow="1" w:lastRow="0" w:firstColumn="1" w:lastColumn="0" w:noHBand="0" w:noVBand="1"/>
      </w:tblPr>
      <w:tblGrid>
        <w:gridCol w:w="4166"/>
        <w:gridCol w:w="1536"/>
        <w:gridCol w:w="1463"/>
        <w:gridCol w:w="1843"/>
      </w:tblGrid>
      <w:tr w:rsidR="0054035A" w:rsidRPr="00467AEA" w14:paraId="176B2B3C" w14:textId="77777777" w:rsidTr="00021F6C">
        <w:trPr>
          <w:trHeight w:val="330"/>
        </w:trPr>
        <w:tc>
          <w:tcPr>
            <w:tcW w:w="4166" w:type="dxa"/>
            <w:vMerge w:val="restart"/>
            <w:shd w:val="clear" w:color="auto" w:fill="C6D9F1" w:themeFill="text2" w:themeFillTint="33"/>
            <w:noWrap/>
            <w:vAlign w:val="center"/>
            <w:hideMark/>
          </w:tcPr>
          <w:p w14:paraId="7895864B"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Thematic field of education</w:t>
            </w:r>
          </w:p>
        </w:tc>
        <w:tc>
          <w:tcPr>
            <w:tcW w:w="4760" w:type="dxa"/>
            <w:gridSpan w:val="3"/>
            <w:shd w:val="clear" w:color="auto" w:fill="C6D9F1" w:themeFill="text2" w:themeFillTint="33"/>
            <w:noWrap/>
            <w:vAlign w:val="center"/>
            <w:hideMark/>
          </w:tcPr>
          <w:p w14:paraId="1B4DEC33"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Proportion of women (%)</w:t>
            </w:r>
          </w:p>
        </w:tc>
      </w:tr>
      <w:tr w:rsidR="0054035A" w:rsidRPr="00467AEA" w14:paraId="33B13B01" w14:textId="77777777" w:rsidTr="00021F6C">
        <w:trPr>
          <w:trHeight w:val="1018"/>
        </w:trPr>
        <w:tc>
          <w:tcPr>
            <w:tcW w:w="4166" w:type="dxa"/>
            <w:vMerge/>
            <w:shd w:val="clear" w:color="auto" w:fill="C6D9F1" w:themeFill="text2" w:themeFillTint="33"/>
            <w:vAlign w:val="center"/>
            <w:hideMark/>
          </w:tcPr>
          <w:p w14:paraId="056653F3" w14:textId="77777777" w:rsidR="00021F6C" w:rsidRPr="00467AEA" w:rsidRDefault="00021F6C" w:rsidP="00021F6C">
            <w:pPr>
              <w:jc w:val="center"/>
              <w:rPr>
                <w:rFonts w:ascii="Times New Roman" w:hAnsi="Times New Roman" w:cs="Times New Roman"/>
                <w:b/>
                <w:color w:val="000000" w:themeColor="text1"/>
                <w:sz w:val="24"/>
                <w:szCs w:val="24"/>
              </w:rPr>
            </w:pPr>
          </w:p>
        </w:tc>
        <w:tc>
          <w:tcPr>
            <w:tcW w:w="1454" w:type="dxa"/>
            <w:shd w:val="clear" w:color="auto" w:fill="C6D9F1" w:themeFill="text2" w:themeFillTint="33"/>
            <w:vAlign w:val="center"/>
            <w:hideMark/>
          </w:tcPr>
          <w:p w14:paraId="41AF38C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Among the matriculated</w:t>
            </w:r>
          </w:p>
        </w:tc>
        <w:tc>
          <w:tcPr>
            <w:tcW w:w="1463" w:type="dxa"/>
            <w:shd w:val="clear" w:color="auto" w:fill="C6D9F1" w:themeFill="text2" w:themeFillTint="33"/>
            <w:vAlign w:val="center"/>
            <w:hideMark/>
          </w:tcPr>
          <w:p w14:paraId="7A218679"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Among the students</w:t>
            </w:r>
          </w:p>
        </w:tc>
        <w:tc>
          <w:tcPr>
            <w:tcW w:w="1843" w:type="dxa"/>
            <w:shd w:val="clear" w:color="auto" w:fill="C6D9F1" w:themeFill="text2" w:themeFillTint="33"/>
            <w:vAlign w:val="center"/>
            <w:hideMark/>
          </w:tcPr>
          <w:p w14:paraId="7330D6E6"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Among the persons who have obtained </w:t>
            </w:r>
            <w:r w:rsidR="00281BA7">
              <w:rPr>
                <w:rFonts w:ascii="Times New Roman" w:hAnsi="Times New Roman" w:cs="Times New Roman"/>
                <w:b/>
                <w:color w:val="000000" w:themeColor="text1"/>
                <w:sz w:val="24"/>
                <w:szCs w:val="24"/>
              </w:rPr>
              <w:t xml:space="preserve">a </w:t>
            </w:r>
            <w:r w:rsidRPr="00467AEA">
              <w:rPr>
                <w:rFonts w:ascii="Times New Roman" w:hAnsi="Times New Roman" w:cs="Times New Roman"/>
                <w:b/>
                <w:color w:val="000000" w:themeColor="text1"/>
                <w:sz w:val="24"/>
                <w:szCs w:val="24"/>
              </w:rPr>
              <w:t xml:space="preserve">degree or </w:t>
            </w:r>
            <w:r w:rsidR="00281BA7">
              <w:rPr>
                <w:rFonts w:ascii="Times New Roman" w:hAnsi="Times New Roman" w:cs="Times New Roman"/>
                <w:b/>
                <w:color w:val="000000" w:themeColor="text1"/>
                <w:sz w:val="24"/>
                <w:szCs w:val="24"/>
              </w:rPr>
              <w:t xml:space="preserve">a </w:t>
            </w:r>
            <w:r w:rsidRPr="00467AEA">
              <w:rPr>
                <w:rFonts w:ascii="Times New Roman" w:hAnsi="Times New Roman" w:cs="Times New Roman"/>
                <w:b/>
                <w:color w:val="000000" w:themeColor="text1"/>
                <w:sz w:val="24"/>
                <w:szCs w:val="24"/>
              </w:rPr>
              <w:t>qualification</w:t>
            </w:r>
          </w:p>
        </w:tc>
      </w:tr>
      <w:tr w:rsidR="0054035A" w:rsidRPr="00467AEA" w14:paraId="7A58546C" w14:textId="77777777" w:rsidTr="00021F6C">
        <w:trPr>
          <w:trHeight w:val="448"/>
        </w:trPr>
        <w:tc>
          <w:tcPr>
            <w:tcW w:w="4166" w:type="dxa"/>
            <w:shd w:val="clear" w:color="auto" w:fill="C6D9F1" w:themeFill="text2" w:themeFillTint="33"/>
            <w:noWrap/>
            <w:vAlign w:val="center"/>
            <w:hideMark/>
          </w:tcPr>
          <w:p w14:paraId="31315C2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Education</w:t>
            </w:r>
          </w:p>
        </w:tc>
        <w:tc>
          <w:tcPr>
            <w:tcW w:w="1454" w:type="dxa"/>
            <w:noWrap/>
            <w:vAlign w:val="center"/>
          </w:tcPr>
          <w:p w14:paraId="4DA9D06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87.9%</w:t>
            </w:r>
          </w:p>
        </w:tc>
        <w:tc>
          <w:tcPr>
            <w:tcW w:w="1463" w:type="dxa"/>
            <w:noWrap/>
            <w:vAlign w:val="center"/>
          </w:tcPr>
          <w:p w14:paraId="06AD307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78.4%</w:t>
            </w:r>
          </w:p>
        </w:tc>
        <w:tc>
          <w:tcPr>
            <w:tcW w:w="1843" w:type="dxa"/>
            <w:noWrap/>
            <w:vAlign w:val="center"/>
          </w:tcPr>
          <w:p w14:paraId="3D29741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62.5%</w:t>
            </w:r>
          </w:p>
        </w:tc>
      </w:tr>
      <w:tr w:rsidR="0054035A" w:rsidRPr="00467AEA" w14:paraId="3B6FA050" w14:textId="77777777" w:rsidTr="00021F6C">
        <w:trPr>
          <w:trHeight w:val="429"/>
        </w:trPr>
        <w:tc>
          <w:tcPr>
            <w:tcW w:w="4166" w:type="dxa"/>
            <w:shd w:val="clear" w:color="auto" w:fill="C6D9F1" w:themeFill="text2" w:themeFillTint="33"/>
            <w:noWrap/>
            <w:vAlign w:val="center"/>
            <w:hideMark/>
          </w:tcPr>
          <w:p w14:paraId="29ABB5E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Humanities and arts</w:t>
            </w:r>
          </w:p>
        </w:tc>
        <w:tc>
          <w:tcPr>
            <w:tcW w:w="1454" w:type="dxa"/>
            <w:noWrap/>
            <w:vAlign w:val="center"/>
          </w:tcPr>
          <w:p w14:paraId="3B6E7D1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84.3%</w:t>
            </w:r>
          </w:p>
        </w:tc>
        <w:tc>
          <w:tcPr>
            <w:tcW w:w="1463" w:type="dxa"/>
            <w:noWrap/>
            <w:vAlign w:val="center"/>
          </w:tcPr>
          <w:p w14:paraId="18C1C63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81.0%</w:t>
            </w:r>
          </w:p>
        </w:tc>
        <w:tc>
          <w:tcPr>
            <w:tcW w:w="1843" w:type="dxa"/>
            <w:noWrap/>
            <w:vAlign w:val="center"/>
          </w:tcPr>
          <w:p w14:paraId="5CDD937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87.5%</w:t>
            </w:r>
          </w:p>
        </w:tc>
      </w:tr>
      <w:tr w:rsidR="0054035A" w:rsidRPr="00467AEA" w14:paraId="52A4CE0D" w14:textId="77777777" w:rsidTr="00021F6C">
        <w:trPr>
          <w:trHeight w:val="300"/>
        </w:trPr>
        <w:tc>
          <w:tcPr>
            <w:tcW w:w="4166" w:type="dxa"/>
            <w:shd w:val="clear" w:color="auto" w:fill="C6D9F1" w:themeFill="text2" w:themeFillTint="33"/>
            <w:noWrap/>
            <w:vAlign w:val="center"/>
            <w:hideMark/>
          </w:tcPr>
          <w:p w14:paraId="4465F39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Social sciences, business and law</w:t>
            </w:r>
          </w:p>
        </w:tc>
        <w:tc>
          <w:tcPr>
            <w:tcW w:w="1454" w:type="dxa"/>
            <w:noWrap/>
            <w:vAlign w:val="center"/>
          </w:tcPr>
          <w:p w14:paraId="163F534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62.1%</w:t>
            </w:r>
          </w:p>
        </w:tc>
        <w:tc>
          <w:tcPr>
            <w:tcW w:w="1463" w:type="dxa"/>
            <w:noWrap/>
            <w:vAlign w:val="center"/>
          </w:tcPr>
          <w:p w14:paraId="166AC00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61.7%</w:t>
            </w:r>
          </w:p>
        </w:tc>
        <w:tc>
          <w:tcPr>
            <w:tcW w:w="1843" w:type="dxa"/>
            <w:noWrap/>
            <w:vAlign w:val="center"/>
          </w:tcPr>
          <w:p w14:paraId="1856BD3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58.5%</w:t>
            </w:r>
          </w:p>
        </w:tc>
      </w:tr>
      <w:tr w:rsidR="0054035A" w:rsidRPr="00467AEA" w14:paraId="2CE6E6A1" w14:textId="77777777" w:rsidTr="00021F6C">
        <w:trPr>
          <w:trHeight w:val="300"/>
        </w:trPr>
        <w:tc>
          <w:tcPr>
            <w:tcW w:w="4166" w:type="dxa"/>
            <w:shd w:val="clear" w:color="auto" w:fill="C6D9F1" w:themeFill="text2" w:themeFillTint="33"/>
            <w:noWrap/>
            <w:vAlign w:val="center"/>
            <w:hideMark/>
          </w:tcPr>
          <w:p w14:paraId="1781ACF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Natural sciences, mathematics and information technology</w:t>
            </w:r>
          </w:p>
        </w:tc>
        <w:tc>
          <w:tcPr>
            <w:tcW w:w="1454" w:type="dxa"/>
            <w:noWrap/>
            <w:vAlign w:val="center"/>
          </w:tcPr>
          <w:p w14:paraId="64D5CE0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49.5%</w:t>
            </w:r>
          </w:p>
        </w:tc>
        <w:tc>
          <w:tcPr>
            <w:tcW w:w="1463" w:type="dxa"/>
            <w:noWrap/>
            <w:vAlign w:val="center"/>
          </w:tcPr>
          <w:p w14:paraId="794CFEB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54.8%</w:t>
            </w:r>
          </w:p>
        </w:tc>
        <w:tc>
          <w:tcPr>
            <w:tcW w:w="1843" w:type="dxa"/>
            <w:noWrap/>
            <w:vAlign w:val="center"/>
          </w:tcPr>
          <w:p w14:paraId="19D5749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47.8%</w:t>
            </w:r>
          </w:p>
        </w:tc>
      </w:tr>
      <w:tr w:rsidR="0054035A" w:rsidRPr="00467AEA" w14:paraId="59DE7DFA" w14:textId="77777777" w:rsidTr="00021F6C">
        <w:trPr>
          <w:trHeight w:val="300"/>
        </w:trPr>
        <w:tc>
          <w:tcPr>
            <w:tcW w:w="4166" w:type="dxa"/>
            <w:shd w:val="clear" w:color="auto" w:fill="C6D9F1" w:themeFill="text2" w:themeFillTint="33"/>
            <w:noWrap/>
            <w:vAlign w:val="center"/>
            <w:hideMark/>
          </w:tcPr>
          <w:p w14:paraId="312A682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Engineering, manufacturing and construction</w:t>
            </w:r>
          </w:p>
        </w:tc>
        <w:tc>
          <w:tcPr>
            <w:tcW w:w="1454" w:type="dxa"/>
            <w:noWrap/>
            <w:vAlign w:val="center"/>
          </w:tcPr>
          <w:p w14:paraId="42EBA7A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36.3%</w:t>
            </w:r>
          </w:p>
        </w:tc>
        <w:tc>
          <w:tcPr>
            <w:tcW w:w="1463" w:type="dxa"/>
            <w:noWrap/>
            <w:vAlign w:val="center"/>
          </w:tcPr>
          <w:p w14:paraId="658C27B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41.0%</w:t>
            </w:r>
          </w:p>
        </w:tc>
        <w:tc>
          <w:tcPr>
            <w:tcW w:w="1843" w:type="dxa"/>
            <w:noWrap/>
            <w:vAlign w:val="center"/>
          </w:tcPr>
          <w:p w14:paraId="4CDD1E4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41.7%</w:t>
            </w:r>
          </w:p>
        </w:tc>
      </w:tr>
      <w:tr w:rsidR="0054035A" w:rsidRPr="00467AEA" w14:paraId="281B1DBE" w14:textId="77777777" w:rsidTr="00021F6C">
        <w:trPr>
          <w:trHeight w:val="341"/>
        </w:trPr>
        <w:tc>
          <w:tcPr>
            <w:tcW w:w="4166" w:type="dxa"/>
            <w:shd w:val="clear" w:color="auto" w:fill="C6D9F1" w:themeFill="text2" w:themeFillTint="33"/>
            <w:noWrap/>
            <w:vAlign w:val="center"/>
            <w:hideMark/>
          </w:tcPr>
          <w:p w14:paraId="4793BBE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Agriculture</w:t>
            </w:r>
          </w:p>
        </w:tc>
        <w:tc>
          <w:tcPr>
            <w:tcW w:w="1454" w:type="dxa"/>
            <w:noWrap/>
            <w:vAlign w:val="center"/>
          </w:tcPr>
          <w:p w14:paraId="099C963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100.0%</w:t>
            </w:r>
          </w:p>
        </w:tc>
        <w:tc>
          <w:tcPr>
            <w:tcW w:w="1463" w:type="dxa"/>
            <w:noWrap/>
            <w:vAlign w:val="center"/>
          </w:tcPr>
          <w:p w14:paraId="573A804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80.3%</w:t>
            </w:r>
          </w:p>
        </w:tc>
        <w:tc>
          <w:tcPr>
            <w:tcW w:w="1843" w:type="dxa"/>
            <w:noWrap/>
            <w:vAlign w:val="center"/>
          </w:tcPr>
          <w:p w14:paraId="7A5849F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33.3%</w:t>
            </w:r>
          </w:p>
        </w:tc>
      </w:tr>
      <w:tr w:rsidR="0054035A" w:rsidRPr="00467AEA" w14:paraId="6BE221F9" w14:textId="77777777" w:rsidTr="00021F6C">
        <w:trPr>
          <w:trHeight w:val="402"/>
        </w:trPr>
        <w:tc>
          <w:tcPr>
            <w:tcW w:w="4166" w:type="dxa"/>
            <w:shd w:val="clear" w:color="auto" w:fill="C6D9F1" w:themeFill="text2" w:themeFillTint="33"/>
            <w:noWrap/>
            <w:vAlign w:val="center"/>
            <w:hideMark/>
          </w:tcPr>
          <w:p w14:paraId="3350C9B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Health care and social welfare</w:t>
            </w:r>
          </w:p>
        </w:tc>
        <w:tc>
          <w:tcPr>
            <w:tcW w:w="1454" w:type="dxa"/>
            <w:noWrap/>
            <w:vAlign w:val="center"/>
          </w:tcPr>
          <w:p w14:paraId="3D57DE4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74.4%</w:t>
            </w:r>
          </w:p>
        </w:tc>
        <w:tc>
          <w:tcPr>
            <w:tcW w:w="1463" w:type="dxa"/>
            <w:noWrap/>
            <w:vAlign w:val="center"/>
          </w:tcPr>
          <w:p w14:paraId="6EF63CD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69.8%</w:t>
            </w:r>
          </w:p>
        </w:tc>
        <w:tc>
          <w:tcPr>
            <w:tcW w:w="1843" w:type="dxa"/>
            <w:noWrap/>
            <w:vAlign w:val="center"/>
          </w:tcPr>
          <w:p w14:paraId="77895DD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83.3%</w:t>
            </w:r>
          </w:p>
        </w:tc>
      </w:tr>
      <w:tr w:rsidR="0054035A" w:rsidRPr="00467AEA" w14:paraId="015649ED" w14:textId="77777777" w:rsidTr="00021F6C">
        <w:trPr>
          <w:trHeight w:val="421"/>
        </w:trPr>
        <w:tc>
          <w:tcPr>
            <w:tcW w:w="4166" w:type="dxa"/>
            <w:shd w:val="clear" w:color="auto" w:fill="C6D9F1" w:themeFill="text2" w:themeFillTint="33"/>
            <w:noWrap/>
            <w:vAlign w:val="center"/>
            <w:hideMark/>
          </w:tcPr>
          <w:p w14:paraId="5D3E4D0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Services</w:t>
            </w:r>
          </w:p>
        </w:tc>
        <w:tc>
          <w:tcPr>
            <w:tcW w:w="1454" w:type="dxa"/>
            <w:noWrap/>
            <w:vAlign w:val="center"/>
          </w:tcPr>
          <w:p w14:paraId="3A1F1F2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48.5%</w:t>
            </w:r>
          </w:p>
        </w:tc>
        <w:tc>
          <w:tcPr>
            <w:tcW w:w="1463" w:type="dxa"/>
            <w:noWrap/>
            <w:vAlign w:val="center"/>
          </w:tcPr>
          <w:p w14:paraId="56FBDC4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61.9%</w:t>
            </w:r>
          </w:p>
        </w:tc>
        <w:tc>
          <w:tcPr>
            <w:tcW w:w="1843" w:type="dxa"/>
            <w:noWrap/>
            <w:vAlign w:val="center"/>
          </w:tcPr>
          <w:p w14:paraId="173FB02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50.0%</w:t>
            </w:r>
          </w:p>
        </w:tc>
      </w:tr>
      <w:tr w:rsidR="0054035A" w:rsidRPr="00467AEA" w14:paraId="0D1D839B" w14:textId="77777777" w:rsidTr="00021F6C">
        <w:trPr>
          <w:trHeight w:val="300"/>
        </w:trPr>
        <w:tc>
          <w:tcPr>
            <w:tcW w:w="4166" w:type="dxa"/>
            <w:shd w:val="clear" w:color="auto" w:fill="C6D9F1" w:themeFill="text2" w:themeFillTint="33"/>
            <w:noWrap/>
            <w:vAlign w:val="center"/>
            <w:hideMark/>
          </w:tcPr>
          <w:p w14:paraId="665EB694" w14:textId="77777777" w:rsidR="00021F6C" w:rsidRPr="00467AEA" w:rsidRDefault="00021F6C" w:rsidP="00021F6C">
            <w:pPr>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Average in all thematic</w:t>
            </w:r>
          </w:p>
          <w:p w14:paraId="5A8F2F6C" w14:textId="77777777" w:rsidR="00021F6C" w:rsidRPr="00467AEA" w:rsidRDefault="00021F6C" w:rsidP="00021F6C">
            <w:pPr>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fields of education</w:t>
            </w:r>
          </w:p>
        </w:tc>
        <w:tc>
          <w:tcPr>
            <w:tcW w:w="1454" w:type="dxa"/>
            <w:noWrap/>
            <w:vAlign w:val="center"/>
          </w:tcPr>
          <w:p w14:paraId="421B1781"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58.9%</w:t>
            </w:r>
          </w:p>
        </w:tc>
        <w:tc>
          <w:tcPr>
            <w:tcW w:w="1463" w:type="dxa"/>
            <w:noWrap/>
            <w:vAlign w:val="center"/>
          </w:tcPr>
          <w:p w14:paraId="24617E77" w14:textId="77777777" w:rsidR="00021F6C" w:rsidRPr="00467AEA" w:rsidRDefault="00021F6C" w:rsidP="00021F6C">
            <w:pPr>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60.5%</w:t>
            </w:r>
          </w:p>
        </w:tc>
        <w:tc>
          <w:tcPr>
            <w:tcW w:w="1843" w:type="dxa"/>
            <w:noWrap/>
            <w:vAlign w:val="center"/>
          </w:tcPr>
          <w:p w14:paraId="4B3D6376"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57.9%</w:t>
            </w:r>
          </w:p>
        </w:tc>
      </w:tr>
    </w:tbl>
    <w:p w14:paraId="404E8DB3" w14:textId="77777777" w:rsidR="00021F6C" w:rsidRPr="00467AEA" w:rsidRDefault="00021F6C" w:rsidP="00021F6C">
      <w:pP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10 Source: Ministry of Education and Science</w:t>
      </w:r>
    </w:p>
    <w:p w14:paraId="209EF54E" w14:textId="77777777" w:rsidR="00021F6C" w:rsidRPr="00467AEA" w:rsidRDefault="00021F6C" w:rsidP="00021F6C">
      <w:pPr>
        <w:rPr>
          <w:rFonts w:ascii="Times New Roman" w:hAnsi="Times New Roman" w:cs="Times New Roman"/>
          <w:i/>
          <w:color w:val="000000" w:themeColor="text1"/>
          <w:sz w:val="24"/>
          <w:szCs w:val="24"/>
        </w:rPr>
      </w:pPr>
    </w:p>
    <w:p w14:paraId="0D356CAF" w14:textId="77777777" w:rsidR="00021F6C" w:rsidRDefault="00021F6C" w:rsidP="00021F6C">
      <w:pPr>
        <w:spacing w:after="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women and men in large companies and their management levels in Latvia</w:t>
      </w:r>
    </w:p>
    <w:p w14:paraId="559723A7" w14:textId="77777777" w:rsidR="009C1B01" w:rsidRPr="00467AEA" w:rsidRDefault="009C1B01" w:rsidP="00021F6C">
      <w:pPr>
        <w:spacing w:after="0"/>
        <w:jc w:val="center"/>
        <w:rPr>
          <w:rFonts w:ascii="Times New Roman" w:hAnsi="Times New Roman" w:cs="Times New Roman"/>
          <w:b/>
          <w:color w:val="000000" w:themeColor="text1"/>
          <w:sz w:val="24"/>
          <w:szCs w:val="24"/>
        </w:rPr>
      </w:pPr>
    </w:p>
    <w:p w14:paraId="223FB2B5" w14:textId="77777777" w:rsidR="00021F6C" w:rsidRPr="00467AEA" w:rsidRDefault="00B57112" w:rsidP="00021F6C">
      <w:pPr>
        <w:spacing w:after="0"/>
        <w:jc w:val="center"/>
        <w:rPr>
          <w:rFonts w:ascii="Times New Roman" w:hAnsi="Times New Roman" w:cs="Times New Roman"/>
          <w:i/>
          <w:color w:val="000000" w:themeColor="text1"/>
          <w:sz w:val="24"/>
          <w:szCs w:val="24"/>
        </w:rPr>
      </w:pPr>
      <w:r w:rsidRPr="0056616D">
        <w:rPr>
          <w:rFonts w:ascii="Times New Roman" w:hAnsi="Times New Roman" w:cs="Times New Roman"/>
          <w:noProof/>
          <w:color w:val="000000" w:themeColor="text1"/>
          <w:lang w:val="lv-LV" w:eastAsia="lv-LV"/>
        </w:rPr>
        <w:drawing>
          <wp:inline distT="0" distB="0" distL="0" distR="0" wp14:anchorId="721246B9" wp14:editId="42301C2C">
            <wp:extent cx="4807585" cy="2667000"/>
            <wp:effectExtent l="0" t="0" r="12065" b="0"/>
            <wp:docPr id="293" name="Chart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B798F5" w14:textId="77777777" w:rsidR="00021F6C" w:rsidRPr="00467AEA" w:rsidRDefault="00021F6C" w:rsidP="00021F6C">
      <w:pPr>
        <w:rPr>
          <w:rFonts w:ascii="Times New Roman" w:hAnsi="Times New Roman" w:cs="Times New Roman"/>
          <w:i/>
          <w:color w:val="000000" w:themeColor="text1"/>
        </w:rPr>
      </w:pPr>
      <w:r w:rsidRPr="00467AEA">
        <w:rPr>
          <w:rFonts w:ascii="Times New Roman" w:hAnsi="Times New Roman" w:cs="Times New Roman"/>
          <w:i/>
          <w:color w:val="000000" w:themeColor="text1"/>
        </w:rPr>
        <w:t>Chart 2 Source: Society Integration Foundation</w:t>
      </w:r>
    </w:p>
    <w:p w14:paraId="1E73A242" w14:textId="77777777" w:rsidR="00021F6C" w:rsidRDefault="009161F4" w:rsidP="00021F6C">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Difference</w:t>
      </w:r>
      <w:r w:rsidR="00021F6C" w:rsidRPr="00467AEA">
        <w:rPr>
          <w:rFonts w:ascii="Times New Roman" w:hAnsi="Times New Roman" w:cs="Times New Roman"/>
          <w:b/>
          <w:color w:val="000000" w:themeColor="text1"/>
          <w:sz w:val="24"/>
          <w:szCs w:val="24"/>
        </w:rPr>
        <w:t xml:space="preserve"> between wages in the large companies by gender</w:t>
      </w:r>
      <w:r>
        <w:rPr>
          <w:rFonts w:ascii="Times New Roman" w:hAnsi="Times New Roman" w:cs="Times New Roman"/>
          <w:b/>
          <w:color w:val="000000" w:themeColor="text1"/>
          <w:sz w:val="24"/>
          <w:szCs w:val="24"/>
        </w:rPr>
        <w:t xml:space="preserve"> (%)</w:t>
      </w:r>
    </w:p>
    <w:p w14:paraId="55247ABE" w14:textId="77777777" w:rsidR="009C1B01" w:rsidRPr="00467AEA" w:rsidRDefault="009C1B01" w:rsidP="00021F6C">
      <w:pPr>
        <w:spacing w:after="0"/>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781"/>
        <w:gridCol w:w="2754"/>
        <w:gridCol w:w="2761"/>
      </w:tblGrid>
      <w:tr w:rsidR="0054035A" w:rsidRPr="00467AEA" w14:paraId="4E41CE69" w14:textId="77777777" w:rsidTr="00021F6C">
        <w:tc>
          <w:tcPr>
            <w:tcW w:w="2840" w:type="dxa"/>
            <w:shd w:val="clear" w:color="auto" w:fill="C6D9F1" w:themeFill="text2" w:themeFillTint="33"/>
          </w:tcPr>
          <w:p w14:paraId="7385BC4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Post</w:t>
            </w:r>
          </w:p>
        </w:tc>
        <w:tc>
          <w:tcPr>
            <w:tcW w:w="2841" w:type="dxa"/>
            <w:shd w:val="clear" w:color="auto" w:fill="C6D9F1" w:themeFill="text2" w:themeFillTint="33"/>
          </w:tcPr>
          <w:p w14:paraId="6C94CB8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Man (</w:t>
            </w:r>
            <w:r w:rsidRPr="00467AEA">
              <w:rPr>
                <w:rFonts w:ascii="Times New Roman" w:hAnsi="Times New Roman" w:cs="Times New Roman"/>
                <w:i/>
                <w:color w:val="000000" w:themeColor="text1"/>
                <w:sz w:val="24"/>
                <w:szCs w:val="24"/>
              </w:rPr>
              <w:t>euro</w:t>
            </w:r>
            <w:r w:rsidRPr="00467AEA">
              <w:rPr>
                <w:rFonts w:ascii="Times New Roman" w:hAnsi="Times New Roman" w:cs="Times New Roman"/>
                <w:color w:val="000000" w:themeColor="text1"/>
                <w:sz w:val="24"/>
                <w:szCs w:val="24"/>
              </w:rPr>
              <w:t>)</w:t>
            </w:r>
          </w:p>
        </w:tc>
        <w:tc>
          <w:tcPr>
            <w:tcW w:w="2841" w:type="dxa"/>
            <w:shd w:val="clear" w:color="auto" w:fill="C6D9F1" w:themeFill="text2" w:themeFillTint="33"/>
          </w:tcPr>
          <w:p w14:paraId="234FFA4B"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Woman (</w:t>
            </w:r>
            <w:r w:rsidRPr="00467AEA">
              <w:rPr>
                <w:rFonts w:ascii="Times New Roman" w:hAnsi="Times New Roman" w:cs="Times New Roman"/>
                <w:i/>
                <w:color w:val="000000" w:themeColor="text1"/>
                <w:sz w:val="24"/>
                <w:szCs w:val="24"/>
              </w:rPr>
              <w:t>euro</w:t>
            </w:r>
            <w:r w:rsidRPr="00467AEA">
              <w:rPr>
                <w:rFonts w:ascii="Times New Roman" w:hAnsi="Times New Roman" w:cs="Times New Roman"/>
                <w:color w:val="000000" w:themeColor="text1"/>
                <w:sz w:val="24"/>
                <w:szCs w:val="24"/>
              </w:rPr>
              <w:t>)</w:t>
            </w:r>
          </w:p>
        </w:tc>
      </w:tr>
      <w:tr w:rsidR="0054035A" w:rsidRPr="00467AEA" w14:paraId="0EFFF44D" w14:textId="77777777" w:rsidTr="00021F6C">
        <w:tc>
          <w:tcPr>
            <w:tcW w:w="2840" w:type="dxa"/>
            <w:shd w:val="clear" w:color="auto" w:fill="C6D9F1" w:themeFill="text2" w:themeFillTint="33"/>
          </w:tcPr>
          <w:p w14:paraId="4D9870B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Member of </w:t>
            </w:r>
            <w:r w:rsidR="00B57112">
              <w:rPr>
                <w:rFonts w:ascii="Times New Roman" w:hAnsi="Times New Roman" w:cs="Times New Roman"/>
                <w:color w:val="000000" w:themeColor="text1"/>
                <w:sz w:val="24"/>
                <w:szCs w:val="24"/>
              </w:rPr>
              <w:t>a m</w:t>
            </w:r>
            <w:r w:rsidRPr="00467AEA">
              <w:rPr>
                <w:rFonts w:ascii="Times New Roman" w:hAnsi="Times New Roman" w:cs="Times New Roman"/>
                <w:color w:val="000000" w:themeColor="text1"/>
                <w:sz w:val="24"/>
                <w:szCs w:val="24"/>
              </w:rPr>
              <w:t>anagement</w:t>
            </w:r>
            <w:r w:rsidR="00B57112">
              <w:rPr>
                <w:rFonts w:ascii="Times New Roman" w:hAnsi="Times New Roman" w:cs="Times New Roman"/>
                <w:color w:val="000000" w:themeColor="text1"/>
                <w:sz w:val="24"/>
                <w:szCs w:val="24"/>
              </w:rPr>
              <w:t xml:space="preserve"> b</w:t>
            </w:r>
            <w:r w:rsidRPr="00467AEA">
              <w:rPr>
                <w:rFonts w:ascii="Times New Roman" w:hAnsi="Times New Roman" w:cs="Times New Roman"/>
                <w:color w:val="000000" w:themeColor="text1"/>
                <w:sz w:val="24"/>
                <w:szCs w:val="24"/>
              </w:rPr>
              <w:t>oard</w:t>
            </w:r>
          </w:p>
        </w:tc>
        <w:tc>
          <w:tcPr>
            <w:tcW w:w="2841" w:type="dxa"/>
          </w:tcPr>
          <w:p w14:paraId="6C288C1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w:t>
            </w:r>
          </w:p>
        </w:tc>
        <w:tc>
          <w:tcPr>
            <w:tcW w:w="2841" w:type="dxa"/>
          </w:tcPr>
          <w:p w14:paraId="6A9270D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104%</w:t>
            </w:r>
          </w:p>
        </w:tc>
      </w:tr>
      <w:tr w:rsidR="0054035A" w:rsidRPr="00467AEA" w14:paraId="139F5B3C" w14:textId="77777777" w:rsidTr="00021F6C">
        <w:tc>
          <w:tcPr>
            <w:tcW w:w="2840" w:type="dxa"/>
            <w:shd w:val="clear" w:color="auto" w:fill="C6D9F1" w:themeFill="text2" w:themeFillTint="33"/>
          </w:tcPr>
          <w:p w14:paraId="0C4BDBA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Head of a unit</w:t>
            </w:r>
          </w:p>
        </w:tc>
        <w:tc>
          <w:tcPr>
            <w:tcW w:w="2841" w:type="dxa"/>
          </w:tcPr>
          <w:p w14:paraId="5537746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w:t>
            </w:r>
          </w:p>
        </w:tc>
        <w:tc>
          <w:tcPr>
            <w:tcW w:w="2841" w:type="dxa"/>
          </w:tcPr>
          <w:p w14:paraId="4B799D9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w:t>
            </w:r>
          </w:p>
        </w:tc>
      </w:tr>
      <w:tr w:rsidR="0054035A" w:rsidRPr="00467AEA" w14:paraId="578525C2" w14:textId="77777777" w:rsidTr="00021F6C">
        <w:tc>
          <w:tcPr>
            <w:tcW w:w="2840" w:type="dxa"/>
            <w:shd w:val="clear" w:color="auto" w:fill="C6D9F1" w:themeFill="text2" w:themeFillTint="33"/>
          </w:tcPr>
          <w:p w14:paraId="637BDB2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Senior specialist</w:t>
            </w:r>
          </w:p>
        </w:tc>
        <w:tc>
          <w:tcPr>
            <w:tcW w:w="2841" w:type="dxa"/>
          </w:tcPr>
          <w:p w14:paraId="219400A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w:t>
            </w:r>
          </w:p>
        </w:tc>
        <w:tc>
          <w:tcPr>
            <w:tcW w:w="2841" w:type="dxa"/>
          </w:tcPr>
          <w:p w14:paraId="45EAB09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w:t>
            </w:r>
          </w:p>
        </w:tc>
      </w:tr>
      <w:tr w:rsidR="0054035A" w:rsidRPr="00467AEA" w14:paraId="4F680C8B" w14:textId="77777777" w:rsidTr="00021F6C">
        <w:tc>
          <w:tcPr>
            <w:tcW w:w="2840" w:type="dxa"/>
            <w:shd w:val="clear" w:color="auto" w:fill="C6D9F1" w:themeFill="text2" w:themeFillTint="33"/>
          </w:tcPr>
          <w:p w14:paraId="2A06775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Low-skilled employee</w:t>
            </w:r>
          </w:p>
        </w:tc>
        <w:tc>
          <w:tcPr>
            <w:tcW w:w="2841" w:type="dxa"/>
          </w:tcPr>
          <w:p w14:paraId="551C313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w:t>
            </w:r>
          </w:p>
        </w:tc>
        <w:tc>
          <w:tcPr>
            <w:tcW w:w="2841" w:type="dxa"/>
          </w:tcPr>
          <w:p w14:paraId="3599268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106%</w:t>
            </w:r>
          </w:p>
        </w:tc>
      </w:tr>
    </w:tbl>
    <w:p w14:paraId="65B601DE" w14:textId="77777777" w:rsidR="00021F6C" w:rsidRDefault="00021F6C" w:rsidP="00B57112">
      <w:pPr>
        <w:spacing w:after="0" w:line="240" w:lineRule="auto"/>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11 Source: Society Integration Foundation</w:t>
      </w:r>
    </w:p>
    <w:p w14:paraId="12728588" w14:textId="77777777" w:rsidR="00B57112" w:rsidRDefault="00B57112" w:rsidP="00B57112">
      <w:pPr>
        <w:spacing w:after="0" w:line="240" w:lineRule="auto"/>
        <w:jc w:val="center"/>
        <w:rPr>
          <w:rFonts w:ascii="Times New Roman" w:hAnsi="Times New Roman" w:cs="Times New Roman"/>
          <w:b/>
          <w:color w:val="000000" w:themeColor="text1"/>
          <w:sz w:val="24"/>
          <w:szCs w:val="24"/>
        </w:rPr>
      </w:pPr>
    </w:p>
    <w:p w14:paraId="4E796AC0" w14:textId="77777777" w:rsidR="009C1B01" w:rsidRDefault="00021F6C" w:rsidP="009C1B01">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Compliance of the qualification and work experience of the management board members with the official position </w:t>
      </w:r>
      <w:r w:rsidR="00B57112">
        <w:rPr>
          <w:rFonts w:ascii="Times New Roman" w:hAnsi="Times New Roman" w:cs="Times New Roman"/>
          <w:b/>
          <w:color w:val="000000" w:themeColor="text1"/>
          <w:sz w:val="24"/>
          <w:szCs w:val="24"/>
        </w:rPr>
        <w:t>at</w:t>
      </w:r>
      <w:r w:rsidRPr="00467AEA">
        <w:rPr>
          <w:rFonts w:ascii="Times New Roman" w:hAnsi="Times New Roman" w:cs="Times New Roman"/>
          <w:b/>
          <w:color w:val="000000" w:themeColor="text1"/>
          <w:sz w:val="24"/>
          <w:szCs w:val="24"/>
        </w:rPr>
        <w:t xml:space="preserve"> the large companies in Latvia</w:t>
      </w:r>
      <w:r w:rsidRPr="00467AEA">
        <w:rPr>
          <w:rStyle w:val="FootnoteReference"/>
          <w:rFonts w:ascii="Times New Roman" w:hAnsi="Times New Roman" w:cs="Times New Roman"/>
          <w:color w:val="000000" w:themeColor="text1"/>
          <w:sz w:val="24"/>
          <w:szCs w:val="24"/>
          <w:lang w:eastAsia="lv-LV"/>
        </w:rPr>
        <w:footnoteReference w:id="1"/>
      </w:r>
    </w:p>
    <w:p w14:paraId="1DCB2632" w14:textId="77777777" w:rsidR="009C1B01" w:rsidRPr="009C1B01" w:rsidRDefault="009C1B01" w:rsidP="009C1B01">
      <w:pPr>
        <w:spacing w:after="0" w:line="240" w:lineRule="auto"/>
        <w:jc w:val="center"/>
        <w:rPr>
          <w:rFonts w:ascii="Times New Roman" w:hAnsi="Times New Roman" w:cs="Times New Roman"/>
          <w:b/>
          <w:color w:val="000000" w:themeColor="text1"/>
          <w:sz w:val="24"/>
          <w:szCs w:val="24"/>
        </w:rPr>
      </w:pPr>
    </w:p>
    <w:p w14:paraId="15851932" w14:textId="77777777" w:rsidR="009C1B01" w:rsidRDefault="00B57112" w:rsidP="009C1B01">
      <w:pPr>
        <w:spacing w:after="0"/>
        <w:rPr>
          <w:rFonts w:ascii="Times New Roman" w:hAnsi="Times New Roman" w:cs="Times New Roman"/>
          <w:i/>
          <w:color w:val="000000" w:themeColor="text1"/>
          <w:sz w:val="24"/>
          <w:szCs w:val="24"/>
        </w:rPr>
      </w:pPr>
      <w:r w:rsidRPr="0056616D">
        <w:rPr>
          <w:rFonts w:ascii="Times New Roman" w:hAnsi="Times New Roman" w:cs="Times New Roman"/>
          <w:i/>
          <w:noProof/>
          <w:color w:val="000000" w:themeColor="text1"/>
          <w:sz w:val="24"/>
          <w:szCs w:val="24"/>
          <w:lang w:val="lv-LV" w:eastAsia="lv-LV"/>
        </w:rPr>
        <w:drawing>
          <wp:inline distT="0" distB="0" distL="0" distR="0" wp14:anchorId="0DF5309E" wp14:editId="1256DD3E">
            <wp:extent cx="5410200" cy="2123440"/>
            <wp:effectExtent l="0" t="0" r="0" b="10160"/>
            <wp:docPr id="295" name="Chart 2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2447A7" w14:textId="77777777" w:rsidR="009C1B01" w:rsidRPr="009C1B01" w:rsidRDefault="00021F6C" w:rsidP="009C1B01">
      <w:pPr>
        <w:spacing w:after="0"/>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3 Source: Society Integration Foundation</w:t>
      </w:r>
    </w:p>
    <w:p w14:paraId="40DDA181" w14:textId="77777777" w:rsidR="00021F6C" w:rsidRPr="00467AEA" w:rsidRDefault="00021F6C" w:rsidP="00021F6C">
      <w:pPr>
        <w:pStyle w:val="Heading2"/>
        <w:rPr>
          <w:rFonts w:cs="Times New Roman"/>
        </w:rPr>
      </w:pPr>
      <w:r w:rsidRPr="00467AEA">
        <w:rPr>
          <w:rFonts w:cs="Times New Roman"/>
        </w:rPr>
        <w:t>Annex 3</w:t>
      </w:r>
    </w:p>
    <w:p w14:paraId="1189AD2B" w14:textId="77777777" w:rsidR="00021F6C" w:rsidRPr="00467AEA" w:rsidRDefault="005D3714" w:rsidP="005D3714">
      <w:pPr>
        <w:spacing w:after="0" w:line="240" w:lineRule="auto"/>
      </w:pPr>
      <w:r w:rsidRPr="0056616D">
        <w:rPr>
          <w:noProof/>
          <w:lang w:val="lv-LV" w:eastAsia="lv-LV"/>
        </w:rPr>
        <w:drawing>
          <wp:inline distT="0" distB="0" distL="0" distR="0" wp14:anchorId="064B56EB" wp14:editId="13522CF9">
            <wp:extent cx="5274310" cy="3076575"/>
            <wp:effectExtent l="0" t="0" r="254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C4F793" w14:textId="77777777" w:rsidR="00021F6C" w:rsidRPr="00467AEA" w:rsidRDefault="00021F6C" w:rsidP="005D3714">
      <w:pPr>
        <w:spacing w:after="0" w:line="240" w:lineRule="auto"/>
        <w:rPr>
          <w:rFonts w:ascii="Times New Roman" w:hAnsi="Times New Roman" w:cs="Times New Roman"/>
          <w:i/>
          <w:sz w:val="24"/>
          <w:szCs w:val="24"/>
        </w:rPr>
      </w:pPr>
      <w:r w:rsidRPr="00467AEA">
        <w:rPr>
          <w:rFonts w:ascii="Times New Roman" w:hAnsi="Times New Roman" w:cs="Times New Roman"/>
          <w:i/>
          <w:sz w:val="24"/>
          <w:szCs w:val="24"/>
        </w:rPr>
        <w:t>Chart 1 Source: SEA</w:t>
      </w:r>
    </w:p>
    <w:p w14:paraId="445AC201" w14:textId="77777777" w:rsidR="00021F6C" w:rsidRPr="00467AEA" w:rsidRDefault="00021F6C" w:rsidP="005D3714">
      <w:pPr>
        <w:tabs>
          <w:tab w:val="left" w:pos="0"/>
        </w:tabs>
        <w:spacing w:after="0" w:line="240" w:lineRule="auto"/>
        <w:jc w:val="right"/>
        <w:rPr>
          <w:rFonts w:ascii="Times New Roman" w:hAnsi="Times New Roman" w:cs="Times New Roman"/>
          <w:color w:val="000000" w:themeColor="text1"/>
          <w:sz w:val="24"/>
          <w:szCs w:val="24"/>
        </w:rPr>
      </w:pPr>
    </w:p>
    <w:p w14:paraId="68D18703" w14:textId="77777777" w:rsidR="00021F6C" w:rsidRPr="00467AEA" w:rsidRDefault="005C0DEE" w:rsidP="005D3714">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56616D">
        <w:rPr>
          <w:rFonts w:ascii="Times New Roman" w:hAnsi="Times New Roman" w:cs="Times New Roman"/>
          <w:i/>
          <w:noProof/>
          <w:color w:val="000000" w:themeColor="text1"/>
          <w:sz w:val="24"/>
          <w:szCs w:val="24"/>
          <w:lang w:val="lv-LV" w:eastAsia="lv-LV"/>
        </w:rPr>
        <w:drawing>
          <wp:inline distT="0" distB="0" distL="0" distR="0" wp14:anchorId="2D59E126" wp14:editId="6C1F389B">
            <wp:extent cx="5274310" cy="3076575"/>
            <wp:effectExtent l="0" t="0" r="254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357873" w14:textId="77777777" w:rsidR="00021F6C" w:rsidRPr="00467AEA" w:rsidRDefault="00021F6C" w:rsidP="005D3714">
      <w:pPr>
        <w:pStyle w:val="ListParagraph"/>
        <w:autoSpaceDE w:val="0"/>
        <w:autoSpaceDN w:val="0"/>
        <w:adjustRightInd w:val="0"/>
        <w:spacing w:after="0" w:line="240" w:lineRule="auto"/>
        <w:ind w:left="57"/>
        <w:contextualSpacing w:val="0"/>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2 Source: CSB</w:t>
      </w:r>
    </w:p>
    <w:p w14:paraId="235A9F02" w14:textId="77777777" w:rsidR="00021F6C" w:rsidRPr="00467AEA" w:rsidRDefault="00021F6C" w:rsidP="005D3714">
      <w:pPr>
        <w:pStyle w:val="ListParagraph"/>
        <w:tabs>
          <w:tab w:val="left" w:pos="0"/>
          <w:tab w:val="left" w:pos="142"/>
        </w:tabs>
        <w:spacing w:after="0" w:line="240" w:lineRule="auto"/>
        <w:ind w:left="0" w:right="-1"/>
        <w:contextualSpacing w:val="0"/>
        <w:jc w:val="both"/>
        <w:rPr>
          <w:rFonts w:ascii="Times New Roman" w:hAnsi="Times New Roman" w:cs="Times New Roman"/>
          <w:i/>
          <w:color w:val="000000" w:themeColor="text1"/>
          <w:sz w:val="24"/>
          <w:szCs w:val="24"/>
        </w:rPr>
      </w:pPr>
    </w:p>
    <w:p w14:paraId="6692D149" w14:textId="77777777" w:rsidR="00021F6C" w:rsidRPr="00467AEA" w:rsidRDefault="005C0DEE" w:rsidP="00021F6C">
      <w:pPr>
        <w:tabs>
          <w:tab w:val="left" w:pos="0"/>
          <w:tab w:val="left" w:pos="142"/>
        </w:tabs>
        <w:spacing w:after="0" w:line="240" w:lineRule="auto"/>
        <w:ind w:right="-1" w:hanging="142"/>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3AA4D8E1" wp14:editId="612108AD">
            <wp:extent cx="5210810" cy="3524250"/>
            <wp:effectExtent l="0" t="0" r="889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021F6C" w:rsidRPr="00467AEA">
        <w:rPr>
          <w:rFonts w:ascii="Times New Roman" w:hAnsi="Times New Roman" w:cs="Times New Roman"/>
          <w:noProof/>
          <w:color w:val="000000" w:themeColor="text1"/>
          <w:sz w:val="24"/>
          <w:szCs w:val="24"/>
          <w:lang w:val="lv-LV" w:eastAsia="lv-LV"/>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2238375</wp:posOffset>
                </wp:positionV>
                <wp:extent cx="4839419" cy="1138267"/>
                <wp:effectExtent l="0" t="0" r="0" b="508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419" cy="1138267"/>
                        </a:xfrm>
                        <a:prstGeom prst="rect">
                          <a:avLst/>
                        </a:prstGeom>
                        <a:noFill/>
                        <a:ln w="9525">
                          <a:noFill/>
                          <a:miter lim="800000"/>
                          <a:headEnd/>
                          <a:tailEnd/>
                        </a:ln>
                      </wps:spPr>
                      <wps:txbx>
                        <w:txbxContent>
                          <w:p w14:paraId="294DC186" w14:textId="77777777" w:rsidR="00DD76D9" w:rsidRPr="00D126AD" w:rsidRDefault="00DD76D9" w:rsidP="00021F6C">
                            <w:pPr>
                              <w:spacing w:after="0" w:line="360" w:lineRule="auto"/>
                              <w:rPr>
                                <w:rFonts w:ascii="Times New Roman" w:hAnsi="Times New Roman" w:cs="Times New Roman"/>
                                <w:b/>
                                <w:sz w:val="20"/>
                                <w:szCs w:val="20"/>
                              </w:rPr>
                            </w:pPr>
                            <w:r w:rsidRPr="00D126AD">
                              <w:rPr>
                                <w:rFonts w:ascii="Times New Roman" w:hAnsi="Times New Roman" w:cs="Times New Roman"/>
                                <w:b/>
                                <w:sz w:val="20"/>
                                <w:szCs w:val="20"/>
                              </w:rPr>
                              <w:t>Total:</w:t>
                            </w:r>
                          </w:p>
                          <w:p w14:paraId="2705FE8F"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2009 –179,235</w:t>
                            </w:r>
                            <w:r>
                              <w:rPr>
                                <w:rFonts w:ascii="Times New Roman" w:hAnsi="Times New Roman" w:cs="Times New Roman"/>
                                <w:sz w:val="20"/>
                                <w:szCs w:val="20"/>
                              </w:rPr>
                              <w:tab/>
                            </w:r>
                            <w:r w:rsidRPr="00774109">
                              <w:rPr>
                                <w:rFonts w:ascii="Times New Roman" w:hAnsi="Times New Roman" w:cs="Times New Roman"/>
                                <w:sz w:val="20"/>
                                <w:szCs w:val="20"/>
                              </w:rPr>
                              <w:tab/>
                              <w:t>In 2011 – 130,296</w:t>
                            </w:r>
                          </w:p>
                          <w:p w14:paraId="2C03755D"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2010 – 162,463</w:t>
                            </w:r>
                            <w:r w:rsidRPr="00774109">
                              <w:rPr>
                                <w:rFonts w:ascii="Times New Roman" w:hAnsi="Times New Roman" w:cs="Times New Roman"/>
                                <w:sz w:val="20"/>
                                <w:szCs w:val="20"/>
                              </w:rPr>
                              <w:tab/>
                              <w:t>In 2012 – 104,052</w:t>
                            </w:r>
                          </w:p>
                          <w:p w14:paraId="1BBA3A38"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2013 – 93,321</w:t>
                            </w:r>
                            <w:r w:rsidRPr="00774109">
                              <w:rPr>
                                <w:rFonts w:ascii="Times New Roman" w:hAnsi="Times New Roman" w:cs="Times New Roman"/>
                                <w:sz w:val="20"/>
                                <w:szCs w:val="20"/>
                              </w:rPr>
                              <w:tab/>
                            </w:r>
                            <w:r>
                              <w:rPr>
                                <w:rFonts w:ascii="Times New Roman" w:hAnsi="Times New Roman" w:cs="Times New Roman"/>
                                <w:sz w:val="20"/>
                                <w:szCs w:val="20"/>
                              </w:rPr>
                              <w:tab/>
                            </w:r>
                            <w:r w:rsidRPr="00774109">
                              <w:rPr>
                                <w:rFonts w:ascii="Times New Roman" w:hAnsi="Times New Roman" w:cs="Times New Roman"/>
                                <w:sz w:val="20"/>
                                <w:szCs w:val="20"/>
                              </w:rPr>
                              <w:t>In 2014 –82,027</w:t>
                            </w:r>
                          </w:p>
                          <w:p w14:paraId="52582A1E"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2015 – 81,780</w:t>
                            </w:r>
                            <w:r w:rsidRPr="00774109">
                              <w:rPr>
                                <w:rFonts w:ascii="Times New Roman" w:hAnsi="Times New Roman" w:cs="Times New Roman"/>
                                <w:sz w:val="20"/>
                                <w:szCs w:val="20"/>
                              </w:rPr>
                              <w:tab/>
                            </w:r>
                            <w:r>
                              <w:rPr>
                                <w:rFonts w:ascii="Times New Roman" w:hAnsi="Times New Roman" w:cs="Times New Roman"/>
                                <w:sz w:val="20"/>
                                <w:szCs w:val="20"/>
                              </w:rPr>
                              <w:tab/>
                            </w:r>
                            <w:r w:rsidRPr="00774109">
                              <w:rPr>
                                <w:rFonts w:ascii="Times New Roman" w:hAnsi="Times New Roman" w:cs="Times New Roman"/>
                                <w:sz w:val="20"/>
                                <w:szCs w:val="20"/>
                              </w:rPr>
                              <w:t>In 2016 – 78,357</w:t>
                            </w:r>
                            <w:r w:rsidRPr="00774109">
                              <w:rPr>
                                <w:rFonts w:ascii="Times New Roman" w:hAnsi="Times New Roman" w:cs="Times New Roman"/>
                                <w:sz w:val="20"/>
                                <w:szCs w:val="20"/>
                              </w:rPr>
                              <w:tab/>
                            </w:r>
                            <w:r>
                              <w:rPr>
                                <w:rFonts w:ascii="Times New Roman" w:hAnsi="Times New Roman" w:cs="Times New Roman"/>
                                <w:sz w:val="20"/>
                                <w:szCs w:val="20"/>
                              </w:rPr>
                              <w:tab/>
                            </w:r>
                            <w:r w:rsidRPr="00774109">
                              <w:rPr>
                                <w:rFonts w:ascii="Times New Roman" w:hAnsi="Times New Roman" w:cs="Times New Roman"/>
                                <w:sz w:val="20"/>
                                <w:szCs w:val="20"/>
                              </w:rPr>
                              <w:t>In 2017 – 63,121</w:t>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1pt;margin-top:176.25pt;width:381.05pt;height:8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6m7AEAAKYDAAAOAAAAZHJzL2Uyb0RvYy54bWysU8tu2zAQvBfoPxC817LsJLUFy0GbNL2k&#10;DyDpB6wpyiJKclmStuR+fZeU7RrJragOBLWP2Z3d4ep2MJrtpQ8Kbc3LyZQzaQU2ym5r/uP54d2C&#10;sxDBNqDRypofZOC367dvVr2r5Aw71I30jEBsqHpX8y5GVxVFEJ00ECbopCVni95ApF+/LRoPPaEb&#10;Xcym05uiR984j0KGQNb70cnXGb9tpYjf2jbIyHTNqbeYT5/PTTqL9QqqrQfXKXFsA/6hCwPKUtEz&#10;1D1EYDuvXkEZJTwGbONEoCmwbZWQmQOxKacv2Dx14GTmQsMJ7jym8P9gxdf9d89UU/N5yZkFQzt6&#10;lkNkH3FgszSe3oWKop4cxcWBzLTmTDW4RxQ/A7N414Hdyg/eY99JaKi9MmUWF6kjTkggm/4LNlQG&#10;dhEz0NB6k2ZH02CETms6nFeTWhFkvFrMl1flkjNBvrKcL2Y373MNqE7pzof4WaJh6VJzT7vP8LB/&#10;DDG1A9UpJFWz+KC0zvvXlvU1X17PrnPChceoSPLUytR8MU3fKJjE8pNtcnIEpcc7FdD2SDsxHTnH&#10;YTNQYJrFBpsDDcDjKEN6NnTp0P/mrCcJ1jz82oGXnIEVZK55PF3vYtZsYpGASAyZz1G4SW2X/znq&#10;7/Na/wEAAP//AwBQSwMEFAAGAAgAAAAhADNOSiHeAAAACgEAAA8AAABkcnMvZG93bnJldi54bWxM&#10;j8tOwzAQRfdI/IM1SOyonaSpQohTIRBbEOUhsXPjaRIRj6PYbcLfM6zocnSP7j1TbRc3iBNOofek&#10;IVkpEEiNtz21Gt7fnm4KECEasmbwhBp+MMC2vryoTGn9TK942sVWcAmF0mjoYhxLKUPToTNh5Uck&#10;zg5+cibyObXSTmbmcjfIVKmNdKYnXujMiA8dNt+7o9Pw8Xz4+lyrl/bR5ePsFyXJ3Uqtr6+W+zsQ&#10;EZf4D8OfPqtDzU57fyQbxKAhX6dMasjyNAfBQJFsMhB7TrKkAFlX8vyF+hcAAP//AwBQSwECLQAU&#10;AAYACAAAACEAtoM4kv4AAADhAQAAEwAAAAAAAAAAAAAAAAAAAAAAW0NvbnRlbnRfVHlwZXNdLnht&#10;bFBLAQItABQABgAIAAAAIQA4/SH/1gAAAJQBAAALAAAAAAAAAAAAAAAAAC8BAABfcmVscy8ucmVs&#10;c1BLAQItABQABgAIAAAAIQCmGN6m7AEAAKYDAAAOAAAAAAAAAAAAAAAAAC4CAABkcnMvZTJvRG9j&#10;LnhtbFBLAQItABQABgAIAAAAIQAzTkoh3gAAAAoBAAAPAAAAAAAAAAAAAAAAAEYEAABkcnMvZG93&#10;bnJldi54bWxQSwUGAAAAAAQABADzAAAAUQUAAAAA&#10;" filled="f" stroked="f">
                <v:textbox>
                  <w:txbxContent>
                    <w:p w14:paraId="294DC186" w14:textId="77777777" w:rsidR="00DD76D9" w:rsidRPr="00D126AD" w:rsidRDefault="00DD76D9" w:rsidP="00021F6C">
                      <w:pPr>
                        <w:spacing w:after="0" w:line="360" w:lineRule="auto"/>
                        <w:rPr>
                          <w:rFonts w:ascii="Times New Roman" w:hAnsi="Times New Roman" w:cs="Times New Roman"/>
                          <w:b/>
                          <w:sz w:val="20"/>
                          <w:szCs w:val="20"/>
                        </w:rPr>
                      </w:pPr>
                      <w:r w:rsidRPr="00D126AD">
                        <w:rPr>
                          <w:rFonts w:ascii="Times New Roman" w:hAnsi="Times New Roman" w:cs="Times New Roman"/>
                          <w:b/>
                          <w:sz w:val="20"/>
                          <w:szCs w:val="20"/>
                        </w:rPr>
                        <w:t>Total:</w:t>
                      </w:r>
                    </w:p>
                    <w:p w14:paraId="2705FE8F"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2009 –179,235</w:t>
                      </w:r>
                      <w:r>
                        <w:rPr>
                          <w:rFonts w:ascii="Times New Roman" w:hAnsi="Times New Roman" w:cs="Times New Roman"/>
                          <w:sz w:val="20"/>
                          <w:szCs w:val="20"/>
                        </w:rPr>
                        <w:tab/>
                      </w:r>
                      <w:r w:rsidRPr="00774109">
                        <w:rPr>
                          <w:rFonts w:ascii="Times New Roman" w:hAnsi="Times New Roman" w:cs="Times New Roman"/>
                          <w:sz w:val="20"/>
                          <w:szCs w:val="20"/>
                        </w:rPr>
                        <w:tab/>
                        <w:t>In 2011 – 130,296</w:t>
                      </w:r>
                    </w:p>
                    <w:p w14:paraId="2C03755D"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2010 – 162,463</w:t>
                      </w:r>
                      <w:r w:rsidRPr="00774109">
                        <w:rPr>
                          <w:rFonts w:ascii="Times New Roman" w:hAnsi="Times New Roman" w:cs="Times New Roman"/>
                          <w:sz w:val="20"/>
                          <w:szCs w:val="20"/>
                        </w:rPr>
                        <w:tab/>
                        <w:t>In 2012 – 104,052</w:t>
                      </w:r>
                    </w:p>
                    <w:p w14:paraId="1BBA3A38"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2013 – 93,321</w:t>
                      </w:r>
                      <w:r w:rsidRPr="00774109">
                        <w:rPr>
                          <w:rFonts w:ascii="Times New Roman" w:hAnsi="Times New Roman" w:cs="Times New Roman"/>
                          <w:sz w:val="20"/>
                          <w:szCs w:val="20"/>
                        </w:rPr>
                        <w:tab/>
                      </w:r>
                      <w:r>
                        <w:rPr>
                          <w:rFonts w:ascii="Times New Roman" w:hAnsi="Times New Roman" w:cs="Times New Roman"/>
                          <w:sz w:val="20"/>
                          <w:szCs w:val="20"/>
                        </w:rPr>
                        <w:tab/>
                      </w:r>
                      <w:r w:rsidRPr="00774109">
                        <w:rPr>
                          <w:rFonts w:ascii="Times New Roman" w:hAnsi="Times New Roman" w:cs="Times New Roman"/>
                          <w:sz w:val="20"/>
                          <w:szCs w:val="20"/>
                        </w:rPr>
                        <w:t>In 2014 –82,027</w:t>
                      </w:r>
                    </w:p>
                    <w:p w14:paraId="52582A1E" w14:textId="77777777" w:rsidR="00DD76D9" w:rsidRPr="00774109" w:rsidRDefault="00DD76D9" w:rsidP="00021F6C">
                      <w:pPr>
                        <w:spacing w:after="0" w:line="360" w:lineRule="auto"/>
                        <w:rPr>
                          <w:rFonts w:ascii="Times New Roman" w:hAnsi="Times New Roman" w:cs="Times New Roman"/>
                          <w:sz w:val="20"/>
                          <w:szCs w:val="20"/>
                        </w:rPr>
                      </w:pPr>
                      <w:r w:rsidRPr="00774109">
                        <w:rPr>
                          <w:rFonts w:ascii="Times New Roman" w:hAnsi="Times New Roman" w:cs="Times New Roman"/>
                          <w:sz w:val="20"/>
                          <w:szCs w:val="20"/>
                        </w:rPr>
                        <w:t>In 2015 – 81,780</w:t>
                      </w:r>
                      <w:r w:rsidRPr="00774109">
                        <w:rPr>
                          <w:rFonts w:ascii="Times New Roman" w:hAnsi="Times New Roman" w:cs="Times New Roman"/>
                          <w:sz w:val="20"/>
                          <w:szCs w:val="20"/>
                        </w:rPr>
                        <w:tab/>
                      </w:r>
                      <w:r>
                        <w:rPr>
                          <w:rFonts w:ascii="Times New Roman" w:hAnsi="Times New Roman" w:cs="Times New Roman"/>
                          <w:sz w:val="20"/>
                          <w:szCs w:val="20"/>
                        </w:rPr>
                        <w:tab/>
                      </w:r>
                      <w:r w:rsidRPr="00774109">
                        <w:rPr>
                          <w:rFonts w:ascii="Times New Roman" w:hAnsi="Times New Roman" w:cs="Times New Roman"/>
                          <w:sz w:val="20"/>
                          <w:szCs w:val="20"/>
                        </w:rPr>
                        <w:t>In 2016 – 78,357</w:t>
                      </w:r>
                      <w:r w:rsidRPr="00774109">
                        <w:rPr>
                          <w:rFonts w:ascii="Times New Roman" w:hAnsi="Times New Roman" w:cs="Times New Roman"/>
                          <w:sz w:val="20"/>
                          <w:szCs w:val="20"/>
                        </w:rPr>
                        <w:tab/>
                      </w:r>
                      <w:r>
                        <w:rPr>
                          <w:rFonts w:ascii="Times New Roman" w:hAnsi="Times New Roman" w:cs="Times New Roman"/>
                          <w:sz w:val="20"/>
                          <w:szCs w:val="20"/>
                        </w:rPr>
                        <w:tab/>
                      </w:r>
                      <w:r w:rsidRPr="00774109">
                        <w:rPr>
                          <w:rFonts w:ascii="Times New Roman" w:hAnsi="Times New Roman" w:cs="Times New Roman"/>
                          <w:sz w:val="20"/>
                          <w:szCs w:val="20"/>
                        </w:rPr>
                        <w:t>In 2017 – 63,121</w:t>
                      </w:r>
                    </w:p>
                  </w:txbxContent>
                </v:textbox>
              </v:shape>
            </w:pict>
          </mc:Fallback>
        </mc:AlternateContent>
      </w:r>
    </w:p>
    <w:p w14:paraId="1B54AE72"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3 Source: Reports of the State Employment Agency of Latvia  (2009-2017)</w:t>
      </w:r>
    </w:p>
    <w:p w14:paraId="1AB51452" w14:textId="77777777" w:rsidR="00021F6C" w:rsidRPr="00467AEA" w:rsidRDefault="00021F6C" w:rsidP="00021F6C">
      <w:pPr>
        <w:pStyle w:val="ListParagraph"/>
        <w:autoSpaceDE w:val="0"/>
        <w:autoSpaceDN w:val="0"/>
        <w:adjustRightInd w:val="0"/>
        <w:spacing w:after="0" w:line="240" w:lineRule="auto"/>
        <w:ind w:left="57"/>
        <w:jc w:val="center"/>
        <w:rPr>
          <w:rFonts w:ascii="Times New Roman" w:hAnsi="Times New Roman" w:cs="Times New Roman"/>
          <w:color w:val="000000" w:themeColor="text1"/>
          <w:sz w:val="24"/>
          <w:szCs w:val="24"/>
        </w:rPr>
      </w:pPr>
    </w:p>
    <w:p w14:paraId="2FD95D84" w14:textId="77777777" w:rsidR="00021F6C" w:rsidRDefault="00021F6C" w:rsidP="00021F6C">
      <w:pPr>
        <w:tabs>
          <w:tab w:val="left" w:pos="-567"/>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Statistical </w:t>
      </w:r>
      <w:r w:rsidR="009161F4">
        <w:rPr>
          <w:rFonts w:ascii="Times New Roman" w:hAnsi="Times New Roman" w:cs="Times New Roman"/>
          <w:b/>
          <w:color w:val="000000" w:themeColor="text1"/>
          <w:sz w:val="24"/>
          <w:szCs w:val="24"/>
        </w:rPr>
        <w:t>data on</w:t>
      </w:r>
      <w:r w:rsidRPr="00467AEA">
        <w:rPr>
          <w:rFonts w:ascii="Times New Roman" w:hAnsi="Times New Roman" w:cs="Times New Roman"/>
          <w:b/>
          <w:color w:val="000000" w:themeColor="text1"/>
          <w:sz w:val="24"/>
          <w:szCs w:val="24"/>
        </w:rPr>
        <w:t xml:space="preserve"> registered unemployed (the proportion of unemployed from the total number of registered unemployed) </w:t>
      </w:r>
    </w:p>
    <w:p w14:paraId="40E54E9F" w14:textId="77777777" w:rsidR="009C1B01" w:rsidRPr="00467AEA" w:rsidRDefault="009C1B01" w:rsidP="00021F6C">
      <w:pPr>
        <w:tabs>
          <w:tab w:val="left" w:pos="-567"/>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10632" w:type="dxa"/>
        <w:tblInd w:w="-1026" w:type="dxa"/>
        <w:tblLayout w:type="fixed"/>
        <w:tblLook w:val="04A0" w:firstRow="1" w:lastRow="0" w:firstColumn="1" w:lastColumn="0" w:noHBand="0" w:noVBand="1"/>
      </w:tblPr>
      <w:tblGrid>
        <w:gridCol w:w="1276"/>
        <w:gridCol w:w="1134"/>
        <w:gridCol w:w="1418"/>
        <w:gridCol w:w="1701"/>
        <w:gridCol w:w="1701"/>
        <w:gridCol w:w="1701"/>
        <w:gridCol w:w="1701"/>
      </w:tblGrid>
      <w:tr w:rsidR="0054035A" w:rsidRPr="00467AEA" w14:paraId="1A1C85E5" w14:textId="77777777" w:rsidTr="00021F6C">
        <w:tc>
          <w:tcPr>
            <w:tcW w:w="1276" w:type="dxa"/>
            <w:shd w:val="clear" w:color="auto" w:fill="C6D9F1" w:themeFill="text2" w:themeFillTint="33"/>
            <w:vAlign w:val="center"/>
          </w:tcPr>
          <w:p w14:paraId="3805F00C"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1134" w:type="dxa"/>
            <w:shd w:val="clear" w:color="auto" w:fill="C6D9F1" w:themeFill="text2" w:themeFillTint="33"/>
            <w:vAlign w:val="center"/>
          </w:tcPr>
          <w:p w14:paraId="56D6BE5F"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1418" w:type="dxa"/>
            <w:shd w:val="clear" w:color="auto" w:fill="C6D9F1" w:themeFill="text2" w:themeFillTint="33"/>
            <w:vAlign w:val="center"/>
          </w:tcPr>
          <w:p w14:paraId="07521D54"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Young people (15-24 years of age)</w:t>
            </w:r>
          </w:p>
        </w:tc>
        <w:tc>
          <w:tcPr>
            <w:tcW w:w="1701" w:type="dxa"/>
            <w:shd w:val="clear" w:color="auto" w:fill="C6D9F1" w:themeFill="text2" w:themeFillTint="33"/>
            <w:vAlign w:val="center"/>
          </w:tcPr>
          <w:p w14:paraId="743BD8AF"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Unemployed aged 50+</w:t>
            </w:r>
          </w:p>
        </w:tc>
        <w:tc>
          <w:tcPr>
            <w:tcW w:w="1701" w:type="dxa"/>
            <w:shd w:val="clear" w:color="auto" w:fill="C6D9F1" w:themeFill="text2" w:themeFillTint="33"/>
            <w:vAlign w:val="center"/>
          </w:tcPr>
          <w:p w14:paraId="36F4A21E"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Unemployed of pre-retirement age </w:t>
            </w:r>
          </w:p>
        </w:tc>
        <w:tc>
          <w:tcPr>
            <w:tcW w:w="1701" w:type="dxa"/>
            <w:shd w:val="clear" w:color="auto" w:fill="C6D9F1" w:themeFill="text2" w:themeFillTint="33"/>
            <w:vAlign w:val="center"/>
          </w:tcPr>
          <w:p w14:paraId="61FC2C24"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Long-term unemployed</w:t>
            </w:r>
          </w:p>
        </w:tc>
        <w:tc>
          <w:tcPr>
            <w:tcW w:w="1701" w:type="dxa"/>
            <w:shd w:val="clear" w:color="auto" w:fill="C6D9F1" w:themeFill="text2" w:themeFillTint="33"/>
            <w:vAlign w:val="center"/>
          </w:tcPr>
          <w:p w14:paraId="223659B7"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Unemployed with disabilities</w:t>
            </w:r>
          </w:p>
        </w:tc>
      </w:tr>
      <w:tr w:rsidR="0054035A" w:rsidRPr="00467AEA" w14:paraId="32CEE8F7" w14:textId="77777777" w:rsidTr="00021F6C">
        <w:tc>
          <w:tcPr>
            <w:tcW w:w="1276" w:type="dxa"/>
            <w:shd w:val="clear" w:color="auto" w:fill="C6D9F1" w:themeFill="text2" w:themeFillTint="33"/>
          </w:tcPr>
          <w:p w14:paraId="53494F72"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134" w:type="dxa"/>
          </w:tcPr>
          <w:p w14:paraId="3E79BD87"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57.0</w:t>
            </w:r>
          </w:p>
        </w:tc>
        <w:tc>
          <w:tcPr>
            <w:tcW w:w="1418" w:type="dxa"/>
          </w:tcPr>
          <w:p w14:paraId="5F68BA35"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w:t>
            </w:r>
          </w:p>
        </w:tc>
        <w:tc>
          <w:tcPr>
            <w:tcW w:w="1701" w:type="dxa"/>
          </w:tcPr>
          <w:p w14:paraId="4FBC7F1C"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36.3</w:t>
            </w:r>
          </w:p>
        </w:tc>
        <w:tc>
          <w:tcPr>
            <w:tcW w:w="1701" w:type="dxa"/>
          </w:tcPr>
          <w:p w14:paraId="0D6538AE"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13.4</w:t>
            </w:r>
          </w:p>
        </w:tc>
        <w:tc>
          <w:tcPr>
            <w:tcW w:w="1701" w:type="dxa"/>
          </w:tcPr>
          <w:p w14:paraId="7F3C2713"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44.2</w:t>
            </w:r>
          </w:p>
        </w:tc>
        <w:tc>
          <w:tcPr>
            <w:tcW w:w="1701" w:type="dxa"/>
          </w:tcPr>
          <w:p w14:paraId="41B40920"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w:t>
            </w:r>
          </w:p>
        </w:tc>
      </w:tr>
      <w:tr w:rsidR="0054035A" w:rsidRPr="00467AEA" w14:paraId="7D1DAD4E" w14:textId="77777777" w:rsidTr="00021F6C">
        <w:tc>
          <w:tcPr>
            <w:tcW w:w="1276" w:type="dxa"/>
            <w:shd w:val="clear" w:color="auto" w:fill="C6D9F1" w:themeFill="text2" w:themeFillTint="33"/>
          </w:tcPr>
          <w:p w14:paraId="46CC2B7D"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134" w:type="dxa"/>
          </w:tcPr>
          <w:p w14:paraId="21AD397F"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56.0</w:t>
            </w:r>
          </w:p>
        </w:tc>
        <w:tc>
          <w:tcPr>
            <w:tcW w:w="1418" w:type="dxa"/>
          </w:tcPr>
          <w:p w14:paraId="0D8383DF"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w:t>
            </w:r>
          </w:p>
        </w:tc>
        <w:tc>
          <w:tcPr>
            <w:tcW w:w="1701" w:type="dxa"/>
          </w:tcPr>
          <w:p w14:paraId="0966C779"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36.2</w:t>
            </w:r>
          </w:p>
        </w:tc>
        <w:tc>
          <w:tcPr>
            <w:tcW w:w="1701" w:type="dxa"/>
          </w:tcPr>
          <w:p w14:paraId="46FF2F0B"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13.9</w:t>
            </w:r>
          </w:p>
        </w:tc>
        <w:tc>
          <w:tcPr>
            <w:tcW w:w="1701" w:type="dxa"/>
          </w:tcPr>
          <w:p w14:paraId="46BC9AC7"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35.4</w:t>
            </w:r>
          </w:p>
        </w:tc>
        <w:tc>
          <w:tcPr>
            <w:tcW w:w="1701" w:type="dxa"/>
          </w:tcPr>
          <w:p w14:paraId="4C8A9FB4"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9.9</w:t>
            </w:r>
          </w:p>
        </w:tc>
      </w:tr>
      <w:tr w:rsidR="0054035A" w:rsidRPr="00467AEA" w14:paraId="771E4EC5" w14:textId="77777777" w:rsidTr="00021F6C">
        <w:tc>
          <w:tcPr>
            <w:tcW w:w="1276" w:type="dxa"/>
            <w:shd w:val="clear" w:color="auto" w:fill="C6D9F1" w:themeFill="text2" w:themeFillTint="33"/>
          </w:tcPr>
          <w:p w14:paraId="768E7F45"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134" w:type="dxa"/>
          </w:tcPr>
          <w:p w14:paraId="53B576AC"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55.3</w:t>
            </w:r>
          </w:p>
        </w:tc>
        <w:tc>
          <w:tcPr>
            <w:tcW w:w="1418" w:type="dxa"/>
          </w:tcPr>
          <w:p w14:paraId="73968105"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w:t>
            </w:r>
          </w:p>
        </w:tc>
        <w:tc>
          <w:tcPr>
            <w:tcW w:w="1701" w:type="dxa"/>
          </w:tcPr>
          <w:p w14:paraId="6FE0832A"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36.5</w:t>
            </w:r>
          </w:p>
        </w:tc>
        <w:tc>
          <w:tcPr>
            <w:tcW w:w="1701" w:type="dxa"/>
          </w:tcPr>
          <w:p w14:paraId="1314E742"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14.2</w:t>
            </w:r>
          </w:p>
        </w:tc>
        <w:tc>
          <w:tcPr>
            <w:tcW w:w="1701" w:type="dxa"/>
          </w:tcPr>
          <w:p w14:paraId="23F89257"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33.0</w:t>
            </w:r>
          </w:p>
        </w:tc>
        <w:tc>
          <w:tcPr>
            <w:tcW w:w="1701" w:type="dxa"/>
          </w:tcPr>
          <w:p w14:paraId="1212D266"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10.2</w:t>
            </w:r>
          </w:p>
        </w:tc>
      </w:tr>
      <w:tr w:rsidR="0054035A" w:rsidRPr="00467AEA" w14:paraId="58CD7D96" w14:textId="77777777" w:rsidTr="00021F6C">
        <w:tc>
          <w:tcPr>
            <w:tcW w:w="1276" w:type="dxa"/>
            <w:shd w:val="clear" w:color="auto" w:fill="C6D9F1" w:themeFill="text2" w:themeFillTint="33"/>
          </w:tcPr>
          <w:p w14:paraId="60C0D2DA"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134" w:type="dxa"/>
          </w:tcPr>
          <w:p w14:paraId="6065D5A0"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53.4</w:t>
            </w:r>
          </w:p>
        </w:tc>
        <w:tc>
          <w:tcPr>
            <w:tcW w:w="1418" w:type="dxa"/>
          </w:tcPr>
          <w:p w14:paraId="3DC15290"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8.3</w:t>
            </w:r>
          </w:p>
        </w:tc>
        <w:tc>
          <w:tcPr>
            <w:tcW w:w="1701" w:type="dxa"/>
          </w:tcPr>
          <w:p w14:paraId="3C892652"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37.1</w:t>
            </w:r>
          </w:p>
        </w:tc>
        <w:tc>
          <w:tcPr>
            <w:tcW w:w="1701" w:type="dxa"/>
          </w:tcPr>
          <w:p w14:paraId="748FE09E"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14.5</w:t>
            </w:r>
          </w:p>
        </w:tc>
        <w:tc>
          <w:tcPr>
            <w:tcW w:w="1701" w:type="dxa"/>
          </w:tcPr>
          <w:p w14:paraId="4EA8FC84"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29.7</w:t>
            </w:r>
          </w:p>
        </w:tc>
        <w:tc>
          <w:tcPr>
            <w:tcW w:w="1701" w:type="dxa"/>
          </w:tcPr>
          <w:p w14:paraId="43EC3C2E"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10.2</w:t>
            </w:r>
          </w:p>
        </w:tc>
      </w:tr>
      <w:tr w:rsidR="0054035A" w:rsidRPr="00467AEA" w14:paraId="7B739413" w14:textId="77777777" w:rsidTr="00021F6C">
        <w:tc>
          <w:tcPr>
            <w:tcW w:w="1276" w:type="dxa"/>
            <w:shd w:val="clear" w:color="auto" w:fill="C6D9F1" w:themeFill="text2" w:themeFillTint="33"/>
          </w:tcPr>
          <w:p w14:paraId="5E57CB44"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1134" w:type="dxa"/>
          </w:tcPr>
          <w:p w14:paraId="691DDF7E"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53.4</w:t>
            </w:r>
          </w:p>
        </w:tc>
        <w:tc>
          <w:tcPr>
            <w:tcW w:w="1418" w:type="dxa"/>
          </w:tcPr>
          <w:p w14:paraId="3A13E547"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w:t>
            </w:r>
          </w:p>
        </w:tc>
        <w:tc>
          <w:tcPr>
            <w:tcW w:w="1701" w:type="dxa"/>
          </w:tcPr>
          <w:p w14:paraId="284F9BFA"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37.6</w:t>
            </w:r>
          </w:p>
        </w:tc>
        <w:tc>
          <w:tcPr>
            <w:tcW w:w="1701" w:type="dxa"/>
          </w:tcPr>
          <w:p w14:paraId="111F8EBB"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14.9</w:t>
            </w:r>
          </w:p>
        </w:tc>
        <w:tc>
          <w:tcPr>
            <w:tcW w:w="1701" w:type="dxa"/>
          </w:tcPr>
          <w:p w14:paraId="02B3454C"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28.7</w:t>
            </w:r>
          </w:p>
        </w:tc>
        <w:tc>
          <w:tcPr>
            <w:tcW w:w="1701" w:type="dxa"/>
          </w:tcPr>
          <w:p w14:paraId="32763247"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12.0</w:t>
            </w:r>
          </w:p>
        </w:tc>
      </w:tr>
      <w:tr w:rsidR="0054035A" w:rsidRPr="00467AEA" w14:paraId="46E1A634" w14:textId="77777777" w:rsidTr="00021F6C">
        <w:tc>
          <w:tcPr>
            <w:tcW w:w="1276" w:type="dxa"/>
            <w:shd w:val="clear" w:color="auto" w:fill="C6D9F1" w:themeFill="text2" w:themeFillTint="33"/>
          </w:tcPr>
          <w:p w14:paraId="1C049C48" w14:textId="77777777" w:rsidR="00021F6C" w:rsidRPr="00467AEA" w:rsidRDefault="00021F6C" w:rsidP="00021F6C">
            <w:pPr>
              <w:tabs>
                <w:tab w:val="left" w:pos="-567"/>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c>
          <w:tcPr>
            <w:tcW w:w="1134" w:type="dxa"/>
          </w:tcPr>
          <w:p w14:paraId="77EC47E6"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55.3</w:t>
            </w:r>
          </w:p>
        </w:tc>
        <w:tc>
          <w:tcPr>
            <w:tcW w:w="1418" w:type="dxa"/>
          </w:tcPr>
          <w:p w14:paraId="3E8F4947"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w:t>
            </w:r>
          </w:p>
        </w:tc>
        <w:tc>
          <w:tcPr>
            <w:tcW w:w="1701" w:type="dxa"/>
          </w:tcPr>
          <w:p w14:paraId="19FAF30D"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38.6</w:t>
            </w:r>
          </w:p>
        </w:tc>
        <w:tc>
          <w:tcPr>
            <w:tcW w:w="1701" w:type="dxa"/>
          </w:tcPr>
          <w:p w14:paraId="4B4AED6C"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15.9</w:t>
            </w:r>
          </w:p>
        </w:tc>
        <w:tc>
          <w:tcPr>
            <w:tcW w:w="1701" w:type="dxa"/>
          </w:tcPr>
          <w:p w14:paraId="14832ED0"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28.7</w:t>
            </w:r>
          </w:p>
        </w:tc>
        <w:tc>
          <w:tcPr>
            <w:tcW w:w="1701" w:type="dxa"/>
          </w:tcPr>
          <w:p w14:paraId="07A7AE98" w14:textId="77777777" w:rsidR="00021F6C" w:rsidRPr="00467AEA" w:rsidRDefault="00021F6C" w:rsidP="00021F6C">
            <w:pPr>
              <w:tabs>
                <w:tab w:val="left" w:pos="-567"/>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13.0</w:t>
            </w:r>
          </w:p>
        </w:tc>
      </w:tr>
    </w:tbl>
    <w:p w14:paraId="59B20071"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 Source: State Employment Agency of Latvia</w:t>
      </w:r>
    </w:p>
    <w:p w14:paraId="1CC7C9F1" w14:textId="77777777" w:rsidR="00021F6C" w:rsidRPr="00467AEA" w:rsidRDefault="00021F6C" w:rsidP="00021F6C">
      <w:pPr>
        <w:pStyle w:val="ListParagraph"/>
        <w:autoSpaceDE w:val="0"/>
        <w:autoSpaceDN w:val="0"/>
        <w:adjustRightInd w:val="0"/>
        <w:spacing w:after="0" w:line="240" w:lineRule="auto"/>
        <w:ind w:left="57"/>
        <w:jc w:val="center"/>
        <w:rPr>
          <w:rFonts w:ascii="Times New Roman" w:hAnsi="Times New Roman" w:cs="Times New Roman"/>
          <w:color w:val="000000" w:themeColor="text1"/>
          <w:sz w:val="24"/>
          <w:szCs w:val="24"/>
        </w:rPr>
      </w:pPr>
    </w:p>
    <w:p w14:paraId="379AE2B1" w14:textId="77777777" w:rsidR="00021F6C" w:rsidRPr="00467AEA" w:rsidRDefault="005C0DEE" w:rsidP="00021F6C">
      <w:pPr>
        <w:pStyle w:val="ListParagraph"/>
        <w:autoSpaceDE w:val="0"/>
        <w:autoSpaceDN w:val="0"/>
        <w:adjustRightInd w:val="0"/>
        <w:spacing w:after="0" w:line="240" w:lineRule="auto"/>
        <w:ind w:left="57"/>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7CDE8777" wp14:editId="7FFFE4ED">
            <wp:extent cx="5274310" cy="3076575"/>
            <wp:effectExtent l="0" t="0" r="254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F7665C" w14:textId="77777777" w:rsidR="00021F6C" w:rsidRPr="00467AEA" w:rsidRDefault="00021F6C" w:rsidP="00021F6C">
      <w:pPr>
        <w:pStyle w:val="ListParagraph"/>
        <w:autoSpaceDE w:val="0"/>
        <w:autoSpaceDN w:val="0"/>
        <w:adjustRightInd w:val="0"/>
        <w:spacing w:after="0" w:line="240" w:lineRule="auto"/>
        <w:ind w:left="57" w:firstLine="663"/>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4 Source: Central Statistical Bureau</w:t>
      </w:r>
    </w:p>
    <w:p w14:paraId="6D1EAAE4" w14:textId="77777777" w:rsidR="00021F6C" w:rsidRPr="00467AEA" w:rsidRDefault="00021F6C" w:rsidP="00021F6C">
      <w:pPr>
        <w:pStyle w:val="ListParagraph"/>
        <w:autoSpaceDE w:val="0"/>
        <w:autoSpaceDN w:val="0"/>
        <w:adjustRightInd w:val="0"/>
        <w:spacing w:after="0" w:line="240" w:lineRule="auto"/>
        <w:ind w:left="57" w:firstLine="663"/>
        <w:jc w:val="both"/>
        <w:rPr>
          <w:rFonts w:ascii="Times New Roman" w:hAnsi="Times New Roman" w:cs="Times New Roman"/>
          <w:i/>
          <w:color w:val="000000" w:themeColor="text1"/>
          <w:sz w:val="24"/>
          <w:szCs w:val="24"/>
        </w:rPr>
      </w:pPr>
    </w:p>
    <w:p w14:paraId="4C8ED401" w14:textId="77777777" w:rsidR="00021F6C" w:rsidRPr="00467AEA" w:rsidRDefault="00021F6C" w:rsidP="00021F6C">
      <w:pPr>
        <w:pStyle w:val="ListParagraph"/>
        <w:tabs>
          <w:tab w:val="left" w:pos="0"/>
          <w:tab w:val="left" w:pos="426"/>
        </w:tabs>
        <w:spacing w:after="0" w:line="240" w:lineRule="atLeast"/>
        <w:ind w:left="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Number of persons involved in the educational </w:t>
      </w:r>
      <w:r w:rsidR="005C0DEE" w:rsidRPr="00467AEA">
        <w:rPr>
          <w:rFonts w:ascii="Times New Roman" w:hAnsi="Times New Roman" w:cs="Times New Roman"/>
          <w:b/>
          <w:color w:val="000000" w:themeColor="text1"/>
          <w:sz w:val="24"/>
          <w:szCs w:val="24"/>
        </w:rPr>
        <w:t>activities</w:t>
      </w:r>
      <w:r w:rsidRPr="00467AEA">
        <w:rPr>
          <w:rFonts w:ascii="Times New Roman" w:hAnsi="Times New Roman" w:cs="Times New Roman"/>
          <w:b/>
          <w:color w:val="000000" w:themeColor="text1"/>
          <w:sz w:val="24"/>
          <w:szCs w:val="24"/>
        </w:rPr>
        <w:t xml:space="preserve"> of </w:t>
      </w:r>
      <w:r w:rsidR="005C0DEE">
        <w:rPr>
          <w:rFonts w:ascii="Times New Roman" w:hAnsi="Times New Roman" w:cs="Times New Roman"/>
          <w:b/>
          <w:color w:val="000000" w:themeColor="text1"/>
          <w:sz w:val="24"/>
          <w:szCs w:val="24"/>
        </w:rPr>
        <w:t xml:space="preserve">the </w:t>
      </w:r>
      <w:r w:rsidRPr="00467AEA">
        <w:rPr>
          <w:rFonts w:ascii="Times New Roman" w:hAnsi="Times New Roman" w:cs="Times New Roman"/>
          <w:b/>
          <w:color w:val="000000" w:themeColor="text1"/>
          <w:sz w:val="24"/>
          <w:szCs w:val="24"/>
        </w:rPr>
        <w:t>State Employment Agency of Latvia, breakdown by years</w:t>
      </w:r>
    </w:p>
    <w:p w14:paraId="1E6808DA" w14:textId="77777777" w:rsidR="00021F6C" w:rsidRPr="00467AEA" w:rsidRDefault="00021F6C" w:rsidP="00021F6C">
      <w:pPr>
        <w:pStyle w:val="ListParagraph"/>
        <w:tabs>
          <w:tab w:val="left" w:pos="0"/>
          <w:tab w:val="left" w:pos="426"/>
        </w:tabs>
        <w:spacing w:after="0" w:line="240" w:lineRule="atLeast"/>
        <w:ind w:left="0"/>
        <w:rPr>
          <w:rFonts w:ascii="Times New Roman" w:hAnsi="Times New Roman" w:cs="Times New Roman"/>
          <w:b/>
          <w:color w:val="000000" w:themeColor="text1"/>
          <w:sz w:val="24"/>
          <w:szCs w:val="24"/>
        </w:rPr>
      </w:pPr>
    </w:p>
    <w:tbl>
      <w:tblPr>
        <w:tblW w:w="5000" w:type="pct"/>
        <w:tblLook w:val="04A0" w:firstRow="1" w:lastRow="0" w:firstColumn="1" w:lastColumn="0" w:noHBand="0" w:noVBand="1"/>
      </w:tblPr>
      <w:tblGrid>
        <w:gridCol w:w="2894"/>
        <w:gridCol w:w="901"/>
        <w:gridCol w:w="901"/>
        <w:gridCol w:w="899"/>
        <w:gridCol w:w="901"/>
        <w:gridCol w:w="901"/>
        <w:gridCol w:w="899"/>
      </w:tblGrid>
      <w:tr w:rsidR="0054035A" w:rsidRPr="00467AEA" w14:paraId="7997D076" w14:textId="77777777" w:rsidTr="00021F6C">
        <w:trPr>
          <w:trHeight w:val="300"/>
        </w:trPr>
        <w:tc>
          <w:tcPr>
            <w:tcW w:w="17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828488C" w14:textId="77777777" w:rsidR="00021F6C" w:rsidRPr="00467AEA" w:rsidRDefault="00021F6C" w:rsidP="00021F6C">
            <w:pPr>
              <w:spacing w:after="0" w:line="240" w:lineRule="auto"/>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Measure</w:t>
            </w:r>
          </w:p>
        </w:tc>
        <w:tc>
          <w:tcPr>
            <w:tcW w:w="543" w:type="pct"/>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5C73E2EC" w14:textId="77777777" w:rsidR="00021F6C" w:rsidRPr="00467AEA" w:rsidRDefault="00021F6C" w:rsidP="00021F6C">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2012</w:t>
            </w:r>
          </w:p>
        </w:tc>
        <w:tc>
          <w:tcPr>
            <w:tcW w:w="543" w:type="pct"/>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64D55D2F" w14:textId="77777777" w:rsidR="00021F6C" w:rsidRPr="00467AEA" w:rsidRDefault="00021F6C" w:rsidP="00021F6C">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2013</w:t>
            </w:r>
          </w:p>
        </w:tc>
        <w:tc>
          <w:tcPr>
            <w:tcW w:w="542" w:type="pct"/>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6864D207" w14:textId="77777777" w:rsidR="00021F6C" w:rsidRPr="00467AEA" w:rsidRDefault="00021F6C" w:rsidP="00021F6C">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2014</w:t>
            </w:r>
          </w:p>
        </w:tc>
        <w:tc>
          <w:tcPr>
            <w:tcW w:w="543" w:type="pct"/>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7EDA3D57" w14:textId="77777777" w:rsidR="00021F6C" w:rsidRPr="00467AEA" w:rsidRDefault="00021F6C" w:rsidP="00021F6C">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2015</w:t>
            </w:r>
          </w:p>
        </w:tc>
        <w:tc>
          <w:tcPr>
            <w:tcW w:w="543" w:type="pct"/>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14:paraId="15703AE7" w14:textId="77777777" w:rsidR="00021F6C" w:rsidRPr="00467AEA" w:rsidRDefault="00021F6C" w:rsidP="00021F6C">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2016</w:t>
            </w:r>
          </w:p>
        </w:tc>
        <w:tc>
          <w:tcPr>
            <w:tcW w:w="542"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D9072FB" w14:textId="77777777" w:rsidR="00021F6C" w:rsidRPr="00467AEA" w:rsidRDefault="00021F6C" w:rsidP="00021F6C">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2017</w:t>
            </w:r>
          </w:p>
        </w:tc>
      </w:tr>
      <w:tr w:rsidR="0054035A" w:rsidRPr="00467AEA" w14:paraId="746797E6" w14:textId="77777777" w:rsidTr="00021F6C">
        <w:trPr>
          <w:trHeight w:val="611"/>
        </w:trPr>
        <w:tc>
          <w:tcPr>
            <w:tcW w:w="1744" w:type="pct"/>
            <w:tcBorders>
              <w:top w:val="nil"/>
              <w:left w:val="single" w:sz="4" w:space="0" w:color="auto"/>
              <w:bottom w:val="single" w:sz="4" w:space="0" w:color="auto"/>
              <w:right w:val="single" w:sz="4" w:space="0" w:color="auto"/>
            </w:tcBorders>
            <w:shd w:val="clear" w:color="auto" w:fill="C6D9F1" w:themeFill="text2" w:themeFillTint="33"/>
            <w:vAlign w:val="bottom"/>
            <w:hideMark/>
          </w:tcPr>
          <w:p w14:paraId="5025316F"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 xml:space="preserve">Professional training, retraining or raising of qualification </w:t>
            </w:r>
          </w:p>
        </w:tc>
        <w:tc>
          <w:tcPr>
            <w:tcW w:w="543" w:type="pct"/>
            <w:tcBorders>
              <w:top w:val="nil"/>
              <w:left w:val="nil"/>
              <w:bottom w:val="single" w:sz="4" w:space="0" w:color="auto"/>
              <w:right w:val="single" w:sz="4" w:space="0" w:color="auto"/>
            </w:tcBorders>
            <w:shd w:val="clear" w:color="auto" w:fill="auto"/>
            <w:noWrap/>
            <w:vAlign w:val="center"/>
            <w:hideMark/>
          </w:tcPr>
          <w:p w14:paraId="3DE63ED3"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8,383</w:t>
            </w:r>
          </w:p>
        </w:tc>
        <w:tc>
          <w:tcPr>
            <w:tcW w:w="543" w:type="pct"/>
            <w:tcBorders>
              <w:top w:val="nil"/>
              <w:left w:val="nil"/>
              <w:bottom w:val="single" w:sz="4" w:space="0" w:color="auto"/>
              <w:right w:val="single" w:sz="4" w:space="0" w:color="auto"/>
            </w:tcBorders>
            <w:shd w:val="clear" w:color="auto" w:fill="auto"/>
            <w:noWrap/>
            <w:vAlign w:val="center"/>
            <w:hideMark/>
          </w:tcPr>
          <w:p w14:paraId="4504F3C7"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8,580</w:t>
            </w:r>
          </w:p>
        </w:tc>
        <w:tc>
          <w:tcPr>
            <w:tcW w:w="542" w:type="pct"/>
            <w:tcBorders>
              <w:top w:val="nil"/>
              <w:left w:val="nil"/>
              <w:bottom w:val="single" w:sz="4" w:space="0" w:color="auto"/>
              <w:right w:val="single" w:sz="4" w:space="0" w:color="auto"/>
            </w:tcBorders>
            <w:shd w:val="clear" w:color="auto" w:fill="auto"/>
            <w:noWrap/>
            <w:vAlign w:val="center"/>
            <w:hideMark/>
          </w:tcPr>
          <w:p w14:paraId="6A08EBF0"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5,123</w:t>
            </w:r>
          </w:p>
        </w:tc>
        <w:tc>
          <w:tcPr>
            <w:tcW w:w="543" w:type="pct"/>
            <w:tcBorders>
              <w:top w:val="nil"/>
              <w:left w:val="nil"/>
              <w:bottom w:val="single" w:sz="4" w:space="0" w:color="auto"/>
              <w:right w:val="single" w:sz="4" w:space="0" w:color="auto"/>
            </w:tcBorders>
            <w:shd w:val="clear" w:color="auto" w:fill="auto"/>
            <w:noWrap/>
            <w:vAlign w:val="center"/>
            <w:hideMark/>
          </w:tcPr>
          <w:p w14:paraId="73503D70"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2,787</w:t>
            </w:r>
          </w:p>
        </w:tc>
        <w:tc>
          <w:tcPr>
            <w:tcW w:w="543" w:type="pct"/>
            <w:tcBorders>
              <w:top w:val="nil"/>
              <w:left w:val="nil"/>
              <w:bottom w:val="single" w:sz="4" w:space="0" w:color="auto"/>
              <w:right w:val="single" w:sz="4" w:space="0" w:color="auto"/>
            </w:tcBorders>
            <w:shd w:val="clear" w:color="auto" w:fill="auto"/>
            <w:noWrap/>
            <w:vAlign w:val="center"/>
            <w:hideMark/>
          </w:tcPr>
          <w:p w14:paraId="6851D710"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5,316</w:t>
            </w:r>
          </w:p>
        </w:tc>
        <w:tc>
          <w:tcPr>
            <w:tcW w:w="542" w:type="pct"/>
            <w:tcBorders>
              <w:top w:val="nil"/>
              <w:left w:val="nil"/>
              <w:bottom w:val="single" w:sz="4" w:space="0" w:color="auto"/>
              <w:right w:val="single" w:sz="4" w:space="0" w:color="auto"/>
            </w:tcBorders>
            <w:vAlign w:val="center"/>
          </w:tcPr>
          <w:p w14:paraId="26B477E0"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6,218</w:t>
            </w:r>
          </w:p>
        </w:tc>
      </w:tr>
      <w:tr w:rsidR="0054035A" w:rsidRPr="00467AEA" w14:paraId="575D01C8" w14:textId="77777777" w:rsidTr="00021F6C">
        <w:trPr>
          <w:trHeight w:val="360"/>
        </w:trPr>
        <w:tc>
          <w:tcPr>
            <w:tcW w:w="1744" w:type="pct"/>
            <w:tcBorders>
              <w:top w:val="nil"/>
              <w:left w:val="single" w:sz="4" w:space="0" w:color="auto"/>
              <w:bottom w:val="single" w:sz="4" w:space="0" w:color="auto"/>
              <w:right w:val="single" w:sz="4" w:space="0" w:color="auto"/>
            </w:tcBorders>
            <w:shd w:val="clear" w:color="auto" w:fill="C6D9F1" w:themeFill="text2" w:themeFillTint="33"/>
            <w:vAlign w:val="bottom"/>
            <w:hideMark/>
          </w:tcPr>
          <w:p w14:paraId="453B565B"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 xml:space="preserve">Non-formal education </w:t>
            </w:r>
          </w:p>
        </w:tc>
        <w:tc>
          <w:tcPr>
            <w:tcW w:w="543" w:type="pct"/>
            <w:tcBorders>
              <w:top w:val="nil"/>
              <w:left w:val="nil"/>
              <w:bottom w:val="single" w:sz="4" w:space="0" w:color="auto"/>
              <w:right w:val="single" w:sz="4" w:space="0" w:color="auto"/>
            </w:tcBorders>
            <w:shd w:val="clear" w:color="auto" w:fill="auto"/>
            <w:noWrap/>
            <w:vAlign w:val="center"/>
            <w:hideMark/>
          </w:tcPr>
          <w:p w14:paraId="106CA805"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14,696</w:t>
            </w:r>
          </w:p>
        </w:tc>
        <w:tc>
          <w:tcPr>
            <w:tcW w:w="543" w:type="pct"/>
            <w:tcBorders>
              <w:top w:val="nil"/>
              <w:left w:val="nil"/>
              <w:bottom w:val="single" w:sz="4" w:space="0" w:color="auto"/>
              <w:right w:val="single" w:sz="4" w:space="0" w:color="auto"/>
            </w:tcBorders>
            <w:shd w:val="clear" w:color="auto" w:fill="auto"/>
            <w:noWrap/>
            <w:vAlign w:val="center"/>
            <w:hideMark/>
          </w:tcPr>
          <w:p w14:paraId="33767BD1"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21,162</w:t>
            </w:r>
          </w:p>
        </w:tc>
        <w:tc>
          <w:tcPr>
            <w:tcW w:w="542" w:type="pct"/>
            <w:tcBorders>
              <w:top w:val="nil"/>
              <w:left w:val="nil"/>
              <w:bottom w:val="single" w:sz="4" w:space="0" w:color="auto"/>
              <w:right w:val="single" w:sz="4" w:space="0" w:color="auto"/>
            </w:tcBorders>
            <w:shd w:val="clear" w:color="auto" w:fill="auto"/>
            <w:noWrap/>
            <w:vAlign w:val="center"/>
            <w:hideMark/>
          </w:tcPr>
          <w:p w14:paraId="6378DD03"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15,517</w:t>
            </w:r>
          </w:p>
        </w:tc>
        <w:tc>
          <w:tcPr>
            <w:tcW w:w="543" w:type="pct"/>
            <w:tcBorders>
              <w:top w:val="nil"/>
              <w:left w:val="nil"/>
              <w:bottom w:val="single" w:sz="4" w:space="0" w:color="auto"/>
              <w:right w:val="single" w:sz="4" w:space="0" w:color="auto"/>
            </w:tcBorders>
            <w:shd w:val="clear" w:color="auto" w:fill="auto"/>
            <w:noWrap/>
            <w:vAlign w:val="center"/>
            <w:hideMark/>
          </w:tcPr>
          <w:p w14:paraId="2EC39EFF"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12,366</w:t>
            </w:r>
          </w:p>
        </w:tc>
        <w:tc>
          <w:tcPr>
            <w:tcW w:w="543" w:type="pct"/>
            <w:tcBorders>
              <w:top w:val="nil"/>
              <w:left w:val="nil"/>
              <w:bottom w:val="single" w:sz="4" w:space="0" w:color="auto"/>
              <w:right w:val="single" w:sz="4" w:space="0" w:color="auto"/>
            </w:tcBorders>
            <w:shd w:val="clear" w:color="auto" w:fill="auto"/>
            <w:noWrap/>
            <w:vAlign w:val="center"/>
            <w:hideMark/>
          </w:tcPr>
          <w:p w14:paraId="21B76D7D"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13,786</w:t>
            </w:r>
          </w:p>
        </w:tc>
        <w:tc>
          <w:tcPr>
            <w:tcW w:w="542" w:type="pct"/>
            <w:tcBorders>
              <w:top w:val="nil"/>
              <w:left w:val="nil"/>
              <w:bottom w:val="single" w:sz="4" w:space="0" w:color="auto"/>
              <w:right w:val="single" w:sz="4" w:space="0" w:color="auto"/>
            </w:tcBorders>
            <w:vAlign w:val="center"/>
          </w:tcPr>
          <w:p w14:paraId="14F00784"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13,717</w:t>
            </w:r>
          </w:p>
        </w:tc>
      </w:tr>
      <w:tr w:rsidR="0054035A" w:rsidRPr="00467AEA" w14:paraId="04B6F84B" w14:textId="77777777" w:rsidTr="00021F6C">
        <w:trPr>
          <w:trHeight w:val="360"/>
        </w:trPr>
        <w:tc>
          <w:tcPr>
            <w:tcW w:w="1744" w:type="pct"/>
            <w:tcBorders>
              <w:top w:val="nil"/>
              <w:left w:val="single" w:sz="4" w:space="0" w:color="auto"/>
              <w:bottom w:val="single" w:sz="4" w:space="0" w:color="auto"/>
              <w:right w:val="single" w:sz="4" w:space="0" w:color="auto"/>
            </w:tcBorders>
            <w:shd w:val="clear" w:color="auto" w:fill="C6D9F1" w:themeFill="text2" w:themeFillTint="33"/>
            <w:vAlign w:val="bottom"/>
          </w:tcPr>
          <w:p w14:paraId="261A43A7"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Measures to promote competitiveness (short courses, lectures)</w:t>
            </w:r>
          </w:p>
        </w:tc>
        <w:tc>
          <w:tcPr>
            <w:tcW w:w="543" w:type="pct"/>
            <w:tcBorders>
              <w:top w:val="nil"/>
              <w:left w:val="nil"/>
              <w:bottom w:val="single" w:sz="4" w:space="0" w:color="auto"/>
              <w:right w:val="single" w:sz="4" w:space="0" w:color="auto"/>
            </w:tcBorders>
            <w:shd w:val="clear" w:color="auto" w:fill="auto"/>
            <w:noWrap/>
            <w:vAlign w:val="center"/>
          </w:tcPr>
          <w:p w14:paraId="58A22A05"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66,158</w:t>
            </w:r>
          </w:p>
        </w:tc>
        <w:tc>
          <w:tcPr>
            <w:tcW w:w="543" w:type="pct"/>
            <w:tcBorders>
              <w:top w:val="nil"/>
              <w:left w:val="nil"/>
              <w:bottom w:val="single" w:sz="4" w:space="0" w:color="auto"/>
              <w:right w:val="single" w:sz="4" w:space="0" w:color="auto"/>
            </w:tcBorders>
            <w:shd w:val="clear" w:color="auto" w:fill="auto"/>
            <w:noWrap/>
            <w:vAlign w:val="center"/>
          </w:tcPr>
          <w:p w14:paraId="6032DF2D"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46,052</w:t>
            </w:r>
          </w:p>
        </w:tc>
        <w:tc>
          <w:tcPr>
            <w:tcW w:w="542" w:type="pct"/>
            <w:tcBorders>
              <w:top w:val="nil"/>
              <w:left w:val="nil"/>
              <w:bottom w:val="single" w:sz="4" w:space="0" w:color="auto"/>
              <w:right w:val="single" w:sz="4" w:space="0" w:color="auto"/>
            </w:tcBorders>
            <w:shd w:val="clear" w:color="auto" w:fill="auto"/>
            <w:noWrap/>
            <w:vAlign w:val="center"/>
          </w:tcPr>
          <w:p w14:paraId="1AA8A7A1"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41,367</w:t>
            </w:r>
          </w:p>
        </w:tc>
        <w:tc>
          <w:tcPr>
            <w:tcW w:w="543" w:type="pct"/>
            <w:tcBorders>
              <w:top w:val="nil"/>
              <w:left w:val="nil"/>
              <w:bottom w:val="single" w:sz="4" w:space="0" w:color="auto"/>
              <w:right w:val="single" w:sz="4" w:space="0" w:color="auto"/>
            </w:tcBorders>
            <w:shd w:val="clear" w:color="auto" w:fill="auto"/>
            <w:noWrap/>
            <w:vAlign w:val="center"/>
          </w:tcPr>
          <w:p w14:paraId="53337CA4"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29,787</w:t>
            </w:r>
          </w:p>
        </w:tc>
        <w:tc>
          <w:tcPr>
            <w:tcW w:w="543" w:type="pct"/>
            <w:tcBorders>
              <w:top w:val="nil"/>
              <w:left w:val="nil"/>
              <w:bottom w:val="single" w:sz="4" w:space="0" w:color="auto"/>
              <w:right w:val="single" w:sz="4" w:space="0" w:color="auto"/>
            </w:tcBorders>
            <w:shd w:val="clear" w:color="auto" w:fill="auto"/>
            <w:noWrap/>
            <w:vAlign w:val="center"/>
          </w:tcPr>
          <w:p w14:paraId="79417F69"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29,329</w:t>
            </w:r>
          </w:p>
        </w:tc>
        <w:tc>
          <w:tcPr>
            <w:tcW w:w="542" w:type="pct"/>
            <w:tcBorders>
              <w:top w:val="nil"/>
              <w:left w:val="nil"/>
              <w:bottom w:val="single" w:sz="4" w:space="0" w:color="auto"/>
              <w:right w:val="single" w:sz="4" w:space="0" w:color="auto"/>
            </w:tcBorders>
            <w:vAlign w:val="center"/>
          </w:tcPr>
          <w:p w14:paraId="60C1C532"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36,477</w:t>
            </w:r>
          </w:p>
        </w:tc>
      </w:tr>
      <w:tr w:rsidR="0054035A" w:rsidRPr="00467AEA" w14:paraId="0C7287B8" w14:textId="77777777" w:rsidTr="00021F6C">
        <w:trPr>
          <w:trHeight w:val="360"/>
        </w:trPr>
        <w:tc>
          <w:tcPr>
            <w:tcW w:w="1744" w:type="pct"/>
            <w:tcBorders>
              <w:top w:val="nil"/>
              <w:left w:val="single" w:sz="4" w:space="0" w:color="auto"/>
              <w:bottom w:val="single" w:sz="4" w:space="0" w:color="auto"/>
              <w:right w:val="single" w:sz="4" w:space="0" w:color="auto"/>
            </w:tcBorders>
            <w:shd w:val="clear" w:color="auto" w:fill="C6D9F1" w:themeFill="text2" w:themeFillTint="33"/>
            <w:vAlign w:val="bottom"/>
          </w:tcPr>
          <w:p w14:paraId="7A6002A6"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Training at the employer (practical training)</w:t>
            </w:r>
          </w:p>
        </w:tc>
        <w:tc>
          <w:tcPr>
            <w:tcW w:w="543" w:type="pct"/>
            <w:tcBorders>
              <w:top w:val="nil"/>
              <w:left w:val="nil"/>
              <w:bottom w:val="single" w:sz="4" w:space="0" w:color="auto"/>
              <w:right w:val="single" w:sz="4" w:space="0" w:color="auto"/>
            </w:tcBorders>
            <w:shd w:val="clear" w:color="auto" w:fill="auto"/>
            <w:noWrap/>
            <w:vAlign w:val="center"/>
          </w:tcPr>
          <w:p w14:paraId="50529D5B"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80</w:t>
            </w:r>
          </w:p>
        </w:tc>
        <w:tc>
          <w:tcPr>
            <w:tcW w:w="543" w:type="pct"/>
            <w:tcBorders>
              <w:top w:val="nil"/>
              <w:left w:val="nil"/>
              <w:bottom w:val="single" w:sz="4" w:space="0" w:color="auto"/>
              <w:right w:val="single" w:sz="4" w:space="0" w:color="auto"/>
            </w:tcBorders>
            <w:shd w:val="clear" w:color="auto" w:fill="auto"/>
            <w:noWrap/>
            <w:vAlign w:val="center"/>
          </w:tcPr>
          <w:p w14:paraId="0C6B7A10"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215</w:t>
            </w:r>
          </w:p>
        </w:tc>
        <w:tc>
          <w:tcPr>
            <w:tcW w:w="542" w:type="pct"/>
            <w:tcBorders>
              <w:top w:val="nil"/>
              <w:left w:val="nil"/>
              <w:bottom w:val="single" w:sz="4" w:space="0" w:color="auto"/>
              <w:right w:val="single" w:sz="4" w:space="0" w:color="auto"/>
            </w:tcBorders>
            <w:shd w:val="clear" w:color="auto" w:fill="auto"/>
            <w:noWrap/>
            <w:vAlign w:val="center"/>
          </w:tcPr>
          <w:p w14:paraId="12366EAA"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108</w:t>
            </w:r>
          </w:p>
        </w:tc>
        <w:tc>
          <w:tcPr>
            <w:tcW w:w="543" w:type="pct"/>
            <w:tcBorders>
              <w:top w:val="nil"/>
              <w:left w:val="nil"/>
              <w:bottom w:val="single" w:sz="4" w:space="0" w:color="auto"/>
              <w:right w:val="single" w:sz="4" w:space="0" w:color="auto"/>
            </w:tcBorders>
            <w:shd w:val="clear" w:color="auto" w:fill="auto"/>
            <w:noWrap/>
            <w:vAlign w:val="center"/>
          </w:tcPr>
          <w:p w14:paraId="4D4021BC"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121</w:t>
            </w:r>
          </w:p>
        </w:tc>
        <w:tc>
          <w:tcPr>
            <w:tcW w:w="543" w:type="pct"/>
            <w:tcBorders>
              <w:top w:val="nil"/>
              <w:left w:val="nil"/>
              <w:bottom w:val="single" w:sz="4" w:space="0" w:color="auto"/>
              <w:right w:val="single" w:sz="4" w:space="0" w:color="auto"/>
            </w:tcBorders>
            <w:shd w:val="clear" w:color="auto" w:fill="auto"/>
            <w:noWrap/>
            <w:vAlign w:val="center"/>
          </w:tcPr>
          <w:p w14:paraId="305B090E"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178</w:t>
            </w:r>
          </w:p>
        </w:tc>
        <w:tc>
          <w:tcPr>
            <w:tcW w:w="542" w:type="pct"/>
            <w:tcBorders>
              <w:top w:val="nil"/>
              <w:left w:val="nil"/>
              <w:bottom w:val="single" w:sz="4" w:space="0" w:color="auto"/>
              <w:right w:val="single" w:sz="4" w:space="0" w:color="auto"/>
            </w:tcBorders>
            <w:vAlign w:val="center"/>
          </w:tcPr>
          <w:p w14:paraId="2F773D2C"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313</w:t>
            </w:r>
          </w:p>
        </w:tc>
      </w:tr>
      <w:tr w:rsidR="0054035A" w:rsidRPr="00467AEA" w14:paraId="051672EE" w14:textId="77777777" w:rsidTr="00021F6C">
        <w:trPr>
          <w:trHeight w:val="360"/>
        </w:trPr>
        <w:tc>
          <w:tcPr>
            <w:tcW w:w="1744" w:type="pct"/>
            <w:tcBorders>
              <w:top w:val="nil"/>
              <w:left w:val="single" w:sz="4" w:space="0" w:color="auto"/>
              <w:bottom w:val="single" w:sz="4" w:space="0" w:color="auto"/>
              <w:right w:val="single" w:sz="4" w:space="0" w:color="auto"/>
            </w:tcBorders>
            <w:shd w:val="clear" w:color="auto" w:fill="C6D9F1" w:themeFill="text2" w:themeFillTint="33"/>
            <w:vAlign w:val="bottom"/>
          </w:tcPr>
          <w:p w14:paraId="20CD634E"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Lifelong learning measures for employed persons subject to the risk of unemployment*</w:t>
            </w:r>
          </w:p>
        </w:tc>
        <w:tc>
          <w:tcPr>
            <w:tcW w:w="543" w:type="pct"/>
            <w:tcBorders>
              <w:top w:val="nil"/>
              <w:left w:val="nil"/>
              <w:bottom w:val="single" w:sz="4" w:space="0" w:color="auto"/>
              <w:right w:val="single" w:sz="4" w:space="0" w:color="auto"/>
            </w:tcBorders>
            <w:shd w:val="clear" w:color="auto" w:fill="auto"/>
            <w:noWrap/>
            <w:vAlign w:val="center"/>
          </w:tcPr>
          <w:p w14:paraId="0267696D"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2,460</w:t>
            </w:r>
          </w:p>
        </w:tc>
        <w:tc>
          <w:tcPr>
            <w:tcW w:w="543" w:type="pct"/>
            <w:tcBorders>
              <w:top w:val="nil"/>
              <w:left w:val="nil"/>
              <w:bottom w:val="single" w:sz="4" w:space="0" w:color="auto"/>
              <w:right w:val="single" w:sz="4" w:space="0" w:color="auto"/>
            </w:tcBorders>
            <w:shd w:val="clear" w:color="auto" w:fill="auto"/>
            <w:noWrap/>
            <w:vAlign w:val="center"/>
          </w:tcPr>
          <w:p w14:paraId="54443604"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6,376</w:t>
            </w:r>
          </w:p>
        </w:tc>
        <w:tc>
          <w:tcPr>
            <w:tcW w:w="542" w:type="pct"/>
            <w:tcBorders>
              <w:top w:val="nil"/>
              <w:left w:val="nil"/>
              <w:bottom w:val="single" w:sz="4" w:space="0" w:color="auto"/>
              <w:right w:val="single" w:sz="4" w:space="0" w:color="auto"/>
            </w:tcBorders>
            <w:shd w:val="clear" w:color="auto" w:fill="auto"/>
            <w:noWrap/>
            <w:vAlign w:val="center"/>
          </w:tcPr>
          <w:p w14:paraId="57D912DE"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3,069</w:t>
            </w:r>
          </w:p>
        </w:tc>
        <w:tc>
          <w:tcPr>
            <w:tcW w:w="543" w:type="pct"/>
            <w:tcBorders>
              <w:top w:val="nil"/>
              <w:left w:val="nil"/>
              <w:bottom w:val="single" w:sz="4" w:space="0" w:color="auto"/>
              <w:right w:val="single" w:sz="4" w:space="0" w:color="auto"/>
            </w:tcBorders>
            <w:shd w:val="clear" w:color="auto" w:fill="auto"/>
            <w:noWrap/>
            <w:vAlign w:val="center"/>
          </w:tcPr>
          <w:p w14:paraId="3DB5B035"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w:t>
            </w:r>
          </w:p>
        </w:tc>
        <w:tc>
          <w:tcPr>
            <w:tcW w:w="543" w:type="pct"/>
            <w:tcBorders>
              <w:top w:val="nil"/>
              <w:left w:val="nil"/>
              <w:bottom w:val="single" w:sz="4" w:space="0" w:color="auto"/>
              <w:right w:val="single" w:sz="4" w:space="0" w:color="auto"/>
            </w:tcBorders>
            <w:shd w:val="clear" w:color="auto" w:fill="auto"/>
            <w:noWrap/>
            <w:vAlign w:val="center"/>
          </w:tcPr>
          <w:p w14:paraId="7E35A7C2"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w:t>
            </w:r>
          </w:p>
        </w:tc>
        <w:tc>
          <w:tcPr>
            <w:tcW w:w="542" w:type="pct"/>
            <w:tcBorders>
              <w:top w:val="nil"/>
              <w:left w:val="nil"/>
              <w:bottom w:val="single" w:sz="4" w:space="0" w:color="auto"/>
              <w:right w:val="single" w:sz="4" w:space="0" w:color="auto"/>
            </w:tcBorders>
            <w:vAlign w:val="center"/>
          </w:tcPr>
          <w:p w14:paraId="6B71BAC1" w14:textId="77777777" w:rsidR="00021F6C" w:rsidRPr="00467AEA" w:rsidRDefault="00021F6C" w:rsidP="00021F6C">
            <w:pPr>
              <w:spacing w:after="0" w:line="240" w:lineRule="auto"/>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w:t>
            </w:r>
          </w:p>
        </w:tc>
      </w:tr>
    </w:tbl>
    <w:p w14:paraId="4943CED4" w14:textId="77777777" w:rsidR="00021F6C" w:rsidRPr="00467AEA" w:rsidRDefault="00021F6C" w:rsidP="00021F6C">
      <w:pPr>
        <w:shd w:val="clear" w:color="auto" w:fill="FFFFFF"/>
        <w:ind w:right="-483"/>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2 Source: State Employment Agency of Latvia</w:t>
      </w:r>
    </w:p>
    <w:p w14:paraId="496287F6" w14:textId="77777777" w:rsidR="00D746D5" w:rsidRDefault="00D746D5">
      <w:pPr>
        <w:rPr>
          <w:rFonts w:ascii="Times New Roman" w:hAnsi="Times New Roman" w:cs="Times New Roman"/>
          <w:b/>
          <w:color w:val="000000" w:themeColor="text1"/>
          <w:sz w:val="24"/>
          <w:szCs w:val="24"/>
          <w:lang w:eastAsia="lv-LV"/>
        </w:rPr>
      </w:pPr>
      <w:r>
        <w:rPr>
          <w:rFonts w:ascii="Times New Roman" w:hAnsi="Times New Roman" w:cs="Times New Roman"/>
          <w:b/>
          <w:color w:val="000000" w:themeColor="text1"/>
          <w:sz w:val="24"/>
          <w:szCs w:val="24"/>
          <w:lang w:eastAsia="lv-LV"/>
        </w:rPr>
        <w:br w:type="page"/>
      </w:r>
    </w:p>
    <w:p w14:paraId="6406C640" w14:textId="77777777" w:rsidR="00021F6C" w:rsidRDefault="00021F6C" w:rsidP="009C1B01">
      <w:pPr>
        <w:tabs>
          <w:tab w:val="left" w:pos="0"/>
          <w:tab w:val="left" w:pos="142"/>
        </w:tabs>
        <w:spacing w:after="0" w:line="240" w:lineRule="auto"/>
        <w:ind w:right="-1"/>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Industries where the SRS has identified the largest number of non-registered employed persons</w:t>
      </w:r>
    </w:p>
    <w:p w14:paraId="72F075F0" w14:textId="77777777" w:rsidR="009C1B01" w:rsidRPr="00467AEA" w:rsidRDefault="009C1B01" w:rsidP="00021F6C">
      <w:pPr>
        <w:tabs>
          <w:tab w:val="left" w:pos="0"/>
          <w:tab w:val="left" w:pos="142"/>
        </w:tabs>
        <w:spacing w:after="0" w:line="240" w:lineRule="auto"/>
        <w:ind w:right="-1"/>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4711"/>
        <w:gridCol w:w="708"/>
        <w:gridCol w:w="707"/>
        <w:gridCol w:w="708"/>
        <w:gridCol w:w="708"/>
        <w:gridCol w:w="754"/>
      </w:tblGrid>
      <w:tr w:rsidR="0054035A" w:rsidRPr="00467AEA" w14:paraId="65935BBE" w14:textId="77777777" w:rsidTr="00021F6C">
        <w:trPr>
          <w:trHeight w:val="416"/>
        </w:trPr>
        <w:tc>
          <w:tcPr>
            <w:tcW w:w="4928" w:type="dxa"/>
            <w:shd w:val="clear" w:color="auto" w:fill="C6D9F1" w:themeFill="text2" w:themeFillTint="33"/>
          </w:tcPr>
          <w:p w14:paraId="0DE97F96" w14:textId="77777777" w:rsidR="00021F6C" w:rsidRPr="00467AEA" w:rsidRDefault="00021F6C" w:rsidP="00021F6C">
            <w:pPr>
              <w:pStyle w:val="Heading2"/>
              <w:outlineLvl w:val="1"/>
              <w:rPr>
                <w:rFonts w:cs="Times New Roman"/>
                <w:b/>
              </w:rPr>
            </w:pPr>
            <w:r w:rsidRPr="00467AEA">
              <w:rPr>
                <w:rFonts w:cs="Times New Roman"/>
                <w:b/>
              </w:rPr>
              <w:t xml:space="preserve">Industry </w:t>
            </w:r>
          </w:p>
        </w:tc>
        <w:tc>
          <w:tcPr>
            <w:tcW w:w="709" w:type="dxa"/>
            <w:shd w:val="clear" w:color="auto" w:fill="C6D9F1" w:themeFill="text2" w:themeFillTint="33"/>
          </w:tcPr>
          <w:p w14:paraId="51D059A9" w14:textId="77777777" w:rsidR="00021F6C" w:rsidRPr="00467AEA" w:rsidRDefault="00021F6C" w:rsidP="00021F6C">
            <w:pPr>
              <w:pStyle w:val="Heading2"/>
              <w:outlineLvl w:val="1"/>
              <w:rPr>
                <w:rFonts w:cs="Times New Roman"/>
                <w:b/>
              </w:rPr>
            </w:pPr>
            <w:r w:rsidRPr="00467AEA">
              <w:rPr>
                <w:rFonts w:cs="Times New Roman"/>
                <w:b/>
              </w:rPr>
              <w:t>2012</w:t>
            </w:r>
          </w:p>
        </w:tc>
        <w:tc>
          <w:tcPr>
            <w:tcW w:w="708" w:type="dxa"/>
            <w:shd w:val="clear" w:color="auto" w:fill="C6D9F1" w:themeFill="text2" w:themeFillTint="33"/>
          </w:tcPr>
          <w:p w14:paraId="410C7CC4" w14:textId="77777777" w:rsidR="00021F6C" w:rsidRPr="00467AEA" w:rsidRDefault="00021F6C" w:rsidP="00021F6C">
            <w:pPr>
              <w:pStyle w:val="Heading2"/>
              <w:outlineLvl w:val="1"/>
              <w:rPr>
                <w:rFonts w:cs="Times New Roman"/>
                <w:b/>
              </w:rPr>
            </w:pPr>
            <w:r w:rsidRPr="00467AEA">
              <w:rPr>
                <w:rFonts w:cs="Times New Roman"/>
                <w:b/>
              </w:rPr>
              <w:t>2013</w:t>
            </w:r>
          </w:p>
        </w:tc>
        <w:tc>
          <w:tcPr>
            <w:tcW w:w="709" w:type="dxa"/>
            <w:shd w:val="clear" w:color="auto" w:fill="C6D9F1" w:themeFill="text2" w:themeFillTint="33"/>
          </w:tcPr>
          <w:p w14:paraId="171B32EA" w14:textId="77777777" w:rsidR="00021F6C" w:rsidRPr="00467AEA" w:rsidRDefault="00021F6C" w:rsidP="00021F6C">
            <w:pPr>
              <w:pStyle w:val="Heading2"/>
              <w:outlineLvl w:val="1"/>
              <w:rPr>
                <w:rFonts w:cs="Times New Roman"/>
                <w:b/>
              </w:rPr>
            </w:pPr>
            <w:r w:rsidRPr="00467AEA">
              <w:rPr>
                <w:rFonts w:cs="Times New Roman"/>
                <w:b/>
              </w:rPr>
              <w:t>2014</w:t>
            </w:r>
          </w:p>
        </w:tc>
        <w:tc>
          <w:tcPr>
            <w:tcW w:w="709" w:type="dxa"/>
            <w:shd w:val="clear" w:color="auto" w:fill="C6D9F1" w:themeFill="text2" w:themeFillTint="33"/>
          </w:tcPr>
          <w:p w14:paraId="097CE7F8" w14:textId="77777777" w:rsidR="00021F6C" w:rsidRPr="00467AEA" w:rsidRDefault="00021F6C" w:rsidP="00021F6C">
            <w:pPr>
              <w:pStyle w:val="Heading2"/>
              <w:outlineLvl w:val="1"/>
              <w:rPr>
                <w:rFonts w:cs="Times New Roman"/>
                <w:b/>
              </w:rPr>
            </w:pPr>
            <w:r w:rsidRPr="00467AEA">
              <w:rPr>
                <w:rFonts w:cs="Times New Roman"/>
                <w:b/>
              </w:rPr>
              <w:t>2015</w:t>
            </w:r>
          </w:p>
        </w:tc>
        <w:tc>
          <w:tcPr>
            <w:tcW w:w="759" w:type="dxa"/>
            <w:shd w:val="clear" w:color="auto" w:fill="C6D9F1" w:themeFill="text2" w:themeFillTint="33"/>
          </w:tcPr>
          <w:p w14:paraId="17DBC7F9" w14:textId="77777777" w:rsidR="00021F6C" w:rsidRPr="00467AEA" w:rsidRDefault="00021F6C" w:rsidP="00021F6C">
            <w:pPr>
              <w:pStyle w:val="Heading2"/>
              <w:outlineLvl w:val="1"/>
              <w:rPr>
                <w:rFonts w:cs="Times New Roman"/>
                <w:b/>
              </w:rPr>
            </w:pPr>
            <w:r w:rsidRPr="00467AEA">
              <w:rPr>
                <w:rFonts w:cs="Times New Roman"/>
                <w:b/>
              </w:rPr>
              <w:t>2016</w:t>
            </w:r>
          </w:p>
        </w:tc>
      </w:tr>
      <w:tr w:rsidR="0054035A" w:rsidRPr="00467AEA" w14:paraId="065CC9BD" w14:textId="77777777" w:rsidTr="00021F6C">
        <w:tc>
          <w:tcPr>
            <w:tcW w:w="4928" w:type="dxa"/>
            <w:shd w:val="clear" w:color="auto" w:fill="C6D9F1" w:themeFill="text2" w:themeFillTint="33"/>
          </w:tcPr>
          <w:p w14:paraId="61338261" w14:textId="77777777" w:rsidR="00021F6C" w:rsidRPr="00467AEA" w:rsidRDefault="00021F6C" w:rsidP="00021F6C">
            <w:pPr>
              <w:pStyle w:val="Heading2"/>
              <w:outlineLvl w:val="1"/>
              <w:rPr>
                <w:rFonts w:cs="Times New Roman"/>
                <w:b/>
              </w:rPr>
            </w:pPr>
            <w:r w:rsidRPr="00467AEA">
              <w:rPr>
                <w:rFonts w:cs="Times New Roman"/>
                <w:b/>
              </w:rPr>
              <w:t xml:space="preserve">Construction </w:t>
            </w:r>
          </w:p>
        </w:tc>
        <w:tc>
          <w:tcPr>
            <w:tcW w:w="709" w:type="dxa"/>
          </w:tcPr>
          <w:p w14:paraId="101DB4D5" w14:textId="77777777" w:rsidR="00021F6C" w:rsidRPr="00467AEA" w:rsidRDefault="00021F6C" w:rsidP="00021F6C">
            <w:pPr>
              <w:pStyle w:val="Heading2"/>
              <w:outlineLvl w:val="1"/>
              <w:rPr>
                <w:rFonts w:cs="Times New Roman"/>
                <w:b/>
              </w:rPr>
            </w:pPr>
            <w:r w:rsidRPr="00467AEA">
              <w:rPr>
                <w:rFonts w:cs="Times New Roman"/>
              </w:rPr>
              <w:t>804</w:t>
            </w:r>
          </w:p>
        </w:tc>
        <w:tc>
          <w:tcPr>
            <w:tcW w:w="708" w:type="dxa"/>
          </w:tcPr>
          <w:p w14:paraId="5EAF10F1" w14:textId="77777777" w:rsidR="00021F6C" w:rsidRPr="00467AEA" w:rsidRDefault="00021F6C" w:rsidP="00021F6C">
            <w:pPr>
              <w:pStyle w:val="Heading2"/>
              <w:outlineLvl w:val="1"/>
              <w:rPr>
                <w:rFonts w:cs="Times New Roman"/>
                <w:b/>
              </w:rPr>
            </w:pPr>
            <w:r w:rsidRPr="00467AEA">
              <w:rPr>
                <w:rFonts w:cs="Times New Roman"/>
              </w:rPr>
              <w:t>636</w:t>
            </w:r>
          </w:p>
        </w:tc>
        <w:tc>
          <w:tcPr>
            <w:tcW w:w="709" w:type="dxa"/>
          </w:tcPr>
          <w:p w14:paraId="7D29C4EA" w14:textId="77777777" w:rsidR="00021F6C" w:rsidRPr="00467AEA" w:rsidRDefault="00021F6C" w:rsidP="00021F6C">
            <w:pPr>
              <w:pStyle w:val="Heading2"/>
              <w:outlineLvl w:val="1"/>
              <w:rPr>
                <w:rFonts w:cs="Times New Roman"/>
                <w:b/>
              </w:rPr>
            </w:pPr>
            <w:r w:rsidRPr="00467AEA">
              <w:rPr>
                <w:rFonts w:cs="Times New Roman"/>
              </w:rPr>
              <w:t>385</w:t>
            </w:r>
          </w:p>
        </w:tc>
        <w:tc>
          <w:tcPr>
            <w:tcW w:w="709" w:type="dxa"/>
          </w:tcPr>
          <w:p w14:paraId="46743D45" w14:textId="77777777" w:rsidR="00021F6C" w:rsidRPr="00467AEA" w:rsidRDefault="00021F6C" w:rsidP="00021F6C">
            <w:pPr>
              <w:pStyle w:val="Heading2"/>
              <w:outlineLvl w:val="1"/>
              <w:rPr>
                <w:rFonts w:cs="Times New Roman"/>
                <w:b/>
              </w:rPr>
            </w:pPr>
            <w:r w:rsidRPr="00467AEA">
              <w:rPr>
                <w:rFonts w:cs="Times New Roman"/>
              </w:rPr>
              <w:t>347</w:t>
            </w:r>
          </w:p>
        </w:tc>
        <w:tc>
          <w:tcPr>
            <w:tcW w:w="759" w:type="dxa"/>
          </w:tcPr>
          <w:p w14:paraId="745F4812" w14:textId="77777777" w:rsidR="00021F6C" w:rsidRPr="00467AEA" w:rsidRDefault="00021F6C" w:rsidP="00021F6C">
            <w:pPr>
              <w:pStyle w:val="Heading2"/>
              <w:outlineLvl w:val="1"/>
              <w:rPr>
                <w:rFonts w:cs="Times New Roman"/>
                <w:b/>
              </w:rPr>
            </w:pPr>
            <w:r w:rsidRPr="00467AEA">
              <w:rPr>
                <w:rFonts w:cs="Times New Roman"/>
              </w:rPr>
              <w:t>345</w:t>
            </w:r>
          </w:p>
        </w:tc>
      </w:tr>
      <w:tr w:rsidR="0054035A" w:rsidRPr="00467AEA" w14:paraId="45286B73" w14:textId="77777777" w:rsidTr="00021F6C">
        <w:tc>
          <w:tcPr>
            <w:tcW w:w="4928" w:type="dxa"/>
            <w:shd w:val="clear" w:color="auto" w:fill="C6D9F1" w:themeFill="text2" w:themeFillTint="33"/>
          </w:tcPr>
          <w:p w14:paraId="30B3FA0E" w14:textId="77777777" w:rsidR="00021F6C" w:rsidRPr="00467AEA" w:rsidRDefault="00021F6C" w:rsidP="00021F6C">
            <w:pPr>
              <w:pStyle w:val="Heading2"/>
              <w:outlineLvl w:val="1"/>
              <w:rPr>
                <w:rFonts w:cs="Times New Roman"/>
                <w:b/>
              </w:rPr>
            </w:pPr>
            <w:r w:rsidRPr="00467AEA">
              <w:rPr>
                <w:rFonts w:cs="Times New Roman"/>
                <w:b/>
              </w:rPr>
              <w:t>Other services</w:t>
            </w:r>
          </w:p>
        </w:tc>
        <w:tc>
          <w:tcPr>
            <w:tcW w:w="709" w:type="dxa"/>
          </w:tcPr>
          <w:p w14:paraId="038CACE1" w14:textId="77777777" w:rsidR="00021F6C" w:rsidRPr="00467AEA" w:rsidRDefault="00021F6C" w:rsidP="00021F6C">
            <w:pPr>
              <w:pStyle w:val="Heading2"/>
              <w:outlineLvl w:val="1"/>
              <w:rPr>
                <w:rFonts w:cs="Times New Roman"/>
                <w:b/>
              </w:rPr>
            </w:pPr>
            <w:r w:rsidRPr="00467AEA">
              <w:rPr>
                <w:rFonts w:cs="Times New Roman"/>
              </w:rPr>
              <w:t>458</w:t>
            </w:r>
          </w:p>
        </w:tc>
        <w:tc>
          <w:tcPr>
            <w:tcW w:w="708" w:type="dxa"/>
          </w:tcPr>
          <w:p w14:paraId="46D0D348" w14:textId="77777777" w:rsidR="00021F6C" w:rsidRPr="00467AEA" w:rsidRDefault="00021F6C" w:rsidP="00021F6C">
            <w:pPr>
              <w:pStyle w:val="Heading2"/>
              <w:outlineLvl w:val="1"/>
              <w:rPr>
                <w:rFonts w:cs="Times New Roman"/>
                <w:b/>
              </w:rPr>
            </w:pPr>
            <w:r w:rsidRPr="00467AEA">
              <w:rPr>
                <w:rFonts w:cs="Times New Roman"/>
              </w:rPr>
              <w:t>215</w:t>
            </w:r>
          </w:p>
        </w:tc>
        <w:tc>
          <w:tcPr>
            <w:tcW w:w="709" w:type="dxa"/>
          </w:tcPr>
          <w:p w14:paraId="54465D0D" w14:textId="77777777" w:rsidR="00021F6C" w:rsidRPr="00467AEA" w:rsidRDefault="00021F6C" w:rsidP="00021F6C">
            <w:pPr>
              <w:pStyle w:val="Heading2"/>
              <w:outlineLvl w:val="1"/>
              <w:rPr>
                <w:rFonts w:cs="Times New Roman"/>
                <w:b/>
              </w:rPr>
            </w:pPr>
            <w:r w:rsidRPr="00467AEA">
              <w:rPr>
                <w:rFonts w:cs="Times New Roman"/>
              </w:rPr>
              <w:t>77</w:t>
            </w:r>
          </w:p>
        </w:tc>
        <w:tc>
          <w:tcPr>
            <w:tcW w:w="709" w:type="dxa"/>
          </w:tcPr>
          <w:p w14:paraId="2A6CAB25" w14:textId="77777777" w:rsidR="00021F6C" w:rsidRPr="00467AEA" w:rsidRDefault="00021F6C" w:rsidP="00021F6C">
            <w:pPr>
              <w:pStyle w:val="Heading2"/>
              <w:outlineLvl w:val="1"/>
              <w:rPr>
                <w:rFonts w:cs="Times New Roman"/>
                <w:b/>
              </w:rPr>
            </w:pPr>
            <w:r w:rsidRPr="00467AEA">
              <w:rPr>
                <w:rFonts w:cs="Times New Roman"/>
              </w:rPr>
              <w:t>118</w:t>
            </w:r>
          </w:p>
        </w:tc>
        <w:tc>
          <w:tcPr>
            <w:tcW w:w="759" w:type="dxa"/>
          </w:tcPr>
          <w:p w14:paraId="25EE61BE" w14:textId="77777777" w:rsidR="00021F6C" w:rsidRPr="00467AEA" w:rsidRDefault="00021F6C" w:rsidP="00021F6C">
            <w:pPr>
              <w:pStyle w:val="Heading2"/>
              <w:outlineLvl w:val="1"/>
              <w:rPr>
                <w:rFonts w:cs="Times New Roman"/>
                <w:b/>
              </w:rPr>
            </w:pPr>
            <w:r w:rsidRPr="00467AEA">
              <w:rPr>
                <w:rFonts w:cs="Times New Roman"/>
              </w:rPr>
              <w:t>109</w:t>
            </w:r>
          </w:p>
        </w:tc>
      </w:tr>
      <w:tr w:rsidR="0054035A" w:rsidRPr="00467AEA" w14:paraId="5E66E4E8" w14:textId="77777777" w:rsidTr="00021F6C">
        <w:tc>
          <w:tcPr>
            <w:tcW w:w="4928" w:type="dxa"/>
            <w:shd w:val="clear" w:color="auto" w:fill="C6D9F1" w:themeFill="text2" w:themeFillTint="33"/>
          </w:tcPr>
          <w:p w14:paraId="3AAEE1CF" w14:textId="77777777" w:rsidR="00021F6C" w:rsidRPr="00467AEA" w:rsidRDefault="00021F6C" w:rsidP="00021F6C">
            <w:pPr>
              <w:pStyle w:val="Heading2"/>
              <w:outlineLvl w:val="1"/>
              <w:rPr>
                <w:rFonts w:cs="Times New Roman"/>
                <w:b/>
              </w:rPr>
            </w:pPr>
            <w:r w:rsidRPr="00467AEA">
              <w:rPr>
                <w:rFonts w:cs="Times New Roman"/>
                <w:b/>
              </w:rPr>
              <w:t>Transport and storage</w:t>
            </w:r>
          </w:p>
        </w:tc>
        <w:tc>
          <w:tcPr>
            <w:tcW w:w="709" w:type="dxa"/>
          </w:tcPr>
          <w:p w14:paraId="6219A388" w14:textId="77777777" w:rsidR="00021F6C" w:rsidRPr="00467AEA" w:rsidRDefault="00021F6C" w:rsidP="00021F6C">
            <w:pPr>
              <w:pStyle w:val="Heading2"/>
              <w:outlineLvl w:val="1"/>
              <w:rPr>
                <w:rFonts w:cs="Times New Roman"/>
                <w:b/>
              </w:rPr>
            </w:pPr>
            <w:r w:rsidRPr="00467AEA">
              <w:rPr>
                <w:rFonts w:cs="Times New Roman"/>
              </w:rPr>
              <w:t>315</w:t>
            </w:r>
          </w:p>
        </w:tc>
        <w:tc>
          <w:tcPr>
            <w:tcW w:w="708" w:type="dxa"/>
          </w:tcPr>
          <w:p w14:paraId="0CA37060" w14:textId="77777777" w:rsidR="00021F6C" w:rsidRPr="00467AEA" w:rsidRDefault="00021F6C" w:rsidP="00021F6C">
            <w:pPr>
              <w:pStyle w:val="Heading2"/>
              <w:outlineLvl w:val="1"/>
              <w:rPr>
                <w:rFonts w:cs="Times New Roman"/>
                <w:b/>
              </w:rPr>
            </w:pPr>
            <w:r w:rsidRPr="00467AEA">
              <w:rPr>
                <w:rFonts w:cs="Times New Roman"/>
              </w:rPr>
              <w:t>87</w:t>
            </w:r>
          </w:p>
        </w:tc>
        <w:tc>
          <w:tcPr>
            <w:tcW w:w="709" w:type="dxa"/>
          </w:tcPr>
          <w:p w14:paraId="751ACFCA" w14:textId="77777777" w:rsidR="00021F6C" w:rsidRPr="00467AEA" w:rsidRDefault="00021F6C" w:rsidP="00021F6C">
            <w:pPr>
              <w:pStyle w:val="Heading2"/>
              <w:outlineLvl w:val="1"/>
              <w:rPr>
                <w:rFonts w:cs="Times New Roman"/>
                <w:b/>
              </w:rPr>
            </w:pPr>
            <w:r w:rsidRPr="00467AEA">
              <w:rPr>
                <w:rFonts w:cs="Times New Roman"/>
              </w:rPr>
              <w:t>110</w:t>
            </w:r>
          </w:p>
        </w:tc>
        <w:tc>
          <w:tcPr>
            <w:tcW w:w="709" w:type="dxa"/>
          </w:tcPr>
          <w:p w14:paraId="20A26C13" w14:textId="77777777" w:rsidR="00021F6C" w:rsidRPr="00467AEA" w:rsidRDefault="00021F6C" w:rsidP="00021F6C">
            <w:pPr>
              <w:pStyle w:val="Heading2"/>
              <w:outlineLvl w:val="1"/>
              <w:rPr>
                <w:rFonts w:cs="Times New Roman"/>
                <w:b/>
              </w:rPr>
            </w:pPr>
            <w:r w:rsidRPr="00467AEA">
              <w:rPr>
                <w:rFonts w:cs="Times New Roman"/>
              </w:rPr>
              <w:t>56</w:t>
            </w:r>
          </w:p>
        </w:tc>
        <w:tc>
          <w:tcPr>
            <w:tcW w:w="759" w:type="dxa"/>
          </w:tcPr>
          <w:p w14:paraId="1218D9C4" w14:textId="77777777" w:rsidR="00021F6C" w:rsidRPr="00467AEA" w:rsidRDefault="00021F6C" w:rsidP="00021F6C">
            <w:pPr>
              <w:pStyle w:val="Heading2"/>
              <w:outlineLvl w:val="1"/>
              <w:rPr>
                <w:rFonts w:cs="Times New Roman"/>
                <w:b/>
              </w:rPr>
            </w:pPr>
            <w:r w:rsidRPr="00467AEA">
              <w:rPr>
                <w:rFonts w:cs="Times New Roman"/>
              </w:rPr>
              <w:t>49</w:t>
            </w:r>
          </w:p>
        </w:tc>
      </w:tr>
      <w:tr w:rsidR="0054035A" w:rsidRPr="00467AEA" w14:paraId="359BE287" w14:textId="77777777" w:rsidTr="00021F6C">
        <w:tc>
          <w:tcPr>
            <w:tcW w:w="4928" w:type="dxa"/>
            <w:shd w:val="clear" w:color="auto" w:fill="C6D9F1" w:themeFill="text2" w:themeFillTint="33"/>
          </w:tcPr>
          <w:p w14:paraId="2C6874AB" w14:textId="77777777" w:rsidR="00021F6C" w:rsidRPr="00467AEA" w:rsidRDefault="00021F6C" w:rsidP="00021F6C">
            <w:pPr>
              <w:pStyle w:val="Heading2"/>
              <w:outlineLvl w:val="1"/>
              <w:rPr>
                <w:rFonts w:cs="Times New Roman"/>
                <w:b/>
              </w:rPr>
            </w:pPr>
            <w:r w:rsidRPr="00467AEA">
              <w:rPr>
                <w:rFonts w:cs="Times New Roman"/>
                <w:b/>
              </w:rPr>
              <w:t>Manufacturing industry</w:t>
            </w:r>
          </w:p>
        </w:tc>
        <w:tc>
          <w:tcPr>
            <w:tcW w:w="709" w:type="dxa"/>
          </w:tcPr>
          <w:p w14:paraId="3E509C89" w14:textId="77777777" w:rsidR="00021F6C" w:rsidRPr="00467AEA" w:rsidRDefault="00021F6C" w:rsidP="00021F6C">
            <w:pPr>
              <w:pStyle w:val="Heading2"/>
              <w:outlineLvl w:val="1"/>
              <w:rPr>
                <w:rFonts w:cs="Times New Roman"/>
                <w:b/>
              </w:rPr>
            </w:pPr>
            <w:r w:rsidRPr="00467AEA">
              <w:rPr>
                <w:rFonts w:cs="Times New Roman"/>
              </w:rPr>
              <w:t>312</w:t>
            </w:r>
          </w:p>
        </w:tc>
        <w:tc>
          <w:tcPr>
            <w:tcW w:w="708" w:type="dxa"/>
          </w:tcPr>
          <w:p w14:paraId="35921A7F" w14:textId="77777777" w:rsidR="00021F6C" w:rsidRPr="00467AEA" w:rsidRDefault="00021F6C" w:rsidP="00021F6C">
            <w:pPr>
              <w:pStyle w:val="Heading2"/>
              <w:outlineLvl w:val="1"/>
              <w:rPr>
                <w:rFonts w:cs="Times New Roman"/>
                <w:b/>
              </w:rPr>
            </w:pPr>
            <w:r w:rsidRPr="00467AEA">
              <w:rPr>
                <w:rFonts w:cs="Times New Roman"/>
              </w:rPr>
              <w:t>281</w:t>
            </w:r>
          </w:p>
        </w:tc>
        <w:tc>
          <w:tcPr>
            <w:tcW w:w="709" w:type="dxa"/>
          </w:tcPr>
          <w:p w14:paraId="410F551A" w14:textId="77777777" w:rsidR="00021F6C" w:rsidRPr="00467AEA" w:rsidRDefault="00021F6C" w:rsidP="00021F6C">
            <w:pPr>
              <w:pStyle w:val="Heading2"/>
              <w:outlineLvl w:val="1"/>
              <w:rPr>
                <w:rFonts w:cs="Times New Roman"/>
                <w:b/>
              </w:rPr>
            </w:pPr>
            <w:r w:rsidRPr="00467AEA">
              <w:rPr>
                <w:rFonts w:cs="Times New Roman"/>
              </w:rPr>
              <w:t>254</w:t>
            </w:r>
          </w:p>
        </w:tc>
        <w:tc>
          <w:tcPr>
            <w:tcW w:w="709" w:type="dxa"/>
          </w:tcPr>
          <w:p w14:paraId="04408D8E" w14:textId="77777777" w:rsidR="00021F6C" w:rsidRPr="00467AEA" w:rsidRDefault="00021F6C" w:rsidP="00021F6C">
            <w:pPr>
              <w:pStyle w:val="Heading2"/>
              <w:outlineLvl w:val="1"/>
              <w:rPr>
                <w:rFonts w:cs="Times New Roman"/>
                <w:b/>
              </w:rPr>
            </w:pPr>
            <w:r w:rsidRPr="00467AEA">
              <w:rPr>
                <w:rFonts w:cs="Times New Roman"/>
              </w:rPr>
              <w:t>160</w:t>
            </w:r>
          </w:p>
        </w:tc>
        <w:tc>
          <w:tcPr>
            <w:tcW w:w="759" w:type="dxa"/>
          </w:tcPr>
          <w:p w14:paraId="3B834286" w14:textId="77777777" w:rsidR="00021F6C" w:rsidRPr="00467AEA" w:rsidRDefault="00021F6C" w:rsidP="00021F6C">
            <w:pPr>
              <w:pStyle w:val="Heading2"/>
              <w:outlineLvl w:val="1"/>
              <w:rPr>
                <w:rFonts w:cs="Times New Roman"/>
                <w:b/>
              </w:rPr>
            </w:pPr>
            <w:r w:rsidRPr="00467AEA">
              <w:rPr>
                <w:rFonts w:cs="Times New Roman"/>
              </w:rPr>
              <w:t>178</w:t>
            </w:r>
          </w:p>
        </w:tc>
      </w:tr>
      <w:tr w:rsidR="0054035A" w:rsidRPr="00467AEA" w14:paraId="77154177" w14:textId="77777777" w:rsidTr="00021F6C">
        <w:tc>
          <w:tcPr>
            <w:tcW w:w="4928" w:type="dxa"/>
            <w:shd w:val="clear" w:color="auto" w:fill="C6D9F1" w:themeFill="text2" w:themeFillTint="33"/>
          </w:tcPr>
          <w:p w14:paraId="384E1256" w14:textId="77777777" w:rsidR="00021F6C" w:rsidRPr="00467AEA" w:rsidRDefault="00021F6C" w:rsidP="00021F6C">
            <w:pPr>
              <w:pStyle w:val="Heading2"/>
              <w:outlineLvl w:val="1"/>
              <w:rPr>
                <w:rFonts w:cs="Times New Roman"/>
                <w:b/>
              </w:rPr>
            </w:pPr>
            <w:r w:rsidRPr="00467AEA">
              <w:rPr>
                <w:rFonts w:cs="Times New Roman"/>
                <w:b/>
              </w:rPr>
              <w:t>Agriculture, forestry, fisheries</w:t>
            </w:r>
          </w:p>
        </w:tc>
        <w:tc>
          <w:tcPr>
            <w:tcW w:w="709" w:type="dxa"/>
          </w:tcPr>
          <w:p w14:paraId="2622370C" w14:textId="77777777" w:rsidR="00021F6C" w:rsidRPr="00467AEA" w:rsidRDefault="00021F6C" w:rsidP="00021F6C">
            <w:pPr>
              <w:pStyle w:val="Heading2"/>
              <w:outlineLvl w:val="1"/>
              <w:rPr>
                <w:rFonts w:cs="Times New Roman"/>
                <w:b/>
              </w:rPr>
            </w:pPr>
            <w:r w:rsidRPr="00467AEA">
              <w:rPr>
                <w:rFonts w:cs="Times New Roman"/>
              </w:rPr>
              <w:t>223</w:t>
            </w:r>
          </w:p>
        </w:tc>
        <w:tc>
          <w:tcPr>
            <w:tcW w:w="708" w:type="dxa"/>
          </w:tcPr>
          <w:p w14:paraId="09A69DFB" w14:textId="77777777" w:rsidR="00021F6C" w:rsidRPr="00467AEA" w:rsidRDefault="00021F6C" w:rsidP="00021F6C">
            <w:pPr>
              <w:pStyle w:val="Heading2"/>
              <w:outlineLvl w:val="1"/>
              <w:rPr>
                <w:rFonts w:cs="Times New Roman"/>
                <w:b/>
              </w:rPr>
            </w:pPr>
            <w:r w:rsidRPr="00467AEA">
              <w:rPr>
                <w:rFonts w:cs="Times New Roman"/>
              </w:rPr>
              <w:t>248</w:t>
            </w:r>
          </w:p>
        </w:tc>
        <w:tc>
          <w:tcPr>
            <w:tcW w:w="709" w:type="dxa"/>
          </w:tcPr>
          <w:p w14:paraId="580758C2" w14:textId="77777777" w:rsidR="00021F6C" w:rsidRPr="00467AEA" w:rsidRDefault="00021F6C" w:rsidP="00021F6C">
            <w:pPr>
              <w:pStyle w:val="Heading2"/>
              <w:outlineLvl w:val="1"/>
              <w:rPr>
                <w:rFonts w:cs="Times New Roman"/>
                <w:b/>
              </w:rPr>
            </w:pPr>
            <w:r w:rsidRPr="00467AEA">
              <w:rPr>
                <w:rFonts w:cs="Times New Roman"/>
              </w:rPr>
              <w:t>247</w:t>
            </w:r>
          </w:p>
        </w:tc>
        <w:tc>
          <w:tcPr>
            <w:tcW w:w="709" w:type="dxa"/>
          </w:tcPr>
          <w:p w14:paraId="2CE4FB9F" w14:textId="77777777" w:rsidR="00021F6C" w:rsidRPr="00467AEA" w:rsidRDefault="00021F6C" w:rsidP="00021F6C">
            <w:pPr>
              <w:pStyle w:val="Heading2"/>
              <w:outlineLvl w:val="1"/>
              <w:rPr>
                <w:rFonts w:cs="Times New Roman"/>
                <w:b/>
              </w:rPr>
            </w:pPr>
            <w:r w:rsidRPr="00467AEA">
              <w:rPr>
                <w:rFonts w:cs="Times New Roman"/>
              </w:rPr>
              <w:t>185</w:t>
            </w:r>
          </w:p>
        </w:tc>
        <w:tc>
          <w:tcPr>
            <w:tcW w:w="759" w:type="dxa"/>
          </w:tcPr>
          <w:p w14:paraId="6795C0E0" w14:textId="77777777" w:rsidR="00021F6C" w:rsidRPr="00467AEA" w:rsidRDefault="00021F6C" w:rsidP="00021F6C">
            <w:pPr>
              <w:pStyle w:val="Heading2"/>
              <w:outlineLvl w:val="1"/>
              <w:rPr>
                <w:rFonts w:cs="Times New Roman"/>
                <w:b/>
              </w:rPr>
            </w:pPr>
            <w:r w:rsidRPr="00467AEA">
              <w:rPr>
                <w:rFonts w:cs="Times New Roman"/>
              </w:rPr>
              <w:t>157</w:t>
            </w:r>
          </w:p>
        </w:tc>
      </w:tr>
      <w:tr w:rsidR="0054035A" w:rsidRPr="00467AEA" w14:paraId="6F1892FC" w14:textId="77777777" w:rsidTr="00021F6C">
        <w:tc>
          <w:tcPr>
            <w:tcW w:w="4928" w:type="dxa"/>
            <w:shd w:val="clear" w:color="auto" w:fill="C6D9F1" w:themeFill="text2" w:themeFillTint="33"/>
          </w:tcPr>
          <w:p w14:paraId="057D683F" w14:textId="77777777" w:rsidR="00021F6C" w:rsidRPr="00467AEA" w:rsidRDefault="00021F6C" w:rsidP="00021F6C">
            <w:pPr>
              <w:pStyle w:val="Heading2"/>
              <w:outlineLvl w:val="1"/>
              <w:rPr>
                <w:rFonts w:cs="Times New Roman"/>
                <w:b/>
              </w:rPr>
            </w:pPr>
            <w:r w:rsidRPr="00467AEA">
              <w:rPr>
                <w:rFonts w:cs="Times New Roman"/>
                <w:b/>
              </w:rPr>
              <w:t>Wholesale and retail trade; automotive and motorcycle repair</w:t>
            </w:r>
          </w:p>
        </w:tc>
        <w:tc>
          <w:tcPr>
            <w:tcW w:w="709" w:type="dxa"/>
          </w:tcPr>
          <w:p w14:paraId="3714EFA9" w14:textId="77777777" w:rsidR="00021F6C" w:rsidRPr="00467AEA" w:rsidRDefault="00021F6C" w:rsidP="00021F6C">
            <w:pPr>
              <w:pStyle w:val="Heading2"/>
              <w:outlineLvl w:val="1"/>
              <w:rPr>
                <w:rFonts w:cs="Times New Roman"/>
                <w:b/>
              </w:rPr>
            </w:pPr>
            <w:r w:rsidRPr="00467AEA">
              <w:rPr>
                <w:rFonts w:cs="Times New Roman"/>
              </w:rPr>
              <w:t>304</w:t>
            </w:r>
          </w:p>
        </w:tc>
        <w:tc>
          <w:tcPr>
            <w:tcW w:w="708" w:type="dxa"/>
          </w:tcPr>
          <w:p w14:paraId="393AF7C4" w14:textId="77777777" w:rsidR="00021F6C" w:rsidRPr="00467AEA" w:rsidRDefault="00021F6C" w:rsidP="00021F6C">
            <w:pPr>
              <w:pStyle w:val="Heading2"/>
              <w:outlineLvl w:val="1"/>
              <w:rPr>
                <w:rFonts w:cs="Times New Roman"/>
                <w:b/>
              </w:rPr>
            </w:pPr>
            <w:r w:rsidRPr="00467AEA">
              <w:rPr>
                <w:rFonts w:cs="Times New Roman"/>
              </w:rPr>
              <w:t>404</w:t>
            </w:r>
          </w:p>
        </w:tc>
        <w:tc>
          <w:tcPr>
            <w:tcW w:w="709" w:type="dxa"/>
          </w:tcPr>
          <w:p w14:paraId="263FFE16" w14:textId="77777777" w:rsidR="00021F6C" w:rsidRPr="00467AEA" w:rsidRDefault="00021F6C" w:rsidP="00021F6C">
            <w:pPr>
              <w:pStyle w:val="Heading2"/>
              <w:outlineLvl w:val="1"/>
              <w:rPr>
                <w:rFonts w:cs="Times New Roman"/>
                <w:b/>
              </w:rPr>
            </w:pPr>
            <w:r w:rsidRPr="00467AEA">
              <w:rPr>
                <w:rFonts w:cs="Times New Roman"/>
              </w:rPr>
              <w:t>212</w:t>
            </w:r>
          </w:p>
        </w:tc>
        <w:tc>
          <w:tcPr>
            <w:tcW w:w="709" w:type="dxa"/>
          </w:tcPr>
          <w:p w14:paraId="00034A58" w14:textId="77777777" w:rsidR="00021F6C" w:rsidRPr="00467AEA" w:rsidRDefault="00021F6C" w:rsidP="00021F6C">
            <w:pPr>
              <w:pStyle w:val="Heading2"/>
              <w:outlineLvl w:val="1"/>
              <w:rPr>
                <w:rFonts w:cs="Times New Roman"/>
                <w:b/>
              </w:rPr>
            </w:pPr>
            <w:r w:rsidRPr="00467AEA">
              <w:rPr>
                <w:rFonts w:cs="Times New Roman"/>
              </w:rPr>
              <w:t>165</w:t>
            </w:r>
          </w:p>
        </w:tc>
        <w:tc>
          <w:tcPr>
            <w:tcW w:w="759" w:type="dxa"/>
          </w:tcPr>
          <w:p w14:paraId="1947B5DD" w14:textId="77777777" w:rsidR="00021F6C" w:rsidRPr="00467AEA" w:rsidRDefault="00021F6C" w:rsidP="00021F6C">
            <w:pPr>
              <w:pStyle w:val="Heading2"/>
              <w:outlineLvl w:val="1"/>
              <w:rPr>
                <w:rFonts w:cs="Times New Roman"/>
                <w:b/>
              </w:rPr>
            </w:pPr>
            <w:r w:rsidRPr="00467AEA">
              <w:rPr>
                <w:rFonts w:cs="Times New Roman"/>
              </w:rPr>
              <w:t>147</w:t>
            </w:r>
          </w:p>
        </w:tc>
      </w:tr>
      <w:tr w:rsidR="0054035A" w:rsidRPr="00467AEA" w14:paraId="6295091F" w14:textId="77777777" w:rsidTr="00021F6C">
        <w:tc>
          <w:tcPr>
            <w:tcW w:w="4928" w:type="dxa"/>
            <w:shd w:val="clear" w:color="auto" w:fill="C6D9F1" w:themeFill="text2" w:themeFillTint="33"/>
          </w:tcPr>
          <w:p w14:paraId="1CCBC1F3" w14:textId="77777777" w:rsidR="00021F6C" w:rsidRPr="00467AEA" w:rsidRDefault="00021F6C" w:rsidP="00021F6C">
            <w:pPr>
              <w:pStyle w:val="Heading2"/>
              <w:outlineLvl w:val="1"/>
              <w:rPr>
                <w:rFonts w:cs="Times New Roman"/>
                <w:b/>
              </w:rPr>
            </w:pPr>
            <w:r w:rsidRPr="00467AEA">
              <w:rPr>
                <w:rFonts w:cs="Times New Roman"/>
                <w:b/>
              </w:rPr>
              <w:t>Accommodation and food services</w:t>
            </w:r>
          </w:p>
        </w:tc>
        <w:tc>
          <w:tcPr>
            <w:tcW w:w="709" w:type="dxa"/>
          </w:tcPr>
          <w:p w14:paraId="4FDC54D4" w14:textId="77777777" w:rsidR="00021F6C" w:rsidRPr="00467AEA" w:rsidRDefault="00021F6C" w:rsidP="00021F6C">
            <w:pPr>
              <w:pStyle w:val="Heading2"/>
              <w:outlineLvl w:val="1"/>
              <w:rPr>
                <w:rFonts w:cs="Times New Roman"/>
                <w:b/>
              </w:rPr>
            </w:pPr>
            <w:r w:rsidRPr="00467AEA">
              <w:rPr>
                <w:rFonts w:cs="Times New Roman"/>
              </w:rPr>
              <w:t>174</w:t>
            </w:r>
          </w:p>
        </w:tc>
        <w:tc>
          <w:tcPr>
            <w:tcW w:w="708" w:type="dxa"/>
          </w:tcPr>
          <w:p w14:paraId="52AF22C7" w14:textId="77777777" w:rsidR="00021F6C" w:rsidRPr="00467AEA" w:rsidRDefault="00021F6C" w:rsidP="00021F6C">
            <w:pPr>
              <w:pStyle w:val="Heading2"/>
              <w:outlineLvl w:val="1"/>
              <w:rPr>
                <w:rFonts w:cs="Times New Roman"/>
                <w:b/>
              </w:rPr>
            </w:pPr>
            <w:r w:rsidRPr="00467AEA">
              <w:rPr>
                <w:rFonts w:cs="Times New Roman"/>
              </w:rPr>
              <w:t>151</w:t>
            </w:r>
          </w:p>
        </w:tc>
        <w:tc>
          <w:tcPr>
            <w:tcW w:w="709" w:type="dxa"/>
          </w:tcPr>
          <w:p w14:paraId="23D61D5D" w14:textId="77777777" w:rsidR="00021F6C" w:rsidRPr="00467AEA" w:rsidRDefault="00021F6C" w:rsidP="00021F6C">
            <w:pPr>
              <w:pStyle w:val="Heading2"/>
              <w:outlineLvl w:val="1"/>
              <w:rPr>
                <w:rFonts w:cs="Times New Roman"/>
                <w:b/>
              </w:rPr>
            </w:pPr>
            <w:r w:rsidRPr="00467AEA">
              <w:rPr>
                <w:rFonts w:cs="Times New Roman"/>
              </w:rPr>
              <w:t>138</w:t>
            </w:r>
          </w:p>
        </w:tc>
        <w:tc>
          <w:tcPr>
            <w:tcW w:w="709" w:type="dxa"/>
          </w:tcPr>
          <w:p w14:paraId="68312FEE" w14:textId="77777777" w:rsidR="00021F6C" w:rsidRPr="00467AEA" w:rsidRDefault="00021F6C" w:rsidP="00021F6C">
            <w:pPr>
              <w:pStyle w:val="Heading2"/>
              <w:outlineLvl w:val="1"/>
              <w:rPr>
                <w:rFonts w:cs="Times New Roman"/>
                <w:b/>
              </w:rPr>
            </w:pPr>
            <w:r w:rsidRPr="00467AEA">
              <w:rPr>
                <w:rFonts w:cs="Times New Roman"/>
              </w:rPr>
              <w:t>199</w:t>
            </w:r>
          </w:p>
        </w:tc>
        <w:tc>
          <w:tcPr>
            <w:tcW w:w="759" w:type="dxa"/>
          </w:tcPr>
          <w:p w14:paraId="4208B1AD" w14:textId="77777777" w:rsidR="00021F6C" w:rsidRPr="00467AEA" w:rsidRDefault="00021F6C" w:rsidP="00021F6C">
            <w:pPr>
              <w:pStyle w:val="Heading2"/>
              <w:outlineLvl w:val="1"/>
              <w:rPr>
                <w:rFonts w:cs="Times New Roman"/>
                <w:b/>
              </w:rPr>
            </w:pPr>
            <w:r w:rsidRPr="00467AEA">
              <w:rPr>
                <w:rFonts w:cs="Times New Roman"/>
              </w:rPr>
              <w:t>184</w:t>
            </w:r>
          </w:p>
        </w:tc>
      </w:tr>
      <w:tr w:rsidR="0054035A" w:rsidRPr="00467AEA" w14:paraId="219BDCB0" w14:textId="77777777" w:rsidTr="00021F6C">
        <w:trPr>
          <w:trHeight w:val="223"/>
        </w:trPr>
        <w:tc>
          <w:tcPr>
            <w:tcW w:w="4928" w:type="dxa"/>
            <w:shd w:val="clear" w:color="auto" w:fill="C6D9F1" w:themeFill="text2" w:themeFillTint="33"/>
          </w:tcPr>
          <w:p w14:paraId="0A8BCAD9" w14:textId="77777777" w:rsidR="00021F6C" w:rsidRPr="00467AEA" w:rsidRDefault="00021F6C" w:rsidP="00021F6C">
            <w:pPr>
              <w:pStyle w:val="Heading2"/>
              <w:outlineLvl w:val="1"/>
              <w:rPr>
                <w:rFonts w:cs="Times New Roman"/>
                <w:b/>
              </w:rPr>
            </w:pPr>
            <w:r w:rsidRPr="00467AEA">
              <w:rPr>
                <w:rFonts w:cs="Times New Roman"/>
                <w:b/>
              </w:rPr>
              <w:t>Information and communication services</w:t>
            </w:r>
          </w:p>
        </w:tc>
        <w:tc>
          <w:tcPr>
            <w:tcW w:w="709" w:type="dxa"/>
          </w:tcPr>
          <w:p w14:paraId="2FF19F7B" w14:textId="77777777" w:rsidR="00021F6C" w:rsidRPr="00467AEA" w:rsidRDefault="00021F6C" w:rsidP="00021F6C">
            <w:pPr>
              <w:pStyle w:val="Heading2"/>
              <w:outlineLvl w:val="1"/>
              <w:rPr>
                <w:rFonts w:cs="Times New Roman"/>
                <w:b/>
              </w:rPr>
            </w:pPr>
            <w:r w:rsidRPr="00467AEA">
              <w:rPr>
                <w:rFonts w:cs="Times New Roman"/>
              </w:rPr>
              <w:t>97</w:t>
            </w:r>
          </w:p>
        </w:tc>
        <w:tc>
          <w:tcPr>
            <w:tcW w:w="708" w:type="dxa"/>
          </w:tcPr>
          <w:p w14:paraId="637FF172" w14:textId="77777777" w:rsidR="00021F6C" w:rsidRPr="00467AEA" w:rsidRDefault="00021F6C" w:rsidP="00021F6C">
            <w:pPr>
              <w:pStyle w:val="Heading2"/>
              <w:outlineLvl w:val="1"/>
              <w:rPr>
                <w:rFonts w:cs="Times New Roman"/>
                <w:b/>
              </w:rPr>
            </w:pPr>
            <w:r w:rsidRPr="00467AEA">
              <w:rPr>
                <w:rFonts w:cs="Times New Roman"/>
              </w:rPr>
              <w:t>151</w:t>
            </w:r>
          </w:p>
        </w:tc>
        <w:tc>
          <w:tcPr>
            <w:tcW w:w="709" w:type="dxa"/>
          </w:tcPr>
          <w:p w14:paraId="3E5E925B" w14:textId="77777777" w:rsidR="00021F6C" w:rsidRPr="00467AEA" w:rsidRDefault="00021F6C" w:rsidP="00021F6C">
            <w:pPr>
              <w:pStyle w:val="Heading2"/>
              <w:outlineLvl w:val="1"/>
              <w:rPr>
                <w:rFonts w:cs="Times New Roman"/>
                <w:b/>
              </w:rPr>
            </w:pPr>
            <w:r w:rsidRPr="00467AEA">
              <w:rPr>
                <w:rFonts w:cs="Times New Roman"/>
              </w:rPr>
              <w:t>8</w:t>
            </w:r>
          </w:p>
        </w:tc>
        <w:tc>
          <w:tcPr>
            <w:tcW w:w="709" w:type="dxa"/>
          </w:tcPr>
          <w:p w14:paraId="4D219522" w14:textId="77777777" w:rsidR="00021F6C" w:rsidRPr="00467AEA" w:rsidRDefault="00021F6C" w:rsidP="00021F6C">
            <w:pPr>
              <w:pStyle w:val="Heading2"/>
              <w:outlineLvl w:val="1"/>
              <w:rPr>
                <w:rFonts w:cs="Times New Roman"/>
                <w:b/>
              </w:rPr>
            </w:pPr>
            <w:r w:rsidRPr="00467AEA">
              <w:rPr>
                <w:rFonts w:cs="Times New Roman"/>
              </w:rPr>
              <w:t>5</w:t>
            </w:r>
          </w:p>
        </w:tc>
        <w:tc>
          <w:tcPr>
            <w:tcW w:w="759" w:type="dxa"/>
          </w:tcPr>
          <w:p w14:paraId="1C631EA8" w14:textId="77777777" w:rsidR="00021F6C" w:rsidRPr="00467AEA" w:rsidRDefault="00021F6C" w:rsidP="00021F6C">
            <w:pPr>
              <w:pStyle w:val="Heading2"/>
              <w:outlineLvl w:val="1"/>
              <w:rPr>
                <w:rFonts w:cs="Times New Roman"/>
                <w:b/>
              </w:rPr>
            </w:pPr>
            <w:r w:rsidRPr="00467AEA">
              <w:rPr>
                <w:rFonts w:cs="Times New Roman"/>
              </w:rPr>
              <w:t>16</w:t>
            </w:r>
          </w:p>
        </w:tc>
      </w:tr>
      <w:tr w:rsidR="0054035A" w:rsidRPr="00467AEA" w14:paraId="11BA5CD5" w14:textId="77777777" w:rsidTr="00021F6C">
        <w:trPr>
          <w:trHeight w:val="301"/>
        </w:trPr>
        <w:tc>
          <w:tcPr>
            <w:tcW w:w="4928" w:type="dxa"/>
            <w:shd w:val="clear" w:color="auto" w:fill="C6D9F1" w:themeFill="text2" w:themeFillTint="33"/>
          </w:tcPr>
          <w:p w14:paraId="736E149D" w14:textId="77777777" w:rsidR="00021F6C" w:rsidRPr="00467AEA" w:rsidRDefault="00021F6C" w:rsidP="00021F6C">
            <w:pPr>
              <w:pStyle w:val="Heading2"/>
              <w:outlineLvl w:val="1"/>
              <w:rPr>
                <w:rFonts w:cs="Times New Roman"/>
                <w:b/>
              </w:rPr>
            </w:pPr>
            <w:r w:rsidRPr="00467AEA">
              <w:rPr>
                <w:rFonts w:cs="Times New Roman"/>
                <w:b/>
              </w:rPr>
              <w:t>Administrative and support service activities</w:t>
            </w:r>
          </w:p>
        </w:tc>
        <w:tc>
          <w:tcPr>
            <w:tcW w:w="709" w:type="dxa"/>
          </w:tcPr>
          <w:p w14:paraId="6119D294" w14:textId="77777777" w:rsidR="00021F6C" w:rsidRPr="00467AEA" w:rsidRDefault="00021F6C" w:rsidP="00021F6C">
            <w:pPr>
              <w:pStyle w:val="Heading2"/>
              <w:outlineLvl w:val="1"/>
              <w:rPr>
                <w:rFonts w:cs="Times New Roman"/>
                <w:b/>
              </w:rPr>
            </w:pPr>
            <w:r w:rsidRPr="00467AEA">
              <w:rPr>
                <w:rFonts w:cs="Times New Roman"/>
              </w:rPr>
              <w:t>124</w:t>
            </w:r>
          </w:p>
        </w:tc>
        <w:tc>
          <w:tcPr>
            <w:tcW w:w="708" w:type="dxa"/>
          </w:tcPr>
          <w:p w14:paraId="36B0683C" w14:textId="77777777" w:rsidR="00021F6C" w:rsidRPr="00467AEA" w:rsidRDefault="00021F6C" w:rsidP="00021F6C">
            <w:pPr>
              <w:pStyle w:val="Heading2"/>
              <w:outlineLvl w:val="1"/>
              <w:rPr>
                <w:rFonts w:cs="Times New Roman"/>
                <w:b/>
              </w:rPr>
            </w:pPr>
            <w:r w:rsidRPr="00467AEA">
              <w:rPr>
                <w:rFonts w:cs="Times New Roman"/>
              </w:rPr>
              <w:t>76</w:t>
            </w:r>
          </w:p>
        </w:tc>
        <w:tc>
          <w:tcPr>
            <w:tcW w:w="709" w:type="dxa"/>
          </w:tcPr>
          <w:p w14:paraId="289B91ED" w14:textId="77777777" w:rsidR="00021F6C" w:rsidRPr="00467AEA" w:rsidRDefault="00021F6C" w:rsidP="00021F6C">
            <w:pPr>
              <w:pStyle w:val="Heading2"/>
              <w:outlineLvl w:val="1"/>
              <w:rPr>
                <w:rFonts w:cs="Times New Roman"/>
                <w:b/>
              </w:rPr>
            </w:pPr>
            <w:r w:rsidRPr="00467AEA">
              <w:rPr>
                <w:rFonts w:cs="Times New Roman"/>
              </w:rPr>
              <w:t>24</w:t>
            </w:r>
          </w:p>
        </w:tc>
        <w:tc>
          <w:tcPr>
            <w:tcW w:w="709" w:type="dxa"/>
          </w:tcPr>
          <w:p w14:paraId="7339F98D" w14:textId="77777777" w:rsidR="00021F6C" w:rsidRPr="00467AEA" w:rsidRDefault="00021F6C" w:rsidP="00021F6C">
            <w:pPr>
              <w:pStyle w:val="Heading2"/>
              <w:outlineLvl w:val="1"/>
              <w:rPr>
                <w:rFonts w:cs="Times New Roman"/>
                <w:b/>
              </w:rPr>
            </w:pPr>
            <w:r w:rsidRPr="00467AEA">
              <w:rPr>
                <w:rFonts w:cs="Times New Roman"/>
              </w:rPr>
              <w:t>108</w:t>
            </w:r>
          </w:p>
        </w:tc>
        <w:tc>
          <w:tcPr>
            <w:tcW w:w="759" w:type="dxa"/>
          </w:tcPr>
          <w:p w14:paraId="122788DE" w14:textId="77777777" w:rsidR="00021F6C" w:rsidRPr="00467AEA" w:rsidRDefault="00021F6C" w:rsidP="00021F6C">
            <w:pPr>
              <w:pStyle w:val="Heading2"/>
              <w:outlineLvl w:val="1"/>
              <w:rPr>
                <w:rFonts w:cs="Times New Roman"/>
                <w:b/>
              </w:rPr>
            </w:pPr>
            <w:r w:rsidRPr="00467AEA">
              <w:rPr>
                <w:rFonts w:cs="Times New Roman"/>
              </w:rPr>
              <w:t>69</w:t>
            </w:r>
          </w:p>
        </w:tc>
      </w:tr>
    </w:tbl>
    <w:p w14:paraId="358802FD" w14:textId="77777777" w:rsidR="00021F6C" w:rsidRPr="00467AEA" w:rsidRDefault="00021F6C" w:rsidP="00021F6C">
      <w:pPr>
        <w:pStyle w:val="ListParagraph"/>
        <w:spacing w:line="240" w:lineRule="auto"/>
        <w:ind w:left="0"/>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3 Source: Ministry of Welfare</w:t>
      </w:r>
    </w:p>
    <w:p w14:paraId="3DE772CF" w14:textId="77777777" w:rsidR="00021F6C" w:rsidRPr="00467AEA" w:rsidRDefault="00021F6C" w:rsidP="00021F6C">
      <w:pPr>
        <w:pStyle w:val="ListParagraph"/>
        <w:spacing w:line="240" w:lineRule="auto"/>
        <w:ind w:left="0"/>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2006"/>
        <w:gridCol w:w="1136"/>
        <w:gridCol w:w="822"/>
        <w:gridCol w:w="455"/>
        <w:gridCol w:w="1261"/>
        <w:gridCol w:w="269"/>
        <w:gridCol w:w="992"/>
        <w:gridCol w:w="1355"/>
      </w:tblGrid>
      <w:tr w:rsidR="0054035A" w:rsidRPr="00467AEA" w14:paraId="0684A497" w14:textId="77777777" w:rsidTr="00021F6C">
        <w:tc>
          <w:tcPr>
            <w:tcW w:w="8296" w:type="dxa"/>
            <w:gridSpan w:val="8"/>
            <w:shd w:val="clear" w:color="auto" w:fill="B8CCE4" w:themeFill="accent1" w:themeFillTint="66"/>
          </w:tcPr>
          <w:p w14:paraId="732C534D" w14:textId="77777777" w:rsidR="00021F6C" w:rsidRPr="00467AEA" w:rsidRDefault="00021F6C" w:rsidP="00021F6C">
            <w:pPr>
              <w:pStyle w:val="ListParagraph"/>
              <w:ind w:left="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Municipalities, which offer workplaces for the disabled unemployed persons within the ESF project “Subsidised jobs for the unemployed”</w:t>
            </w:r>
          </w:p>
        </w:tc>
      </w:tr>
      <w:tr w:rsidR="0054035A" w:rsidRPr="00467AEA" w14:paraId="59CDBE0A" w14:textId="77777777" w:rsidTr="00021F6C">
        <w:tc>
          <w:tcPr>
            <w:tcW w:w="2006" w:type="dxa"/>
          </w:tcPr>
          <w:p w14:paraId="29AAF2D3"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Aizkraukle</w:t>
            </w:r>
          </w:p>
        </w:tc>
        <w:tc>
          <w:tcPr>
            <w:tcW w:w="1136" w:type="dxa"/>
          </w:tcPr>
          <w:p w14:paraId="1E324473"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Aluksne</w:t>
            </w:r>
          </w:p>
        </w:tc>
        <w:tc>
          <w:tcPr>
            <w:tcW w:w="1277" w:type="dxa"/>
            <w:gridSpan w:val="2"/>
          </w:tcPr>
          <w:p w14:paraId="0978A14F"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Balvi</w:t>
            </w:r>
          </w:p>
        </w:tc>
        <w:tc>
          <w:tcPr>
            <w:tcW w:w="1261" w:type="dxa"/>
          </w:tcPr>
          <w:p w14:paraId="73D109A5"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Bauska</w:t>
            </w:r>
          </w:p>
        </w:tc>
        <w:tc>
          <w:tcPr>
            <w:tcW w:w="1261" w:type="dxa"/>
            <w:gridSpan w:val="2"/>
          </w:tcPr>
          <w:p w14:paraId="356BF6C1"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Cesis</w:t>
            </w:r>
          </w:p>
        </w:tc>
        <w:tc>
          <w:tcPr>
            <w:tcW w:w="1355" w:type="dxa"/>
          </w:tcPr>
          <w:p w14:paraId="09E60EAD"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Daugavpils</w:t>
            </w:r>
          </w:p>
        </w:tc>
      </w:tr>
      <w:tr w:rsidR="0054035A" w:rsidRPr="00467AEA" w14:paraId="5AE2524B" w14:textId="77777777" w:rsidTr="00021F6C">
        <w:tc>
          <w:tcPr>
            <w:tcW w:w="2006" w:type="dxa"/>
          </w:tcPr>
          <w:p w14:paraId="45007281"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Dobele</w:t>
            </w:r>
          </w:p>
        </w:tc>
        <w:tc>
          <w:tcPr>
            <w:tcW w:w="1136" w:type="dxa"/>
          </w:tcPr>
          <w:p w14:paraId="3D3595C8"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Gulbene</w:t>
            </w:r>
          </w:p>
        </w:tc>
        <w:tc>
          <w:tcPr>
            <w:tcW w:w="1277" w:type="dxa"/>
            <w:gridSpan w:val="2"/>
          </w:tcPr>
          <w:p w14:paraId="4BBFE81B"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Jekabpils</w:t>
            </w:r>
          </w:p>
        </w:tc>
        <w:tc>
          <w:tcPr>
            <w:tcW w:w="1261" w:type="dxa"/>
          </w:tcPr>
          <w:p w14:paraId="1C383478"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Jelgava</w:t>
            </w:r>
          </w:p>
        </w:tc>
        <w:tc>
          <w:tcPr>
            <w:tcW w:w="1261" w:type="dxa"/>
            <w:gridSpan w:val="2"/>
          </w:tcPr>
          <w:p w14:paraId="33419F35"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Jurmala</w:t>
            </w:r>
          </w:p>
        </w:tc>
        <w:tc>
          <w:tcPr>
            <w:tcW w:w="1355" w:type="dxa"/>
          </w:tcPr>
          <w:p w14:paraId="77859642"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Kraslava</w:t>
            </w:r>
          </w:p>
        </w:tc>
      </w:tr>
      <w:tr w:rsidR="0054035A" w:rsidRPr="00467AEA" w14:paraId="71E7F9A2" w14:textId="77777777" w:rsidTr="00021F6C">
        <w:tc>
          <w:tcPr>
            <w:tcW w:w="2006" w:type="dxa"/>
          </w:tcPr>
          <w:p w14:paraId="377BEBE0"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Kuldiga</w:t>
            </w:r>
          </w:p>
        </w:tc>
        <w:tc>
          <w:tcPr>
            <w:tcW w:w="1136" w:type="dxa"/>
          </w:tcPr>
          <w:p w14:paraId="2814C80B"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Rezekne</w:t>
            </w:r>
          </w:p>
        </w:tc>
        <w:tc>
          <w:tcPr>
            <w:tcW w:w="1277" w:type="dxa"/>
            <w:gridSpan w:val="2"/>
          </w:tcPr>
          <w:p w14:paraId="404B1567"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Liepaja</w:t>
            </w:r>
          </w:p>
        </w:tc>
        <w:tc>
          <w:tcPr>
            <w:tcW w:w="1261" w:type="dxa"/>
          </w:tcPr>
          <w:p w14:paraId="1B80EE3B"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Limbaži</w:t>
            </w:r>
          </w:p>
        </w:tc>
        <w:tc>
          <w:tcPr>
            <w:tcW w:w="1261" w:type="dxa"/>
            <w:gridSpan w:val="2"/>
          </w:tcPr>
          <w:p w14:paraId="3C4010CB"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Ludza</w:t>
            </w:r>
          </w:p>
        </w:tc>
        <w:tc>
          <w:tcPr>
            <w:tcW w:w="1355" w:type="dxa"/>
          </w:tcPr>
          <w:p w14:paraId="00D120E7"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Madona</w:t>
            </w:r>
          </w:p>
        </w:tc>
      </w:tr>
      <w:tr w:rsidR="0054035A" w:rsidRPr="00467AEA" w14:paraId="7D22DA65" w14:textId="77777777" w:rsidTr="00021F6C">
        <w:tc>
          <w:tcPr>
            <w:tcW w:w="2006" w:type="dxa"/>
          </w:tcPr>
          <w:p w14:paraId="6B60B323"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Ogre</w:t>
            </w:r>
          </w:p>
        </w:tc>
        <w:tc>
          <w:tcPr>
            <w:tcW w:w="1136" w:type="dxa"/>
          </w:tcPr>
          <w:p w14:paraId="77C531AF"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Preili</w:t>
            </w:r>
          </w:p>
        </w:tc>
        <w:tc>
          <w:tcPr>
            <w:tcW w:w="1277" w:type="dxa"/>
            <w:gridSpan w:val="2"/>
          </w:tcPr>
          <w:p w14:paraId="630FFD09"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Riga region</w:t>
            </w:r>
          </w:p>
        </w:tc>
        <w:tc>
          <w:tcPr>
            <w:tcW w:w="1261" w:type="dxa"/>
          </w:tcPr>
          <w:p w14:paraId="776B22D9"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Saldus</w:t>
            </w:r>
          </w:p>
        </w:tc>
        <w:tc>
          <w:tcPr>
            <w:tcW w:w="1261" w:type="dxa"/>
            <w:gridSpan w:val="2"/>
          </w:tcPr>
          <w:p w14:paraId="6424E434"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Sigulda</w:t>
            </w:r>
          </w:p>
        </w:tc>
        <w:tc>
          <w:tcPr>
            <w:tcW w:w="1355" w:type="dxa"/>
          </w:tcPr>
          <w:p w14:paraId="76538504"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Talsi</w:t>
            </w:r>
          </w:p>
        </w:tc>
      </w:tr>
      <w:tr w:rsidR="0054035A" w:rsidRPr="00467AEA" w14:paraId="3311DAC8" w14:textId="77777777" w:rsidTr="00021F6C">
        <w:tc>
          <w:tcPr>
            <w:tcW w:w="2006" w:type="dxa"/>
          </w:tcPr>
          <w:p w14:paraId="3D213CEB"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Tukums</w:t>
            </w:r>
          </w:p>
        </w:tc>
        <w:tc>
          <w:tcPr>
            <w:tcW w:w="1958" w:type="dxa"/>
            <w:gridSpan w:val="2"/>
          </w:tcPr>
          <w:p w14:paraId="3F2AD053"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Valka</w:t>
            </w:r>
          </w:p>
        </w:tc>
        <w:tc>
          <w:tcPr>
            <w:tcW w:w="1985" w:type="dxa"/>
            <w:gridSpan w:val="3"/>
          </w:tcPr>
          <w:p w14:paraId="6886C888"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Valmiera</w:t>
            </w:r>
          </w:p>
        </w:tc>
        <w:tc>
          <w:tcPr>
            <w:tcW w:w="2347" w:type="dxa"/>
            <w:gridSpan w:val="2"/>
          </w:tcPr>
          <w:p w14:paraId="15C7F515" w14:textId="77777777" w:rsidR="00021F6C" w:rsidRPr="00467AEA" w:rsidRDefault="00021F6C" w:rsidP="00021F6C">
            <w:pPr>
              <w:pStyle w:val="ListParagraph"/>
              <w:ind w:left="0"/>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Ventspils</w:t>
            </w:r>
          </w:p>
        </w:tc>
      </w:tr>
    </w:tbl>
    <w:p w14:paraId="4F02EE51" w14:textId="77777777" w:rsidR="00021F6C" w:rsidRPr="00467AEA" w:rsidRDefault="00021F6C" w:rsidP="00021F6C">
      <w:pPr>
        <w:pStyle w:val="ListParagraph"/>
        <w:spacing w:line="240" w:lineRule="auto"/>
        <w:ind w:left="0"/>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SEA</w:t>
      </w:r>
    </w:p>
    <w:p w14:paraId="3E7D7417" w14:textId="77777777" w:rsidR="00D746D5" w:rsidRDefault="00D746D5">
      <w:pPr>
        <w:rPr>
          <w:rFonts w:ascii="Times New Roman" w:eastAsiaTheme="majorEastAsia" w:hAnsi="Times New Roman" w:cs="Times New Roman"/>
          <w:bCs/>
          <w:color w:val="000000" w:themeColor="text1"/>
          <w:sz w:val="24"/>
          <w:szCs w:val="26"/>
        </w:rPr>
      </w:pPr>
      <w:r>
        <w:rPr>
          <w:rFonts w:cs="Times New Roman"/>
        </w:rPr>
        <w:br w:type="page"/>
      </w:r>
    </w:p>
    <w:p w14:paraId="6DDB67F3" w14:textId="77777777" w:rsidR="00021F6C" w:rsidRPr="00467AEA" w:rsidRDefault="00021F6C" w:rsidP="00021F6C">
      <w:pPr>
        <w:pStyle w:val="Heading2"/>
        <w:rPr>
          <w:rFonts w:cs="Times New Roman"/>
        </w:rPr>
      </w:pPr>
      <w:r w:rsidRPr="00467AEA">
        <w:rPr>
          <w:rFonts w:cs="Times New Roman"/>
        </w:rPr>
        <w:t>Annex 4</w:t>
      </w:r>
    </w:p>
    <w:p w14:paraId="152FCE11" w14:textId="77777777" w:rsidR="00021F6C" w:rsidRPr="00467AEA" w:rsidRDefault="00021F6C" w:rsidP="00021F6C">
      <w:pPr>
        <w:pStyle w:val="ListParagraph"/>
        <w:spacing w:line="240" w:lineRule="auto"/>
        <w:ind w:left="0"/>
        <w:rPr>
          <w:rFonts w:ascii="Times New Roman" w:hAnsi="Times New Roman" w:cs="Times New Roman"/>
          <w:i/>
          <w:color w:val="000000" w:themeColor="text1"/>
          <w:sz w:val="24"/>
          <w:szCs w:val="24"/>
        </w:rPr>
      </w:pPr>
    </w:p>
    <w:p w14:paraId="66010E28" w14:textId="77777777" w:rsidR="00021F6C" w:rsidRDefault="00021F6C" w:rsidP="008E7FA0">
      <w:pPr>
        <w:pStyle w:val="ListParagraph"/>
        <w:tabs>
          <w:tab w:val="left" w:pos="0"/>
          <w:tab w:val="left" w:pos="142"/>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Statistical overview of civil matters </w:t>
      </w:r>
      <w:r w:rsidR="009161F4">
        <w:rPr>
          <w:rFonts w:ascii="Times New Roman" w:hAnsi="Times New Roman" w:cs="Times New Roman"/>
          <w:b/>
          <w:color w:val="000000" w:themeColor="text1"/>
          <w:sz w:val="24"/>
          <w:szCs w:val="24"/>
        </w:rPr>
        <w:t>regarding c</w:t>
      </w:r>
      <w:r w:rsidRPr="00467AEA">
        <w:rPr>
          <w:rFonts w:ascii="Times New Roman" w:hAnsi="Times New Roman" w:cs="Times New Roman"/>
          <w:b/>
          <w:color w:val="000000" w:themeColor="text1"/>
          <w:sz w:val="24"/>
          <w:szCs w:val="24"/>
        </w:rPr>
        <w:t xml:space="preserve">laims for reinstatement in </w:t>
      </w:r>
      <w:r w:rsidR="009161F4">
        <w:rPr>
          <w:rFonts w:ascii="Times New Roman" w:hAnsi="Times New Roman" w:cs="Times New Roman"/>
          <w:b/>
          <w:color w:val="000000" w:themeColor="text1"/>
          <w:sz w:val="24"/>
          <w:szCs w:val="24"/>
        </w:rPr>
        <w:t>first-instance courts</w:t>
      </w:r>
    </w:p>
    <w:p w14:paraId="51890646" w14:textId="77777777" w:rsidR="00975C55" w:rsidRPr="00467AEA" w:rsidRDefault="00975C55" w:rsidP="008E7FA0">
      <w:pPr>
        <w:pStyle w:val="ListParagraph"/>
        <w:tabs>
          <w:tab w:val="left" w:pos="0"/>
          <w:tab w:val="left" w:pos="142"/>
        </w:tabs>
        <w:spacing w:after="0" w:line="240" w:lineRule="auto"/>
        <w:ind w:left="0" w:right="-1"/>
        <w:jc w:val="center"/>
        <w:rPr>
          <w:rFonts w:ascii="Times New Roman"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1972"/>
        <w:gridCol w:w="2013"/>
        <w:gridCol w:w="2039"/>
        <w:gridCol w:w="2072"/>
      </w:tblGrid>
      <w:tr w:rsidR="0054035A" w:rsidRPr="00467AEA" w14:paraId="432DC642" w14:textId="77777777" w:rsidTr="00021F6C">
        <w:tc>
          <w:tcPr>
            <w:tcW w:w="1972" w:type="dxa"/>
            <w:shd w:val="clear" w:color="auto" w:fill="C6D9F1" w:themeFill="text2" w:themeFillTint="33"/>
            <w:vAlign w:val="center"/>
          </w:tcPr>
          <w:p w14:paraId="10C27AE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2013" w:type="dxa"/>
            <w:shd w:val="clear" w:color="auto" w:fill="C6D9F1" w:themeFill="text2" w:themeFillTint="33"/>
            <w:vAlign w:val="center"/>
          </w:tcPr>
          <w:p w14:paraId="0FF2CB9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completed cases</w:t>
            </w:r>
          </w:p>
        </w:tc>
        <w:tc>
          <w:tcPr>
            <w:tcW w:w="2039" w:type="dxa"/>
            <w:shd w:val="clear" w:color="auto" w:fill="C6D9F1" w:themeFill="text2" w:themeFillTint="33"/>
            <w:vAlign w:val="center"/>
          </w:tcPr>
          <w:p w14:paraId="70790C2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 adjudicated with judgment</w:t>
            </w:r>
          </w:p>
        </w:tc>
        <w:tc>
          <w:tcPr>
            <w:tcW w:w="2072" w:type="dxa"/>
            <w:shd w:val="clear" w:color="auto" w:fill="C6D9F1" w:themeFill="text2" w:themeFillTint="33"/>
            <w:vAlign w:val="center"/>
          </w:tcPr>
          <w:p w14:paraId="6ED381F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 satisfied claim</w:t>
            </w:r>
          </w:p>
        </w:tc>
      </w:tr>
      <w:tr w:rsidR="0054035A" w:rsidRPr="00467AEA" w14:paraId="29E282F2" w14:textId="77777777" w:rsidTr="00021F6C">
        <w:tc>
          <w:tcPr>
            <w:tcW w:w="1972" w:type="dxa"/>
            <w:shd w:val="clear" w:color="auto" w:fill="C6D9F1" w:themeFill="text2" w:themeFillTint="33"/>
            <w:vAlign w:val="center"/>
          </w:tcPr>
          <w:p w14:paraId="4E1BB09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2013" w:type="dxa"/>
            <w:vAlign w:val="center"/>
          </w:tcPr>
          <w:p w14:paraId="17533A5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128</w:t>
            </w:r>
          </w:p>
        </w:tc>
        <w:tc>
          <w:tcPr>
            <w:tcW w:w="2039" w:type="dxa"/>
            <w:vAlign w:val="center"/>
          </w:tcPr>
          <w:p w14:paraId="6EF139F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w:t>
            </w:r>
          </w:p>
        </w:tc>
        <w:tc>
          <w:tcPr>
            <w:tcW w:w="2072" w:type="dxa"/>
            <w:vAlign w:val="center"/>
          </w:tcPr>
          <w:p w14:paraId="3749EBA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r>
      <w:tr w:rsidR="0054035A" w:rsidRPr="00467AEA" w14:paraId="6C99DA0B" w14:textId="77777777" w:rsidTr="00021F6C">
        <w:tc>
          <w:tcPr>
            <w:tcW w:w="1972" w:type="dxa"/>
            <w:shd w:val="clear" w:color="auto" w:fill="C6D9F1" w:themeFill="text2" w:themeFillTint="33"/>
            <w:vAlign w:val="center"/>
          </w:tcPr>
          <w:p w14:paraId="71C63B8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2013" w:type="dxa"/>
            <w:vAlign w:val="center"/>
          </w:tcPr>
          <w:p w14:paraId="5CE5A98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179</w:t>
            </w:r>
          </w:p>
        </w:tc>
        <w:tc>
          <w:tcPr>
            <w:tcW w:w="2039" w:type="dxa"/>
            <w:vAlign w:val="center"/>
          </w:tcPr>
          <w:p w14:paraId="71A5FFB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127</w:t>
            </w:r>
          </w:p>
        </w:tc>
        <w:tc>
          <w:tcPr>
            <w:tcW w:w="2072" w:type="dxa"/>
            <w:vAlign w:val="center"/>
          </w:tcPr>
          <w:p w14:paraId="084F7DC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w:t>
            </w:r>
          </w:p>
        </w:tc>
      </w:tr>
      <w:tr w:rsidR="0054035A" w:rsidRPr="00467AEA" w14:paraId="1214F417" w14:textId="77777777" w:rsidTr="00021F6C">
        <w:tc>
          <w:tcPr>
            <w:tcW w:w="1972" w:type="dxa"/>
            <w:shd w:val="clear" w:color="auto" w:fill="C6D9F1" w:themeFill="text2" w:themeFillTint="33"/>
            <w:vAlign w:val="center"/>
          </w:tcPr>
          <w:p w14:paraId="654EB72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2013" w:type="dxa"/>
            <w:vAlign w:val="center"/>
          </w:tcPr>
          <w:p w14:paraId="17D5476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230</w:t>
            </w:r>
          </w:p>
        </w:tc>
        <w:tc>
          <w:tcPr>
            <w:tcW w:w="2039" w:type="dxa"/>
            <w:vAlign w:val="center"/>
          </w:tcPr>
          <w:p w14:paraId="6C2049E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162</w:t>
            </w:r>
          </w:p>
        </w:tc>
        <w:tc>
          <w:tcPr>
            <w:tcW w:w="2072" w:type="dxa"/>
            <w:vAlign w:val="center"/>
          </w:tcPr>
          <w:p w14:paraId="2DBEF6F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w:t>
            </w:r>
          </w:p>
        </w:tc>
      </w:tr>
      <w:tr w:rsidR="0054035A" w:rsidRPr="00467AEA" w14:paraId="74E9FE7F" w14:textId="77777777" w:rsidTr="00021F6C">
        <w:tc>
          <w:tcPr>
            <w:tcW w:w="1972" w:type="dxa"/>
            <w:shd w:val="clear" w:color="auto" w:fill="C6D9F1" w:themeFill="text2" w:themeFillTint="33"/>
            <w:vAlign w:val="center"/>
          </w:tcPr>
          <w:p w14:paraId="48E4DD1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2013" w:type="dxa"/>
            <w:vAlign w:val="center"/>
          </w:tcPr>
          <w:p w14:paraId="0F0280D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176</w:t>
            </w:r>
          </w:p>
        </w:tc>
        <w:tc>
          <w:tcPr>
            <w:tcW w:w="2039" w:type="dxa"/>
            <w:vAlign w:val="center"/>
          </w:tcPr>
          <w:p w14:paraId="6E14940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129</w:t>
            </w:r>
          </w:p>
        </w:tc>
        <w:tc>
          <w:tcPr>
            <w:tcW w:w="2072" w:type="dxa"/>
            <w:vAlign w:val="center"/>
          </w:tcPr>
          <w:p w14:paraId="267F18E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r>
      <w:tr w:rsidR="0054035A" w:rsidRPr="00467AEA" w14:paraId="5EA0E2C4" w14:textId="77777777" w:rsidTr="00021F6C">
        <w:tc>
          <w:tcPr>
            <w:tcW w:w="1972" w:type="dxa"/>
            <w:shd w:val="clear" w:color="auto" w:fill="C6D9F1" w:themeFill="text2" w:themeFillTint="33"/>
            <w:vAlign w:val="center"/>
          </w:tcPr>
          <w:p w14:paraId="4FD5460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2013" w:type="dxa"/>
            <w:vAlign w:val="center"/>
          </w:tcPr>
          <w:p w14:paraId="43EC1FA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217</w:t>
            </w:r>
          </w:p>
        </w:tc>
        <w:tc>
          <w:tcPr>
            <w:tcW w:w="2039" w:type="dxa"/>
            <w:vAlign w:val="center"/>
          </w:tcPr>
          <w:p w14:paraId="5486605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136</w:t>
            </w:r>
          </w:p>
        </w:tc>
        <w:tc>
          <w:tcPr>
            <w:tcW w:w="2072" w:type="dxa"/>
            <w:vAlign w:val="center"/>
          </w:tcPr>
          <w:p w14:paraId="4229F4C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w:t>
            </w:r>
          </w:p>
        </w:tc>
      </w:tr>
      <w:tr w:rsidR="0054035A" w:rsidRPr="00467AEA" w14:paraId="417B7442" w14:textId="77777777" w:rsidTr="00021F6C">
        <w:tc>
          <w:tcPr>
            <w:tcW w:w="1972" w:type="dxa"/>
            <w:shd w:val="clear" w:color="auto" w:fill="C6D9F1" w:themeFill="text2" w:themeFillTint="33"/>
            <w:vAlign w:val="center"/>
          </w:tcPr>
          <w:p w14:paraId="5D285CE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w:t>
            </w:r>
          </w:p>
        </w:tc>
        <w:tc>
          <w:tcPr>
            <w:tcW w:w="2013" w:type="dxa"/>
            <w:vAlign w:val="center"/>
          </w:tcPr>
          <w:p w14:paraId="70820D9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337</w:t>
            </w:r>
          </w:p>
        </w:tc>
        <w:tc>
          <w:tcPr>
            <w:tcW w:w="2039" w:type="dxa"/>
            <w:vAlign w:val="center"/>
          </w:tcPr>
          <w:p w14:paraId="4850791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238</w:t>
            </w:r>
          </w:p>
        </w:tc>
        <w:tc>
          <w:tcPr>
            <w:tcW w:w="2072" w:type="dxa"/>
            <w:vAlign w:val="center"/>
          </w:tcPr>
          <w:p w14:paraId="5241CDA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58</w:t>
            </w:r>
          </w:p>
        </w:tc>
      </w:tr>
    </w:tbl>
    <w:p w14:paraId="3827D3B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1 Source: Court Information System</w:t>
      </w:r>
    </w:p>
    <w:p w14:paraId="6AF278E9"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73156386" w14:textId="77777777" w:rsidR="00021F6C" w:rsidRDefault="00021F6C" w:rsidP="00975C55">
      <w:pPr>
        <w:tabs>
          <w:tab w:val="left" w:pos="142"/>
          <w:tab w:val="left" w:pos="284"/>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Statistical overview of the number of civil matters </w:t>
      </w:r>
      <w:r w:rsidR="009161F4">
        <w:rPr>
          <w:rFonts w:ascii="Times New Roman" w:hAnsi="Times New Roman" w:cs="Times New Roman"/>
          <w:b/>
          <w:color w:val="000000" w:themeColor="text1"/>
          <w:sz w:val="24"/>
          <w:szCs w:val="24"/>
        </w:rPr>
        <w:t>regarding c</w:t>
      </w:r>
      <w:r w:rsidRPr="00467AEA">
        <w:rPr>
          <w:rFonts w:ascii="Times New Roman" w:hAnsi="Times New Roman" w:cs="Times New Roman"/>
          <w:b/>
          <w:color w:val="000000" w:themeColor="text1"/>
          <w:sz w:val="24"/>
          <w:szCs w:val="24"/>
        </w:rPr>
        <w:t xml:space="preserve">laims for wage recovery and other labour disputes in </w:t>
      </w:r>
      <w:r w:rsidR="009161F4">
        <w:rPr>
          <w:rFonts w:ascii="Times New Roman" w:hAnsi="Times New Roman" w:cs="Times New Roman"/>
          <w:b/>
          <w:color w:val="000000" w:themeColor="text1"/>
          <w:sz w:val="24"/>
          <w:szCs w:val="24"/>
        </w:rPr>
        <w:t>first-instance courts</w:t>
      </w:r>
    </w:p>
    <w:p w14:paraId="169806A4" w14:textId="77777777" w:rsidR="00975C55" w:rsidRPr="00467AEA" w:rsidRDefault="00975C55" w:rsidP="00975C55">
      <w:pPr>
        <w:tabs>
          <w:tab w:val="left" w:pos="142"/>
          <w:tab w:val="left" w:pos="284"/>
        </w:tabs>
        <w:spacing w:after="0" w:line="240" w:lineRule="auto"/>
        <w:ind w:right="-1"/>
        <w:jc w:val="center"/>
        <w:rPr>
          <w:rFonts w:ascii="Times New Roman" w:hAnsi="Times New Roman" w:cs="Times New Roman"/>
          <w:b/>
          <w:color w:val="000000" w:themeColor="text1"/>
          <w:sz w:val="24"/>
          <w:szCs w:val="24"/>
        </w:rPr>
      </w:pPr>
    </w:p>
    <w:tbl>
      <w:tblPr>
        <w:tblStyle w:val="TableGrid"/>
        <w:tblW w:w="8221" w:type="dxa"/>
        <w:tblInd w:w="108" w:type="dxa"/>
        <w:tblLook w:val="04A0" w:firstRow="1" w:lastRow="0" w:firstColumn="1" w:lastColumn="0" w:noHBand="0" w:noVBand="1"/>
      </w:tblPr>
      <w:tblGrid>
        <w:gridCol w:w="1984"/>
        <w:gridCol w:w="1839"/>
        <w:gridCol w:w="2272"/>
        <w:gridCol w:w="2126"/>
      </w:tblGrid>
      <w:tr w:rsidR="0054035A" w:rsidRPr="00467AEA" w14:paraId="21225919" w14:textId="77777777" w:rsidTr="00021F6C">
        <w:tc>
          <w:tcPr>
            <w:tcW w:w="1984" w:type="dxa"/>
            <w:shd w:val="clear" w:color="auto" w:fill="C6D9F1" w:themeFill="text2" w:themeFillTint="33"/>
            <w:vAlign w:val="center"/>
          </w:tcPr>
          <w:p w14:paraId="614377E6"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1839" w:type="dxa"/>
            <w:shd w:val="clear" w:color="auto" w:fill="C6D9F1" w:themeFill="text2" w:themeFillTint="33"/>
            <w:vAlign w:val="center"/>
          </w:tcPr>
          <w:p w14:paraId="745BA6D7" w14:textId="77777777" w:rsidR="00021F6C" w:rsidRPr="00467AEA" w:rsidRDefault="00021F6C" w:rsidP="00021F6C">
            <w:pPr>
              <w:tabs>
                <w:tab w:val="left" w:pos="-249"/>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completed cases</w:t>
            </w:r>
          </w:p>
        </w:tc>
        <w:tc>
          <w:tcPr>
            <w:tcW w:w="2272" w:type="dxa"/>
            <w:shd w:val="clear" w:color="auto" w:fill="C6D9F1" w:themeFill="text2" w:themeFillTint="33"/>
            <w:vAlign w:val="center"/>
          </w:tcPr>
          <w:p w14:paraId="7B1C82B5" w14:textId="77777777" w:rsidR="00021F6C" w:rsidRPr="00467AEA" w:rsidRDefault="00021F6C" w:rsidP="00021F6C">
            <w:pPr>
              <w:tabs>
                <w:tab w:val="left" w:pos="0"/>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 adjudicated with judgment</w:t>
            </w:r>
          </w:p>
        </w:tc>
        <w:tc>
          <w:tcPr>
            <w:tcW w:w="2126" w:type="dxa"/>
            <w:shd w:val="clear" w:color="auto" w:fill="C6D9F1" w:themeFill="text2" w:themeFillTint="33"/>
            <w:vAlign w:val="center"/>
          </w:tcPr>
          <w:p w14:paraId="0FCF5CA8" w14:textId="77777777" w:rsidR="00021F6C" w:rsidRPr="00467AEA" w:rsidRDefault="00021F6C" w:rsidP="00021F6C">
            <w:pPr>
              <w:tabs>
                <w:tab w:val="left" w:pos="-108"/>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 satisfied claim</w:t>
            </w:r>
          </w:p>
        </w:tc>
      </w:tr>
      <w:tr w:rsidR="0054035A" w:rsidRPr="00467AEA" w14:paraId="3FC429A3" w14:textId="77777777" w:rsidTr="00021F6C">
        <w:tc>
          <w:tcPr>
            <w:tcW w:w="1984" w:type="dxa"/>
            <w:shd w:val="clear" w:color="auto" w:fill="C6D9F1" w:themeFill="text2" w:themeFillTint="33"/>
            <w:vAlign w:val="center"/>
          </w:tcPr>
          <w:p w14:paraId="3DC0D32C"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1839" w:type="dxa"/>
            <w:vAlign w:val="center"/>
          </w:tcPr>
          <w:p w14:paraId="29721694"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409</w:t>
            </w:r>
          </w:p>
        </w:tc>
        <w:tc>
          <w:tcPr>
            <w:tcW w:w="2272" w:type="dxa"/>
            <w:vAlign w:val="center"/>
          </w:tcPr>
          <w:p w14:paraId="18D8EC35"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232</w:t>
            </w:r>
          </w:p>
        </w:tc>
        <w:tc>
          <w:tcPr>
            <w:tcW w:w="2126" w:type="dxa"/>
            <w:vAlign w:val="center"/>
          </w:tcPr>
          <w:p w14:paraId="54EA68D2"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w:t>
            </w:r>
          </w:p>
        </w:tc>
      </w:tr>
      <w:tr w:rsidR="0054035A" w:rsidRPr="00467AEA" w14:paraId="17395B10" w14:textId="77777777" w:rsidTr="00021F6C">
        <w:tc>
          <w:tcPr>
            <w:tcW w:w="1984" w:type="dxa"/>
            <w:shd w:val="clear" w:color="auto" w:fill="C6D9F1" w:themeFill="text2" w:themeFillTint="33"/>
            <w:vAlign w:val="center"/>
          </w:tcPr>
          <w:p w14:paraId="637E3AE3"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839" w:type="dxa"/>
            <w:vAlign w:val="center"/>
          </w:tcPr>
          <w:p w14:paraId="7CA60D26"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431</w:t>
            </w:r>
          </w:p>
        </w:tc>
        <w:tc>
          <w:tcPr>
            <w:tcW w:w="2272" w:type="dxa"/>
            <w:vAlign w:val="center"/>
          </w:tcPr>
          <w:p w14:paraId="09536039"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254</w:t>
            </w:r>
          </w:p>
        </w:tc>
        <w:tc>
          <w:tcPr>
            <w:tcW w:w="2126" w:type="dxa"/>
            <w:vAlign w:val="center"/>
          </w:tcPr>
          <w:p w14:paraId="5E9F1018"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w:t>
            </w:r>
          </w:p>
        </w:tc>
      </w:tr>
      <w:tr w:rsidR="0054035A" w:rsidRPr="00467AEA" w14:paraId="71110DCB" w14:textId="77777777" w:rsidTr="00021F6C">
        <w:tc>
          <w:tcPr>
            <w:tcW w:w="1984" w:type="dxa"/>
            <w:shd w:val="clear" w:color="auto" w:fill="C6D9F1" w:themeFill="text2" w:themeFillTint="33"/>
            <w:vAlign w:val="center"/>
          </w:tcPr>
          <w:p w14:paraId="0E672F56"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839" w:type="dxa"/>
            <w:vAlign w:val="center"/>
          </w:tcPr>
          <w:p w14:paraId="278FA466"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394</w:t>
            </w:r>
          </w:p>
        </w:tc>
        <w:tc>
          <w:tcPr>
            <w:tcW w:w="2272" w:type="dxa"/>
            <w:vAlign w:val="center"/>
          </w:tcPr>
          <w:p w14:paraId="4CA2B2B3"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240</w:t>
            </w:r>
          </w:p>
        </w:tc>
        <w:tc>
          <w:tcPr>
            <w:tcW w:w="2126" w:type="dxa"/>
            <w:vAlign w:val="center"/>
          </w:tcPr>
          <w:p w14:paraId="18AE481C"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w:t>
            </w:r>
          </w:p>
        </w:tc>
      </w:tr>
      <w:tr w:rsidR="0054035A" w:rsidRPr="00467AEA" w14:paraId="0DD1C551" w14:textId="77777777" w:rsidTr="00021F6C">
        <w:tc>
          <w:tcPr>
            <w:tcW w:w="1984" w:type="dxa"/>
            <w:shd w:val="clear" w:color="auto" w:fill="C6D9F1" w:themeFill="text2" w:themeFillTint="33"/>
            <w:vAlign w:val="center"/>
          </w:tcPr>
          <w:p w14:paraId="364B2AB8"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839" w:type="dxa"/>
            <w:vAlign w:val="center"/>
          </w:tcPr>
          <w:p w14:paraId="7CB2A5FD"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579</w:t>
            </w:r>
          </w:p>
        </w:tc>
        <w:tc>
          <w:tcPr>
            <w:tcW w:w="2272" w:type="dxa"/>
            <w:vAlign w:val="center"/>
          </w:tcPr>
          <w:p w14:paraId="6C96D03F"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247</w:t>
            </w:r>
          </w:p>
        </w:tc>
        <w:tc>
          <w:tcPr>
            <w:tcW w:w="2126" w:type="dxa"/>
            <w:vAlign w:val="center"/>
          </w:tcPr>
          <w:p w14:paraId="70BFEC1B"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w:t>
            </w:r>
          </w:p>
        </w:tc>
      </w:tr>
      <w:tr w:rsidR="0054035A" w:rsidRPr="00467AEA" w14:paraId="44BDC285" w14:textId="77777777" w:rsidTr="00021F6C">
        <w:tc>
          <w:tcPr>
            <w:tcW w:w="1984" w:type="dxa"/>
            <w:shd w:val="clear" w:color="auto" w:fill="C6D9F1" w:themeFill="text2" w:themeFillTint="33"/>
            <w:vAlign w:val="center"/>
          </w:tcPr>
          <w:p w14:paraId="438B717E"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839" w:type="dxa"/>
            <w:vAlign w:val="center"/>
          </w:tcPr>
          <w:p w14:paraId="578DCA09"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548</w:t>
            </w:r>
          </w:p>
        </w:tc>
        <w:tc>
          <w:tcPr>
            <w:tcW w:w="2272" w:type="dxa"/>
            <w:vAlign w:val="center"/>
          </w:tcPr>
          <w:p w14:paraId="758C9E3F"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348</w:t>
            </w:r>
          </w:p>
        </w:tc>
        <w:tc>
          <w:tcPr>
            <w:tcW w:w="2126" w:type="dxa"/>
            <w:vAlign w:val="center"/>
          </w:tcPr>
          <w:p w14:paraId="2E9FD511"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140</w:t>
            </w:r>
          </w:p>
        </w:tc>
      </w:tr>
      <w:tr w:rsidR="0054035A" w:rsidRPr="00467AEA" w14:paraId="2FF47553" w14:textId="77777777" w:rsidTr="00021F6C">
        <w:tc>
          <w:tcPr>
            <w:tcW w:w="1984" w:type="dxa"/>
            <w:shd w:val="clear" w:color="auto" w:fill="C6D9F1" w:themeFill="text2" w:themeFillTint="33"/>
            <w:vAlign w:val="center"/>
          </w:tcPr>
          <w:p w14:paraId="3EDC3DE3" w14:textId="77777777" w:rsidR="00021F6C" w:rsidRPr="00467AEA" w:rsidRDefault="00021F6C" w:rsidP="00021F6C">
            <w:pPr>
              <w:tabs>
                <w:tab w:val="left" w:pos="284"/>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w:t>
            </w:r>
          </w:p>
        </w:tc>
        <w:tc>
          <w:tcPr>
            <w:tcW w:w="1839" w:type="dxa"/>
            <w:vAlign w:val="center"/>
          </w:tcPr>
          <w:p w14:paraId="223EF194"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628</w:t>
            </w:r>
          </w:p>
        </w:tc>
        <w:tc>
          <w:tcPr>
            <w:tcW w:w="2272" w:type="dxa"/>
            <w:vAlign w:val="center"/>
          </w:tcPr>
          <w:p w14:paraId="63C67283"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406</w:t>
            </w:r>
          </w:p>
        </w:tc>
        <w:tc>
          <w:tcPr>
            <w:tcW w:w="2126" w:type="dxa"/>
            <w:vAlign w:val="center"/>
          </w:tcPr>
          <w:p w14:paraId="4F23EAD3" w14:textId="77777777" w:rsidR="00021F6C" w:rsidRPr="00467AEA" w:rsidRDefault="00021F6C" w:rsidP="00021F6C">
            <w:pPr>
              <w:tabs>
                <w:tab w:val="left" w:pos="284"/>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186</w:t>
            </w:r>
          </w:p>
        </w:tc>
      </w:tr>
    </w:tbl>
    <w:p w14:paraId="5045AE5E"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2 Source: Court Information System</w:t>
      </w:r>
    </w:p>
    <w:p w14:paraId="1C3F355A"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3FEE7212" w14:textId="77777777" w:rsidR="00021F6C" w:rsidRPr="00467AEA" w:rsidRDefault="009D4CC7"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56616D">
        <w:rPr>
          <w:rFonts w:ascii="Times New Roman" w:hAnsi="Times New Roman" w:cs="Times New Roman"/>
          <w:noProof/>
          <w:color w:val="000000" w:themeColor="text1"/>
          <w:lang w:val="lv-LV" w:eastAsia="lv-LV"/>
        </w:rPr>
        <w:drawing>
          <wp:inline distT="0" distB="0" distL="0" distR="0" wp14:anchorId="6B574806" wp14:editId="0E730F96">
            <wp:extent cx="4876800" cy="29813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9AF51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1 Source: Annual report of the State Labour Inspectorate (2008-2016)</w:t>
      </w:r>
    </w:p>
    <w:p w14:paraId="08B9DB1D"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5D1793E4" w14:textId="77777777" w:rsidR="00021F6C" w:rsidRPr="00467AEA" w:rsidRDefault="009D4CC7" w:rsidP="00021F6C">
      <w:pPr>
        <w:tabs>
          <w:tab w:val="left" w:pos="0"/>
          <w:tab w:val="left" w:pos="142"/>
        </w:tabs>
        <w:spacing w:after="0" w:line="240" w:lineRule="auto"/>
        <w:ind w:right="-1"/>
        <w:jc w:val="center"/>
        <w:rPr>
          <w:rFonts w:ascii="Times New Roman" w:hAnsi="Times New Roman" w:cs="Times New Roman"/>
          <w:i/>
          <w:color w:val="000000" w:themeColor="text1"/>
          <w:sz w:val="24"/>
          <w:szCs w:val="24"/>
        </w:rPr>
      </w:pPr>
      <w:r w:rsidRPr="0056616D">
        <w:rPr>
          <w:rFonts w:ascii="Times New Roman" w:hAnsi="Times New Roman" w:cs="Times New Roman"/>
          <w:i/>
          <w:noProof/>
          <w:color w:val="000000" w:themeColor="text1"/>
          <w:sz w:val="24"/>
          <w:szCs w:val="24"/>
          <w:lang w:val="lv-LV" w:eastAsia="lv-LV"/>
        </w:rPr>
        <w:drawing>
          <wp:inline distT="0" distB="0" distL="0" distR="0" wp14:anchorId="10B281DA" wp14:editId="2B2C44AA">
            <wp:extent cx="4648200" cy="27527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C91800C"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2 Source: State Labour Inspectorate</w:t>
      </w:r>
    </w:p>
    <w:p w14:paraId="24EA2D9E"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46E4D78C" w14:textId="77777777" w:rsidR="00021F6C" w:rsidRPr="00467AEA" w:rsidRDefault="009D4CC7"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56616D">
        <w:rPr>
          <w:rFonts w:ascii="Times New Roman" w:hAnsi="Times New Roman" w:cs="Times New Roman"/>
          <w:i/>
          <w:noProof/>
          <w:color w:val="000000" w:themeColor="text1"/>
          <w:sz w:val="16"/>
          <w:szCs w:val="16"/>
          <w:lang w:val="lv-LV" w:eastAsia="lv-LV"/>
        </w:rPr>
        <w:drawing>
          <wp:inline distT="0" distB="0" distL="0" distR="0" wp14:anchorId="04B76B65" wp14:editId="0B9FC295">
            <wp:extent cx="5270740" cy="3226280"/>
            <wp:effectExtent l="0" t="0" r="6350" b="1270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42DE4D5"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3 Source: State Labour Inspectorate</w:t>
      </w:r>
    </w:p>
    <w:p w14:paraId="7FB0AA73" w14:textId="77777777" w:rsidR="00021F6C" w:rsidRPr="00467AEA" w:rsidRDefault="00021F6C" w:rsidP="00021F6C">
      <w:pPr>
        <w:pStyle w:val="ListParagraph"/>
        <w:tabs>
          <w:tab w:val="left" w:pos="284"/>
          <w:tab w:val="left" w:pos="993"/>
        </w:tabs>
        <w:spacing w:after="0" w:line="240" w:lineRule="atLeast"/>
        <w:ind w:left="426"/>
        <w:jc w:val="both"/>
        <w:rPr>
          <w:rFonts w:ascii="Times New Roman" w:hAnsi="Times New Roman" w:cs="Times New Roman"/>
          <w:color w:val="000000" w:themeColor="text1"/>
          <w:sz w:val="24"/>
          <w:szCs w:val="24"/>
        </w:rPr>
      </w:pPr>
    </w:p>
    <w:p w14:paraId="3787ED45" w14:textId="77777777" w:rsidR="00021F6C" w:rsidRPr="00467AEA" w:rsidRDefault="009D4CC7" w:rsidP="00021F6C">
      <w:pPr>
        <w:pStyle w:val="ListParagraph"/>
        <w:tabs>
          <w:tab w:val="left" w:pos="284"/>
          <w:tab w:val="left" w:pos="993"/>
        </w:tabs>
        <w:spacing w:after="0" w:line="240" w:lineRule="atLeast"/>
        <w:ind w:left="0"/>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lang w:val="lv-LV" w:eastAsia="lv-LV"/>
        </w:rPr>
        <w:drawing>
          <wp:inline distT="0" distB="0" distL="0" distR="0" wp14:anchorId="7CFAF242" wp14:editId="422CD1ED">
            <wp:extent cx="5295900" cy="3629025"/>
            <wp:effectExtent l="0" t="0" r="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TableGrid"/>
        <w:tblW w:w="0" w:type="auto"/>
        <w:tblInd w:w="700" w:type="dxa"/>
        <w:tblLook w:val="04A0" w:firstRow="1" w:lastRow="0" w:firstColumn="1" w:lastColumn="0" w:noHBand="0" w:noVBand="1"/>
      </w:tblPr>
      <w:tblGrid>
        <w:gridCol w:w="855"/>
        <w:gridCol w:w="850"/>
        <w:gridCol w:w="992"/>
        <w:gridCol w:w="851"/>
        <w:gridCol w:w="992"/>
        <w:gridCol w:w="992"/>
      </w:tblGrid>
      <w:tr w:rsidR="003F6385" w:rsidRPr="003F6385" w14:paraId="3A9284E2" w14:textId="77777777" w:rsidTr="00975C55">
        <w:tc>
          <w:tcPr>
            <w:tcW w:w="855" w:type="dxa"/>
          </w:tcPr>
          <w:p w14:paraId="74A654B1" w14:textId="77777777" w:rsidR="003F6385" w:rsidRPr="003F6385" w:rsidRDefault="003F6385" w:rsidP="00975C55">
            <w:pPr>
              <w:tabs>
                <w:tab w:val="left" w:pos="284"/>
                <w:tab w:val="left" w:pos="993"/>
              </w:tabs>
              <w:spacing w:line="240" w:lineRule="atLeast"/>
              <w:contextualSpacing/>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u</w:t>
            </w:r>
            <w:r w:rsidRPr="003F6385">
              <w:rPr>
                <w:rFonts w:ascii="Times New Roman" w:hAnsi="Times New Roman" w:cs="Times New Roman"/>
                <w:i/>
                <w:color w:val="000000" w:themeColor="text1"/>
                <w:sz w:val="20"/>
                <w:szCs w:val="24"/>
              </w:rPr>
              <w:t>p to 1 year</w:t>
            </w:r>
          </w:p>
        </w:tc>
        <w:tc>
          <w:tcPr>
            <w:tcW w:w="850" w:type="dxa"/>
          </w:tcPr>
          <w:p w14:paraId="2C0C0855" w14:textId="77777777" w:rsidR="003F6385" w:rsidRPr="003F6385" w:rsidRDefault="003F6385" w:rsidP="00975C55">
            <w:pPr>
              <w:tabs>
                <w:tab w:val="left" w:pos="284"/>
                <w:tab w:val="left" w:pos="993"/>
              </w:tabs>
              <w:spacing w:line="240" w:lineRule="atLeast"/>
              <w:contextualSpacing/>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1-3 years</w:t>
            </w:r>
          </w:p>
        </w:tc>
        <w:tc>
          <w:tcPr>
            <w:tcW w:w="992" w:type="dxa"/>
          </w:tcPr>
          <w:p w14:paraId="64A86C6F" w14:textId="77777777" w:rsidR="003F6385" w:rsidRPr="003F6385" w:rsidRDefault="003F6385" w:rsidP="00975C55">
            <w:pPr>
              <w:tabs>
                <w:tab w:val="left" w:pos="284"/>
                <w:tab w:val="left" w:pos="993"/>
              </w:tabs>
              <w:spacing w:line="240" w:lineRule="atLeast"/>
              <w:contextualSpacing/>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4-10 years</w:t>
            </w:r>
          </w:p>
        </w:tc>
        <w:tc>
          <w:tcPr>
            <w:tcW w:w="851" w:type="dxa"/>
          </w:tcPr>
          <w:p w14:paraId="2C54CA13" w14:textId="77777777" w:rsidR="003F6385" w:rsidRPr="003F6385" w:rsidRDefault="003F6385" w:rsidP="00975C55">
            <w:pPr>
              <w:tabs>
                <w:tab w:val="left" w:pos="284"/>
                <w:tab w:val="left" w:pos="993"/>
              </w:tabs>
              <w:spacing w:line="240" w:lineRule="atLeast"/>
              <w:contextualSpacing/>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11-15 years</w:t>
            </w:r>
          </w:p>
        </w:tc>
        <w:tc>
          <w:tcPr>
            <w:tcW w:w="992" w:type="dxa"/>
          </w:tcPr>
          <w:p w14:paraId="4BD8F605" w14:textId="77777777" w:rsidR="003F6385" w:rsidRPr="003F6385" w:rsidRDefault="003F6385" w:rsidP="00975C55">
            <w:pPr>
              <w:tabs>
                <w:tab w:val="left" w:pos="284"/>
                <w:tab w:val="left" w:pos="993"/>
              </w:tabs>
              <w:spacing w:line="240" w:lineRule="atLeast"/>
              <w:contextualSpacing/>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16-20 years</w:t>
            </w:r>
          </w:p>
        </w:tc>
        <w:tc>
          <w:tcPr>
            <w:tcW w:w="992" w:type="dxa"/>
          </w:tcPr>
          <w:p w14:paraId="5D6303B8" w14:textId="77777777" w:rsidR="003F6385" w:rsidRPr="003F6385" w:rsidRDefault="003F6385" w:rsidP="00975C55">
            <w:pPr>
              <w:tabs>
                <w:tab w:val="left" w:pos="284"/>
                <w:tab w:val="left" w:pos="993"/>
              </w:tabs>
              <w:spacing w:line="240" w:lineRule="atLeast"/>
              <w:contextualSpacing/>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over 20 years</w:t>
            </w:r>
          </w:p>
        </w:tc>
      </w:tr>
    </w:tbl>
    <w:p w14:paraId="2200A02E" w14:textId="77777777" w:rsidR="003F6385" w:rsidRDefault="003F6385" w:rsidP="00021F6C">
      <w:pPr>
        <w:tabs>
          <w:tab w:val="left" w:pos="284"/>
          <w:tab w:val="left" w:pos="993"/>
        </w:tabs>
        <w:spacing w:after="0" w:line="240" w:lineRule="atLeast"/>
        <w:ind w:left="426"/>
        <w:contextualSpacing/>
        <w:rPr>
          <w:rFonts w:ascii="Times New Roman" w:hAnsi="Times New Roman" w:cs="Times New Roman"/>
          <w:i/>
          <w:color w:val="000000" w:themeColor="text1"/>
          <w:sz w:val="24"/>
          <w:szCs w:val="24"/>
        </w:rPr>
      </w:pPr>
    </w:p>
    <w:p w14:paraId="0D0DC288" w14:textId="77777777" w:rsidR="00021F6C" w:rsidRPr="00467AEA" w:rsidRDefault="00021F6C" w:rsidP="00021F6C">
      <w:pPr>
        <w:tabs>
          <w:tab w:val="left" w:pos="284"/>
          <w:tab w:val="left" w:pos="993"/>
        </w:tabs>
        <w:spacing w:after="0" w:line="240" w:lineRule="atLeast"/>
        <w:ind w:left="426"/>
        <w:contextualSpacing/>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4 Source: Ministry of Welfare</w:t>
      </w:r>
    </w:p>
    <w:p w14:paraId="63EC8943" w14:textId="77777777" w:rsidR="00021F6C" w:rsidRPr="00467AEA" w:rsidRDefault="00021F6C" w:rsidP="00021F6C">
      <w:pPr>
        <w:tabs>
          <w:tab w:val="left" w:pos="284"/>
          <w:tab w:val="left" w:pos="993"/>
        </w:tabs>
        <w:spacing w:after="0" w:line="240" w:lineRule="atLeast"/>
        <w:ind w:left="426"/>
        <w:contextualSpacing/>
        <w:jc w:val="center"/>
        <w:rPr>
          <w:rFonts w:ascii="Times New Roman" w:hAnsi="Times New Roman" w:cs="Times New Roman"/>
          <w:b/>
          <w:color w:val="000000" w:themeColor="text1"/>
          <w:sz w:val="24"/>
          <w:szCs w:val="24"/>
        </w:rPr>
      </w:pPr>
    </w:p>
    <w:p w14:paraId="045AAF7A" w14:textId="77777777" w:rsidR="00021F6C" w:rsidRDefault="00F14F11" w:rsidP="00021F6C">
      <w:pPr>
        <w:tabs>
          <w:tab w:val="left" w:pos="284"/>
          <w:tab w:val="left" w:pos="993"/>
        </w:tabs>
        <w:spacing w:after="0" w:line="240" w:lineRule="atLeast"/>
        <w:ind w:left="426"/>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Persons injured in accidents at work</w:t>
      </w:r>
      <w:r w:rsidR="009E50C6">
        <w:rPr>
          <w:rFonts w:ascii="Times New Roman" w:hAnsi="Times New Roman" w:cs="Times New Roman"/>
          <w:b/>
          <w:color w:val="000000" w:themeColor="text1"/>
          <w:sz w:val="24"/>
          <w:szCs w:val="24"/>
        </w:rPr>
        <w:t>place</w:t>
      </w:r>
      <w:r w:rsidR="00021F6C" w:rsidRPr="00467AEA">
        <w:rPr>
          <w:rFonts w:ascii="Times New Roman" w:hAnsi="Times New Roman" w:cs="Times New Roman"/>
          <w:b/>
          <w:color w:val="000000" w:themeColor="text1"/>
          <w:sz w:val="24"/>
          <w:szCs w:val="24"/>
        </w:rPr>
        <w:t xml:space="preserve">, </w:t>
      </w:r>
      <w:r w:rsidR="009D4CC7" w:rsidRPr="00467AEA">
        <w:rPr>
          <w:rFonts w:ascii="Times New Roman" w:hAnsi="Times New Roman" w:cs="Times New Roman"/>
          <w:b/>
          <w:color w:val="000000" w:themeColor="text1"/>
          <w:sz w:val="24"/>
          <w:szCs w:val="24"/>
        </w:rPr>
        <w:t>breakdown</w:t>
      </w:r>
      <w:r w:rsidR="00021F6C" w:rsidRPr="00467AEA">
        <w:rPr>
          <w:rFonts w:ascii="Times New Roman" w:hAnsi="Times New Roman" w:cs="Times New Roman"/>
          <w:b/>
          <w:color w:val="000000" w:themeColor="text1"/>
          <w:sz w:val="24"/>
          <w:szCs w:val="24"/>
        </w:rPr>
        <w:t xml:space="preserve"> by age groups</w:t>
      </w:r>
    </w:p>
    <w:p w14:paraId="260A9085" w14:textId="77777777" w:rsidR="003B47E3" w:rsidRPr="00467AEA" w:rsidRDefault="003B47E3" w:rsidP="00021F6C">
      <w:pPr>
        <w:tabs>
          <w:tab w:val="left" w:pos="284"/>
          <w:tab w:val="left" w:pos="993"/>
        </w:tabs>
        <w:spacing w:after="0" w:line="240" w:lineRule="atLeast"/>
        <w:ind w:left="426"/>
        <w:contextualSpacing/>
        <w:jc w:val="center"/>
        <w:rPr>
          <w:rFonts w:ascii="Times New Roman" w:hAnsi="Times New Roman" w:cs="Times New Roman"/>
          <w:b/>
          <w:color w:val="000000" w:themeColor="text1"/>
          <w:sz w:val="24"/>
          <w:szCs w:val="24"/>
        </w:rPr>
      </w:pPr>
    </w:p>
    <w:tbl>
      <w:tblPr>
        <w:tblStyle w:val="TableGrid1"/>
        <w:tblW w:w="0" w:type="auto"/>
        <w:tblInd w:w="426" w:type="dxa"/>
        <w:tblLook w:val="04A0" w:firstRow="1" w:lastRow="0" w:firstColumn="1" w:lastColumn="0" w:noHBand="0" w:noVBand="1"/>
      </w:tblPr>
      <w:tblGrid>
        <w:gridCol w:w="1562"/>
        <w:gridCol w:w="1262"/>
        <w:gridCol w:w="1261"/>
        <w:gridCol w:w="1262"/>
        <w:gridCol w:w="1261"/>
        <w:gridCol w:w="1262"/>
      </w:tblGrid>
      <w:tr w:rsidR="0054035A" w:rsidRPr="00467AEA" w14:paraId="0E93B194" w14:textId="77777777" w:rsidTr="00021F6C">
        <w:tc>
          <w:tcPr>
            <w:tcW w:w="1809" w:type="dxa"/>
            <w:shd w:val="clear" w:color="auto" w:fill="C6D9F1" w:themeFill="text2" w:themeFillTint="33"/>
          </w:tcPr>
          <w:p w14:paraId="7E5716CE"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Age (years)</w:t>
            </w:r>
          </w:p>
        </w:tc>
        <w:tc>
          <w:tcPr>
            <w:tcW w:w="1481" w:type="dxa"/>
            <w:shd w:val="clear" w:color="auto" w:fill="C6D9F1" w:themeFill="text2" w:themeFillTint="33"/>
          </w:tcPr>
          <w:p w14:paraId="6E12CA87"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2012</w:t>
            </w:r>
          </w:p>
        </w:tc>
        <w:tc>
          <w:tcPr>
            <w:tcW w:w="1481" w:type="dxa"/>
            <w:shd w:val="clear" w:color="auto" w:fill="C6D9F1" w:themeFill="text2" w:themeFillTint="33"/>
          </w:tcPr>
          <w:p w14:paraId="61F09A3F"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2013</w:t>
            </w:r>
          </w:p>
        </w:tc>
        <w:tc>
          <w:tcPr>
            <w:tcW w:w="1482" w:type="dxa"/>
            <w:shd w:val="clear" w:color="auto" w:fill="C6D9F1" w:themeFill="text2" w:themeFillTint="33"/>
          </w:tcPr>
          <w:p w14:paraId="665A50CE"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2014</w:t>
            </w:r>
          </w:p>
        </w:tc>
        <w:tc>
          <w:tcPr>
            <w:tcW w:w="1481" w:type="dxa"/>
            <w:shd w:val="clear" w:color="auto" w:fill="C6D9F1" w:themeFill="text2" w:themeFillTint="33"/>
          </w:tcPr>
          <w:p w14:paraId="31DADA96"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2015</w:t>
            </w:r>
          </w:p>
        </w:tc>
        <w:tc>
          <w:tcPr>
            <w:tcW w:w="1482" w:type="dxa"/>
            <w:shd w:val="clear" w:color="auto" w:fill="C6D9F1" w:themeFill="text2" w:themeFillTint="33"/>
          </w:tcPr>
          <w:p w14:paraId="3400679D"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2016</w:t>
            </w:r>
          </w:p>
        </w:tc>
      </w:tr>
      <w:tr w:rsidR="0054035A" w:rsidRPr="00467AEA" w14:paraId="0D7BEEC6" w14:textId="77777777" w:rsidTr="00021F6C">
        <w:tc>
          <w:tcPr>
            <w:tcW w:w="1809" w:type="dxa"/>
            <w:shd w:val="clear" w:color="auto" w:fill="C6D9F1" w:themeFill="text2" w:themeFillTint="33"/>
          </w:tcPr>
          <w:p w14:paraId="53102F70"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up to 18</w:t>
            </w:r>
          </w:p>
        </w:tc>
        <w:tc>
          <w:tcPr>
            <w:tcW w:w="1481" w:type="dxa"/>
            <w:vAlign w:val="bottom"/>
          </w:tcPr>
          <w:p w14:paraId="2EF8D021"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w:t>
            </w:r>
          </w:p>
        </w:tc>
        <w:tc>
          <w:tcPr>
            <w:tcW w:w="1481" w:type="dxa"/>
            <w:vAlign w:val="bottom"/>
          </w:tcPr>
          <w:p w14:paraId="1A553FCF"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w:t>
            </w:r>
          </w:p>
        </w:tc>
        <w:tc>
          <w:tcPr>
            <w:tcW w:w="1482" w:type="dxa"/>
            <w:vAlign w:val="bottom"/>
          </w:tcPr>
          <w:p w14:paraId="537D960E"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w:t>
            </w:r>
          </w:p>
        </w:tc>
        <w:tc>
          <w:tcPr>
            <w:tcW w:w="1481" w:type="dxa"/>
            <w:vAlign w:val="bottom"/>
          </w:tcPr>
          <w:p w14:paraId="13F27739"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w:t>
            </w:r>
          </w:p>
        </w:tc>
        <w:tc>
          <w:tcPr>
            <w:tcW w:w="1482" w:type="dxa"/>
            <w:vAlign w:val="bottom"/>
          </w:tcPr>
          <w:p w14:paraId="57D47AE8"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w:t>
            </w:r>
          </w:p>
        </w:tc>
      </w:tr>
      <w:tr w:rsidR="0054035A" w:rsidRPr="00467AEA" w14:paraId="7A32E8BC" w14:textId="77777777" w:rsidTr="00021F6C">
        <w:tc>
          <w:tcPr>
            <w:tcW w:w="1809" w:type="dxa"/>
            <w:shd w:val="clear" w:color="auto" w:fill="C6D9F1" w:themeFill="text2" w:themeFillTint="33"/>
          </w:tcPr>
          <w:p w14:paraId="6683E942"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18-24</w:t>
            </w:r>
          </w:p>
        </w:tc>
        <w:tc>
          <w:tcPr>
            <w:tcW w:w="1481" w:type="dxa"/>
            <w:vAlign w:val="bottom"/>
          </w:tcPr>
          <w:p w14:paraId="6D98862E"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209</w:t>
            </w:r>
          </w:p>
        </w:tc>
        <w:tc>
          <w:tcPr>
            <w:tcW w:w="1481" w:type="dxa"/>
            <w:vAlign w:val="bottom"/>
          </w:tcPr>
          <w:p w14:paraId="0F60808F"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258</w:t>
            </w:r>
          </w:p>
        </w:tc>
        <w:tc>
          <w:tcPr>
            <w:tcW w:w="1482" w:type="dxa"/>
            <w:vAlign w:val="bottom"/>
          </w:tcPr>
          <w:p w14:paraId="0430AC85"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248</w:t>
            </w:r>
          </w:p>
        </w:tc>
        <w:tc>
          <w:tcPr>
            <w:tcW w:w="1481" w:type="dxa"/>
            <w:vAlign w:val="bottom"/>
          </w:tcPr>
          <w:p w14:paraId="5A571121"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243</w:t>
            </w:r>
          </w:p>
        </w:tc>
        <w:tc>
          <w:tcPr>
            <w:tcW w:w="1482" w:type="dxa"/>
            <w:vAlign w:val="bottom"/>
          </w:tcPr>
          <w:p w14:paraId="5938FC46"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252</w:t>
            </w:r>
          </w:p>
        </w:tc>
      </w:tr>
      <w:tr w:rsidR="0054035A" w:rsidRPr="00467AEA" w14:paraId="61E4193F" w14:textId="77777777" w:rsidTr="00021F6C">
        <w:tc>
          <w:tcPr>
            <w:tcW w:w="1809" w:type="dxa"/>
            <w:shd w:val="clear" w:color="auto" w:fill="C6D9F1" w:themeFill="text2" w:themeFillTint="33"/>
          </w:tcPr>
          <w:p w14:paraId="0E17764D"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25-34</w:t>
            </w:r>
          </w:p>
        </w:tc>
        <w:tc>
          <w:tcPr>
            <w:tcW w:w="1481" w:type="dxa"/>
            <w:vAlign w:val="bottom"/>
          </w:tcPr>
          <w:p w14:paraId="35222125"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324</w:t>
            </w:r>
          </w:p>
        </w:tc>
        <w:tc>
          <w:tcPr>
            <w:tcW w:w="1481" w:type="dxa"/>
            <w:vAlign w:val="bottom"/>
          </w:tcPr>
          <w:p w14:paraId="795E529E"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360</w:t>
            </w:r>
          </w:p>
        </w:tc>
        <w:tc>
          <w:tcPr>
            <w:tcW w:w="1482" w:type="dxa"/>
            <w:vAlign w:val="bottom"/>
          </w:tcPr>
          <w:p w14:paraId="329470DC"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416</w:t>
            </w:r>
          </w:p>
        </w:tc>
        <w:tc>
          <w:tcPr>
            <w:tcW w:w="1481" w:type="dxa"/>
            <w:vAlign w:val="bottom"/>
          </w:tcPr>
          <w:p w14:paraId="03BA6C56"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w:t>
            </w:r>
          </w:p>
        </w:tc>
        <w:tc>
          <w:tcPr>
            <w:tcW w:w="1482" w:type="dxa"/>
            <w:vAlign w:val="bottom"/>
          </w:tcPr>
          <w:p w14:paraId="21DACC80"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413</w:t>
            </w:r>
          </w:p>
        </w:tc>
      </w:tr>
      <w:tr w:rsidR="0054035A" w:rsidRPr="00467AEA" w14:paraId="7E4E08FF" w14:textId="77777777" w:rsidTr="00021F6C">
        <w:tc>
          <w:tcPr>
            <w:tcW w:w="1809" w:type="dxa"/>
            <w:shd w:val="clear" w:color="auto" w:fill="C6D9F1" w:themeFill="text2" w:themeFillTint="33"/>
          </w:tcPr>
          <w:p w14:paraId="06A9826C"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35-44</w:t>
            </w:r>
          </w:p>
        </w:tc>
        <w:tc>
          <w:tcPr>
            <w:tcW w:w="1481" w:type="dxa"/>
            <w:vAlign w:val="bottom"/>
          </w:tcPr>
          <w:p w14:paraId="2FFD185E"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302</w:t>
            </w:r>
          </w:p>
        </w:tc>
        <w:tc>
          <w:tcPr>
            <w:tcW w:w="1481" w:type="dxa"/>
            <w:vAlign w:val="bottom"/>
          </w:tcPr>
          <w:p w14:paraId="1B9C8B4B"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342</w:t>
            </w:r>
          </w:p>
        </w:tc>
        <w:tc>
          <w:tcPr>
            <w:tcW w:w="1482" w:type="dxa"/>
            <w:vAlign w:val="bottom"/>
          </w:tcPr>
          <w:p w14:paraId="5F98781D"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325</w:t>
            </w:r>
          </w:p>
        </w:tc>
        <w:tc>
          <w:tcPr>
            <w:tcW w:w="1481" w:type="dxa"/>
            <w:vAlign w:val="bottom"/>
          </w:tcPr>
          <w:p w14:paraId="7744CF64"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317</w:t>
            </w:r>
          </w:p>
        </w:tc>
        <w:tc>
          <w:tcPr>
            <w:tcW w:w="1482" w:type="dxa"/>
            <w:vAlign w:val="bottom"/>
          </w:tcPr>
          <w:p w14:paraId="25D52DE2"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329</w:t>
            </w:r>
          </w:p>
        </w:tc>
      </w:tr>
      <w:tr w:rsidR="0054035A" w:rsidRPr="00467AEA" w14:paraId="4A945653" w14:textId="77777777" w:rsidTr="00021F6C">
        <w:tc>
          <w:tcPr>
            <w:tcW w:w="1809" w:type="dxa"/>
            <w:shd w:val="clear" w:color="auto" w:fill="C6D9F1" w:themeFill="text2" w:themeFillTint="33"/>
          </w:tcPr>
          <w:p w14:paraId="12BC0CEF"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45-54</w:t>
            </w:r>
          </w:p>
        </w:tc>
        <w:tc>
          <w:tcPr>
            <w:tcW w:w="1481" w:type="dxa"/>
            <w:vAlign w:val="bottom"/>
          </w:tcPr>
          <w:p w14:paraId="5348EEAF"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366</w:t>
            </w:r>
          </w:p>
        </w:tc>
        <w:tc>
          <w:tcPr>
            <w:tcW w:w="1481" w:type="dxa"/>
            <w:vAlign w:val="bottom"/>
          </w:tcPr>
          <w:p w14:paraId="2FF9A2D1"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409</w:t>
            </w:r>
          </w:p>
        </w:tc>
        <w:tc>
          <w:tcPr>
            <w:tcW w:w="1482" w:type="dxa"/>
            <w:vAlign w:val="bottom"/>
          </w:tcPr>
          <w:p w14:paraId="16E7ED57"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394</w:t>
            </w:r>
          </w:p>
        </w:tc>
        <w:tc>
          <w:tcPr>
            <w:tcW w:w="1481" w:type="dxa"/>
            <w:vAlign w:val="bottom"/>
          </w:tcPr>
          <w:p w14:paraId="5A88EC09"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365</w:t>
            </w:r>
          </w:p>
        </w:tc>
        <w:tc>
          <w:tcPr>
            <w:tcW w:w="1482" w:type="dxa"/>
            <w:vAlign w:val="bottom"/>
          </w:tcPr>
          <w:p w14:paraId="51D3EF68"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412</w:t>
            </w:r>
          </w:p>
        </w:tc>
      </w:tr>
      <w:tr w:rsidR="0054035A" w:rsidRPr="00467AEA" w14:paraId="1F8FAC6E" w14:textId="77777777" w:rsidTr="00021F6C">
        <w:tc>
          <w:tcPr>
            <w:tcW w:w="1809" w:type="dxa"/>
            <w:shd w:val="clear" w:color="auto" w:fill="C6D9F1" w:themeFill="text2" w:themeFillTint="33"/>
          </w:tcPr>
          <w:p w14:paraId="37C09D6C"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55-64</w:t>
            </w:r>
          </w:p>
        </w:tc>
        <w:tc>
          <w:tcPr>
            <w:tcW w:w="1481" w:type="dxa"/>
            <w:vAlign w:val="bottom"/>
          </w:tcPr>
          <w:p w14:paraId="736407F5"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298</w:t>
            </w:r>
          </w:p>
        </w:tc>
        <w:tc>
          <w:tcPr>
            <w:tcW w:w="1481" w:type="dxa"/>
            <w:vAlign w:val="bottom"/>
          </w:tcPr>
          <w:p w14:paraId="5F922608"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312</w:t>
            </w:r>
          </w:p>
        </w:tc>
        <w:tc>
          <w:tcPr>
            <w:tcW w:w="1482" w:type="dxa"/>
            <w:vAlign w:val="bottom"/>
          </w:tcPr>
          <w:p w14:paraId="04C9EDA2"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328</w:t>
            </w:r>
          </w:p>
        </w:tc>
        <w:tc>
          <w:tcPr>
            <w:tcW w:w="1481" w:type="dxa"/>
            <w:vAlign w:val="bottom"/>
          </w:tcPr>
          <w:p w14:paraId="51AE0278"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329</w:t>
            </w:r>
          </w:p>
        </w:tc>
        <w:tc>
          <w:tcPr>
            <w:tcW w:w="1482" w:type="dxa"/>
            <w:vAlign w:val="bottom"/>
          </w:tcPr>
          <w:p w14:paraId="1BA18C4A"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376</w:t>
            </w:r>
          </w:p>
        </w:tc>
      </w:tr>
      <w:tr w:rsidR="0054035A" w:rsidRPr="00467AEA" w14:paraId="72513DED" w14:textId="77777777" w:rsidTr="00021F6C">
        <w:tc>
          <w:tcPr>
            <w:tcW w:w="1809" w:type="dxa"/>
            <w:shd w:val="clear" w:color="auto" w:fill="C6D9F1" w:themeFill="text2" w:themeFillTint="33"/>
          </w:tcPr>
          <w:p w14:paraId="65D6BE9E" w14:textId="77777777" w:rsidR="00021F6C" w:rsidRPr="00467AEA" w:rsidRDefault="00021F6C" w:rsidP="00021F6C">
            <w:pPr>
              <w:tabs>
                <w:tab w:val="left" w:pos="284"/>
                <w:tab w:val="left" w:pos="993"/>
              </w:tabs>
              <w:spacing w:line="240" w:lineRule="atLeast"/>
              <w:contextualSpacing/>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over 65</w:t>
            </w:r>
          </w:p>
        </w:tc>
        <w:tc>
          <w:tcPr>
            <w:tcW w:w="1481" w:type="dxa"/>
            <w:vAlign w:val="bottom"/>
          </w:tcPr>
          <w:p w14:paraId="7A5B9840"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44</w:t>
            </w:r>
          </w:p>
        </w:tc>
        <w:tc>
          <w:tcPr>
            <w:tcW w:w="1481" w:type="dxa"/>
            <w:vAlign w:val="bottom"/>
          </w:tcPr>
          <w:p w14:paraId="26ECBBD3"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61</w:t>
            </w:r>
          </w:p>
        </w:tc>
        <w:tc>
          <w:tcPr>
            <w:tcW w:w="1482" w:type="dxa"/>
            <w:vAlign w:val="bottom"/>
          </w:tcPr>
          <w:p w14:paraId="62EE48C5"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50</w:t>
            </w:r>
          </w:p>
        </w:tc>
        <w:tc>
          <w:tcPr>
            <w:tcW w:w="1481" w:type="dxa"/>
            <w:vAlign w:val="bottom"/>
          </w:tcPr>
          <w:p w14:paraId="6A6A9377"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55</w:t>
            </w:r>
          </w:p>
        </w:tc>
        <w:tc>
          <w:tcPr>
            <w:tcW w:w="1482" w:type="dxa"/>
            <w:vAlign w:val="bottom"/>
          </w:tcPr>
          <w:p w14:paraId="15A83DA2" w14:textId="77777777" w:rsidR="00021F6C" w:rsidRPr="00467AEA" w:rsidRDefault="00021F6C" w:rsidP="00021F6C">
            <w:pPr>
              <w:tabs>
                <w:tab w:val="left" w:pos="284"/>
                <w:tab w:val="left" w:pos="993"/>
              </w:tabs>
              <w:spacing w:line="240" w:lineRule="atLeast"/>
              <w:contextualSpacing/>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63</w:t>
            </w:r>
          </w:p>
        </w:tc>
      </w:tr>
    </w:tbl>
    <w:p w14:paraId="31C19147" w14:textId="77777777" w:rsidR="00021F6C" w:rsidRPr="00467AEA" w:rsidRDefault="00021F6C" w:rsidP="00021F6C">
      <w:pPr>
        <w:tabs>
          <w:tab w:val="left" w:pos="284"/>
          <w:tab w:val="left" w:pos="993"/>
        </w:tabs>
        <w:spacing w:after="0" w:line="240" w:lineRule="atLeast"/>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3 Source: Ministry of Welfare</w:t>
      </w:r>
    </w:p>
    <w:p w14:paraId="69EF2516" w14:textId="77777777" w:rsidR="00F14F11" w:rsidRDefault="00F14F11" w:rsidP="00021F6C">
      <w:pPr>
        <w:tabs>
          <w:tab w:val="left" w:pos="284"/>
          <w:tab w:val="left" w:pos="993"/>
        </w:tabs>
        <w:spacing w:after="0" w:line="240" w:lineRule="atLeast"/>
        <w:jc w:val="both"/>
        <w:rPr>
          <w:rFonts w:ascii="Times New Roman" w:hAnsi="Times New Roman" w:cs="Times New Roman"/>
          <w:i/>
          <w:color w:val="000000" w:themeColor="text1"/>
          <w:sz w:val="24"/>
          <w:szCs w:val="24"/>
        </w:rPr>
      </w:pPr>
    </w:p>
    <w:p w14:paraId="166EA419" w14:textId="77777777" w:rsidR="00021F6C" w:rsidRPr="00467AEA" w:rsidRDefault="009161F4" w:rsidP="00021F6C">
      <w:pPr>
        <w:tabs>
          <w:tab w:val="left" w:pos="284"/>
          <w:tab w:val="left" w:pos="993"/>
        </w:tabs>
        <w:spacing w:after="0" w:line="240" w:lineRule="atLeast"/>
        <w:jc w:val="both"/>
        <w:rPr>
          <w:rFonts w:ascii="Times New Roman" w:hAnsi="Times New Roman" w:cs="Times New Roman"/>
          <w:i/>
          <w:color w:val="000000" w:themeColor="text1"/>
          <w:sz w:val="24"/>
          <w:szCs w:val="24"/>
        </w:rPr>
      </w:pPr>
      <w:r w:rsidRPr="00467AEA">
        <w:rPr>
          <w:rFonts w:ascii="Times New Roman" w:hAnsi="Times New Roman" w:cs="Times New Roman"/>
          <w:i/>
          <w:noProof/>
          <w:color w:val="000000" w:themeColor="text1"/>
          <w:sz w:val="24"/>
          <w:szCs w:val="24"/>
          <w:lang w:val="lv-LV" w:eastAsia="lv-LV"/>
        </w:rPr>
        <mc:AlternateContent>
          <mc:Choice Requires="wps">
            <w:drawing>
              <wp:anchor distT="45720" distB="45720" distL="114300" distR="114300" simplePos="0" relativeHeight="251665408" behindDoc="0" locked="0" layoutInCell="1" allowOverlap="1">
                <wp:simplePos x="0" y="0"/>
                <wp:positionH relativeFrom="margin">
                  <wp:posOffset>1506220</wp:posOffset>
                </wp:positionH>
                <wp:positionV relativeFrom="paragraph">
                  <wp:posOffset>2697480</wp:posOffset>
                </wp:positionV>
                <wp:extent cx="236093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7F09A6" w14:textId="77777777" w:rsidR="00DD76D9" w:rsidRPr="004065ED" w:rsidRDefault="00DD76D9" w:rsidP="00021F6C">
                            <w:pPr>
                              <w:jc w:val="center"/>
                              <w:rPr>
                                <w:rFonts w:ascii="Times New Roman" w:hAnsi="Times New Roman" w:cs="Times New Roman"/>
                                <w:b/>
                                <w:color w:val="000000" w:themeColor="text1"/>
                                <w:sz w:val="20"/>
                                <w:szCs w:val="20"/>
                              </w:rPr>
                            </w:pPr>
                            <w:r w:rsidRPr="004065ED">
                              <w:rPr>
                                <w:rFonts w:ascii="Times New Roman" w:hAnsi="Times New Roman" w:cs="Times New Roman"/>
                                <w:b/>
                                <w:color w:val="000000" w:themeColor="text1"/>
                                <w:sz w:val="20"/>
                                <w:szCs w:val="20"/>
                              </w:rPr>
                              <w:t>802,173 euro</w:t>
                            </w:r>
                            <w:r w:rsidR="009161F4">
                              <w:rPr>
                                <w:rFonts w:ascii="Times New Roman" w:hAnsi="Times New Roman" w:cs="Times New Roman"/>
                                <w:b/>
                                <w:color w:val="000000" w:themeColor="text1"/>
                                <w:sz w:val="20"/>
                                <w:szCs w:val="20"/>
                              </w:rPr>
                              <w:t>s in 2016</w:t>
                            </w:r>
                          </w:p>
                        </w:txbxContent>
                      </wps:txbx>
                      <wps:bodyPr rot="0" vert="horz" wrap="square" anchor="t" anchorCtr="0">
                        <a:spAutoFit/>
                      </wps:bodyPr>
                    </wps:wsp>
                  </a:graphicData>
                </a:graphic>
              </wp:anchor>
            </w:drawing>
          </mc:Choice>
          <mc:Fallback>
            <w:pict>
              <v:shape id="_x0000_s1027" type="#_x0000_t202" style="position:absolute;left:0;text-align:left;margin-left:118.6pt;margin-top:212.4pt;width:185.9pt;height:110.6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6U+QEAAMgDAAAOAAAAZHJzL2Uyb0RvYy54bWysU8tu2zAQvBfoPxC815KVxE0Ey0Ga1L2k&#10;DyDpB6wpyiJKclmStpR+fZeU7RjtragOBMXlzu7MDpe3o9FsL31QaBs+n5WcSSuwVXbb8O/P63fX&#10;nIUItgWNVjb8RQZ+u3r7Zjm4WlbYo26lZwRiQz24hvcxurooguilgTBDJy0FO/QGIv36bdF6GAjd&#10;6KIqy0UxoG+dRyFDoNOHKchXGb/rpIhfuy7IyHTDqbeYV5/XTVqL1RLqrQfXK3FoA/6hCwPKUtET&#10;1ANEYDuv/oIySngM2MWZQFNg1ykhMwdiMy//YPPUg5OZC4kT3Emm8P9gxZf9N89U2/Bq/p4zC4aG&#10;9CzHyD7gyKqkz+BCTdeeHF2MIx3TnDPX4B5R/AjM4n0PdivvvMehl9BSf/OUWZylTjghgWyGz9hS&#10;GdhFzEBj500Sj+RghE5zejnNJrUi6LC6WJQ3FxQSFJtflpeLKk+vgPqY7nyInyQaljYN9zT8DA/7&#10;xxBTO1Afr6RqFtdK62wAbdnQ8Jur6ionnEWMiuRPrUzDr8v0TY5JLD/aNidHUHraUwFtD7QT04lz&#10;HDdjVjhrkiTZYPtCOnic7EjPhzY9+l+cDWTFhoefO/CSM7CCjhsej9v7mL2b2g/ujvRbq8zsFfVQ&#10;nuySCR+snfx4/p9vvT7A1W8AAAD//wMAUEsDBBQABgAIAAAAIQDEFkKU3gAAAAsBAAAPAAAAZHJz&#10;L2Rvd25yZXYueG1sTI9NT8MwDIbvSPyHyEjcWLJSCpSm08SHxIELo9y9JjQVjVM12dr9e8wJbrb8&#10;6PXzVpvFD+Jop9gH0rBeKRCW2mB66jQ0Hy9XdyBiQjI4BLIaTjbCpj4/q7A0YaZ3e9ylTnAIxRI1&#10;uJTGUsrYOusxrsJoiW9fYfKYeJ06aSacOdwPMlOqkB574g8OR/vobPu9O3gNKZnt+tQ8+/j6ubw9&#10;zU61N9hofXmxbB9AJLukPxh+9VkdanbahwOZKAYN2fVtxqiGPMu5AxOFuud2ex7yQoGsK/m/Q/0D&#10;AAD//wMAUEsBAi0AFAAGAAgAAAAhALaDOJL+AAAA4QEAABMAAAAAAAAAAAAAAAAAAAAAAFtDb250&#10;ZW50X1R5cGVzXS54bWxQSwECLQAUAAYACAAAACEAOP0h/9YAAACUAQAACwAAAAAAAAAAAAAAAAAv&#10;AQAAX3JlbHMvLnJlbHNQSwECLQAUAAYACAAAACEAza1elPkBAADIAwAADgAAAAAAAAAAAAAAAAAu&#10;AgAAZHJzL2Uyb0RvYy54bWxQSwECLQAUAAYACAAAACEAxBZClN4AAAALAQAADwAAAAAAAAAAAAAA&#10;AABTBAAAZHJzL2Rvd25yZXYueG1sUEsFBgAAAAAEAAQA8wAAAF4FAAAAAA==&#10;" filled="f" stroked="f">
                <v:textbox style="mso-fit-shape-to-text:t">
                  <w:txbxContent>
                    <w:p w14:paraId="417F09A6" w14:textId="77777777" w:rsidR="00DD76D9" w:rsidRPr="004065ED" w:rsidRDefault="00DD76D9" w:rsidP="00021F6C">
                      <w:pPr>
                        <w:jc w:val="center"/>
                        <w:rPr>
                          <w:rFonts w:ascii="Times New Roman" w:hAnsi="Times New Roman" w:cs="Times New Roman"/>
                          <w:b/>
                          <w:color w:val="000000" w:themeColor="text1"/>
                          <w:sz w:val="20"/>
                          <w:szCs w:val="20"/>
                        </w:rPr>
                      </w:pPr>
                      <w:r w:rsidRPr="004065ED">
                        <w:rPr>
                          <w:rFonts w:ascii="Times New Roman" w:hAnsi="Times New Roman" w:cs="Times New Roman"/>
                          <w:b/>
                          <w:color w:val="000000" w:themeColor="text1"/>
                          <w:sz w:val="20"/>
                          <w:szCs w:val="20"/>
                        </w:rPr>
                        <w:t>802,173 euro</w:t>
                      </w:r>
                      <w:r w:rsidR="009161F4">
                        <w:rPr>
                          <w:rFonts w:ascii="Times New Roman" w:hAnsi="Times New Roman" w:cs="Times New Roman"/>
                          <w:b/>
                          <w:color w:val="000000" w:themeColor="text1"/>
                          <w:sz w:val="20"/>
                          <w:szCs w:val="20"/>
                        </w:rPr>
                        <w:t>s in 2016</w:t>
                      </w:r>
                    </w:p>
                  </w:txbxContent>
                </v:textbox>
                <w10:wrap anchorx="margin"/>
              </v:shape>
            </w:pict>
          </mc:Fallback>
        </mc:AlternateContent>
      </w:r>
      <w:r w:rsidR="00F14F11" w:rsidRPr="0056616D">
        <w:rPr>
          <w:rFonts w:ascii="Times New Roman" w:hAnsi="Times New Roman" w:cs="Times New Roman"/>
          <w:i/>
          <w:noProof/>
          <w:color w:val="000000" w:themeColor="text1"/>
          <w:sz w:val="24"/>
          <w:szCs w:val="24"/>
          <w:lang w:val="lv-LV" w:eastAsia="lv-LV"/>
        </w:rPr>
        <w:drawing>
          <wp:inline distT="0" distB="0" distL="0" distR="0" wp14:anchorId="0D7D6378" wp14:editId="1E5DA04D">
            <wp:extent cx="5162992" cy="2941982"/>
            <wp:effectExtent l="0" t="0" r="0" b="10795"/>
            <wp:docPr id="300" name="Chart 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1A20DE8" w14:textId="77777777" w:rsidR="00021F6C" w:rsidRPr="00467AEA" w:rsidRDefault="00021F6C" w:rsidP="00021F6C">
      <w:pPr>
        <w:rPr>
          <w:rFonts w:ascii="Times New Roman" w:hAnsi="Times New Roman" w:cs="Times New Roman"/>
          <w:i/>
          <w:sz w:val="24"/>
          <w:szCs w:val="24"/>
        </w:rPr>
      </w:pPr>
      <w:r w:rsidRPr="00467AEA">
        <w:rPr>
          <w:rFonts w:ascii="Times New Roman" w:hAnsi="Times New Roman" w:cs="Times New Roman"/>
          <w:i/>
          <w:sz w:val="24"/>
          <w:szCs w:val="24"/>
        </w:rPr>
        <w:t>Chart 5 Source: SLI</w:t>
      </w:r>
    </w:p>
    <w:p w14:paraId="00FC46A4" w14:textId="77777777" w:rsidR="00021F6C" w:rsidRPr="00467AEA" w:rsidRDefault="00F14F11" w:rsidP="00021F6C">
      <w:pPr>
        <w:spacing w:after="0"/>
      </w:pPr>
      <w:r w:rsidRPr="0056616D">
        <w:rPr>
          <w:noProof/>
          <w:lang w:val="lv-LV" w:eastAsia="lv-LV"/>
        </w:rPr>
        <w:drawing>
          <wp:inline distT="0" distB="0" distL="0" distR="0" wp14:anchorId="152757CE" wp14:editId="21604750">
            <wp:extent cx="5274310" cy="3076575"/>
            <wp:effectExtent l="0" t="0" r="2540" b="9525"/>
            <wp:docPr id="302" name="Chart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021F6C" w:rsidRPr="00467AEA">
        <w:rPr>
          <w:noProof/>
          <w:lang w:val="lv-LV" w:eastAsia="lv-LV"/>
        </w:rPr>
        <mc:AlternateContent>
          <mc:Choice Requires="wps">
            <w:drawing>
              <wp:anchor distT="45720" distB="45720" distL="114300" distR="114300" simplePos="0" relativeHeight="251667456" behindDoc="0" locked="0" layoutInCell="1" allowOverlap="1">
                <wp:simplePos x="0" y="0"/>
                <wp:positionH relativeFrom="margin">
                  <wp:align>center</wp:align>
                </wp:positionH>
                <wp:positionV relativeFrom="paragraph">
                  <wp:posOffset>2656456</wp:posOffset>
                </wp:positionV>
                <wp:extent cx="4401820" cy="1404620"/>
                <wp:effectExtent l="0" t="0" r="0" b="508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1404620"/>
                        </a:xfrm>
                        <a:prstGeom prst="rect">
                          <a:avLst/>
                        </a:prstGeom>
                        <a:noFill/>
                        <a:ln w="9525">
                          <a:noFill/>
                          <a:miter lim="800000"/>
                          <a:headEnd/>
                          <a:tailEnd/>
                        </a:ln>
                      </wps:spPr>
                      <wps:txbx>
                        <w:txbxContent>
                          <w:p w14:paraId="6C23460F" w14:textId="77777777" w:rsidR="00DD76D9" w:rsidRPr="00F42BB6" w:rsidRDefault="00DD76D9" w:rsidP="00021F6C">
                            <w:pPr>
                              <w:spacing w:after="0"/>
                              <w:jc w:val="center"/>
                              <w:rPr>
                                <w:rFonts w:ascii="Times New Roman" w:hAnsi="Times New Roman" w:cs="Times New Roman"/>
                                <w:b/>
                                <w:color w:val="000000" w:themeColor="text1"/>
                                <w:sz w:val="20"/>
                                <w:szCs w:val="20"/>
                              </w:rPr>
                            </w:pPr>
                            <w:r w:rsidRPr="00F42BB6">
                              <w:rPr>
                                <w:rFonts w:ascii="Times New Roman" w:hAnsi="Times New Roman" w:cs="Times New Roman"/>
                                <w:b/>
                                <w:color w:val="000000" w:themeColor="text1"/>
                                <w:sz w:val="20"/>
                                <w:szCs w:val="20"/>
                              </w:rPr>
                              <w:t>15,547 infringements in 2</w:t>
                            </w:r>
                            <w:r>
                              <w:rPr>
                                <w:rFonts w:ascii="Times New Roman" w:hAnsi="Times New Roman" w:cs="Times New Roman"/>
                                <w:b/>
                                <w:color w:val="000000" w:themeColor="text1"/>
                                <w:sz w:val="20"/>
                                <w:szCs w:val="20"/>
                              </w:rPr>
                              <w:t>,</w:t>
                            </w:r>
                            <w:r w:rsidRPr="00F42BB6">
                              <w:rPr>
                                <w:rFonts w:ascii="Times New Roman" w:hAnsi="Times New Roman" w:cs="Times New Roman"/>
                                <w:b/>
                                <w:color w:val="000000" w:themeColor="text1"/>
                                <w:sz w:val="20"/>
                                <w:szCs w:val="20"/>
                              </w:rPr>
                              <w:t>776 issued orders</w:t>
                            </w:r>
                            <w:r w:rsidR="009161F4">
                              <w:rPr>
                                <w:rFonts w:ascii="Times New Roman" w:hAnsi="Times New Roman" w:cs="Times New Roman"/>
                                <w:b/>
                                <w:color w:val="000000" w:themeColor="text1"/>
                                <w:sz w:val="20"/>
                                <w:szCs w:val="20"/>
                              </w:rPr>
                              <w:t xml:space="preserve"> were found in 2016</w:t>
                            </w:r>
                          </w:p>
                        </w:txbxContent>
                      </wps:txbx>
                      <wps:bodyPr rot="0" vert="horz" wrap="square" anchor="t" anchorCtr="0">
                        <a:spAutoFit/>
                      </wps:bodyPr>
                    </wps:wsp>
                  </a:graphicData>
                </a:graphic>
              </wp:anchor>
            </w:drawing>
          </mc:Choice>
          <mc:Fallback>
            <w:pict>
              <v:shape id="_x0000_s1028" type="#_x0000_t202" style="position:absolute;margin-left:0;margin-top:209.15pt;width:346.6pt;height:110.6pt;z-index:251667456;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9V9gEAAMgDAAAOAAAAZHJzL2Uyb0RvYy54bWysU9uO0zAQfUfiHyy/06ShuypR3dWyS3lZ&#10;LtIuHzB1nMYi9hjbbVK+nrHTlgreEHmw7LmcmXNmsrobTc8OygeNVvD5rORMWYmNtjvBv71s3iw5&#10;CxFsAz1aJfhRBX63fv1qNbhaVdhh3yjPCMSGenCCdzG6uiiC7JSBMEOnLDlb9AYiPf2uaDwMhG76&#10;oirL22JA3ziPUoVA1sfJydcZv22VjF/aNqjIesGpt5hPn89tOov1CuqdB9dpeWoD/qELA9pS0QvU&#10;I0Rge6//gjJaegzYxplEU2DbaqkyB2IzL/9g89yBU5kLiRPcRabw/2Dl58NXz3Qj+NtywZkFQ0N6&#10;UWNk73FkVdJncKGmsGdHgXEkM805cw3uCeX3wCw+dGB36t57HDoFDfU3T5nFVeqEExLIdviEDZWB&#10;fcQMNLbeJPFIDkboNKfjZTapFUnGxaKcLytySfLNF+Xilh6pBtTndOdD/KjQsHQR3NPwMzwcnkKc&#10;Qs8hqZrFje57skPdWzYI/u6muskJVx6jI+1nr43gyzJ908Yklh9sk5Mj6H66Uy+9PdFOTCfOcdyO&#10;WeGLmltsjqSDx2kd6fehS4f+J2cDraLg4ccevOIMrCSz4PF8fYh5d1PPwd2TfhudmSWhJ9RTeVqX&#10;rM1ptdM+Xr9z1O8fcP0LAAD//wMAUEsDBBQABgAIAAAAIQCt7wvT3QAAAAgBAAAPAAAAZHJzL2Rv&#10;d25yZXYueG1sTI/NTsMwEITvSLyDtUjcqJOGVm2IU1X8SBy4UMLdjZckIl5H8bZJ357lBLdZzWrm&#10;m2I3+16dcYxdIAPpIgGFVAfXUWOg+ni524CKbMnZPhAauGCEXXl9VdjchYne8XzgRkkIxdwaaJmH&#10;XOtYt+htXIQBSbyvMHrLco6NdqOdJNz3epkka+1tR9LQ2gEfW6y/DydvgNnt00v17OPr5/z2NLVJ&#10;vbKVMbc38/4BFOPMf8/wiy/oUArTMZzIRdUbkCFs4D7dZKDEXm+zJaijiGy7Al0W+v+A8gcAAP//&#10;AwBQSwECLQAUAAYACAAAACEAtoM4kv4AAADhAQAAEwAAAAAAAAAAAAAAAAAAAAAAW0NvbnRlbnRf&#10;VHlwZXNdLnhtbFBLAQItABQABgAIAAAAIQA4/SH/1gAAAJQBAAALAAAAAAAAAAAAAAAAAC8BAABf&#10;cmVscy8ucmVsc1BLAQItABQABgAIAAAAIQBVAG9V9gEAAMgDAAAOAAAAAAAAAAAAAAAAAC4CAABk&#10;cnMvZTJvRG9jLnhtbFBLAQItABQABgAIAAAAIQCt7wvT3QAAAAgBAAAPAAAAAAAAAAAAAAAAAFAE&#10;AABkcnMvZG93bnJldi54bWxQSwUGAAAAAAQABADzAAAAWgUAAAAA&#10;" filled="f" stroked="f">
                <v:textbox style="mso-fit-shape-to-text:t">
                  <w:txbxContent>
                    <w:p w14:paraId="6C23460F" w14:textId="77777777" w:rsidR="00DD76D9" w:rsidRPr="00F42BB6" w:rsidRDefault="00DD76D9" w:rsidP="00021F6C">
                      <w:pPr>
                        <w:spacing w:after="0"/>
                        <w:jc w:val="center"/>
                        <w:rPr>
                          <w:rFonts w:ascii="Times New Roman" w:hAnsi="Times New Roman" w:cs="Times New Roman"/>
                          <w:b/>
                          <w:color w:val="000000" w:themeColor="text1"/>
                          <w:sz w:val="20"/>
                          <w:szCs w:val="20"/>
                        </w:rPr>
                      </w:pPr>
                      <w:r w:rsidRPr="00F42BB6">
                        <w:rPr>
                          <w:rFonts w:ascii="Times New Roman" w:hAnsi="Times New Roman" w:cs="Times New Roman"/>
                          <w:b/>
                          <w:color w:val="000000" w:themeColor="text1"/>
                          <w:sz w:val="20"/>
                          <w:szCs w:val="20"/>
                        </w:rPr>
                        <w:t>15,547 infringements in 2</w:t>
                      </w:r>
                      <w:r>
                        <w:rPr>
                          <w:rFonts w:ascii="Times New Roman" w:hAnsi="Times New Roman" w:cs="Times New Roman"/>
                          <w:b/>
                          <w:color w:val="000000" w:themeColor="text1"/>
                          <w:sz w:val="20"/>
                          <w:szCs w:val="20"/>
                        </w:rPr>
                        <w:t>,</w:t>
                      </w:r>
                      <w:r w:rsidRPr="00F42BB6">
                        <w:rPr>
                          <w:rFonts w:ascii="Times New Roman" w:hAnsi="Times New Roman" w:cs="Times New Roman"/>
                          <w:b/>
                          <w:color w:val="000000" w:themeColor="text1"/>
                          <w:sz w:val="20"/>
                          <w:szCs w:val="20"/>
                        </w:rPr>
                        <w:t>776 issued orders</w:t>
                      </w:r>
                      <w:r w:rsidR="009161F4">
                        <w:rPr>
                          <w:rFonts w:ascii="Times New Roman" w:hAnsi="Times New Roman" w:cs="Times New Roman"/>
                          <w:b/>
                          <w:color w:val="000000" w:themeColor="text1"/>
                          <w:sz w:val="20"/>
                          <w:szCs w:val="20"/>
                        </w:rPr>
                        <w:t xml:space="preserve"> were found in 2016</w:t>
                      </w:r>
                    </w:p>
                  </w:txbxContent>
                </v:textbox>
                <w10:wrap anchorx="margin"/>
              </v:shape>
            </w:pict>
          </mc:Fallback>
        </mc:AlternateContent>
      </w:r>
    </w:p>
    <w:p w14:paraId="20439F0B" w14:textId="77777777" w:rsidR="00021F6C" w:rsidRPr="00467AEA" w:rsidRDefault="00021F6C" w:rsidP="00021F6C">
      <w:pPr>
        <w:spacing w:after="0"/>
        <w:rPr>
          <w:rFonts w:ascii="Times New Roman" w:hAnsi="Times New Roman" w:cs="Times New Roman"/>
          <w:i/>
          <w:sz w:val="24"/>
          <w:szCs w:val="24"/>
        </w:rPr>
      </w:pPr>
      <w:r w:rsidRPr="00467AEA">
        <w:rPr>
          <w:rFonts w:ascii="Times New Roman" w:hAnsi="Times New Roman" w:cs="Times New Roman"/>
          <w:i/>
          <w:sz w:val="24"/>
          <w:szCs w:val="24"/>
        </w:rPr>
        <w:t>Chart 6 Source: SLI</w:t>
      </w:r>
    </w:p>
    <w:p w14:paraId="5D392A8F" w14:textId="77777777" w:rsidR="00021F6C" w:rsidRPr="00467AEA" w:rsidRDefault="00021F6C">
      <w:pPr>
        <w:rPr>
          <w:rFonts w:ascii="Times New Roman" w:hAnsi="Times New Roman" w:cs="Times New Roman"/>
          <w:i/>
          <w:sz w:val="24"/>
          <w:szCs w:val="24"/>
        </w:rPr>
      </w:pPr>
      <w:r w:rsidRPr="00467AEA">
        <w:rPr>
          <w:rFonts w:ascii="Times New Roman" w:hAnsi="Times New Roman" w:cs="Times New Roman"/>
          <w:i/>
          <w:sz w:val="24"/>
          <w:szCs w:val="24"/>
        </w:rPr>
        <w:br w:type="page"/>
      </w:r>
    </w:p>
    <w:p w14:paraId="75228750" w14:textId="77777777" w:rsidR="00021F6C" w:rsidRPr="00467AEA" w:rsidRDefault="00021F6C" w:rsidP="00021F6C">
      <w:pPr>
        <w:pStyle w:val="Heading2"/>
        <w:rPr>
          <w:rFonts w:cs="Times New Roman"/>
        </w:rPr>
      </w:pPr>
      <w:r w:rsidRPr="00467AEA">
        <w:rPr>
          <w:rFonts w:cs="Times New Roman"/>
        </w:rPr>
        <w:t>Annex 5</w:t>
      </w:r>
    </w:p>
    <w:p w14:paraId="48AE0052" w14:textId="77777777" w:rsidR="00021F6C" w:rsidRPr="00467AEA" w:rsidRDefault="00021F6C" w:rsidP="00021F6C">
      <w:pPr>
        <w:spacing w:after="0"/>
      </w:pPr>
    </w:p>
    <w:p w14:paraId="564F3828" w14:textId="77777777" w:rsidR="00021F6C" w:rsidRDefault="00021F6C" w:rsidP="00021F6C">
      <w:pPr>
        <w:pStyle w:val="ListParagraph"/>
        <w:tabs>
          <w:tab w:val="left" w:pos="0"/>
          <w:tab w:val="left" w:pos="426"/>
        </w:tabs>
        <w:spacing w:after="0" w:line="240" w:lineRule="auto"/>
        <w:ind w:left="0" w:firstLine="425"/>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Social insurance benefits and pensions, </w:t>
      </w:r>
      <w:r w:rsidR="00137094">
        <w:rPr>
          <w:rFonts w:ascii="Times New Roman" w:hAnsi="Times New Roman" w:cs="Times New Roman"/>
          <w:b/>
          <w:color w:val="000000" w:themeColor="text1"/>
          <w:sz w:val="24"/>
          <w:szCs w:val="24"/>
        </w:rPr>
        <w:t>S</w:t>
      </w:r>
      <w:r w:rsidRPr="00467AEA">
        <w:rPr>
          <w:rFonts w:ascii="Times New Roman" w:hAnsi="Times New Roman" w:cs="Times New Roman"/>
          <w:b/>
          <w:color w:val="000000" w:themeColor="text1"/>
          <w:sz w:val="24"/>
          <w:szCs w:val="24"/>
        </w:rPr>
        <w:t>tate social benefits and characteristic indicators of municipal social assistance</w:t>
      </w:r>
    </w:p>
    <w:p w14:paraId="382A45BA" w14:textId="77777777" w:rsidR="003B47E3" w:rsidRPr="00467AEA" w:rsidRDefault="003B47E3" w:rsidP="00021F6C">
      <w:pPr>
        <w:pStyle w:val="ListParagraph"/>
        <w:tabs>
          <w:tab w:val="left" w:pos="0"/>
          <w:tab w:val="left" w:pos="426"/>
        </w:tabs>
        <w:spacing w:after="0" w:line="240" w:lineRule="auto"/>
        <w:ind w:left="0" w:firstLine="425"/>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3980"/>
        <w:gridCol w:w="4316"/>
      </w:tblGrid>
      <w:tr w:rsidR="0054035A" w:rsidRPr="00467AEA" w14:paraId="630CAF3E" w14:textId="77777777" w:rsidTr="00021F6C">
        <w:tc>
          <w:tcPr>
            <w:tcW w:w="4077" w:type="dxa"/>
            <w:shd w:val="clear" w:color="auto" w:fill="C6D9F1" w:themeFill="text2" w:themeFillTint="33"/>
          </w:tcPr>
          <w:p w14:paraId="48C1B953" w14:textId="77777777" w:rsidR="00021F6C" w:rsidRPr="00467AEA" w:rsidRDefault="00021F6C" w:rsidP="00021F6C">
            <w:pPr>
              <w:pStyle w:val="ListParagraph"/>
              <w:tabs>
                <w:tab w:val="left" w:pos="0"/>
                <w:tab w:val="left" w:pos="426"/>
              </w:tabs>
              <w:ind w:left="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Social insurance benefits and pensions</w:t>
            </w:r>
          </w:p>
        </w:tc>
        <w:tc>
          <w:tcPr>
            <w:tcW w:w="4445" w:type="dxa"/>
            <w:shd w:val="clear" w:color="auto" w:fill="C6D9F1" w:themeFill="text2" w:themeFillTint="33"/>
          </w:tcPr>
          <w:p w14:paraId="4AEF8D4D" w14:textId="77777777" w:rsidR="00021F6C" w:rsidRPr="00467AEA" w:rsidRDefault="00021F6C" w:rsidP="00021F6C">
            <w:pPr>
              <w:pStyle w:val="ListParagraph"/>
              <w:tabs>
                <w:tab w:val="left" w:pos="0"/>
                <w:tab w:val="left" w:pos="426"/>
              </w:tabs>
              <w:ind w:left="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State social allowances</w:t>
            </w:r>
          </w:p>
        </w:tc>
      </w:tr>
      <w:tr w:rsidR="0054035A" w:rsidRPr="00467AEA" w14:paraId="4AB3DD9E" w14:textId="77777777" w:rsidTr="00021F6C">
        <w:tc>
          <w:tcPr>
            <w:tcW w:w="4077" w:type="dxa"/>
          </w:tcPr>
          <w:p w14:paraId="78ABC96B"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Maternity allowance</w:t>
            </w:r>
          </w:p>
        </w:tc>
        <w:tc>
          <w:tcPr>
            <w:tcW w:w="4445" w:type="dxa"/>
          </w:tcPr>
          <w:p w14:paraId="715AFD49"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Childbirth allowance</w:t>
            </w:r>
          </w:p>
        </w:tc>
      </w:tr>
      <w:tr w:rsidR="0054035A" w:rsidRPr="00467AEA" w14:paraId="070AB8CD" w14:textId="77777777" w:rsidTr="00021F6C">
        <w:tc>
          <w:tcPr>
            <w:tcW w:w="4077" w:type="dxa"/>
          </w:tcPr>
          <w:p w14:paraId="7149D93A"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Paternity allowance</w:t>
            </w:r>
          </w:p>
        </w:tc>
        <w:tc>
          <w:tcPr>
            <w:tcW w:w="4445" w:type="dxa"/>
          </w:tcPr>
          <w:p w14:paraId="391F7650"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Child care benefit</w:t>
            </w:r>
          </w:p>
        </w:tc>
      </w:tr>
      <w:tr w:rsidR="0054035A" w:rsidRPr="00467AEA" w14:paraId="709C86A7" w14:textId="77777777" w:rsidTr="00021F6C">
        <w:tc>
          <w:tcPr>
            <w:tcW w:w="4077" w:type="dxa"/>
          </w:tcPr>
          <w:p w14:paraId="41604CDD"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Sickness benefit</w:t>
            </w:r>
          </w:p>
        </w:tc>
        <w:tc>
          <w:tcPr>
            <w:tcW w:w="4445" w:type="dxa"/>
          </w:tcPr>
          <w:p w14:paraId="2671A390" w14:textId="77777777" w:rsidR="00021F6C" w:rsidRPr="00467AEA" w:rsidRDefault="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Benefit for taking care </w:t>
            </w:r>
            <w:r w:rsidR="002949B6">
              <w:rPr>
                <w:rFonts w:ascii="Times New Roman" w:hAnsi="Times New Roman" w:cs="Times New Roman"/>
                <w:color w:val="000000" w:themeColor="text1"/>
                <w:sz w:val="24"/>
                <w:szCs w:val="24"/>
              </w:rPr>
              <w:t>of</w:t>
            </w:r>
            <w:r w:rsidRPr="00467AEA">
              <w:rPr>
                <w:rFonts w:ascii="Times New Roman" w:hAnsi="Times New Roman" w:cs="Times New Roman"/>
                <w:color w:val="000000" w:themeColor="text1"/>
                <w:sz w:val="24"/>
                <w:szCs w:val="24"/>
              </w:rPr>
              <w:t xml:space="preserve"> disabled child</w:t>
            </w:r>
          </w:p>
        </w:tc>
      </w:tr>
      <w:tr w:rsidR="0054035A" w:rsidRPr="00467AEA" w14:paraId="1F174AB5" w14:textId="77777777" w:rsidTr="00021F6C">
        <w:tc>
          <w:tcPr>
            <w:tcW w:w="4077" w:type="dxa"/>
          </w:tcPr>
          <w:p w14:paraId="3FE6AF7A"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Unemployment benefit</w:t>
            </w:r>
          </w:p>
        </w:tc>
        <w:tc>
          <w:tcPr>
            <w:tcW w:w="4445" w:type="dxa"/>
          </w:tcPr>
          <w:p w14:paraId="0FE6AA13"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State family benefit</w:t>
            </w:r>
          </w:p>
        </w:tc>
      </w:tr>
      <w:tr w:rsidR="0054035A" w:rsidRPr="00467AEA" w14:paraId="2B353190" w14:textId="77777777" w:rsidTr="00021F6C">
        <w:tc>
          <w:tcPr>
            <w:tcW w:w="4077" w:type="dxa"/>
          </w:tcPr>
          <w:p w14:paraId="5B99D73F"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Paternity benefit</w:t>
            </w:r>
          </w:p>
        </w:tc>
        <w:tc>
          <w:tcPr>
            <w:tcW w:w="4445" w:type="dxa"/>
          </w:tcPr>
          <w:p w14:paraId="37E36F64" w14:textId="77777777" w:rsidR="00021F6C" w:rsidRPr="00467AEA" w:rsidRDefault="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Benefit to a person with disabilities who requires special care</w:t>
            </w:r>
          </w:p>
        </w:tc>
      </w:tr>
      <w:tr w:rsidR="0054035A" w:rsidRPr="00467AEA" w14:paraId="1A34B827" w14:textId="77777777" w:rsidTr="00021F6C">
        <w:tc>
          <w:tcPr>
            <w:tcW w:w="4077" w:type="dxa"/>
          </w:tcPr>
          <w:p w14:paraId="32BB19CF"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Compensation for damages due to occupational disease or accident at work</w:t>
            </w:r>
          </w:p>
        </w:tc>
        <w:tc>
          <w:tcPr>
            <w:tcW w:w="4445" w:type="dxa"/>
          </w:tcPr>
          <w:p w14:paraId="4ED9F264" w14:textId="77777777" w:rsidR="00021F6C" w:rsidRPr="00467AEA" w:rsidRDefault="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Supplement to the </w:t>
            </w:r>
            <w:r w:rsidR="00137094">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tate family benefit for a child with disabilities</w:t>
            </w:r>
          </w:p>
        </w:tc>
      </w:tr>
      <w:tr w:rsidR="0054035A" w:rsidRPr="00467AEA" w14:paraId="15E20EE6" w14:textId="77777777" w:rsidTr="00021F6C">
        <w:tc>
          <w:tcPr>
            <w:tcW w:w="4077" w:type="dxa"/>
          </w:tcPr>
          <w:p w14:paraId="73897121"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Old-age pension</w:t>
            </w:r>
          </w:p>
        </w:tc>
        <w:tc>
          <w:tcPr>
            <w:tcW w:w="4445" w:type="dxa"/>
          </w:tcPr>
          <w:p w14:paraId="7AC5EB55"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State aid program </w:t>
            </w:r>
            <w:r w:rsidR="002949B6">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 xml:space="preserve"> celiac disease</w:t>
            </w:r>
          </w:p>
        </w:tc>
      </w:tr>
      <w:tr w:rsidR="0054035A" w:rsidRPr="00467AEA" w14:paraId="34A67637" w14:textId="77777777" w:rsidTr="00021F6C">
        <w:tc>
          <w:tcPr>
            <w:tcW w:w="4077" w:type="dxa"/>
          </w:tcPr>
          <w:p w14:paraId="1C623A24"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Disability pension</w:t>
            </w:r>
          </w:p>
        </w:tc>
        <w:tc>
          <w:tcPr>
            <w:tcW w:w="4445" w:type="dxa"/>
          </w:tcPr>
          <w:p w14:paraId="7F5D2D79"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Benefit to the guardian for the upbringing of the child</w:t>
            </w:r>
          </w:p>
        </w:tc>
      </w:tr>
      <w:tr w:rsidR="0054035A" w:rsidRPr="00467AEA" w14:paraId="710A67E8" w14:textId="77777777" w:rsidTr="00021F6C">
        <w:tc>
          <w:tcPr>
            <w:tcW w:w="4077" w:type="dxa"/>
          </w:tcPr>
          <w:p w14:paraId="7111EE2D"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Retirement pension</w:t>
            </w:r>
          </w:p>
        </w:tc>
        <w:tc>
          <w:tcPr>
            <w:tcW w:w="4445" w:type="dxa"/>
          </w:tcPr>
          <w:p w14:paraId="57EB1827"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Allowance for the performance of guardian’s duties</w:t>
            </w:r>
          </w:p>
        </w:tc>
      </w:tr>
      <w:tr w:rsidR="0054035A" w:rsidRPr="00467AEA" w14:paraId="4985D7B4" w14:textId="77777777" w:rsidTr="00021F6C">
        <w:tc>
          <w:tcPr>
            <w:tcW w:w="4077" w:type="dxa"/>
          </w:tcPr>
          <w:p w14:paraId="37412405"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Special </w:t>
            </w:r>
            <w:r w:rsidR="00137094">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tate pension</w:t>
            </w:r>
          </w:p>
        </w:tc>
        <w:tc>
          <w:tcPr>
            <w:tcW w:w="4445" w:type="dxa"/>
          </w:tcPr>
          <w:p w14:paraId="590FADA7"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Allowance for the performance of duties of a foster family</w:t>
            </w:r>
          </w:p>
        </w:tc>
      </w:tr>
      <w:tr w:rsidR="0054035A" w:rsidRPr="00467AEA" w14:paraId="6DFFACDA" w14:textId="77777777" w:rsidTr="00021F6C">
        <w:tc>
          <w:tcPr>
            <w:tcW w:w="4077" w:type="dxa"/>
          </w:tcPr>
          <w:p w14:paraId="2EB0EDC8"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Survivor's pension</w:t>
            </w:r>
          </w:p>
        </w:tc>
        <w:tc>
          <w:tcPr>
            <w:tcW w:w="4445" w:type="dxa"/>
          </w:tcPr>
          <w:p w14:paraId="549EDFE1"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Allowance for the care for the child to be adopted</w:t>
            </w:r>
          </w:p>
        </w:tc>
      </w:tr>
      <w:tr w:rsidR="0054035A" w:rsidRPr="00467AEA" w14:paraId="3AD603EE" w14:textId="77777777" w:rsidTr="00021F6C">
        <w:tc>
          <w:tcPr>
            <w:tcW w:w="4077" w:type="dxa"/>
            <w:vMerge w:val="restart"/>
          </w:tcPr>
          <w:p w14:paraId="0497198A" w14:textId="77777777" w:rsidR="00021F6C" w:rsidRPr="00467AEA" w:rsidRDefault="00021F6C" w:rsidP="00021F6C">
            <w:pPr>
              <w:pStyle w:val="ListParagraph"/>
              <w:numPr>
                <w:ilvl w:val="0"/>
                <w:numId w:val="3"/>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Funeral allowance</w:t>
            </w:r>
          </w:p>
        </w:tc>
        <w:tc>
          <w:tcPr>
            <w:tcW w:w="4445" w:type="dxa"/>
          </w:tcPr>
          <w:p w14:paraId="33BB7DCE"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Allowance for adoption</w:t>
            </w:r>
          </w:p>
        </w:tc>
      </w:tr>
      <w:tr w:rsidR="0054035A" w:rsidRPr="00467AEA" w14:paraId="06E9AB7C" w14:textId="77777777" w:rsidTr="00021F6C">
        <w:tc>
          <w:tcPr>
            <w:tcW w:w="4077" w:type="dxa"/>
            <w:vMerge/>
          </w:tcPr>
          <w:p w14:paraId="3F618EDD" w14:textId="77777777" w:rsidR="00021F6C" w:rsidRPr="00467AEA" w:rsidRDefault="00021F6C" w:rsidP="00021F6C">
            <w:pPr>
              <w:pStyle w:val="ListParagraph"/>
              <w:tabs>
                <w:tab w:val="left" w:pos="0"/>
                <w:tab w:val="left" w:pos="426"/>
              </w:tabs>
              <w:ind w:left="0"/>
              <w:jc w:val="center"/>
              <w:rPr>
                <w:rFonts w:ascii="Times New Roman" w:hAnsi="Times New Roman" w:cs="Times New Roman"/>
                <w:color w:val="000000" w:themeColor="text1"/>
                <w:sz w:val="24"/>
                <w:szCs w:val="24"/>
              </w:rPr>
            </w:pPr>
          </w:p>
        </w:tc>
        <w:tc>
          <w:tcPr>
            <w:tcW w:w="4445" w:type="dxa"/>
          </w:tcPr>
          <w:p w14:paraId="1CB2801D"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State social security benefit</w:t>
            </w:r>
          </w:p>
        </w:tc>
      </w:tr>
      <w:tr w:rsidR="0054035A" w:rsidRPr="00467AEA" w14:paraId="61CBE4D2" w14:textId="77777777" w:rsidTr="00021F6C">
        <w:tc>
          <w:tcPr>
            <w:tcW w:w="4077" w:type="dxa"/>
            <w:vMerge/>
          </w:tcPr>
          <w:p w14:paraId="4D646A72" w14:textId="77777777" w:rsidR="00021F6C" w:rsidRPr="00467AEA" w:rsidRDefault="00021F6C" w:rsidP="00021F6C">
            <w:pPr>
              <w:pStyle w:val="ListParagraph"/>
              <w:tabs>
                <w:tab w:val="left" w:pos="0"/>
                <w:tab w:val="left" w:pos="426"/>
              </w:tabs>
              <w:ind w:left="0"/>
              <w:jc w:val="center"/>
              <w:rPr>
                <w:rFonts w:ascii="Times New Roman" w:hAnsi="Times New Roman" w:cs="Times New Roman"/>
                <w:color w:val="000000" w:themeColor="text1"/>
                <w:sz w:val="24"/>
                <w:szCs w:val="24"/>
              </w:rPr>
            </w:pPr>
          </w:p>
        </w:tc>
        <w:tc>
          <w:tcPr>
            <w:tcW w:w="4445" w:type="dxa"/>
          </w:tcPr>
          <w:p w14:paraId="20546C4F" w14:textId="77777777" w:rsidR="00021F6C" w:rsidRPr="00467AEA" w:rsidRDefault="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Allowance for the compensation of transport expenses for the persons with mobility problems</w:t>
            </w:r>
          </w:p>
        </w:tc>
      </w:tr>
      <w:tr w:rsidR="0054035A" w:rsidRPr="00467AEA" w14:paraId="29FE656A" w14:textId="77777777" w:rsidTr="00021F6C">
        <w:tc>
          <w:tcPr>
            <w:tcW w:w="4077" w:type="dxa"/>
            <w:vMerge/>
          </w:tcPr>
          <w:p w14:paraId="66162920" w14:textId="77777777" w:rsidR="00021F6C" w:rsidRPr="00467AEA" w:rsidRDefault="00021F6C" w:rsidP="00021F6C">
            <w:pPr>
              <w:pStyle w:val="ListParagraph"/>
              <w:tabs>
                <w:tab w:val="left" w:pos="0"/>
                <w:tab w:val="left" w:pos="426"/>
              </w:tabs>
              <w:ind w:left="0"/>
              <w:jc w:val="center"/>
              <w:rPr>
                <w:rFonts w:ascii="Times New Roman" w:hAnsi="Times New Roman" w:cs="Times New Roman"/>
                <w:color w:val="000000" w:themeColor="text1"/>
                <w:sz w:val="24"/>
                <w:szCs w:val="24"/>
              </w:rPr>
            </w:pPr>
          </w:p>
        </w:tc>
        <w:tc>
          <w:tcPr>
            <w:tcW w:w="4445" w:type="dxa"/>
          </w:tcPr>
          <w:p w14:paraId="7B348C7C" w14:textId="77777777" w:rsidR="00021F6C" w:rsidRPr="00467AEA" w:rsidRDefault="00021F6C" w:rsidP="00021F6C">
            <w:pPr>
              <w:pStyle w:val="ListParagraph"/>
              <w:numPr>
                <w:ilvl w:val="0"/>
                <w:numId w:val="4"/>
              </w:numPr>
              <w:tabs>
                <w:tab w:val="left" w:pos="0"/>
                <w:tab w:val="left" w:pos="426"/>
              </w:tabs>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State social benefit to persons who have participated in the elimination of the Chernobyl nuclear power plant accident consequences or their families</w:t>
            </w:r>
          </w:p>
        </w:tc>
      </w:tr>
    </w:tbl>
    <w:p w14:paraId="1F854A6F" w14:textId="77777777" w:rsidR="00372AEC" w:rsidRPr="00372AEC" w:rsidRDefault="00021F6C" w:rsidP="00372AEC">
      <w:pPr>
        <w:pStyle w:val="ListParagraph"/>
        <w:tabs>
          <w:tab w:val="left" w:pos="0"/>
          <w:tab w:val="left" w:pos="426"/>
        </w:tabs>
        <w:spacing w:after="0" w:line="240" w:lineRule="auto"/>
        <w:ind w:left="0" w:firstLine="425"/>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 Source: Ministry of Welfare</w:t>
      </w:r>
    </w:p>
    <w:p w14:paraId="57853D45" w14:textId="77777777" w:rsidR="00372AEC" w:rsidRDefault="00372AEC" w:rsidP="00021F6C">
      <w:pPr>
        <w:pStyle w:val="ListParagraph"/>
        <w:tabs>
          <w:tab w:val="left" w:pos="0"/>
          <w:tab w:val="left" w:pos="426"/>
        </w:tabs>
        <w:spacing w:after="0" w:line="240" w:lineRule="auto"/>
        <w:ind w:left="0" w:firstLine="425"/>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8296"/>
      </w:tblGrid>
      <w:tr w:rsidR="00372AEC" w14:paraId="7CA6E7D9" w14:textId="77777777" w:rsidTr="00AD0F1C">
        <w:tc>
          <w:tcPr>
            <w:tcW w:w="8296" w:type="dxa"/>
            <w:shd w:val="clear" w:color="auto" w:fill="C6D9F1" w:themeFill="text2" w:themeFillTint="33"/>
          </w:tcPr>
          <w:p w14:paraId="2D8C5BB5" w14:textId="77777777" w:rsidR="00372AEC" w:rsidRPr="00372AEC" w:rsidRDefault="00372AEC" w:rsidP="00372AEC">
            <w:pPr>
              <w:pStyle w:val="ListParagraph"/>
              <w:tabs>
                <w:tab w:val="left" w:pos="0"/>
                <w:tab w:val="left" w:pos="426"/>
              </w:tabs>
              <w:ind w:left="0"/>
              <w:jc w:val="center"/>
              <w:rPr>
                <w:rFonts w:ascii="Times New Roman" w:hAnsi="Times New Roman" w:cs="Times New Roman"/>
                <w:b/>
                <w:i/>
                <w:color w:val="000000" w:themeColor="text1"/>
                <w:sz w:val="24"/>
                <w:szCs w:val="24"/>
              </w:rPr>
            </w:pPr>
            <w:r w:rsidRPr="00372AEC">
              <w:rPr>
                <w:rFonts w:ascii="Times New Roman" w:hAnsi="Times New Roman" w:cs="Times New Roman"/>
                <w:b/>
                <w:i/>
                <w:color w:val="000000" w:themeColor="text1"/>
                <w:sz w:val="24"/>
                <w:szCs w:val="24"/>
              </w:rPr>
              <w:t>List of subjects for who the social insurance is mandatory</w:t>
            </w:r>
          </w:p>
        </w:tc>
      </w:tr>
      <w:tr w:rsidR="00372AEC" w14:paraId="2987C213" w14:textId="77777777" w:rsidTr="00372AEC">
        <w:tc>
          <w:tcPr>
            <w:tcW w:w="8296" w:type="dxa"/>
          </w:tcPr>
          <w:p w14:paraId="2A195968"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All employees 15 and older</w:t>
            </w:r>
          </w:p>
        </w:tc>
      </w:tr>
      <w:tr w:rsidR="00372AEC" w14:paraId="55DE406E" w14:textId="77777777" w:rsidTr="00372AEC">
        <w:tc>
          <w:tcPr>
            <w:tcW w:w="8296" w:type="dxa"/>
          </w:tcPr>
          <w:p w14:paraId="582D1DD4"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Persons taking care of a child younger than 18 months and receiving child care benefit</w:t>
            </w:r>
          </w:p>
        </w:tc>
      </w:tr>
      <w:tr w:rsidR="00372AEC" w14:paraId="124B32F7" w14:textId="77777777" w:rsidTr="00372AEC">
        <w:tc>
          <w:tcPr>
            <w:tcW w:w="8296" w:type="dxa"/>
          </w:tcPr>
          <w:p w14:paraId="4A5AA3D0"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Persons receiving unemployment benefits</w:t>
            </w:r>
          </w:p>
        </w:tc>
      </w:tr>
      <w:tr w:rsidR="00372AEC" w14:paraId="0BAFE686" w14:textId="77777777" w:rsidTr="00372AEC">
        <w:tc>
          <w:tcPr>
            <w:tcW w:w="8296" w:type="dxa"/>
          </w:tcPr>
          <w:p w14:paraId="69EEDD62"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Persons with disabilities, who are not registered as employees or are not subject to the compulsory social insurance as self-employed</w:t>
            </w:r>
          </w:p>
        </w:tc>
      </w:tr>
      <w:tr w:rsidR="00372AEC" w14:paraId="7A440F4A" w14:textId="77777777" w:rsidTr="00372AEC">
        <w:tc>
          <w:tcPr>
            <w:tcW w:w="8296" w:type="dxa"/>
          </w:tcPr>
          <w:p w14:paraId="762B680F"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Persons receiving benefit for the care of a child with disabilities</w:t>
            </w:r>
          </w:p>
        </w:tc>
      </w:tr>
      <w:tr w:rsidR="00372AEC" w14:paraId="778EEAC9" w14:textId="77777777" w:rsidTr="00372AEC">
        <w:tc>
          <w:tcPr>
            <w:tcW w:w="8296" w:type="dxa"/>
          </w:tcPr>
          <w:p w14:paraId="200B963A"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Persons receiving maternity, paternity or sickness benefit or allowance for the care of an adopted child</w:t>
            </w:r>
          </w:p>
        </w:tc>
      </w:tr>
      <w:tr w:rsidR="00372AEC" w14:paraId="56FB48C4" w14:textId="77777777" w:rsidTr="00372AEC">
        <w:tc>
          <w:tcPr>
            <w:tcW w:w="8296" w:type="dxa"/>
          </w:tcPr>
          <w:p w14:paraId="40D2184E" w14:textId="77777777" w:rsidR="00372AEC" w:rsidRPr="00372AEC" w:rsidRDefault="00372AEC" w:rsidP="00021F6C">
            <w:pPr>
              <w:pStyle w:val="ListParagraph"/>
              <w:tabs>
                <w:tab w:val="left" w:pos="0"/>
                <w:tab w:val="left" w:pos="426"/>
              </w:tabs>
              <w:ind w:left="0"/>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For the performance of foster family duties</w:t>
            </w:r>
          </w:p>
        </w:tc>
      </w:tr>
      <w:tr w:rsidR="00372AEC" w14:paraId="49BE2195" w14:textId="77777777" w:rsidTr="00372AEC">
        <w:tc>
          <w:tcPr>
            <w:tcW w:w="8296" w:type="dxa"/>
          </w:tcPr>
          <w:p w14:paraId="01237EA5" w14:textId="77777777" w:rsidR="00372AEC" w:rsidRPr="00372AEC" w:rsidRDefault="00372AEC" w:rsidP="00372AEC">
            <w:pPr>
              <w:tabs>
                <w:tab w:val="left" w:pos="0"/>
                <w:tab w:val="left" w:pos="426"/>
              </w:tabs>
              <w:rPr>
                <w:rFonts w:ascii="Times New Roman" w:hAnsi="Times New Roman" w:cs="Times New Roman"/>
                <w:color w:val="000000" w:themeColor="text1"/>
                <w:sz w:val="24"/>
                <w:szCs w:val="24"/>
              </w:rPr>
            </w:pPr>
            <w:r w:rsidRPr="00372AEC">
              <w:rPr>
                <w:rFonts w:ascii="Times New Roman" w:hAnsi="Times New Roman" w:cs="Times New Roman"/>
                <w:color w:val="000000" w:themeColor="text1"/>
                <w:sz w:val="24"/>
                <w:szCs w:val="24"/>
              </w:rPr>
              <w:t xml:space="preserve">Persons, whose spouse </w:t>
            </w:r>
            <w:r w:rsidRPr="00372AEC">
              <w:rPr>
                <w:rFonts w:ascii="Times New Roman" w:eastAsia="Times New Roman" w:hAnsi="Times New Roman" w:cs="Times New Roman"/>
                <w:color w:val="000000"/>
                <w:sz w:val="24"/>
                <w:szCs w:val="24"/>
              </w:rPr>
              <w:t>performs diplomatic and consular functions abroad, and resides in the relevant foreign state</w:t>
            </w:r>
          </w:p>
        </w:tc>
      </w:tr>
      <w:tr w:rsidR="00372AEC" w14:paraId="167F8460" w14:textId="77777777" w:rsidTr="00372AEC">
        <w:tc>
          <w:tcPr>
            <w:tcW w:w="8296" w:type="dxa"/>
          </w:tcPr>
          <w:p w14:paraId="1E1B4053" w14:textId="77777777" w:rsidR="00372AEC" w:rsidRPr="00372AEC" w:rsidRDefault="00372AEC" w:rsidP="00372AEC">
            <w:pPr>
              <w:tabs>
                <w:tab w:val="left" w:pos="0"/>
                <w:tab w:val="left" w:pos="426"/>
              </w:tabs>
              <w:rPr>
                <w:rFonts w:ascii="Times New Roman" w:hAnsi="Times New Roman" w:cs="Times New Roman"/>
                <w:color w:val="000000" w:themeColor="text1"/>
                <w:sz w:val="24"/>
                <w:szCs w:val="24"/>
              </w:rPr>
            </w:pPr>
            <w:r w:rsidRPr="00372AEC">
              <w:rPr>
                <w:rFonts w:ascii="Times New Roman" w:eastAsia="Times New Roman" w:hAnsi="Times New Roman" w:cs="Times New Roman"/>
                <w:color w:val="000000"/>
                <w:sz w:val="24"/>
                <w:szCs w:val="24"/>
              </w:rPr>
              <w:t xml:space="preserve">persons located in the respective foreign country in a status of a spouse of a soldier </w:t>
            </w:r>
            <w:r w:rsidRPr="00372AEC">
              <w:rPr>
                <w:rFonts w:ascii="Times New Roman" w:eastAsia="Times New Roman" w:hAnsi="Times New Roman" w:cs="Times New Roman"/>
                <w:sz w:val="24"/>
                <w:szCs w:val="24"/>
              </w:rPr>
              <w:t>o</w:t>
            </w:r>
            <w:r w:rsidRPr="00372AEC">
              <w:rPr>
                <w:rFonts w:ascii="Times New Roman" w:eastAsia="Times New Roman" w:hAnsi="Times New Roman" w:cs="Times New Roman"/>
                <w:color w:val="000000"/>
                <w:sz w:val="24"/>
                <w:szCs w:val="24"/>
              </w:rPr>
              <w:t>n duty, except when the soldier participates in international operations, military training, manoeuvres or missions</w:t>
            </w:r>
          </w:p>
        </w:tc>
      </w:tr>
      <w:tr w:rsidR="00372AEC" w14:paraId="44B96581" w14:textId="77777777" w:rsidTr="00372AEC">
        <w:tc>
          <w:tcPr>
            <w:tcW w:w="8296" w:type="dxa"/>
          </w:tcPr>
          <w:p w14:paraId="350610A5" w14:textId="77777777" w:rsidR="00372AEC" w:rsidRPr="00372AEC" w:rsidRDefault="00372AEC" w:rsidP="00372AEC">
            <w:pPr>
              <w:tabs>
                <w:tab w:val="left" w:pos="0"/>
                <w:tab w:val="left" w:pos="426"/>
              </w:tabs>
              <w:rPr>
                <w:rFonts w:ascii="Times New Roman" w:hAnsi="Times New Roman" w:cs="Times New Roman"/>
                <w:color w:val="000000" w:themeColor="text1"/>
                <w:sz w:val="24"/>
                <w:szCs w:val="24"/>
              </w:rPr>
            </w:pPr>
            <w:r w:rsidRPr="00372AEC">
              <w:rPr>
                <w:rFonts w:ascii="Times New Roman" w:eastAsia="Times New Roman" w:hAnsi="Times New Roman" w:cs="Times New Roman"/>
                <w:color w:val="000000"/>
                <w:sz w:val="24"/>
                <w:szCs w:val="24"/>
              </w:rPr>
              <w:t>persons performing paid temporary public works and the self-employed</w:t>
            </w:r>
          </w:p>
        </w:tc>
      </w:tr>
    </w:tbl>
    <w:p w14:paraId="1777DE5B" w14:textId="77777777" w:rsidR="00021F6C" w:rsidRPr="00372AEC" w:rsidRDefault="00372AEC" w:rsidP="00021F6C">
      <w:pPr>
        <w:tabs>
          <w:tab w:val="left" w:pos="0"/>
          <w:tab w:val="left" w:pos="426"/>
        </w:tabs>
        <w:spacing w:after="0" w:line="240" w:lineRule="auto"/>
        <w:rPr>
          <w:rFonts w:ascii="Times New Roman" w:hAnsi="Times New Roman" w:cs="Times New Roman"/>
          <w:i/>
          <w:color w:val="000000" w:themeColor="text1"/>
          <w:sz w:val="24"/>
          <w:szCs w:val="24"/>
        </w:rPr>
      </w:pPr>
      <w:r w:rsidRPr="00372AEC">
        <w:rPr>
          <w:rFonts w:ascii="Times New Roman" w:hAnsi="Times New Roman" w:cs="Times New Roman"/>
          <w:i/>
          <w:color w:val="000000" w:themeColor="text1"/>
          <w:sz w:val="24"/>
          <w:szCs w:val="24"/>
        </w:rPr>
        <w:t>Table 2</w:t>
      </w:r>
    </w:p>
    <w:p w14:paraId="6C9A1063" w14:textId="77777777" w:rsidR="00372AEC" w:rsidRPr="00467AEA" w:rsidRDefault="00372AEC" w:rsidP="00021F6C">
      <w:pPr>
        <w:tabs>
          <w:tab w:val="left" w:pos="0"/>
          <w:tab w:val="left" w:pos="426"/>
        </w:tabs>
        <w:spacing w:after="0" w:line="240" w:lineRule="auto"/>
        <w:rPr>
          <w:rFonts w:ascii="Times New Roman" w:hAnsi="Times New Roman" w:cs="Times New Roman"/>
          <w:b/>
          <w:color w:val="000000" w:themeColor="text1"/>
          <w:sz w:val="24"/>
          <w:szCs w:val="24"/>
        </w:rPr>
      </w:pPr>
    </w:p>
    <w:p w14:paraId="6D73A32B" w14:textId="77777777" w:rsidR="00021F6C" w:rsidRDefault="00021F6C" w:rsidP="00021F6C">
      <w:pPr>
        <w:pStyle w:val="ListParagraph"/>
        <w:tabs>
          <w:tab w:val="left" w:pos="0"/>
          <w:tab w:val="left" w:pos="142"/>
        </w:tabs>
        <w:spacing w:after="0" w:line="240" w:lineRule="auto"/>
        <w:ind w:left="57"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Breakdown of the </w:t>
      </w:r>
      <w:r w:rsidR="00137094">
        <w:rPr>
          <w:rFonts w:ascii="Times New Roman" w:hAnsi="Times New Roman" w:cs="Times New Roman"/>
          <w:b/>
          <w:color w:val="000000" w:themeColor="text1"/>
          <w:sz w:val="24"/>
          <w:szCs w:val="24"/>
        </w:rPr>
        <w:t>S</w:t>
      </w:r>
      <w:r w:rsidRPr="00467AEA">
        <w:rPr>
          <w:rFonts w:ascii="Times New Roman" w:hAnsi="Times New Roman" w:cs="Times New Roman"/>
          <w:b/>
          <w:color w:val="000000" w:themeColor="text1"/>
          <w:sz w:val="24"/>
          <w:szCs w:val="24"/>
        </w:rPr>
        <w:t>tate social insurance compulsory contribution rate (%)</w:t>
      </w:r>
    </w:p>
    <w:p w14:paraId="0847968B" w14:textId="77777777" w:rsidR="003B47E3" w:rsidRPr="00467AEA" w:rsidRDefault="003B47E3" w:rsidP="00021F6C">
      <w:pPr>
        <w:pStyle w:val="ListParagraph"/>
        <w:tabs>
          <w:tab w:val="left" w:pos="0"/>
          <w:tab w:val="left" w:pos="142"/>
        </w:tabs>
        <w:spacing w:after="0" w:line="240" w:lineRule="auto"/>
        <w:ind w:left="57" w:right="-1"/>
        <w:jc w:val="center"/>
        <w:rPr>
          <w:rFonts w:ascii="Times New Roman" w:hAnsi="Times New Roman" w:cs="Times New Roman"/>
          <w:color w:val="000000" w:themeColor="text1"/>
        </w:rPr>
      </w:pPr>
    </w:p>
    <w:tbl>
      <w:tblPr>
        <w:tblStyle w:val="TableGrid"/>
        <w:tblW w:w="0" w:type="auto"/>
        <w:tblInd w:w="57" w:type="dxa"/>
        <w:tblLook w:val="04A0" w:firstRow="1" w:lastRow="0" w:firstColumn="1" w:lastColumn="0" w:noHBand="0" w:noVBand="1"/>
      </w:tblPr>
      <w:tblGrid>
        <w:gridCol w:w="3701"/>
        <w:gridCol w:w="756"/>
        <w:gridCol w:w="756"/>
        <w:gridCol w:w="756"/>
        <w:gridCol w:w="756"/>
        <w:gridCol w:w="758"/>
        <w:gridCol w:w="756"/>
      </w:tblGrid>
      <w:tr w:rsidR="0054035A" w:rsidRPr="00467AEA" w14:paraId="6A735F1E" w14:textId="77777777" w:rsidTr="00021F6C">
        <w:tc>
          <w:tcPr>
            <w:tcW w:w="3932" w:type="dxa"/>
            <w:shd w:val="clear" w:color="auto" w:fill="C6D9F1" w:themeFill="text2" w:themeFillTint="33"/>
          </w:tcPr>
          <w:p w14:paraId="3D6717F5"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p>
        </w:tc>
        <w:tc>
          <w:tcPr>
            <w:tcW w:w="755" w:type="dxa"/>
            <w:shd w:val="clear" w:color="auto" w:fill="C6D9F1" w:themeFill="text2" w:themeFillTint="33"/>
          </w:tcPr>
          <w:p w14:paraId="370ED417"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755" w:type="dxa"/>
            <w:shd w:val="clear" w:color="auto" w:fill="C6D9F1" w:themeFill="text2" w:themeFillTint="33"/>
          </w:tcPr>
          <w:p w14:paraId="4EEB5823"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755" w:type="dxa"/>
            <w:shd w:val="clear" w:color="auto" w:fill="C6D9F1" w:themeFill="text2" w:themeFillTint="33"/>
          </w:tcPr>
          <w:p w14:paraId="35A11221"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755" w:type="dxa"/>
            <w:shd w:val="clear" w:color="auto" w:fill="C6D9F1" w:themeFill="text2" w:themeFillTint="33"/>
          </w:tcPr>
          <w:p w14:paraId="7F41468A"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758" w:type="dxa"/>
            <w:shd w:val="clear" w:color="auto" w:fill="C6D9F1" w:themeFill="text2" w:themeFillTint="33"/>
          </w:tcPr>
          <w:p w14:paraId="063C1213"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755" w:type="dxa"/>
            <w:shd w:val="clear" w:color="auto" w:fill="C6D9F1" w:themeFill="text2" w:themeFillTint="33"/>
          </w:tcPr>
          <w:p w14:paraId="498E12C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r>
      <w:tr w:rsidR="0054035A" w:rsidRPr="00467AEA" w14:paraId="147D8339" w14:textId="77777777" w:rsidTr="00021F6C">
        <w:tc>
          <w:tcPr>
            <w:tcW w:w="3932" w:type="dxa"/>
          </w:tcPr>
          <w:p w14:paraId="6714E14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Compulsory contribution rate</w:t>
            </w:r>
          </w:p>
        </w:tc>
        <w:tc>
          <w:tcPr>
            <w:tcW w:w="755" w:type="dxa"/>
          </w:tcPr>
          <w:p w14:paraId="271369C4"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35.09</w:t>
            </w:r>
          </w:p>
        </w:tc>
        <w:tc>
          <w:tcPr>
            <w:tcW w:w="755" w:type="dxa"/>
          </w:tcPr>
          <w:p w14:paraId="2ECD392E"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35.09</w:t>
            </w:r>
          </w:p>
        </w:tc>
        <w:tc>
          <w:tcPr>
            <w:tcW w:w="755" w:type="dxa"/>
          </w:tcPr>
          <w:p w14:paraId="12175D4D"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34.09</w:t>
            </w:r>
          </w:p>
        </w:tc>
        <w:tc>
          <w:tcPr>
            <w:tcW w:w="755" w:type="dxa"/>
          </w:tcPr>
          <w:p w14:paraId="2563004E"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34.09</w:t>
            </w:r>
          </w:p>
        </w:tc>
        <w:tc>
          <w:tcPr>
            <w:tcW w:w="758" w:type="dxa"/>
          </w:tcPr>
          <w:p w14:paraId="620F860D"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34.09</w:t>
            </w:r>
          </w:p>
        </w:tc>
        <w:tc>
          <w:tcPr>
            <w:tcW w:w="755" w:type="dxa"/>
          </w:tcPr>
          <w:p w14:paraId="08969923"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b/>
                <w:color w:val="000000" w:themeColor="text1"/>
                <w:sz w:val="24"/>
                <w:szCs w:val="24"/>
              </w:rPr>
            </w:pPr>
            <w:r w:rsidRPr="00467AEA">
              <w:rPr>
                <w:rFonts w:ascii="Times New Roman" w:eastAsia="Times New Roman" w:hAnsi="Times New Roman" w:cs="Times New Roman"/>
                <w:b/>
                <w:bCs/>
                <w:color w:val="000000" w:themeColor="text1"/>
                <w:sz w:val="24"/>
                <w:szCs w:val="24"/>
                <w:lang w:eastAsia="lv-LV"/>
              </w:rPr>
              <w:t>35.09</w:t>
            </w:r>
          </w:p>
        </w:tc>
      </w:tr>
      <w:tr w:rsidR="0054035A" w:rsidRPr="00467AEA" w14:paraId="172DF325" w14:textId="77777777" w:rsidTr="00021F6C">
        <w:tc>
          <w:tcPr>
            <w:tcW w:w="8465" w:type="dxa"/>
            <w:gridSpan w:val="7"/>
          </w:tcPr>
          <w:p w14:paraId="2E1FDB54"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Rate split between employers and employees:</w:t>
            </w:r>
          </w:p>
        </w:tc>
      </w:tr>
      <w:tr w:rsidR="0054035A" w:rsidRPr="00467AEA" w14:paraId="08303D81" w14:textId="77777777" w:rsidTr="00021F6C">
        <w:tc>
          <w:tcPr>
            <w:tcW w:w="3932" w:type="dxa"/>
            <w:shd w:val="clear" w:color="auto" w:fill="D6E3BC" w:themeFill="accent3" w:themeFillTint="66"/>
          </w:tcPr>
          <w:p w14:paraId="58D58CCF"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Employer</w:t>
            </w:r>
          </w:p>
        </w:tc>
        <w:tc>
          <w:tcPr>
            <w:tcW w:w="755" w:type="dxa"/>
            <w:shd w:val="clear" w:color="auto" w:fill="D6E3BC" w:themeFill="accent3" w:themeFillTint="66"/>
          </w:tcPr>
          <w:p w14:paraId="1387CE26"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24.09</w:t>
            </w:r>
          </w:p>
        </w:tc>
        <w:tc>
          <w:tcPr>
            <w:tcW w:w="755" w:type="dxa"/>
            <w:shd w:val="clear" w:color="auto" w:fill="D6E3BC" w:themeFill="accent3" w:themeFillTint="66"/>
          </w:tcPr>
          <w:p w14:paraId="5BFC3F53"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24.09</w:t>
            </w:r>
          </w:p>
        </w:tc>
        <w:tc>
          <w:tcPr>
            <w:tcW w:w="755" w:type="dxa"/>
            <w:shd w:val="clear" w:color="auto" w:fill="D6E3BC" w:themeFill="accent3" w:themeFillTint="66"/>
          </w:tcPr>
          <w:p w14:paraId="771643D7"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23.59</w:t>
            </w:r>
          </w:p>
        </w:tc>
        <w:tc>
          <w:tcPr>
            <w:tcW w:w="755" w:type="dxa"/>
            <w:shd w:val="clear" w:color="auto" w:fill="D6E3BC" w:themeFill="accent3" w:themeFillTint="66"/>
          </w:tcPr>
          <w:p w14:paraId="2C359681"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23.59</w:t>
            </w:r>
          </w:p>
        </w:tc>
        <w:tc>
          <w:tcPr>
            <w:tcW w:w="758" w:type="dxa"/>
            <w:shd w:val="clear" w:color="auto" w:fill="D6E3BC" w:themeFill="accent3" w:themeFillTint="66"/>
          </w:tcPr>
          <w:p w14:paraId="1EDB8F0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23.59</w:t>
            </w:r>
          </w:p>
        </w:tc>
        <w:tc>
          <w:tcPr>
            <w:tcW w:w="755" w:type="dxa"/>
            <w:shd w:val="clear" w:color="auto" w:fill="D6E3BC" w:themeFill="accent3" w:themeFillTint="66"/>
          </w:tcPr>
          <w:p w14:paraId="680AFA46"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24.09</w:t>
            </w:r>
          </w:p>
        </w:tc>
      </w:tr>
      <w:tr w:rsidR="0054035A" w:rsidRPr="00467AEA" w14:paraId="1D1E4E3C" w14:textId="77777777" w:rsidTr="00021F6C">
        <w:tc>
          <w:tcPr>
            <w:tcW w:w="3932" w:type="dxa"/>
            <w:shd w:val="clear" w:color="auto" w:fill="D6E3BC" w:themeFill="accent3" w:themeFillTint="66"/>
          </w:tcPr>
          <w:p w14:paraId="3DB42AD2"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Employee</w:t>
            </w:r>
          </w:p>
        </w:tc>
        <w:tc>
          <w:tcPr>
            <w:tcW w:w="755" w:type="dxa"/>
            <w:shd w:val="clear" w:color="auto" w:fill="D6E3BC" w:themeFill="accent3" w:themeFillTint="66"/>
          </w:tcPr>
          <w:p w14:paraId="43DB9387"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w:t>
            </w:r>
          </w:p>
        </w:tc>
        <w:tc>
          <w:tcPr>
            <w:tcW w:w="755" w:type="dxa"/>
            <w:shd w:val="clear" w:color="auto" w:fill="D6E3BC" w:themeFill="accent3" w:themeFillTint="66"/>
          </w:tcPr>
          <w:p w14:paraId="59B788B2"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w:t>
            </w:r>
          </w:p>
        </w:tc>
        <w:tc>
          <w:tcPr>
            <w:tcW w:w="755" w:type="dxa"/>
            <w:shd w:val="clear" w:color="auto" w:fill="D6E3BC" w:themeFill="accent3" w:themeFillTint="66"/>
          </w:tcPr>
          <w:p w14:paraId="7103E8A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10.5</w:t>
            </w:r>
          </w:p>
        </w:tc>
        <w:tc>
          <w:tcPr>
            <w:tcW w:w="755" w:type="dxa"/>
            <w:shd w:val="clear" w:color="auto" w:fill="D6E3BC" w:themeFill="accent3" w:themeFillTint="66"/>
          </w:tcPr>
          <w:p w14:paraId="3E01669F"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10.5</w:t>
            </w:r>
          </w:p>
        </w:tc>
        <w:tc>
          <w:tcPr>
            <w:tcW w:w="758" w:type="dxa"/>
            <w:shd w:val="clear" w:color="auto" w:fill="D6E3BC" w:themeFill="accent3" w:themeFillTint="66"/>
          </w:tcPr>
          <w:p w14:paraId="56CAC9B0"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10.5</w:t>
            </w:r>
          </w:p>
        </w:tc>
        <w:tc>
          <w:tcPr>
            <w:tcW w:w="755" w:type="dxa"/>
            <w:shd w:val="clear" w:color="auto" w:fill="D6E3BC" w:themeFill="accent3" w:themeFillTint="66"/>
          </w:tcPr>
          <w:p w14:paraId="3CA83C4E"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11.0</w:t>
            </w:r>
          </w:p>
        </w:tc>
      </w:tr>
      <w:tr w:rsidR="0054035A" w:rsidRPr="00467AEA" w14:paraId="1BB096CC" w14:textId="77777777" w:rsidTr="00021F6C">
        <w:tc>
          <w:tcPr>
            <w:tcW w:w="8465" w:type="dxa"/>
            <w:gridSpan w:val="7"/>
          </w:tcPr>
          <w:p w14:paraId="2EAC1BBB"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Breakdown of rates by the types of social insurance:</w:t>
            </w:r>
          </w:p>
        </w:tc>
      </w:tr>
      <w:tr w:rsidR="0054035A" w:rsidRPr="00467AEA" w14:paraId="34567FA5" w14:textId="77777777" w:rsidTr="00021F6C">
        <w:tc>
          <w:tcPr>
            <w:tcW w:w="3932" w:type="dxa"/>
          </w:tcPr>
          <w:p w14:paraId="6095DCFC"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State </w:t>
            </w:r>
            <w:r w:rsidRPr="00467AEA">
              <w:rPr>
                <w:rFonts w:ascii="Times New Roman" w:hAnsi="Times New Roman" w:cs="Times New Roman"/>
                <w:b/>
                <w:color w:val="000000" w:themeColor="text1"/>
                <w:sz w:val="24"/>
                <w:szCs w:val="24"/>
              </w:rPr>
              <w:t>pension</w:t>
            </w:r>
            <w:r w:rsidRPr="00467AEA">
              <w:rPr>
                <w:rFonts w:ascii="Times New Roman" w:hAnsi="Times New Roman" w:cs="Times New Roman"/>
                <w:color w:val="000000" w:themeColor="text1"/>
                <w:sz w:val="24"/>
                <w:szCs w:val="24"/>
              </w:rPr>
              <w:t xml:space="preserve"> insurance</w:t>
            </w:r>
          </w:p>
        </w:tc>
        <w:tc>
          <w:tcPr>
            <w:tcW w:w="755" w:type="dxa"/>
          </w:tcPr>
          <w:p w14:paraId="704B9752"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26.74</w:t>
            </w:r>
          </w:p>
        </w:tc>
        <w:tc>
          <w:tcPr>
            <w:tcW w:w="755" w:type="dxa"/>
          </w:tcPr>
          <w:p w14:paraId="1EF91496"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26.60</w:t>
            </w:r>
          </w:p>
        </w:tc>
        <w:tc>
          <w:tcPr>
            <w:tcW w:w="755" w:type="dxa"/>
          </w:tcPr>
          <w:p w14:paraId="54977244"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25.16</w:t>
            </w:r>
          </w:p>
        </w:tc>
        <w:tc>
          <w:tcPr>
            <w:tcW w:w="755" w:type="dxa"/>
          </w:tcPr>
          <w:p w14:paraId="5107883F"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24.39</w:t>
            </w:r>
          </w:p>
        </w:tc>
        <w:tc>
          <w:tcPr>
            <w:tcW w:w="758" w:type="dxa"/>
          </w:tcPr>
          <w:p w14:paraId="2902C82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23.86</w:t>
            </w:r>
          </w:p>
        </w:tc>
        <w:tc>
          <w:tcPr>
            <w:tcW w:w="755" w:type="dxa"/>
            <w:vAlign w:val="bottom"/>
          </w:tcPr>
          <w:p w14:paraId="6AC57641"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24.50</w:t>
            </w:r>
          </w:p>
        </w:tc>
      </w:tr>
      <w:tr w:rsidR="0054035A" w:rsidRPr="00467AEA" w14:paraId="68581361" w14:textId="77777777" w:rsidTr="00021F6C">
        <w:tc>
          <w:tcPr>
            <w:tcW w:w="3932" w:type="dxa"/>
          </w:tcPr>
          <w:p w14:paraId="756BA34C"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Unemployment</w:t>
            </w:r>
          </w:p>
        </w:tc>
        <w:tc>
          <w:tcPr>
            <w:tcW w:w="755" w:type="dxa"/>
          </w:tcPr>
          <w:p w14:paraId="3D6489F4"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1.50</w:t>
            </w:r>
          </w:p>
        </w:tc>
        <w:tc>
          <w:tcPr>
            <w:tcW w:w="755" w:type="dxa"/>
          </w:tcPr>
          <w:p w14:paraId="550D2C7B"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1.48</w:t>
            </w:r>
          </w:p>
        </w:tc>
        <w:tc>
          <w:tcPr>
            <w:tcW w:w="755" w:type="dxa"/>
          </w:tcPr>
          <w:p w14:paraId="75705887"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1.63</w:t>
            </w:r>
          </w:p>
        </w:tc>
        <w:tc>
          <w:tcPr>
            <w:tcW w:w="755" w:type="dxa"/>
          </w:tcPr>
          <w:p w14:paraId="720117D2"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2.10</w:t>
            </w:r>
          </w:p>
        </w:tc>
        <w:tc>
          <w:tcPr>
            <w:tcW w:w="758" w:type="dxa"/>
          </w:tcPr>
          <w:p w14:paraId="2EFBB8F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2.08</w:t>
            </w:r>
          </w:p>
        </w:tc>
        <w:tc>
          <w:tcPr>
            <w:tcW w:w="755" w:type="dxa"/>
            <w:vAlign w:val="bottom"/>
          </w:tcPr>
          <w:p w14:paraId="09F3C84E"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1.84</w:t>
            </w:r>
          </w:p>
        </w:tc>
      </w:tr>
      <w:tr w:rsidR="0054035A" w:rsidRPr="00467AEA" w14:paraId="3F585BD1" w14:textId="77777777" w:rsidTr="00021F6C">
        <w:tc>
          <w:tcPr>
            <w:tcW w:w="3932" w:type="dxa"/>
          </w:tcPr>
          <w:p w14:paraId="15EC4F2D"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Against </w:t>
            </w:r>
            <w:r w:rsidRPr="00467AEA">
              <w:rPr>
                <w:rFonts w:ascii="Times New Roman" w:hAnsi="Times New Roman" w:cs="Times New Roman"/>
                <w:b/>
                <w:color w:val="000000" w:themeColor="text1"/>
                <w:sz w:val="24"/>
                <w:szCs w:val="24"/>
              </w:rPr>
              <w:t>accidents</w:t>
            </w:r>
            <w:r w:rsidRPr="00467AEA">
              <w:rPr>
                <w:rFonts w:ascii="Times New Roman" w:hAnsi="Times New Roman" w:cs="Times New Roman"/>
                <w:color w:val="000000" w:themeColor="text1"/>
                <w:sz w:val="24"/>
                <w:szCs w:val="24"/>
              </w:rPr>
              <w:t xml:space="preserve"> at </w:t>
            </w:r>
            <w:r w:rsidR="002949B6">
              <w:rPr>
                <w:rFonts w:ascii="Times New Roman" w:hAnsi="Times New Roman" w:cs="Times New Roman"/>
                <w:color w:val="000000" w:themeColor="text1"/>
                <w:sz w:val="24"/>
                <w:szCs w:val="24"/>
              </w:rPr>
              <w:t xml:space="preserve">the </w:t>
            </w:r>
            <w:r w:rsidR="009E50C6" w:rsidRPr="009E50C6">
              <w:rPr>
                <w:rFonts w:ascii="Times New Roman" w:hAnsi="Times New Roman" w:cs="Times New Roman"/>
                <w:color w:val="000000" w:themeColor="text1"/>
                <w:sz w:val="24"/>
                <w:szCs w:val="24"/>
              </w:rPr>
              <w:t>workplace</w:t>
            </w:r>
            <w:r w:rsidR="009E50C6" w:rsidRPr="00467AEA">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and occupational diseases</w:t>
            </w:r>
          </w:p>
        </w:tc>
        <w:tc>
          <w:tcPr>
            <w:tcW w:w="755" w:type="dxa"/>
          </w:tcPr>
          <w:p w14:paraId="25A62A25"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0.41</w:t>
            </w:r>
          </w:p>
        </w:tc>
        <w:tc>
          <w:tcPr>
            <w:tcW w:w="755" w:type="dxa"/>
          </w:tcPr>
          <w:p w14:paraId="72AB9B24"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0.42</w:t>
            </w:r>
          </w:p>
        </w:tc>
        <w:tc>
          <w:tcPr>
            <w:tcW w:w="755" w:type="dxa"/>
          </w:tcPr>
          <w:p w14:paraId="3C6B9BC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0.46</w:t>
            </w:r>
          </w:p>
        </w:tc>
        <w:tc>
          <w:tcPr>
            <w:tcW w:w="755" w:type="dxa"/>
          </w:tcPr>
          <w:p w14:paraId="07440A1F"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0.53</w:t>
            </w:r>
          </w:p>
        </w:tc>
        <w:tc>
          <w:tcPr>
            <w:tcW w:w="758" w:type="dxa"/>
          </w:tcPr>
          <w:p w14:paraId="5844FF28"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0.54</w:t>
            </w:r>
          </w:p>
        </w:tc>
        <w:tc>
          <w:tcPr>
            <w:tcW w:w="755" w:type="dxa"/>
          </w:tcPr>
          <w:p w14:paraId="69FD8EB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0.53</w:t>
            </w:r>
          </w:p>
        </w:tc>
      </w:tr>
      <w:tr w:rsidR="0054035A" w:rsidRPr="00467AEA" w14:paraId="0EFD0CB9" w14:textId="77777777" w:rsidTr="00021F6C">
        <w:tc>
          <w:tcPr>
            <w:tcW w:w="3932" w:type="dxa"/>
          </w:tcPr>
          <w:p w14:paraId="3BC74541"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Disability</w:t>
            </w:r>
            <w:r w:rsidRPr="00467AEA">
              <w:rPr>
                <w:rFonts w:ascii="Times New Roman" w:hAnsi="Times New Roman" w:cs="Times New Roman"/>
                <w:color w:val="000000" w:themeColor="text1"/>
                <w:sz w:val="24"/>
                <w:szCs w:val="24"/>
              </w:rPr>
              <w:t xml:space="preserve"> insurance</w:t>
            </w:r>
          </w:p>
        </w:tc>
        <w:tc>
          <w:tcPr>
            <w:tcW w:w="755" w:type="dxa"/>
          </w:tcPr>
          <w:p w14:paraId="66B8B0C4"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3.16</w:t>
            </w:r>
          </w:p>
        </w:tc>
        <w:tc>
          <w:tcPr>
            <w:tcW w:w="755" w:type="dxa"/>
          </w:tcPr>
          <w:p w14:paraId="56624D75"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3.37</w:t>
            </w:r>
          </w:p>
        </w:tc>
        <w:tc>
          <w:tcPr>
            <w:tcW w:w="755" w:type="dxa"/>
          </w:tcPr>
          <w:p w14:paraId="14425DD2"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3.21</w:t>
            </w:r>
          </w:p>
        </w:tc>
        <w:tc>
          <w:tcPr>
            <w:tcW w:w="755" w:type="dxa"/>
          </w:tcPr>
          <w:p w14:paraId="5115EC5F"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3.14</w:t>
            </w:r>
          </w:p>
        </w:tc>
        <w:tc>
          <w:tcPr>
            <w:tcW w:w="758" w:type="dxa"/>
          </w:tcPr>
          <w:p w14:paraId="5119E35C"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3.11</w:t>
            </w:r>
          </w:p>
        </w:tc>
        <w:tc>
          <w:tcPr>
            <w:tcW w:w="755" w:type="dxa"/>
          </w:tcPr>
          <w:p w14:paraId="69341B0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2.23</w:t>
            </w:r>
          </w:p>
        </w:tc>
      </w:tr>
      <w:tr w:rsidR="0054035A" w:rsidRPr="00467AEA" w14:paraId="18AE6A99" w14:textId="77777777" w:rsidTr="00021F6C">
        <w:tc>
          <w:tcPr>
            <w:tcW w:w="3932" w:type="dxa"/>
          </w:tcPr>
          <w:p w14:paraId="1CDDC563"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 xml:space="preserve">Maternity and sickness </w:t>
            </w:r>
            <w:r w:rsidRPr="00467AEA">
              <w:rPr>
                <w:rFonts w:ascii="Times New Roman" w:hAnsi="Times New Roman" w:cs="Times New Roman"/>
                <w:color w:val="000000" w:themeColor="text1"/>
                <w:sz w:val="24"/>
                <w:szCs w:val="24"/>
              </w:rPr>
              <w:t>insurance</w:t>
            </w:r>
          </w:p>
        </w:tc>
        <w:tc>
          <w:tcPr>
            <w:tcW w:w="755" w:type="dxa"/>
          </w:tcPr>
          <w:p w14:paraId="02EA38F1"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2.28</w:t>
            </w:r>
          </w:p>
        </w:tc>
        <w:tc>
          <w:tcPr>
            <w:tcW w:w="755" w:type="dxa"/>
          </w:tcPr>
          <w:p w14:paraId="6E971E16"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2.28</w:t>
            </w:r>
          </w:p>
        </w:tc>
        <w:tc>
          <w:tcPr>
            <w:tcW w:w="755" w:type="dxa"/>
          </w:tcPr>
          <w:p w14:paraId="366A161A"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2.46</w:t>
            </w:r>
          </w:p>
        </w:tc>
        <w:tc>
          <w:tcPr>
            <w:tcW w:w="755" w:type="dxa"/>
          </w:tcPr>
          <w:p w14:paraId="1EDEA16A"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2.79</w:t>
            </w:r>
          </w:p>
        </w:tc>
        <w:tc>
          <w:tcPr>
            <w:tcW w:w="758" w:type="dxa"/>
          </w:tcPr>
          <w:p w14:paraId="5DE31B4D"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3.05</w:t>
            </w:r>
          </w:p>
        </w:tc>
        <w:tc>
          <w:tcPr>
            <w:tcW w:w="755" w:type="dxa"/>
          </w:tcPr>
          <w:p w14:paraId="6C9B30D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3.65</w:t>
            </w:r>
          </w:p>
        </w:tc>
      </w:tr>
      <w:tr w:rsidR="0054035A" w:rsidRPr="00467AEA" w14:paraId="5C1754B6" w14:textId="77777777" w:rsidTr="00021F6C">
        <w:tc>
          <w:tcPr>
            <w:tcW w:w="3932" w:type="dxa"/>
          </w:tcPr>
          <w:p w14:paraId="763C4107"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Parents'</w:t>
            </w:r>
            <w:r w:rsidRPr="00467AEA">
              <w:rPr>
                <w:rFonts w:ascii="Times New Roman" w:hAnsi="Times New Roman" w:cs="Times New Roman"/>
                <w:color w:val="000000" w:themeColor="text1"/>
                <w:sz w:val="24"/>
                <w:szCs w:val="24"/>
              </w:rPr>
              <w:t xml:space="preserve"> insurance</w:t>
            </w:r>
          </w:p>
        </w:tc>
        <w:tc>
          <w:tcPr>
            <w:tcW w:w="755" w:type="dxa"/>
          </w:tcPr>
          <w:p w14:paraId="00979465"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w:t>
            </w:r>
          </w:p>
        </w:tc>
        <w:tc>
          <w:tcPr>
            <w:tcW w:w="755" w:type="dxa"/>
          </w:tcPr>
          <w:p w14:paraId="52249B11"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0.94</w:t>
            </w:r>
          </w:p>
        </w:tc>
        <w:tc>
          <w:tcPr>
            <w:tcW w:w="755" w:type="dxa"/>
          </w:tcPr>
          <w:p w14:paraId="615DB3BE"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1.17</w:t>
            </w:r>
          </w:p>
        </w:tc>
        <w:tc>
          <w:tcPr>
            <w:tcW w:w="755" w:type="dxa"/>
          </w:tcPr>
          <w:p w14:paraId="62C559C9"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1.14</w:t>
            </w:r>
          </w:p>
        </w:tc>
        <w:tc>
          <w:tcPr>
            <w:tcW w:w="758" w:type="dxa"/>
          </w:tcPr>
          <w:p w14:paraId="48126516" w14:textId="77777777" w:rsidR="00021F6C" w:rsidRPr="00467AEA" w:rsidRDefault="00021F6C" w:rsidP="00021F6C">
            <w:pPr>
              <w:pStyle w:val="ListParagraph"/>
              <w:tabs>
                <w:tab w:val="left" w:pos="0"/>
                <w:tab w:val="left" w:pos="142"/>
              </w:tabs>
              <w:ind w:left="0"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1.45</w:t>
            </w:r>
          </w:p>
        </w:tc>
        <w:tc>
          <w:tcPr>
            <w:tcW w:w="755" w:type="dxa"/>
          </w:tcPr>
          <w:p w14:paraId="04BCDA8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eastAsia="Times New Roman" w:hAnsi="Times New Roman" w:cs="Times New Roman"/>
                <w:color w:val="000000" w:themeColor="text1"/>
                <w:sz w:val="24"/>
                <w:szCs w:val="24"/>
                <w:lang w:eastAsia="lv-LV"/>
              </w:rPr>
              <w:t>1.34</w:t>
            </w:r>
          </w:p>
        </w:tc>
      </w:tr>
      <w:tr w:rsidR="0054035A" w:rsidRPr="00467AEA" w14:paraId="462CE5EB" w14:textId="77777777" w:rsidTr="00021F6C">
        <w:tc>
          <w:tcPr>
            <w:tcW w:w="3932" w:type="dxa"/>
            <w:vAlign w:val="bottom"/>
          </w:tcPr>
          <w:p w14:paraId="0619BFC2" w14:textId="77777777" w:rsidR="00021F6C" w:rsidRPr="00467AEA" w:rsidRDefault="00021F6C" w:rsidP="00021F6C">
            <w:pPr>
              <w:rPr>
                <w:rFonts w:ascii="Times New Roman" w:hAnsi="Times New Roman" w:cs="Times New Roman"/>
                <w:color w:val="000000" w:themeColor="text1"/>
                <w:sz w:val="24"/>
              </w:rPr>
            </w:pPr>
            <w:r w:rsidRPr="00467AEA">
              <w:rPr>
                <w:rFonts w:ascii="Times New Roman" w:hAnsi="Times New Roman" w:cs="Times New Roman"/>
                <w:b/>
                <w:color w:val="000000" w:themeColor="text1"/>
                <w:sz w:val="24"/>
              </w:rPr>
              <w:t>Health</w:t>
            </w:r>
            <w:r w:rsidRPr="00467AEA">
              <w:rPr>
                <w:rFonts w:ascii="Times New Roman" w:hAnsi="Times New Roman" w:cs="Times New Roman"/>
                <w:color w:val="000000" w:themeColor="text1"/>
                <w:sz w:val="24"/>
              </w:rPr>
              <w:t xml:space="preserve"> insurance</w:t>
            </w:r>
          </w:p>
        </w:tc>
        <w:tc>
          <w:tcPr>
            <w:tcW w:w="755" w:type="dxa"/>
            <w:vAlign w:val="bottom"/>
          </w:tcPr>
          <w:p w14:paraId="24DE2FB3" w14:textId="77777777" w:rsidR="00021F6C" w:rsidRPr="00467AEA" w:rsidRDefault="00021F6C" w:rsidP="00021F6C">
            <w:pPr>
              <w:rPr>
                <w:rFonts w:ascii="Times New Roman" w:hAnsi="Times New Roman" w:cs="Times New Roman"/>
                <w:color w:val="000000" w:themeColor="text1"/>
                <w:sz w:val="24"/>
              </w:rPr>
            </w:pPr>
            <w:r w:rsidRPr="00467AEA">
              <w:rPr>
                <w:rFonts w:ascii="Times New Roman" w:hAnsi="Times New Roman" w:cs="Times New Roman"/>
                <w:color w:val="000000" w:themeColor="text1"/>
                <w:sz w:val="24"/>
              </w:rPr>
              <w:t xml:space="preserve"> -</w:t>
            </w:r>
          </w:p>
        </w:tc>
        <w:tc>
          <w:tcPr>
            <w:tcW w:w="755" w:type="dxa"/>
            <w:vAlign w:val="bottom"/>
          </w:tcPr>
          <w:p w14:paraId="7AD89EAB" w14:textId="77777777" w:rsidR="00021F6C" w:rsidRPr="00467AEA" w:rsidRDefault="00021F6C" w:rsidP="00021F6C">
            <w:pPr>
              <w:rPr>
                <w:rFonts w:ascii="Times New Roman" w:hAnsi="Times New Roman" w:cs="Times New Roman"/>
                <w:color w:val="000000" w:themeColor="text1"/>
                <w:sz w:val="24"/>
              </w:rPr>
            </w:pPr>
            <w:r w:rsidRPr="00467AEA">
              <w:rPr>
                <w:rFonts w:ascii="Times New Roman" w:hAnsi="Times New Roman" w:cs="Times New Roman"/>
                <w:color w:val="000000" w:themeColor="text1"/>
                <w:sz w:val="24"/>
              </w:rPr>
              <w:t xml:space="preserve"> -</w:t>
            </w:r>
          </w:p>
        </w:tc>
        <w:tc>
          <w:tcPr>
            <w:tcW w:w="755" w:type="dxa"/>
            <w:vAlign w:val="bottom"/>
          </w:tcPr>
          <w:p w14:paraId="634C129C" w14:textId="77777777" w:rsidR="00021F6C" w:rsidRPr="00467AEA" w:rsidRDefault="00021F6C" w:rsidP="00021F6C">
            <w:pPr>
              <w:rPr>
                <w:rFonts w:ascii="Times New Roman" w:hAnsi="Times New Roman" w:cs="Times New Roman"/>
                <w:color w:val="000000" w:themeColor="text1"/>
                <w:sz w:val="24"/>
              </w:rPr>
            </w:pPr>
            <w:r w:rsidRPr="00467AEA">
              <w:rPr>
                <w:rFonts w:ascii="Times New Roman" w:hAnsi="Times New Roman" w:cs="Times New Roman"/>
                <w:color w:val="000000" w:themeColor="text1"/>
                <w:sz w:val="24"/>
              </w:rPr>
              <w:t xml:space="preserve"> -</w:t>
            </w:r>
          </w:p>
        </w:tc>
        <w:tc>
          <w:tcPr>
            <w:tcW w:w="755" w:type="dxa"/>
            <w:vAlign w:val="bottom"/>
          </w:tcPr>
          <w:p w14:paraId="7872DAB0" w14:textId="77777777" w:rsidR="00021F6C" w:rsidRPr="00467AEA" w:rsidRDefault="00021F6C" w:rsidP="00021F6C">
            <w:pPr>
              <w:rPr>
                <w:rFonts w:ascii="Times New Roman" w:hAnsi="Times New Roman" w:cs="Times New Roman"/>
                <w:color w:val="000000" w:themeColor="text1"/>
                <w:sz w:val="24"/>
              </w:rPr>
            </w:pPr>
            <w:r w:rsidRPr="00467AEA">
              <w:rPr>
                <w:rFonts w:ascii="Times New Roman" w:hAnsi="Times New Roman" w:cs="Times New Roman"/>
                <w:color w:val="000000" w:themeColor="text1"/>
                <w:sz w:val="24"/>
              </w:rPr>
              <w:t xml:space="preserve"> -</w:t>
            </w:r>
          </w:p>
        </w:tc>
        <w:tc>
          <w:tcPr>
            <w:tcW w:w="758" w:type="dxa"/>
            <w:vAlign w:val="bottom"/>
          </w:tcPr>
          <w:p w14:paraId="693C80FB" w14:textId="77777777" w:rsidR="00021F6C" w:rsidRPr="00467AEA" w:rsidRDefault="00021F6C" w:rsidP="00021F6C">
            <w:pPr>
              <w:rPr>
                <w:rFonts w:ascii="Times New Roman" w:hAnsi="Times New Roman" w:cs="Times New Roman"/>
                <w:color w:val="000000" w:themeColor="text1"/>
                <w:sz w:val="24"/>
              </w:rPr>
            </w:pPr>
            <w:r w:rsidRPr="00467AEA">
              <w:rPr>
                <w:rFonts w:ascii="Times New Roman" w:hAnsi="Times New Roman" w:cs="Times New Roman"/>
                <w:color w:val="000000" w:themeColor="text1"/>
                <w:sz w:val="24"/>
              </w:rPr>
              <w:t xml:space="preserve"> -</w:t>
            </w:r>
          </w:p>
        </w:tc>
        <w:tc>
          <w:tcPr>
            <w:tcW w:w="755" w:type="dxa"/>
          </w:tcPr>
          <w:p w14:paraId="512CFE84" w14:textId="77777777" w:rsidR="00021F6C" w:rsidRPr="00467AEA" w:rsidRDefault="00021F6C" w:rsidP="00021F6C">
            <w:pPr>
              <w:jc w:val="center"/>
              <w:rPr>
                <w:rFonts w:ascii="Times New Roman" w:hAnsi="Times New Roman" w:cs="Times New Roman"/>
                <w:color w:val="000000" w:themeColor="text1"/>
                <w:sz w:val="24"/>
              </w:rPr>
            </w:pPr>
            <w:r w:rsidRPr="00467AEA">
              <w:rPr>
                <w:rFonts w:ascii="Times New Roman" w:hAnsi="Times New Roman" w:cs="Times New Roman"/>
                <w:color w:val="000000" w:themeColor="text1"/>
                <w:sz w:val="24"/>
              </w:rPr>
              <w:t>1.00</w:t>
            </w:r>
          </w:p>
        </w:tc>
      </w:tr>
    </w:tbl>
    <w:p w14:paraId="437D4BA7"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w:t>
      </w:r>
      <w:r w:rsidR="00372AEC">
        <w:rPr>
          <w:rFonts w:ascii="Times New Roman" w:hAnsi="Times New Roman" w:cs="Times New Roman"/>
          <w:i/>
          <w:color w:val="000000" w:themeColor="text1"/>
          <w:sz w:val="24"/>
          <w:szCs w:val="24"/>
        </w:rPr>
        <w:t>3</w:t>
      </w:r>
      <w:r w:rsidRPr="00467AEA">
        <w:rPr>
          <w:rFonts w:ascii="Times New Roman" w:hAnsi="Times New Roman" w:cs="Times New Roman"/>
          <w:i/>
          <w:color w:val="000000" w:themeColor="text1"/>
          <w:sz w:val="24"/>
          <w:szCs w:val="24"/>
        </w:rPr>
        <w:t xml:space="preserve"> Source: Ministry of Welfare</w:t>
      </w:r>
    </w:p>
    <w:p w14:paraId="38CC12FF"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08018580"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The maximum amount of the </w:t>
      </w:r>
      <w:r w:rsidR="008249CC">
        <w:rPr>
          <w:rFonts w:ascii="Times New Roman" w:hAnsi="Times New Roman" w:cs="Times New Roman"/>
          <w:b/>
          <w:color w:val="000000" w:themeColor="text1"/>
          <w:sz w:val="24"/>
          <w:szCs w:val="24"/>
        </w:rPr>
        <w:t>SSICC</w:t>
      </w:r>
      <w:r w:rsidRPr="00467AEA">
        <w:rPr>
          <w:rFonts w:ascii="Times New Roman" w:hAnsi="Times New Roman" w:cs="Times New Roman"/>
          <w:b/>
          <w:color w:val="000000" w:themeColor="text1"/>
          <w:sz w:val="24"/>
          <w:szCs w:val="24"/>
        </w:rPr>
        <w:t xml:space="preserve"> at which the contributions are not made</w:t>
      </w:r>
      <w:r w:rsidR="008249CC">
        <w:rPr>
          <w:rFonts w:ascii="Times New Roman" w:hAnsi="Times New Roman" w:cs="Times New Roman"/>
          <w:b/>
          <w:color w:val="000000" w:themeColor="text1"/>
          <w:sz w:val="24"/>
          <w:szCs w:val="24"/>
        </w:rPr>
        <w:t xml:space="preserve"> (euros)</w:t>
      </w:r>
    </w:p>
    <w:p w14:paraId="3D6B3034" w14:textId="77777777" w:rsidR="003B47E3" w:rsidRPr="00467AEA" w:rsidRDefault="003B47E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4148"/>
        <w:gridCol w:w="4148"/>
      </w:tblGrid>
      <w:tr w:rsidR="0054035A" w:rsidRPr="00467AEA" w14:paraId="0B1EF2FC" w14:textId="77777777" w:rsidTr="00021F6C">
        <w:tc>
          <w:tcPr>
            <w:tcW w:w="4148" w:type="dxa"/>
            <w:shd w:val="clear" w:color="auto" w:fill="B8CCE4" w:themeFill="accent1" w:themeFillTint="66"/>
          </w:tcPr>
          <w:p w14:paraId="5425174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4148" w:type="dxa"/>
            <w:shd w:val="clear" w:color="auto" w:fill="B8CCE4" w:themeFill="accent1" w:themeFillTint="66"/>
          </w:tcPr>
          <w:p w14:paraId="2DFAD73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Amount</w:t>
            </w:r>
          </w:p>
        </w:tc>
      </w:tr>
      <w:tr w:rsidR="0054035A" w:rsidRPr="00467AEA" w14:paraId="2E985CF2" w14:textId="77777777" w:rsidTr="00021F6C">
        <w:tc>
          <w:tcPr>
            <w:tcW w:w="4148" w:type="dxa"/>
            <w:shd w:val="clear" w:color="auto" w:fill="B8CCE4" w:themeFill="accent1" w:themeFillTint="66"/>
          </w:tcPr>
          <w:p w14:paraId="3D5C622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4148" w:type="dxa"/>
          </w:tcPr>
          <w:p w14:paraId="1C2E12E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46,400 per year</w:t>
            </w:r>
          </w:p>
        </w:tc>
      </w:tr>
      <w:tr w:rsidR="0054035A" w:rsidRPr="00467AEA" w14:paraId="39341B28" w14:textId="77777777" w:rsidTr="00021F6C">
        <w:tc>
          <w:tcPr>
            <w:tcW w:w="4148" w:type="dxa"/>
            <w:shd w:val="clear" w:color="auto" w:fill="B8CCE4" w:themeFill="accent1" w:themeFillTint="66"/>
          </w:tcPr>
          <w:p w14:paraId="263283C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4148" w:type="dxa"/>
          </w:tcPr>
          <w:p w14:paraId="7AF58D2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48,600 euros a year</w:t>
            </w:r>
          </w:p>
        </w:tc>
      </w:tr>
      <w:tr w:rsidR="0054035A" w:rsidRPr="00467AEA" w14:paraId="47CEBA0E" w14:textId="77777777" w:rsidTr="00021F6C">
        <w:tc>
          <w:tcPr>
            <w:tcW w:w="4148" w:type="dxa"/>
            <w:shd w:val="clear" w:color="auto" w:fill="B8CCE4" w:themeFill="accent1" w:themeFillTint="66"/>
          </w:tcPr>
          <w:p w14:paraId="1F02A43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4148" w:type="dxa"/>
          </w:tcPr>
          <w:p w14:paraId="4362FE9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48,600 euros a year</w:t>
            </w:r>
          </w:p>
        </w:tc>
      </w:tr>
    </w:tbl>
    <w:p w14:paraId="60C48FF0" w14:textId="77777777" w:rsidR="00021F6C" w:rsidRPr="00467AEA" w:rsidRDefault="00372AE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4</w:t>
      </w:r>
      <w:r w:rsidR="00021F6C" w:rsidRPr="00467AEA">
        <w:rPr>
          <w:rFonts w:ascii="Times New Roman" w:hAnsi="Times New Roman" w:cs="Times New Roman"/>
          <w:i/>
          <w:color w:val="000000" w:themeColor="text1"/>
          <w:sz w:val="24"/>
          <w:szCs w:val="24"/>
        </w:rPr>
        <w:t xml:space="preserve"> Source: Ministry of Welfare</w:t>
      </w:r>
    </w:p>
    <w:p w14:paraId="6FD2D6C2"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0685B1E3" w14:textId="77777777" w:rsidR="00021F6C" w:rsidRDefault="00021F6C" w:rsidP="00021F6C">
      <w:pPr>
        <w:tabs>
          <w:tab w:val="left" w:pos="0"/>
          <w:tab w:val="left" w:pos="142"/>
        </w:tabs>
        <w:spacing w:after="0" w:line="240" w:lineRule="auto"/>
        <w:ind w:right="-1"/>
        <w:jc w:val="center"/>
        <w:rPr>
          <w:rFonts w:ascii="Times New Roman" w:hAnsi="Times New Roman" w:cs="Times New Roman"/>
          <w:b/>
          <w:i/>
          <w:color w:val="000000" w:themeColor="text1"/>
          <w:sz w:val="24"/>
          <w:szCs w:val="24"/>
        </w:rPr>
      </w:pPr>
      <w:r w:rsidRPr="00467AEA">
        <w:rPr>
          <w:rFonts w:ascii="Times New Roman" w:hAnsi="Times New Roman" w:cs="Times New Roman"/>
          <w:b/>
          <w:color w:val="000000" w:themeColor="text1"/>
          <w:sz w:val="24"/>
          <w:szCs w:val="24"/>
        </w:rPr>
        <w:t xml:space="preserve">Implementation of the </w:t>
      </w:r>
      <w:r w:rsidR="00137094">
        <w:rPr>
          <w:rFonts w:ascii="Times New Roman" w:hAnsi="Times New Roman" w:cs="Times New Roman"/>
          <w:b/>
          <w:color w:val="000000" w:themeColor="text1"/>
          <w:sz w:val="24"/>
          <w:szCs w:val="24"/>
        </w:rPr>
        <w:t>S</w:t>
      </w:r>
      <w:r w:rsidRPr="00467AEA">
        <w:rPr>
          <w:rFonts w:ascii="Times New Roman" w:hAnsi="Times New Roman" w:cs="Times New Roman"/>
          <w:b/>
          <w:color w:val="000000" w:themeColor="text1"/>
          <w:sz w:val="24"/>
          <w:szCs w:val="24"/>
        </w:rPr>
        <w:t>tate social i</w:t>
      </w:r>
      <w:r w:rsidR="003B47E3">
        <w:rPr>
          <w:rFonts w:ascii="Times New Roman" w:hAnsi="Times New Roman" w:cs="Times New Roman"/>
          <w:b/>
          <w:color w:val="000000" w:themeColor="text1"/>
          <w:sz w:val="24"/>
          <w:szCs w:val="24"/>
        </w:rPr>
        <w:t>nsurance budget (2012-2017), mil</w:t>
      </w:r>
      <w:r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i/>
          <w:color w:val="000000" w:themeColor="text1"/>
          <w:sz w:val="24"/>
          <w:szCs w:val="24"/>
        </w:rPr>
        <w:t>eur</w:t>
      </w:r>
      <w:r w:rsidR="002949B6">
        <w:rPr>
          <w:rFonts w:ascii="Times New Roman" w:hAnsi="Times New Roman" w:cs="Times New Roman"/>
          <w:b/>
          <w:i/>
          <w:color w:val="000000" w:themeColor="text1"/>
          <w:sz w:val="24"/>
          <w:szCs w:val="24"/>
        </w:rPr>
        <w:t>o</w:t>
      </w:r>
    </w:p>
    <w:p w14:paraId="52060A09" w14:textId="77777777" w:rsidR="003B47E3" w:rsidRPr="00467AEA" w:rsidRDefault="003B47E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680"/>
        <w:gridCol w:w="936"/>
        <w:gridCol w:w="936"/>
        <w:gridCol w:w="936"/>
        <w:gridCol w:w="936"/>
        <w:gridCol w:w="936"/>
        <w:gridCol w:w="936"/>
      </w:tblGrid>
      <w:tr w:rsidR="0054035A" w:rsidRPr="00467AEA" w14:paraId="5402217D" w14:textId="77777777" w:rsidTr="00021F6C">
        <w:tc>
          <w:tcPr>
            <w:tcW w:w="4219" w:type="dxa"/>
            <w:shd w:val="clear" w:color="auto" w:fill="C6D9F1" w:themeFill="text2" w:themeFillTint="33"/>
          </w:tcPr>
          <w:p w14:paraId="4CBBDA6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p>
        </w:tc>
        <w:tc>
          <w:tcPr>
            <w:tcW w:w="709" w:type="dxa"/>
            <w:shd w:val="clear" w:color="auto" w:fill="C6D9F1" w:themeFill="text2" w:themeFillTint="33"/>
          </w:tcPr>
          <w:p w14:paraId="5DB77BA9"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709" w:type="dxa"/>
            <w:shd w:val="clear" w:color="auto" w:fill="C6D9F1" w:themeFill="text2" w:themeFillTint="33"/>
          </w:tcPr>
          <w:p w14:paraId="630FEA18"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708" w:type="dxa"/>
            <w:shd w:val="clear" w:color="auto" w:fill="C6D9F1" w:themeFill="text2" w:themeFillTint="33"/>
          </w:tcPr>
          <w:p w14:paraId="7494838A"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709" w:type="dxa"/>
            <w:shd w:val="clear" w:color="auto" w:fill="C6D9F1" w:themeFill="text2" w:themeFillTint="33"/>
          </w:tcPr>
          <w:p w14:paraId="008749C3"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709" w:type="dxa"/>
            <w:shd w:val="clear" w:color="auto" w:fill="C6D9F1" w:themeFill="text2" w:themeFillTint="33"/>
          </w:tcPr>
          <w:p w14:paraId="61255E6F"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759" w:type="dxa"/>
            <w:shd w:val="clear" w:color="auto" w:fill="C6D9F1" w:themeFill="text2" w:themeFillTint="33"/>
          </w:tcPr>
          <w:p w14:paraId="71A4A2B0" w14:textId="77777777" w:rsidR="00021F6C" w:rsidRPr="00467AEA" w:rsidRDefault="00021F6C" w:rsidP="00021F6C">
            <w:pPr>
              <w:tabs>
                <w:tab w:val="left" w:pos="0"/>
                <w:tab w:val="left" w:pos="142"/>
              </w:tabs>
              <w:ind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r>
      <w:tr w:rsidR="0054035A" w:rsidRPr="00467AEA" w14:paraId="4CE470DA" w14:textId="77777777" w:rsidTr="00021F6C">
        <w:tc>
          <w:tcPr>
            <w:tcW w:w="8522" w:type="dxa"/>
            <w:gridSpan w:val="7"/>
          </w:tcPr>
          <w:p w14:paraId="70CB937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State social insurance special budget, total</w:t>
            </w:r>
          </w:p>
        </w:tc>
      </w:tr>
      <w:tr w:rsidR="0054035A" w:rsidRPr="00467AEA" w14:paraId="2C09CF15" w14:textId="77777777" w:rsidTr="00021F6C">
        <w:tc>
          <w:tcPr>
            <w:tcW w:w="4219" w:type="dxa"/>
          </w:tcPr>
          <w:p w14:paraId="72CA3F86"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Revenue</w:t>
            </w:r>
          </w:p>
        </w:tc>
        <w:tc>
          <w:tcPr>
            <w:tcW w:w="709" w:type="dxa"/>
          </w:tcPr>
          <w:p w14:paraId="53F3D9D6"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1924.7</w:t>
            </w:r>
          </w:p>
        </w:tc>
        <w:tc>
          <w:tcPr>
            <w:tcW w:w="709" w:type="dxa"/>
          </w:tcPr>
          <w:p w14:paraId="4CF8BEC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2,036.3</w:t>
            </w:r>
          </w:p>
        </w:tc>
        <w:tc>
          <w:tcPr>
            <w:tcW w:w="708" w:type="dxa"/>
          </w:tcPr>
          <w:p w14:paraId="7DBBE8E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2,222.1</w:t>
            </w:r>
          </w:p>
        </w:tc>
        <w:tc>
          <w:tcPr>
            <w:tcW w:w="709" w:type="dxa"/>
          </w:tcPr>
          <w:p w14:paraId="2CE2D57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2,294.2</w:t>
            </w:r>
          </w:p>
        </w:tc>
        <w:tc>
          <w:tcPr>
            <w:tcW w:w="709" w:type="dxa"/>
          </w:tcPr>
          <w:p w14:paraId="1524E1B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2,338.6</w:t>
            </w:r>
          </w:p>
        </w:tc>
        <w:tc>
          <w:tcPr>
            <w:tcW w:w="759" w:type="dxa"/>
          </w:tcPr>
          <w:p w14:paraId="42F42A5B"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2,504.2</w:t>
            </w:r>
          </w:p>
        </w:tc>
      </w:tr>
      <w:tr w:rsidR="0054035A" w:rsidRPr="00467AEA" w14:paraId="7C229B2F" w14:textId="77777777" w:rsidTr="00021F6C">
        <w:tc>
          <w:tcPr>
            <w:tcW w:w="4219" w:type="dxa"/>
          </w:tcPr>
          <w:p w14:paraId="0F5A334C"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Expenditure</w:t>
            </w:r>
          </w:p>
        </w:tc>
        <w:tc>
          <w:tcPr>
            <w:tcW w:w="709" w:type="dxa"/>
          </w:tcPr>
          <w:p w14:paraId="126E95D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1,995.1</w:t>
            </w:r>
          </w:p>
        </w:tc>
        <w:tc>
          <w:tcPr>
            <w:tcW w:w="709" w:type="dxa"/>
          </w:tcPr>
          <w:p w14:paraId="377751E4"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2,094.2</w:t>
            </w:r>
          </w:p>
        </w:tc>
        <w:tc>
          <w:tcPr>
            <w:tcW w:w="708" w:type="dxa"/>
          </w:tcPr>
          <w:p w14:paraId="778D6A2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2,121.8</w:t>
            </w:r>
          </w:p>
        </w:tc>
        <w:tc>
          <w:tcPr>
            <w:tcW w:w="709" w:type="dxa"/>
          </w:tcPr>
          <w:p w14:paraId="072F0BBB"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2,203.1</w:t>
            </w:r>
          </w:p>
        </w:tc>
        <w:tc>
          <w:tcPr>
            <w:tcW w:w="709" w:type="dxa"/>
          </w:tcPr>
          <w:p w14:paraId="32E1AE3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2,290.8</w:t>
            </w:r>
          </w:p>
        </w:tc>
        <w:tc>
          <w:tcPr>
            <w:tcW w:w="759" w:type="dxa"/>
          </w:tcPr>
          <w:p w14:paraId="16E5776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2,390.4</w:t>
            </w:r>
          </w:p>
        </w:tc>
      </w:tr>
      <w:tr w:rsidR="0054035A" w:rsidRPr="00467AEA" w14:paraId="0FFBB13E" w14:textId="77777777" w:rsidTr="00021F6C">
        <w:tc>
          <w:tcPr>
            <w:tcW w:w="8522" w:type="dxa"/>
            <w:gridSpan w:val="7"/>
          </w:tcPr>
          <w:p w14:paraId="56A84213"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State pension special budget</w:t>
            </w:r>
          </w:p>
        </w:tc>
      </w:tr>
      <w:tr w:rsidR="0054035A" w:rsidRPr="00467AEA" w14:paraId="1AE693CA" w14:textId="77777777" w:rsidTr="00021F6C">
        <w:tc>
          <w:tcPr>
            <w:tcW w:w="4219" w:type="dxa"/>
          </w:tcPr>
          <w:p w14:paraId="45CB3EF0"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Revenue</w:t>
            </w:r>
          </w:p>
        </w:tc>
        <w:tc>
          <w:tcPr>
            <w:tcW w:w="709" w:type="dxa"/>
          </w:tcPr>
          <w:p w14:paraId="213A457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1,584.3</w:t>
            </w:r>
          </w:p>
        </w:tc>
        <w:tc>
          <w:tcPr>
            <w:tcW w:w="709" w:type="dxa"/>
          </w:tcPr>
          <w:p w14:paraId="5388D77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1,670.0</w:t>
            </w:r>
          </w:p>
        </w:tc>
        <w:tc>
          <w:tcPr>
            <w:tcW w:w="708" w:type="dxa"/>
          </w:tcPr>
          <w:p w14:paraId="43BF41F4"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1,725.3</w:t>
            </w:r>
          </w:p>
        </w:tc>
        <w:tc>
          <w:tcPr>
            <w:tcW w:w="709" w:type="dxa"/>
          </w:tcPr>
          <w:p w14:paraId="1B52174B"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1,715.8</w:t>
            </w:r>
          </w:p>
        </w:tc>
        <w:tc>
          <w:tcPr>
            <w:tcW w:w="709" w:type="dxa"/>
          </w:tcPr>
          <w:p w14:paraId="3754501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1,696.1</w:t>
            </w:r>
          </w:p>
        </w:tc>
        <w:tc>
          <w:tcPr>
            <w:tcW w:w="759" w:type="dxa"/>
          </w:tcPr>
          <w:p w14:paraId="38908261"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1,865.3</w:t>
            </w:r>
          </w:p>
        </w:tc>
      </w:tr>
      <w:tr w:rsidR="0054035A" w:rsidRPr="00467AEA" w14:paraId="28911F13" w14:textId="77777777" w:rsidTr="00021F6C">
        <w:tc>
          <w:tcPr>
            <w:tcW w:w="4219" w:type="dxa"/>
          </w:tcPr>
          <w:p w14:paraId="1AC069FA"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Expenditure</w:t>
            </w:r>
          </w:p>
        </w:tc>
        <w:tc>
          <w:tcPr>
            <w:tcW w:w="709" w:type="dxa"/>
          </w:tcPr>
          <w:p w14:paraId="62AE5B2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1,609.0</w:t>
            </w:r>
          </w:p>
        </w:tc>
        <w:tc>
          <w:tcPr>
            <w:tcW w:w="709" w:type="dxa"/>
          </w:tcPr>
          <w:p w14:paraId="55EB13D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1,656.1</w:t>
            </w:r>
          </w:p>
        </w:tc>
        <w:tc>
          <w:tcPr>
            <w:tcW w:w="708" w:type="dxa"/>
          </w:tcPr>
          <w:p w14:paraId="36654645"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1,654.4</w:t>
            </w:r>
          </w:p>
        </w:tc>
        <w:tc>
          <w:tcPr>
            <w:tcW w:w="709" w:type="dxa"/>
          </w:tcPr>
          <w:p w14:paraId="6645A81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1,669.7</w:t>
            </w:r>
          </w:p>
        </w:tc>
        <w:tc>
          <w:tcPr>
            <w:tcW w:w="709" w:type="dxa"/>
          </w:tcPr>
          <w:p w14:paraId="194F8C0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1,696.1</w:t>
            </w:r>
          </w:p>
        </w:tc>
        <w:tc>
          <w:tcPr>
            <w:tcW w:w="759" w:type="dxa"/>
          </w:tcPr>
          <w:p w14:paraId="1BBC7996"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1,768.2</w:t>
            </w:r>
          </w:p>
        </w:tc>
      </w:tr>
      <w:tr w:rsidR="0054035A" w:rsidRPr="00467AEA" w14:paraId="5F549747" w14:textId="77777777" w:rsidTr="00021F6C">
        <w:tc>
          <w:tcPr>
            <w:tcW w:w="8522" w:type="dxa"/>
            <w:gridSpan w:val="7"/>
          </w:tcPr>
          <w:p w14:paraId="6261DC7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Employment special budget</w:t>
            </w:r>
          </w:p>
        </w:tc>
      </w:tr>
      <w:tr w:rsidR="0054035A" w:rsidRPr="00467AEA" w14:paraId="5930D61B" w14:textId="77777777" w:rsidTr="00021F6C">
        <w:tc>
          <w:tcPr>
            <w:tcW w:w="4219" w:type="dxa"/>
          </w:tcPr>
          <w:p w14:paraId="4B3C5FE6"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Revenue</w:t>
            </w:r>
          </w:p>
        </w:tc>
        <w:tc>
          <w:tcPr>
            <w:tcW w:w="709" w:type="dxa"/>
          </w:tcPr>
          <w:p w14:paraId="6637E3F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51.9</w:t>
            </w:r>
          </w:p>
        </w:tc>
        <w:tc>
          <w:tcPr>
            <w:tcW w:w="709" w:type="dxa"/>
          </w:tcPr>
          <w:p w14:paraId="0931DD7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18.1</w:t>
            </w:r>
          </w:p>
        </w:tc>
        <w:tc>
          <w:tcPr>
            <w:tcW w:w="708" w:type="dxa"/>
          </w:tcPr>
          <w:p w14:paraId="5909EA6E"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103.3</w:t>
            </w:r>
          </w:p>
        </w:tc>
        <w:tc>
          <w:tcPr>
            <w:tcW w:w="709" w:type="dxa"/>
          </w:tcPr>
          <w:p w14:paraId="6C7373B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141.4</w:t>
            </w:r>
          </w:p>
        </w:tc>
        <w:tc>
          <w:tcPr>
            <w:tcW w:w="709" w:type="dxa"/>
          </w:tcPr>
          <w:p w14:paraId="242C54E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147.6</w:t>
            </w:r>
          </w:p>
        </w:tc>
        <w:tc>
          <w:tcPr>
            <w:tcW w:w="759" w:type="dxa"/>
          </w:tcPr>
          <w:p w14:paraId="53C21F1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149.8</w:t>
            </w:r>
          </w:p>
        </w:tc>
      </w:tr>
      <w:tr w:rsidR="0054035A" w:rsidRPr="00467AEA" w14:paraId="336872DF" w14:textId="77777777" w:rsidTr="00021F6C">
        <w:tc>
          <w:tcPr>
            <w:tcW w:w="4219" w:type="dxa"/>
          </w:tcPr>
          <w:p w14:paraId="4192AE96"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Expenditure</w:t>
            </w:r>
          </w:p>
        </w:tc>
        <w:tc>
          <w:tcPr>
            <w:tcW w:w="709" w:type="dxa"/>
          </w:tcPr>
          <w:p w14:paraId="3340961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78.3</w:t>
            </w:r>
          </w:p>
        </w:tc>
        <w:tc>
          <w:tcPr>
            <w:tcW w:w="709" w:type="dxa"/>
          </w:tcPr>
          <w:p w14:paraId="4FCAFC3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96.6</w:t>
            </w:r>
          </w:p>
        </w:tc>
        <w:tc>
          <w:tcPr>
            <w:tcW w:w="708" w:type="dxa"/>
          </w:tcPr>
          <w:p w14:paraId="393BDB7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109.9</w:t>
            </w:r>
          </w:p>
        </w:tc>
        <w:tc>
          <w:tcPr>
            <w:tcW w:w="709" w:type="dxa"/>
          </w:tcPr>
          <w:p w14:paraId="485E871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130.7</w:t>
            </w:r>
          </w:p>
        </w:tc>
        <w:tc>
          <w:tcPr>
            <w:tcW w:w="709" w:type="dxa"/>
          </w:tcPr>
          <w:p w14:paraId="6D718606"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145.2</w:t>
            </w:r>
          </w:p>
        </w:tc>
        <w:tc>
          <w:tcPr>
            <w:tcW w:w="759" w:type="dxa"/>
          </w:tcPr>
          <w:p w14:paraId="372F7A0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145.5</w:t>
            </w:r>
          </w:p>
        </w:tc>
      </w:tr>
      <w:tr w:rsidR="0054035A" w:rsidRPr="00467AEA" w14:paraId="6025D408" w14:textId="77777777" w:rsidTr="00021F6C">
        <w:tc>
          <w:tcPr>
            <w:tcW w:w="8522" w:type="dxa"/>
            <w:gridSpan w:val="7"/>
          </w:tcPr>
          <w:p w14:paraId="490BAE2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Occupational accidents special budget</w:t>
            </w:r>
          </w:p>
        </w:tc>
      </w:tr>
      <w:tr w:rsidR="0054035A" w:rsidRPr="00467AEA" w14:paraId="3A14450C" w14:textId="77777777" w:rsidTr="00021F6C">
        <w:tc>
          <w:tcPr>
            <w:tcW w:w="4219" w:type="dxa"/>
          </w:tcPr>
          <w:p w14:paraId="26440F06"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Revenue</w:t>
            </w:r>
          </w:p>
        </w:tc>
        <w:tc>
          <w:tcPr>
            <w:tcW w:w="709" w:type="dxa"/>
          </w:tcPr>
          <w:p w14:paraId="1C01240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27.0</w:t>
            </w:r>
          </w:p>
        </w:tc>
        <w:tc>
          <w:tcPr>
            <w:tcW w:w="709" w:type="dxa"/>
          </w:tcPr>
          <w:p w14:paraId="72D0325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26.5</w:t>
            </w:r>
          </w:p>
        </w:tc>
        <w:tc>
          <w:tcPr>
            <w:tcW w:w="708" w:type="dxa"/>
          </w:tcPr>
          <w:p w14:paraId="382892AB"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30.6</w:t>
            </w:r>
          </w:p>
        </w:tc>
        <w:tc>
          <w:tcPr>
            <w:tcW w:w="709" w:type="dxa"/>
          </w:tcPr>
          <w:p w14:paraId="078F7A3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37.3</w:t>
            </w:r>
          </w:p>
        </w:tc>
        <w:tc>
          <w:tcPr>
            <w:tcW w:w="709" w:type="dxa"/>
          </w:tcPr>
          <w:p w14:paraId="265096D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40.6</w:t>
            </w:r>
          </w:p>
        </w:tc>
        <w:tc>
          <w:tcPr>
            <w:tcW w:w="759" w:type="dxa"/>
          </w:tcPr>
          <w:p w14:paraId="7CB8013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38.7</w:t>
            </w:r>
          </w:p>
        </w:tc>
      </w:tr>
      <w:tr w:rsidR="0054035A" w:rsidRPr="00467AEA" w14:paraId="786C5681" w14:textId="77777777" w:rsidTr="00021F6C">
        <w:tc>
          <w:tcPr>
            <w:tcW w:w="4219" w:type="dxa"/>
          </w:tcPr>
          <w:p w14:paraId="36A9A6B7"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Expenditure</w:t>
            </w:r>
          </w:p>
        </w:tc>
        <w:tc>
          <w:tcPr>
            <w:tcW w:w="709" w:type="dxa"/>
          </w:tcPr>
          <w:p w14:paraId="256D8DA7"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24.0</w:t>
            </w:r>
          </w:p>
        </w:tc>
        <w:tc>
          <w:tcPr>
            <w:tcW w:w="709" w:type="dxa"/>
          </w:tcPr>
          <w:p w14:paraId="76E00AF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26.5</w:t>
            </w:r>
          </w:p>
        </w:tc>
        <w:tc>
          <w:tcPr>
            <w:tcW w:w="708" w:type="dxa"/>
          </w:tcPr>
          <w:p w14:paraId="0C11BAFE"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28.8</w:t>
            </w:r>
          </w:p>
        </w:tc>
        <w:tc>
          <w:tcPr>
            <w:tcW w:w="709" w:type="dxa"/>
          </w:tcPr>
          <w:p w14:paraId="1F3F4F2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32.1</w:t>
            </w:r>
          </w:p>
        </w:tc>
        <w:tc>
          <w:tcPr>
            <w:tcW w:w="709" w:type="dxa"/>
          </w:tcPr>
          <w:p w14:paraId="5ACC83CD"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35.7</w:t>
            </w:r>
          </w:p>
        </w:tc>
        <w:tc>
          <w:tcPr>
            <w:tcW w:w="759" w:type="dxa"/>
          </w:tcPr>
          <w:p w14:paraId="72E93A3E"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40.9</w:t>
            </w:r>
          </w:p>
        </w:tc>
      </w:tr>
      <w:tr w:rsidR="0054035A" w:rsidRPr="00467AEA" w14:paraId="7350580F" w14:textId="77777777" w:rsidTr="00021F6C">
        <w:tc>
          <w:tcPr>
            <w:tcW w:w="8522" w:type="dxa"/>
            <w:gridSpan w:val="7"/>
          </w:tcPr>
          <w:p w14:paraId="6F3F87F9"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Invalidity, maternity and sickness special budget</w:t>
            </w:r>
          </w:p>
        </w:tc>
      </w:tr>
      <w:tr w:rsidR="0054035A" w:rsidRPr="00467AEA" w14:paraId="0112054B" w14:textId="77777777" w:rsidTr="00021F6C">
        <w:tc>
          <w:tcPr>
            <w:tcW w:w="4219" w:type="dxa"/>
          </w:tcPr>
          <w:p w14:paraId="6C4F3A59"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Revenue</w:t>
            </w:r>
          </w:p>
        </w:tc>
        <w:tc>
          <w:tcPr>
            <w:tcW w:w="709" w:type="dxa"/>
          </w:tcPr>
          <w:p w14:paraId="367E4EC3"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344.7</w:t>
            </w:r>
          </w:p>
        </w:tc>
        <w:tc>
          <w:tcPr>
            <w:tcW w:w="709" w:type="dxa"/>
          </w:tcPr>
          <w:p w14:paraId="26A04E02"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403.4</w:t>
            </w:r>
          </w:p>
        </w:tc>
        <w:tc>
          <w:tcPr>
            <w:tcW w:w="708" w:type="dxa"/>
          </w:tcPr>
          <w:p w14:paraId="6EDD5AE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451.9</w:t>
            </w:r>
          </w:p>
        </w:tc>
        <w:tc>
          <w:tcPr>
            <w:tcW w:w="709" w:type="dxa"/>
          </w:tcPr>
          <w:p w14:paraId="3CF5F26A"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499.7</w:t>
            </w:r>
          </w:p>
        </w:tc>
        <w:tc>
          <w:tcPr>
            <w:tcW w:w="709" w:type="dxa"/>
          </w:tcPr>
          <w:p w14:paraId="4261AEE4"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562.5</w:t>
            </w:r>
          </w:p>
        </w:tc>
        <w:tc>
          <w:tcPr>
            <w:tcW w:w="759" w:type="dxa"/>
          </w:tcPr>
          <w:p w14:paraId="387F2743"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579.3</w:t>
            </w:r>
          </w:p>
        </w:tc>
      </w:tr>
      <w:tr w:rsidR="0054035A" w:rsidRPr="00467AEA" w14:paraId="0CE5F5E7" w14:textId="77777777" w:rsidTr="00021F6C">
        <w:tc>
          <w:tcPr>
            <w:tcW w:w="4219" w:type="dxa"/>
          </w:tcPr>
          <w:p w14:paraId="2B61BA75" w14:textId="77777777" w:rsidR="00021F6C" w:rsidRPr="00467AEA" w:rsidRDefault="00021F6C" w:rsidP="00021F6C">
            <w:pPr>
              <w:tabs>
                <w:tab w:val="left" w:pos="0"/>
                <w:tab w:val="left" w:pos="142"/>
              </w:tabs>
              <w:ind w:right="-1"/>
              <w:jc w:val="right"/>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Expenditure</w:t>
            </w:r>
          </w:p>
        </w:tc>
        <w:tc>
          <w:tcPr>
            <w:tcW w:w="709" w:type="dxa"/>
          </w:tcPr>
          <w:p w14:paraId="5F3AD46C"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367.0</w:t>
            </w:r>
          </w:p>
        </w:tc>
        <w:tc>
          <w:tcPr>
            <w:tcW w:w="709" w:type="dxa"/>
          </w:tcPr>
          <w:p w14:paraId="6EF4283B"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369.5</w:t>
            </w:r>
          </w:p>
        </w:tc>
        <w:tc>
          <w:tcPr>
            <w:tcW w:w="708" w:type="dxa"/>
          </w:tcPr>
          <w:p w14:paraId="27B864A8"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417.5</w:t>
            </w:r>
          </w:p>
        </w:tc>
        <w:tc>
          <w:tcPr>
            <w:tcW w:w="709" w:type="dxa"/>
          </w:tcPr>
          <w:p w14:paraId="67FA595F"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470.3</w:t>
            </w:r>
          </w:p>
        </w:tc>
        <w:tc>
          <w:tcPr>
            <w:tcW w:w="709" w:type="dxa"/>
          </w:tcPr>
          <w:p w14:paraId="0A437146"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522.1</w:t>
            </w:r>
          </w:p>
        </w:tc>
        <w:tc>
          <w:tcPr>
            <w:tcW w:w="759" w:type="dxa"/>
          </w:tcPr>
          <w:p w14:paraId="585D4326" w14:textId="77777777" w:rsidR="00021F6C" w:rsidRPr="00467AEA" w:rsidRDefault="00021F6C" w:rsidP="00021F6C">
            <w:p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564.8</w:t>
            </w:r>
          </w:p>
        </w:tc>
      </w:tr>
    </w:tbl>
    <w:p w14:paraId="6D176460" w14:textId="77777777" w:rsidR="00021F6C" w:rsidRPr="00467AEA" w:rsidRDefault="00372AE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5</w:t>
      </w:r>
      <w:r w:rsidR="00021F6C" w:rsidRPr="00467AEA">
        <w:rPr>
          <w:rFonts w:ascii="Times New Roman" w:hAnsi="Times New Roman" w:cs="Times New Roman"/>
          <w:i/>
          <w:color w:val="000000" w:themeColor="text1"/>
          <w:sz w:val="24"/>
          <w:szCs w:val="24"/>
        </w:rPr>
        <w:t xml:space="preserve"> Source: Ministry of Welfare</w:t>
      </w:r>
    </w:p>
    <w:p w14:paraId="35729F53" w14:textId="77777777" w:rsidR="00021F6C" w:rsidRPr="00467AEA" w:rsidRDefault="00021F6C" w:rsidP="00021F6C">
      <w:pPr>
        <w:tabs>
          <w:tab w:val="left" w:pos="0"/>
          <w:tab w:val="left" w:pos="142"/>
        </w:tabs>
        <w:spacing w:after="0" w:line="240" w:lineRule="auto"/>
        <w:ind w:right="-1"/>
        <w:rPr>
          <w:rFonts w:ascii="Times New Roman" w:hAnsi="Times New Roman" w:cs="Times New Roman"/>
          <w:b/>
          <w:color w:val="000000" w:themeColor="text1"/>
          <w:sz w:val="24"/>
          <w:szCs w:val="24"/>
        </w:rPr>
      </w:pPr>
    </w:p>
    <w:tbl>
      <w:tblPr>
        <w:tblStyle w:val="TableGrid"/>
        <w:tblW w:w="0" w:type="auto"/>
        <w:tblInd w:w="57" w:type="dxa"/>
        <w:tblLook w:val="04A0" w:firstRow="1" w:lastRow="0" w:firstColumn="1" w:lastColumn="0" w:noHBand="0" w:noVBand="1"/>
      </w:tblPr>
      <w:tblGrid>
        <w:gridCol w:w="8239"/>
      </w:tblGrid>
      <w:tr w:rsidR="0054035A" w:rsidRPr="00467AEA" w14:paraId="6CD0AFFA" w14:textId="77777777" w:rsidTr="00021F6C">
        <w:tc>
          <w:tcPr>
            <w:tcW w:w="8296" w:type="dxa"/>
            <w:shd w:val="clear" w:color="auto" w:fill="B8CCE4" w:themeFill="accent1" w:themeFillTint="66"/>
          </w:tcPr>
          <w:p w14:paraId="0957151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From 2018, the solidarity tax is divided in payments:</w:t>
            </w:r>
          </w:p>
        </w:tc>
      </w:tr>
      <w:tr w:rsidR="0054035A" w:rsidRPr="00467AEA" w14:paraId="0892C28A" w14:textId="77777777" w:rsidTr="00021F6C">
        <w:tc>
          <w:tcPr>
            <w:tcW w:w="8296" w:type="dxa"/>
          </w:tcPr>
          <w:p w14:paraId="1CFBF27F" w14:textId="77777777" w:rsidR="00021F6C" w:rsidRPr="00467AEA" w:rsidRDefault="00021F6C">
            <w:pPr>
              <w:pStyle w:val="ListParagraph"/>
              <w:numPr>
                <w:ilvl w:val="0"/>
                <w:numId w:val="16"/>
              </w:num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To the special budget for health financing (1 percentage point);</w:t>
            </w:r>
          </w:p>
        </w:tc>
      </w:tr>
      <w:tr w:rsidR="0054035A" w:rsidRPr="00467AEA" w14:paraId="3C8C27F1" w14:textId="77777777" w:rsidTr="00021F6C">
        <w:tc>
          <w:tcPr>
            <w:tcW w:w="8296" w:type="dxa"/>
          </w:tcPr>
          <w:p w14:paraId="013DD7CB" w14:textId="77777777" w:rsidR="00021F6C" w:rsidRPr="00467AEA" w:rsidRDefault="00021F6C">
            <w:pPr>
              <w:pStyle w:val="ListParagraph"/>
              <w:numPr>
                <w:ilvl w:val="0"/>
                <w:numId w:val="16"/>
              </w:numPr>
              <w:tabs>
                <w:tab w:val="left" w:pos="0"/>
                <w:tab w:val="left" w:pos="142"/>
              </w:tabs>
              <w:ind w:right="-1"/>
              <w:jc w:val="both"/>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To the taxpayers private pension fund pension plan and the </w:t>
            </w:r>
            <w:r w:rsidR="00137094">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 xml:space="preserve">tate funded pension </w:t>
            </w:r>
            <w:r w:rsidR="008249CC" w:rsidRPr="00467AEA">
              <w:rPr>
                <w:rFonts w:ascii="Times New Roman" w:hAnsi="Times New Roman" w:cs="Times New Roman"/>
                <w:color w:val="000000" w:themeColor="text1"/>
                <w:sz w:val="24"/>
                <w:szCs w:val="24"/>
              </w:rPr>
              <w:t>schem</w:t>
            </w:r>
            <w:r w:rsidR="008249CC">
              <w:rPr>
                <w:rFonts w:ascii="Times New Roman" w:hAnsi="Times New Roman" w:cs="Times New Roman"/>
                <w:color w:val="000000" w:themeColor="text1"/>
                <w:sz w:val="24"/>
                <w:szCs w:val="24"/>
              </w:rPr>
              <w:t>e</w:t>
            </w:r>
            <w:r w:rsidR="008249CC" w:rsidRPr="00467AEA">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 xml:space="preserve">participant account (10 percent points divided in the following way: 6 percent points to the </w:t>
            </w:r>
            <w:r w:rsidR="00137094">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tate funded pension schem</w:t>
            </w:r>
            <w:r w:rsidR="008249CC">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 xml:space="preserve"> participant account and 4 percent point</w:t>
            </w:r>
            <w:r w:rsidR="002949B6">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 xml:space="preserve"> to the taxpayers private pension fund pension plan; if the taxpayer is not involved in the funded pension schema </w:t>
            </w:r>
            <w:r w:rsidR="002949B6">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10 percent points to the taxpayers private pension fund pension plan</w:t>
            </w:r>
            <w:r w:rsidR="002949B6">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w:t>
            </w:r>
          </w:p>
        </w:tc>
      </w:tr>
      <w:tr w:rsidR="0054035A" w:rsidRPr="00467AEA" w14:paraId="595476C5" w14:textId="77777777" w:rsidTr="00021F6C">
        <w:tc>
          <w:tcPr>
            <w:tcW w:w="8296" w:type="dxa"/>
          </w:tcPr>
          <w:p w14:paraId="67E50DEF" w14:textId="77777777" w:rsidR="00021F6C" w:rsidRPr="00467AEA" w:rsidRDefault="002949B6">
            <w:pPr>
              <w:pStyle w:val="ListParagraph"/>
              <w:numPr>
                <w:ilvl w:val="0"/>
                <w:numId w:val="16"/>
              </w:numPr>
              <w:tabs>
                <w:tab w:val="left" w:pos="0"/>
                <w:tab w:val="left" w:pos="142"/>
              </w:tabs>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00021F6C" w:rsidRPr="00467AEA">
              <w:rPr>
                <w:rFonts w:ascii="Times New Roman" w:hAnsi="Times New Roman" w:cs="Times New Roman"/>
                <w:color w:val="000000" w:themeColor="text1"/>
                <w:sz w:val="24"/>
                <w:szCs w:val="24"/>
              </w:rPr>
              <w:t xml:space="preserve"> the personal income tax distribution account (10.5 percentage points);</w:t>
            </w:r>
          </w:p>
        </w:tc>
      </w:tr>
      <w:tr w:rsidR="0054035A" w:rsidRPr="00467AEA" w14:paraId="4CA4C978" w14:textId="77777777" w:rsidTr="00021F6C">
        <w:tc>
          <w:tcPr>
            <w:tcW w:w="8296" w:type="dxa"/>
          </w:tcPr>
          <w:p w14:paraId="185D4174" w14:textId="77777777" w:rsidR="00021F6C" w:rsidRPr="00467AEA" w:rsidRDefault="002949B6" w:rsidP="00021F6C">
            <w:pPr>
              <w:pStyle w:val="ListParagraph"/>
              <w:numPr>
                <w:ilvl w:val="0"/>
                <w:numId w:val="16"/>
              </w:numPr>
              <w:tabs>
                <w:tab w:val="left" w:pos="0"/>
                <w:tab w:val="left" w:pos="142"/>
              </w:tabs>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w:t>
            </w:r>
            <w:r w:rsidR="00021F6C" w:rsidRPr="00467AEA">
              <w:rPr>
                <w:rFonts w:ascii="Times New Roman" w:hAnsi="Times New Roman" w:cs="Times New Roman"/>
                <w:color w:val="000000" w:themeColor="text1"/>
                <w:sz w:val="24"/>
                <w:szCs w:val="24"/>
              </w:rPr>
              <w:t xml:space="preserve"> the </w:t>
            </w:r>
            <w:r w:rsidR="00137094">
              <w:rPr>
                <w:rFonts w:ascii="Times New Roman" w:hAnsi="Times New Roman" w:cs="Times New Roman"/>
                <w:color w:val="000000" w:themeColor="text1"/>
                <w:sz w:val="24"/>
                <w:szCs w:val="24"/>
              </w:rPr>
              <w:t>S</w:t>
            </w:r>
            <w:r w:rsidR="00021F6C" w:rsidRPr="00467AEA">
              <w:rPr>
                <w:rFonts w:ascii="Times New Roman" w:hAnsi="Times New Roman" w:cs="Times New Roman"/>
                <w:color w:val="000000" w:themeColor="text1"/>
                <w:sz w:val="24"/>
                <w:szCs w:val="24"/>
              </w:rPr>
              <w:t>tate pension special budget (the remaining part).</w:t>
            </w:r>
          </w:p>
        </w:tc>
      </w:tr>
    </w:tbl>
    <w:p w14:paraId="68D1E1A0" w14:textId="77777777" w:rsidR="00021F6C" w:rsidRPr="00467AEA" w:rsidRDefault="00372AEC" w:rsidP="00021F6C">
      <w:pPr>
        <w:tabs>
          <w:tab w:val="left" w:pos="0"/>
          <w:tab w:val="left" w:pos="142"/>
        </w:tabs>
        <w:spacing w:after="0" w:line="240" w:lineRule="auto"/>
        <w:ind w:right="-1"/>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6</w:t>
      </w:r>
      <w:r w:rsidR="00021F6C" w:rsidRPr="00467AEA">
        <w:rPr>
          <w:rFonts w:ascii="Times New Roman" w:hAnsi="Times New Roman" w:cs="Times New Roman"/>
          <w:i/>
          <w:color w:val="000000" w:themeColor="text1"/>
          <w:sz w:val="24"/>
          <w:szCs w:val="24"/>
        </w:rPr>
        <w:t xml:space="preserve"> Source: Ministry of Finance</w:t>
      </w:r>
    </w:p>
    <w:p w14:paraId="56C99994" w14:textId="77777777" w:rsidR="00021F6C" w:rsidRPr="00467AEA" w:rsidRDefault="00021F6C" w:rsidP="00021F6C">
      <w:pPr>
        <w:pStyle w:val="ListParagraph"/>
        <w:tabs>
          <w:tab w:val="left" w:pos="0"/>
          <w:tab w:val="left" w:pos="142"/>
        </w:tabs>
        <w:spacing w:after="0" w:line="240" w:lineRule="auto"/>
        <w:ind w:left="57" w:right="-1"/>
        <w:jc w:val="center"/>
        <w:rPr>
          <w:rFonts w:ascii="Times New Roman" w:hAnsi="Times New Roman" w:cs="Times New Roman"/>
          <w:b/>
          <w:color w:val="000000" w:themeColor="text1"/>
          <w:sz w:val="24"/>
          <w:szCs w:val="24"/>
        </w:rPr>
      </w:pPr>
    </w:p>
    <w:p w14:paraId="0F15B688" w14:textId="77777777" w:rsidR="00021F6C" w:rsidRPr="00467AEA" w:rsidRDefault="00021F6C" w:rsidP="00021F6C">
      <w:pPr>
        <w:pStyle w:val="ListParagraph"/>
        <w:tabs>
          <w:tab w:val="left" w:pos="0"/>
          <w:tab w:val="left" w:pos="142"/>
        </w:tabs>
        <w:spacing w:after="0" w:line="240" w:lineRule="auto"/>
        <w:ind w:left="57"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Unemployment benefit indicators</w:t>
      </w:r>
    </w:p>
    <w:p w14:paraId="4F084B3C" w14:textId="77777777" w:rsidR="00021F6C" w:rsidRPr="00467AEA" w:rsidRDefault="00021F6C" w:rsidP="00021F6C">
      <w:pPr>
        <w:pStyle w:val="ListParagraph"/>
        <w:tabs>
          <w:tab w:val="left" w:pos="0"/>
          <w:tab w:val="left" w:pos="142"/>
        </w:tabs>
        <w:spacing w:after="0" w:line="240" w:lineRule="auto"/>
        <w:ind w:left="57" w:right="-1"/>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160"/>
        <w:gridCol w:w="876"/>
        <w:gridCol w:w="1076"/>
        <w:gridCol w:w="1076"/>
        <w:gridCol w:w="1076"/>
        <w:gridCol w:w="1076"/>
        <w:gridCol w:w="956"/>
      </w:tblGrid>
      <w:tr w:rsidR="0054035A" w:rsidRPr="00467AEA" w14:paraId="71BB59FE" w14:textId="77777777" w:rsidTr="00021F6C">
        <w:tc>
          <w:tcPr>
            <w:tcW w:w="2640" w:type="dxa"/>
            <w:shd w:val="clear" w:color="auto" w:fill="C6D9F1" w:themeFill="text2" w:themeFillTint="33"/>
            <w:vAlign w:val="center"/>
          </w:tcPr>
          <w:p w14:paraId="0C3B0FB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p>
        </w:tc>
        <w:tc>
          <w:tcPr>
            <w:tcW w:w="876" w:type="dxa"/>
            <w:shd w:val="clear" w:color="auto" w:fill="C6D9F1" w:themeFill="text2" w:themeFillTint="33"/>
            <w:vAlign w:val="center"/>
          </w:tcPr>
          <w:p w14:paraId="50D7C8C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2012</w:t>
            </w:r>
          </w:p>
        </w:tc>
        <w:tc>
          <w:tcPr>
            <w:tcW w:w="956" w:type="dxa"/>
            <w:shd w:val="clear" w:color="auto" w:fill="C6D9F1" w:themeFill="text2" w:themeFillTint="33"/>
            <w:vAlign w:val="center"/>
          </w:tcPr>
          <w:p w14:paraId="013E9BE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2013</w:t>
            </w:r>
          </w:p>
        </w:tc>
        <w:tc>
          <w:tcPr>
            <w:tcW w:w="956" w:type="dxa"/>
            <w:shd w:val="clear" w:color="auto" w:fill="C6D9F1" w:themeFill="text2" w:themeFillTint="33"/>
            <w:vAlign w:val="center"/>
          </w:tcPr>
          <w:p w14:paraId="59F0322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2014</w:t>
            </w:r>
          </w:p>
        </w:tc>
        <w:tc>
          <w:tcPr>
            <w:tcW w:w="956" w:type="dxa"/>
            <w:shd w:val="clear" w:color="auto" w:fill="C6D9F1" w:themeFill="text2" w:themeFillTint="33"/>
            <w:vAlign w:val="center"/>
          </w:tcPr>
          <w:p w14:paraId="6EBFF8D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2015</w:t>
            </w:r>
          </w:p>
        </w:tc>
        <w:tc>
          <w:tcPr>
            <w:tcW w:w="956" w:type="dxa"/>
            <w:shd w:val="clear" w:color="auto" w:fill="C6D9F1" w:themeFill="text2" w:themeFillTint="33"/>
            <w:vAlign w:val="center"/>
          </w:tcPr>
          <w:p w14:paraId="55B99DF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2016</w:t>
            </w:r>
          </w:p>
        </w:tc>
        <w:tc>
          <w:tcPr>
            <w:tcW w:w="956" w:type="dxa"/>
            <w:shd w:val="clear" w:color="auto" w:fill="C6D9F1" w:themeFill="text2" w:themeFillTint="33"/>
          </w:tcPr>
          <w:p w14:paraId="4CEE6C3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2017</w:t>
            </w:r>
          </w:p>
        </w:tc>
      </w:tr>
      <w:tr w:rsidR="0054035A" w:rsidRPr="00467AEA" w14:paraId="35C24A41" w14:textId="77777777" w:rsidTr="002949B6">
        <w:tc>
          <w:tcPr>
            <w:tcW w:w="2640" w:type="dxa"/>
            <w:shd w:val="clear" w:color="auto" w:fill="C6D9F1" w:themeFill="text2" w:themeFillTint="33"/>
            <w:vAlign w:val="center"/>
          </w:tcPr>
          <w:p w14:paraId="3B784C73" w14:textId="77777777" w:rsidR="00021F6C" w:rsidRPr="00467AEA" w:rsidRDefault="008249CC" w:rsidP="00021F6C">
            <w:pPr>
              <w:tabs>
                <w:tab w:val="left" w:pos="0"/>
                <w:tab w:val="left" w:pos="142"/>
              </w:tabs>
              <w:ind w:right="-1"/>
              <w:jc w:val="center"/>
              <w:rPr>
                <w:rFonts w:ascii="Times New Roman" w:hAnsi="Times New Roman" w:cs="Times New Roman"/>
                <w:b/>
                <w:color w:val="000000" w:themeColor="text1"/>
                <w:sz w:val="24"/>
                <w:szCs w:val="24"/>
              </w:rPr>
            </w:pPr>
            <w:r>
              <w:rPr>
                <w:rFonts w:ascii="Times New Roman" w:hAnsi="Times New Roman" w:cs="Times New Roman"/>
                <w:b/>
                <w:sz w:val="24"/>
                <w:szCs w:val="24"/>
              </w:rPr>
              <w:t>Benefits awarder</w:t>
            </w:r>
            <w:r w:rsidRPr="00467AEA">
              <w:rPr>
                <w:rFonts w:ascii="Times New Roman" w:hAnsi="Times New Roman" w:cs="Times New Roman"/>
                <w:b/>
                <w:sz w:val="24"/>
                <w:szCs w:val="24"/>
              </w:rPr>
              <w:t xml:space="preserve"> </w:t>
            </w:r>
            <w:r w:rsidR="00021F6C" w:rsidRPr="00467AEA">
              <w:rPr>
                <w:rFonts w:ascii="Times New Roman" w:hAnsi="Times New Roman" w:cs="Times New Roman"/>
                <w:b/>
                <w:sz w:val="24"/>
                <w:szCs w:val="24"/>
              </w:rPr>
              <w:t>in a month, average</w:t>
            </w:r>
          </w:p>
        </w:tc>
        <w:tc>
          <w:tcPr>
            <w:tcW w:w="876" w:type="dxa"/>
            <w:vAlign w:val="center"/>
          </w:tcPr>
          <w:p w14:paraId="1119B64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30,353</w:t>
            </w:r>
          </w:p>
        </w:tc>
        <w:tc>
          <w:tcPr>
            <w:tcW w:w="956" w:type="dxa"/>
            <w:vAlign w:val="center"/>
          </w:tcPr>
          <w:p w14:paraId="2272040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32,071</w:t>
            </w:r>
          </w:p>
        </w:tc>
        <w:tc>
          <w:tcPr>
            <w:tcW w:w="956" w:type="dxa"/>
            <w:vAlign w:val="center"/>
          </w:tcPr>
          <w:p w14:paraId="0B124D2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35,849</w:t>
            </w:r>
          </w:p>
        </w:tc>
        <w:tc>
          <w:tcPr>
            <w:tcW w:w="956" w:type="dxa"/>
            <w:vAlign w:val="center"/>
          </w:tcPr>
          <w:p w14:paraId="5826904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38,070</w:t>
            </w:r>
          </w:p>
        </w:tc>
        <w:tc>
          <w:tcPr>
            <w:tcW w:w="956" w:type="dxa"/>
            <w:vAlign w:val="center"/>
          </w:tcPr>
          <w:p w14:paraId="5A790B9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39,130</w:t>
            </w:r>
          </w:p>
        </w:tc>
        <w:tc>
          <w:tcPr>
            <w:tcW w:w="956" w:type="dxa"/>
            <w:vAlign w:val="center"/>
          </w:tcPr>
          <w:p w14:paraId="70BDA07A" w14:textId="77777777" w:rsidR="00021F6C" w:rsidRPr="00467AEA" w:rsidRDefault="00021F6C" w:rsidP="002949B6">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35,205</w:t>
            </w:r>
          </w:p>
        </w:tc>
      </w:tr>
      <w:tr w:rsidR="0054035A" w:rsidRPr="00467AEA" w14:paraId="45EFBD84" w14:textId="77777777" w:rsidTr="00021F6C">
        <w:tc>
          <w:tcPr>
            <w:tcW w:w="2640" w:type="dxa"/>
            <w:shd w:val="clear" w:color="auto" w:fill="C6D9F1" w:themeFill="text2" w:themeFillTint="33"/>
            <w:vAlign w:val="center"/>
          </w:tcPr>
          <w:p w14:paraId="79A762A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 xml:space="preserve">Unemployment benefit average amount (to be paid, </w:t>
            </w:r>
            <w:r w:rsidRPr="00467AEA">
              <w:rPr>
                <w:rFonts w:ascii="Times New Roman" w:hAnsi="Times New Roman" w:cs="Times New Roman"/>
                <w:b/>
                <w:i/>
                <w:sz w:val="24"/>
                <w:szCs w:val="24"/>
              </w:rPr>
              <w:t>euro</w:t>
            </w:r>
            <w:r w:rsidRPr="00467AEA">
              <w:rPr>
                <w:rFonts w:ascii="Times New Roman" w:hAnsi="Times New Roman" w:cs="Times New Roman"/>
                <w:b/>
                <w:sz w:val="24"/>
                <w:szCs w:val="24"/>
              </w:rPr>
              <w:t>)</w:t>
            </w:r>
          </w:p>
        </w:tc>
        <w:tc>
          <w:tcPr>
            <w:tcW w:w="876" w:type="dxa"/>
            <w:vAlign w:val="center"/>
          </w:tcPr>
          <w:p w14:paraId="2581502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159.60</w:t>
            </w:r>
          </w:p>
        </w:tc>
        <w:tc>
          <w:tcPr>
            <w:tcW w:w="956" w:type="dxa"/>
            <w:vAlign w:val="center"/>
          </w:tcPr>
          <w:p w14:paraId="6CEBCE5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192.88</w:t>
            </w:r>
          </w:p>
        </w:tc>
        <w:tc>
          <w:tcPr>
            <w:tcW w:w="956" w:type="dxa"/>
            <w:vAlign w:val="center"/>
          </w:tcPr>
          <w:p w14:paraId="2D57BCF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198.12</w:t>
            </w:r>
          </w:p>
        </w:tc>
        <w:tc>
          <w:tcPr>
            <w:tcW w:w="956" w:type="dxa"/>
            <w:vAlign w:val="center"/>
          </w:tcPr>
          <w:p w14:paraId="19F9362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223.50</w:t>
            </w:r>
          </w:p>
        </w:tc>
        <w:tc>
          <w:tcPr>
            <w:tcW w:w="956" w:type="dxa"/>
            <w:vAlign w:val="center"/>
          </w:tcPr>
          <w:p w14:paraId="089F81F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247.40</w:t>
            </w:r>
          </w:p>
        </w:tc>
        <w:tc>
          <w:tcPr>
            <w:tcW w:w="956" w:type="dxa"/>
            <w:vAlign w:val="center"/>
          </w:tcPr>
          <w:p w14:paraId="6A4A782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267.06</w:t>
            </w:r>
          </w:p>
        </w:tc>
      </w:tr>
      <w:tr w:rsidR="0054035A" w:rsidRPr="00467AEA" w14:paraId="30E5E8C1" w14:textId="77777777" w:rsidTr="00021F6C">
        <w:tc>
          <w:tcPr>
            <w:tcW w:w="2640" w:type="dxa"/>
            <w:shd w:val="clear" w:color="auto" w:fill="C6D9F1" w:themeFill="text2" w:themeFillTint="33"/>
            <w:vAlign w:val="center"/>
          </w:tcPr>
          <w:p w14:paraId="194652E3"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i/>
                <w:sz w:val="24"/>
                <w:szCs w:val="24"/>
              </w:rPr>
              <w:t>% against the previous</w:t>
            </w:r>
          </w:p>
        </w:tc>
        <w:tc>
          <w:tcPr>
            <w:tcW w:w="876" w:type="dxa"/>
            <w:vAlign w:val="center"/>
          </w:tcPr>
          <w:p w14:paraId="39E69174"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p>
        </w:tc>
        <w:tc>
          <w:tcPr>
            <w:tcW w:w="956" w:type="dxa"/>
            <w:vAlign w:val="center"/>
          </w:tcPr>
          <w:p w14:paraId="5D66D173"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i/>
                <w:sz w:val="24"/>
                <w:szCs w:val="24"/>
              </w:rPr>
              <w:t>120.85%</w:t>
            </w:r>
          </w:p>
        </w:tc>
        <w:tc>
          <w:tcPr>
            <w:tcW w:w="956" w:type="dxa"/>
            <w:vAlign w:val="center"/>
          </w:tcPr>
          <w:p w14:paraId="4C7E1F77"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i/>
                <w:sz w:val="24"/>
                <w:szCs w:val="24"/>
              </w:rPr>
              <w:t>102.72%</w:t>
            </w:r>
          </w:p>
        </w:tc>
        <w:tc>
          <w:tcPr>
            <w:tcW w:w="956" w:type="dxa"/>
            <w:vAlign w:val="center"/>
          </w:tcPr>
          <w:p w14:paraId="1D89E748"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i/>
                <w:sz w:val="24"/>
                <w:szCs w:val="24"/>
              </w:rPr>
              <w:t>112.81%</w:t>
            </w:r>
          </w:p>
        </w:tc>
        <w:tc>
          <w:tcPr>
            <w:tcW w:w="956" w:type="dxa"/>
            <w:vAlign w:val="center"/>
          </w:tcPr>
          <w:p w14:paraId="4E7A80D5"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i/>
                <w:sz w:val="24"/>
                <w:szCs w:val="24"/>
              </w:rPr>
              <w:t>110.69%</w:t>
            </w:r>
          </w:p>
        </w:tc>
        <w:tc>
          <w:tcPr>
            <w:tcW w:w="956" w:type="dxa"/>
            <w:vAlign w:val="center"/>
          </w:tcPr>
          <w:p w14:paraId="4CAD56C0"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i/>
                <w:sz w:val="24"/>
                <w:szCs w:val="24"/>
              </w:rPr>
              <w:t>107.9%</w:t>
            </w:r>
          </w:p>
        </w:tc>
      </w:tr>
      <w:tr w:rsidR="0054035A" w:rsidRPr="00467AEA" w14:paraId="6396E953" w14:textId="77777777" w:rsidTr="00021F6C">
        <w:tc>
          <w:tcPr>
            <w:tcW w:w="2640" w:type="dxa"/>
            <w:shd w:val="clear" w:color="auto" w:fill="C6D9F1" w:themeFill="text2" w:themeFillTint="33"/>
            <w:vAlign w:val="center"/>
          </w:tcPr>
          <w:p w14:paraId="7F1F084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Average age</w:t>
            </w:r>
          </w:p>
        </w:tc>
        <w:tc>
          <w:tcPr>
            <w:tcW w:w="876" w:type="dxa"/>
            <w:vAlign w:val="center"/>
          </w:tcPr>
          <w:p w14:paraId="648CA52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40.1</w:t>
            </w:r>
          </w:p>
        </w:tc>
        <w:tc>
          <w:tcPr>
            <w:tcW w:w="956" w:type="dxa"/>
            <w:vAlign w:val="center"/>
          </w:tcPr>
          <w:p w14:paraId="02A835E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40.46</w:t>
            </w:r>
          </w:p>
        </w:tc>
        <w:tc>
          <w:tcPr>
            <w:tcW w:w="956" w:type="dxa"/>
            <w:vAlign w:val="center"/>
          </w:tcPr>
          <w:p w14:paraId="0A2911B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40.12</w:t>
            </w:r>
          </w:p>
        </w:tc>
        <w:tc>
          <w:tcPr>
            <w:tcW w:w="956" w:type="dxa"/>
            <w:vAlign w:val="center"/>
          </w:tcPr>
          <w:p w14:paraId="6498C2A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40.34</w:t>
            </w:r>
          </w:p>
        </w:tc>
        <w:tc>
          <w:tcPr>
            <w:tcW w:w="956" w:type="dxa"/>
            <w:vAlign w:val="center"/>
          </w:tcPr>
          <w:p w14:paraId="536FEA6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40.68</w:t>
            </w:r>
          </w:p>
        </w:tc>
        <w:tc>
          <w:tcPr>
            <w:tcW w:w="956" w:type="dxa"/>
            <w:vAlign w:val="center"/>
          </w:tcPr>
          <w:p w14:paraId="0780645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40.89</w:t>
            </w:r>
          </w:p>
        </w:tc>
      </w:tr>
      <w:tr w:rsidR="0054035A" w:rsidRPr="00467AEA" w14:paraId="5068D750" w14:textId="77777777" w:rsidTr="00021F6C">
        <w:tc>
          <w:tcPr>
            <w:tcW w:w="2640" w:type="dxa"/>
            <w:shd w:val="clear" w:color="auto" w:fill="C6D9F1" w:themeFill="text2" w:themeFillTint="33"/>
            <w:vAlign w:val="center"/>
          </w:tcPr>
          <w:p w14:paraId="2F81EF1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Average insurance period</w:t>
            </w:r>
          </w:p>
        </w:tc>
        <w:tc>
          <w:tcPr>
            <w:tcW w:w="876" w:type="dxa"/>
            <w:vAlign w:val="center"/>
          </w:tcPr>
          <w:p w14:paraId="26BD37D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12.24</w:t>
            </w:r>
          </w:p>
        </w:tc>
        <w:tc>
          <w:tcPr>
            <w:tcW w:w="956" w:type="dxa"/>
            <w:vAlign w:val="center"/>
          </w:tcPr>
          <w:p w14:paraId="4413223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15.50</w:t>
            </w:r>
          </w:p>
        </w:tc>
        <w:tc>
          <w:tcPr>
            <w:tcW w:w="956" w:type="dxa"/>
            <w:vAlign w:val="center"/>
          </w:tcPr>
          <w:p w14:paraId="2D13A6C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14.85</w:t>
            </w:r>
          </w:p>
        </w:tc>
        <w:tc>
          <w:tcPr>
            <w:tcW w:w="956" w:type="dxa"/>
            <w:vAlign w:val="center"/>
          </w:tcPr>
          <w:p w14:paraId="65F1756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14.82</w:t>
            </w:r>
          </w:p>
        </w:tc>
        <w:tc>
          <w:tcPr>
            <w:tcW w:w="956" w:type="dxa"/>
            <w:vAlign w:val="center"/>
          </w:tcPr>
          <w:p w14:paraId="7B33010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14.93</w:t>
            </w:r>
          </w:p>
        </w:tc>
        <w:tc>
          <w:tcPr>
            <w:tcW w:w="956" w:type="dxa"/>
            <w:vAlign w:val="center"/>
          </w:tcPr>
          <w:p w14:paraId="6EBC7F3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15.05</w:t>
            </w:r>
          </w:p>
        </w:tc>
      </w:tr>
      <w:tr w:rsidR="0054035A" w:rsidRPr="00467AEA" w14:paraId="14038BE7" w14:textId="77777777" w:rsidTr="00021F6C">
        <w:tc>
          <w:tcPr>
            <w:tcW w:w="2640" w:type="dxa"/>
            <w:shd w:val="clear" w:color="auto" w:fill="C6D9F1" w:themeFill="text2" w:themeFillTint="33"/>
            <w:vAlign w:val="center"/>
          </w:tcPr>
          <w:p w14:paraId="611907C7" w14:textId="77777777" w:rsidR="00021F6C" w:rsidRPr="00467AEA" w:rsidRDefault="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sz w:val="24"/>
                <w:szCs w:val="24"/>
              </w:rPr>
              <w:t xml:space="preserve">Average </w:t>
            </w:r>
            <w:r w:rsidR="008249CC">
              <w:rPr>
                <w:rFonts w:ascii="Times New Roman" w:hAnsi="Times New Roman" w:cs="Times New Roman"/>
                <w:b/>
                <w:sz w:val="24"/>
                <w:szCs w:val="24"/>
              </w:rPr>
              <w:t xml:space="preserve">duration of the </w:t>
            </w:r>
            <w:r w:rsidRPr="00467AEA">
              <w:rPr>
                <w:rFonts w:ascii="Times New Roman" w:hAnsi="Times New Roman" w:cs="Times New Roman"/>
                <w:b/>
                <w:sz w:val="24"/>
                <w:szCs w:val="24"/>
              </w:rPr>
              <w:t>benefit, months</w:t>
            </w:r>
          </w:p>
        </w:tc>
        <w:tc>
          <w:tcPr>
            <w:tcW w:w="876" w:type="dxa"/>
            <w:vAlign w:val="center"/>
          </w:tcPr>
          <w:p w14:paraId="184C56D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4.5</w:t>
            </w:r>
          </w:p>
        </w:tc>
        <w:tc>
          <w:tcPr>
            <w:tcW w:w="956" w:type="dxa"/>
            <w:vAlign w:val="center"/>
          </w:tcPr>
          <w:p w14:paraId="43ABCE5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4.4</w:t>
            </w:r>
          </w:p>
        </w:tc>
        <w:tc>
          <w:tcPr>
            <w:tcW w:w="956" w:type="dxa"/>
            <w:vAlign w:val="center"/>
          </w:tcPr>
          <w:p w14:paraId="3116E85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4.6</w:t>
            </w:r>
          </w:p>
        </w:tc>
        <w:tc>
          <w:tcPr>
            <w:tcW w:w="956" w:type="dxa"/>
            <w:vAlign w:val="center"/>
          </w:tcPr>
          <w:p w14:paraId="56DB650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4.5</w:t>
            </w:r>
          </w:p>
        </w:tc>
        <w:tc>
          <w:tcPr>
            <w:tcW w:w="956" w:type="dxa"/>
            <w:vAlign w:val="center"/>
          </w:tcPr>
          <w:p w14:paraId="39BFDC8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4.5</w:t>
            </w:r>
          </w:p>
        </w:tc>
        <w:tc>
          <w:tcPr>
            <w:tcW w:w="956" w:type="dxa"/>
            <w:vAlign w:val="center"/>
          </w:tcPr>
          <w:p w14:paraId="107C84E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sz w:val="24"/>
                <w:szCs w:val="24"/>
              </w:rPr>
              <w:t>4.6</w:t>
            </w:r>
          </w:p>
        </w:tc>
      </w:tr>
    </w:tbl>
    <w:p w14:paraId="671AEBAA" w14:textId="77777777" w:rsidR="00021F6C" w:rsidRPr="00467AEA" w:rsidRDefault="00372AEC" w:rsidP="00021F6C">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7</w:t>
      </w:r>
      <w:r w:rsidR="00021F6C" w:rsidRPr="00467AEA">
        <w:rPr>
          <w:rFonts w:ascii="Times New Roman" w:hAnsi="Times New Roman" w:cs="Times New Roman"/>
          <w:i/>
          <w:color w:val="000000" w:themeColor="text1"/>
          <w:sz w:val="24"/>
          <w:szCs w:val="24"/>
        </w:rPr>
        <w:t xml:space="preserve"> Source: Ministry of Welfare</w:t>
      </w:r>
    </w:p>
    <w:p w14:paraId="0ECFD54B" w14:textId="77777777" w:rsidR="00021F6C" w:rsidRPr="00467AEA" w:rsidRDefault="00021F6C" w:rsidP="00021F6C">
      <w:pPr>
        <w:spacing w:after="0" w:line="240" w:lineRule="auto"/>
        <w:rPr>
          <w:rFonts w:ascii="Times New Roman" w:hAnsi="Times New Roman" w:cs="Times New Roman"/>
          <w:i/>
          <w:color w:val="000000" w:themeColor="text1"/>
          <w:sz w:val="24"/>
          <w:szCs w:val="24"/>
        </w:rPr>
      </w:pPr>
    </w:p>
    <w:p w14:paraId="56364D60" w14:textId="77777777" w:rsidR="00021F6C" w:rsidRPr="00467AEA" w:rsidRDefault="00021F6C" w:rsidP="00021F6C">
      <w:pPr>
        <w:pStyle w:val="ListParagraph"/>
        <w:spacing w:after="0" w:line="240" w:lineRule="auto"/>
        <w:ind w:left="57"/>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The average unemployment benefit in Latvia compared to the requirements of the ILO Convention No 102</w:t>
      </w:r>
    </w:p>
    <w:p w14:paraId="7C433F60" w14:textId="77777777" w:rsidR="00021F6C" w:rsidRPr="00467AEA" w:rsidRDefault="00021F6C" w:rsidP="00021F6C">
      <w:pPr>
        <w:pStyle w:val="ListParagraph"/>
        <w:spacing w:after="0" w:line="240" w:lineRule="auto"/>
        <w:ind w:left="57"/>
        <w:jc w:val="center"/>
        <w:rPr>
          <w:rFonts w:ascii="Times New Roman" w:hAnsi="Times New Roman" w:cs="Times New Roman"/>
          <w:b/>
          <w:color w:val="000000" w:themeColor="text1"/>
          <w:sz w:val="24"/>
          <w:szCs w:val="24"/>
        </w:rPr>
      </w:pPr>
    </w:p>
    <w:tbl>
      <w:tblPr>
        <w:tblW w:w="949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4"/>
        <w:gridCol w:w="2400"/>
        <w:gridCol w:w="2160"/>
        <w:gridCol w:w="3094"/>
      </w:tblGrid>
      <w:tr w:rsidR="0054035A" w:rsidRPr="00467AEA" w14:paraId="3230A269" w14:textId="77777777" w:rsidTr="00021F6C">
        <w:trPr>
          <w:cantSplit/>
        </w:trPr>
        <w:tc>
          <w:tcPr>
            <w:tcW w:w="1844" w:type="dxa"/>
            <w:shd w:val="clear" w:color="auto" w:fill="C6D9F1" w:themeFill="text2" w:themeFillTint="33"/>
            <w:vAlign w:val="center"/>
          </w:tcPr>
          <w:p w14:paraId="3AE34E78" w14:textId="77777777" w:rsidR="00021F6C" w:rsidRPr="00467AEA" w:rsidRDefault="00021F6C" w:rsidP="00021F6C">
            <w:pPr>
              <w:spacing w:after="0" w:line="240" w:lineRule="auto"/>
              <w:ind w:left="34"/>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Benefit name</w:t>
            </w:r>
          </w:p>
        </w:tc>
        <w:tc>
          <w:tcPr>
            <w:tcW w:w="2400" w:type="dxa"/>
            <w:shd w:val="clear" w:color="auto" w:fill="C6D9F1" w:themeFill="text2" w:themeFillTint="33"/>
            <w:vAlign w:val="center"/>
          </w:tcPr>
          <w:p w14:paraId="3D463087" w14:textId="77777777" w:rsidR="00021F6C" w:rsidRPr="00467AEA" w:rsidRDefault="00021F6C" w:rsidP="00021F6C">
            <w:pPr>
              <w:spacing w:after="0" w:line="240" w:lineRule="auto"/>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The amount of the benefit in accordance with minimum norms of the ILO Convention No 102</w:t>
            </w:r>
          </w:p>
        </w:tc>
        <w:tc>
          <w:tcPr>
            <w:tcW w:w="2160" w:type="dxa"/>
            <w:shd w:val="clear" w:color="auto" w:fill="C6D9F1" w:themeFill="text2" w:themeFillTint="33"/>
            <w:vAlign w:val="center"/>
          </w:tcPr>
          <w:p w14:paraId="48C08A34" w14:textId="77777777" w:rsidR="00021F6C" w:rsidRPr="00467AEA" w:rsidRDefault="00021F6C" w:rsidP="00021F6C">
            <w:pPr>
              <w:spacing w:after="0" w:line="240" w:lineRule="auto"/>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The average benefit amount in accordance with Latvian legal acts euro/month</w:t>
            </w:r>
          </w:p>
          <w:p w14:paraId="1D82BA98" w14:textId="77777777" w:rsidR="00021F6C" w:rsidRPr="00467AEA" w:rsidRDefault="00021F6C" w:rsidP="00021F6C">
            <w:pPr>
              <w:spacing w:after="0" w:line="240" w:lineRule="auto"/>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(2017)</w:t>
            </w:r>
          </w:p>
        </w:tc>
        <w:tc>
          <w:tcPr>
            <w:tcW w:w="3094" w:type="dxa"/>
            <w:shd w:val="clear" w:color="auto" w:fill="C6D9F1" w:themeFill="text2" w:themeFillTint="33"/>
            <w:vAlign w:val="center"/>
          </w:tcPr>
          <w:p w14:paraId="3B3D1A8F" w14:textId="77777777" w:rsidR="00021F6C" w:rsidRPr="00467AEA" w:rsidRDefault="00021F6C" w:rsidP="00021F6C">
            <w:pPr>
              <w:spacing w:after="0" w:line="240" w:lineRule="auto"/>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Assessment</w:t>
            </w:r>
          </w:p>
        </w:tc>
      </w:tr>
      <w:tr w:rsidR="0054035A" w:rsidRPr="00467AEA" w14:paraId="7AC60B7B" w14:textId="77777777" w:rsidTr="00021F6C">
        <w:trPr>
          <w:cantSplit/>
        </w:trPr>
        <w:tc>
          <w:tcPr>
            <w:tcW w:w="1844" w:type="dxa"/>
            <w:shd w:val="clear" w:color="auto" w:fill="C6D9F1" w:themeFill="text2" w:themeFillTint="33"/>
            <w:vAlign w:val="center"/>
          </w:tcPr>
          <w:p w14:paraId="0ED37468" w14:textId="77777777" w:rsidR="00021F6C" w:rsidRPr="00467AEA" w:rsidRDefault="00021F6C" w:rsidP="00021F6C">
            <w:pPr>
              <w:spacing w:after="0" w:line="240" w:lineRule="auto"/>
              <w:ind w:left="34"/>
              <w:jc w:val="center"/>
              <w:rPr>
                <w:rFonts w:ascii="Times New Roman" w:hAnsi="Times New Roman" w:cs="Times New Roman"/>
                <w:bCs/>
                <w:color w:val="000000" w:themeColor="text1"/>
                <w:sz w:val="24"/>
                <w:szCs w:val="24"/>
              </w:rPr>
            </w:pPr>
          </w:p>
          <w:p w14:paraId="61258096" w14:textId="77777777" w:rsidR="00021F6C" w:rsidRPr="00467AEA" w:rsidRDefault="00021F6C" w:rsidP="00021F6C">
            <w:pPr>
              <w:spacing w:after="0" w:line="240" w:lineRule="auto"/>
              <w:ind w:left="34"/>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Unemployment benefit</w:t>
            </w:r>
          </w:p>
        </w:tc>
        <w:tc>
          <w:tcPr>
            <w:tcW w:w="2400" w:type="dxa"/>
            <w:vAlign w:val="center"/>
          </w:tcPr>
          <w:p w14:paraId="76C2ED48" w14:textId="77777777" w:rsidR="00021F6C" w:rsidRPr="00467AEA" w:rsidRDefault="00021F6C" w:rsidP="00021F6C">
            <w:pPr>
              <w:spacing w:after="0" w:line="240" w:lineRule="auto"/>
              <w:jc w:val="center"/>
              <w:rPr>
                <w:rFonts w:ascii="Times New Roman" w:hAnsi="Times New Roman" w:cs="Times New Roman"/>
                <w:bCs/>
                <w:color w:val="000000" w:themeColor="text1"/>
                <w:sz w:val="24"/>
                <w:szCs w:val="24"/>
              </w:rPr>
            </w:pPr>
          </w:p>
          <w:p w14:paraId="2F15C77D" w14:textId="77777777" w:rsidR="00021F6C" w:rsidRPr="00467AEA" w:rsidRDefault="00021F6C" w:rsidP="00021F6C">
            <w:pPr>
              <w:spacing w:after="0" w:line="240" w:lineRule="auto"/>
              <w:jc w:val="center"/>
              <w:rPr>
                <w:rFonts w:ascii="Times New Roman" w:hAnsi="Times New Roman" w:cs="Times New Roman"/>
                <w:bCs/>
                <w:color w:val="000000" w:themeColor="text1"/>
                <w:sz w:val="24"/>
                <w:szCs w:val="24"/>
              </w:rPr>
            </w:pPr>
            <w:r w:rsidRPr="00467AEA">
              <w:rPr>
                <w:rFonts w:ascii="Times New Roman" w:hAnsi="Times New Roman" w:cs="Times New Roman"/>
                <w:bCs/>
                <w:color w:val="000000" w:themeColor="text1"/>
                <w:sz w:val="24"/>
                <w:szCs w:val="24"/>
              </w:rPr>
              <w:t>449.70 €</w:t>
            </w:r>
          </w:p>
        </w:tc>
        <w:tc>
          <w:tcPr>
            <w:tcW w:w="2160" w:type="dxa"/>
            <w:vAlign w:val="center"/>
          </w:tcPr>
          <w:p w14:paraId="7192C246" w14:textId="77777777" w:rsidR="00021F6C" w:rsidRPr="00467AEA" w:rsidRDefault="00021F6C" w:rsidP="00021F6C">
            <w:pPr>
              <w:spacing w:after="0" w:line="240" w:lineRule="auto"/>
              <w:jc w:val="center"/>
              <w:rPr>
                <w:rFonts w:ascii="Times New Roman" w:hAnsi="Times New Roman" w:cs="Times New Roman"/>
                <w:bCs/>
                <w:color w:val="000000" w:themeColor="text1"/>
                <w:sz w:val="24"/>
                <w:szCs w:val="24"/>
              </w:rPr>
            </w:pPr>
          </w:p>
          <w:p w14:paraId="2633FCA7" w14:textId="77777777" w:rsidR="00021F6C" w:rsidRPr="00467AEA" w:rsidRDefault="00021F6C" w:rsidP="00021F6C">
            <w:pPr>
              <w:spacing w:after="0" w:line="240" w:lineRule="auto"/>
              <w:jc w:val="center"/>
              <w:rPr>
                <w:rFonts w:ascii="Times New Roman" w:hAnsi="Times New Roman" w:cs="Times New Roman"/>
                <w:b/>
                <w:bCs/>
                <w:color w:val="000000" w:themeColor="text1"/>
                <w:sz w:val="24"/>
                <w:szCs w:val="24"/>
              </w:rPr>
            </w:pPr>
            <w:r w:rsidRPr="00467AEA">
              <w:rPr>
                <w:rFonts w:ascii="Times New Roman" w:hAnsi="Times New Roman" w:cs="Times New Roman"/>
                <w:b/>
                <w:bCs/>
                <w:color w:val="000000" w:themeColor="text1"/>
                <w:sz w:val="24"/>
                <w:szCs w:val="24"/>
              </w:rPr>
              <w:t>265.46 €</w:t>
            </w:r>
          </w:p>
        </w:tc>
        <w:tc>
          <w:tcPr>
            <w:tcW w:w="3094" w:type="dxa"/>
            <w:vAlign w:val="center"/>
          </w:tcPr>
          <w:p w14:paraId="33706B02" w14:textId="77777777" w:rsidR="00021F6C" w:rsidRPr="00467AEA" w:rsidRDefault="00021F6C">
            <w:pPr>
              <w:spacing w:after="0" w:line="240" w:lineRule="auto"/>
              <w:jc w:val="center"/>
              <w:rPr>
                <w:rFonts w:ascii="Times New Roman" w:hAnsi="Times New Roman" w:cs="Times New Roman"/>
                <w:bCs/>
                <w:color w:val="000000" w:themeColor="text1"/>
                <w:sz w:val="24"/>
                <w:szCs w:val="24"/>
              </w:rPr>
            </w:pPr>
            <w:r w:rsidRPr="00467AEA">
              <w:rPr>
                <w:rFonts w:ascii="Times New Roman" w:hAnsi="Times New Roman" w:cs="Times New Roman"/>
                <w:bCs/>
                <w:color w:val="000000" w:themeColor="text1"/>
                <w:sz w:val="24"/>
                <w:szCs w:val="24"/>
              </w:rPr>
              <w:t xml:space="preserve">The unemployment benefit </w:t>
            </w:r>
            <w:r w:rsidRPr="00467AEA">
              <w:rPr>
                <w:rFonts w:ascii="Times New Roman" w:hAnsi="Times New Roman" w:cs="Times New Roman"/>
                <w:b/>
                <w:bCs/>
                <w:color w:val="000000" w:themeColor="text1"/>
                <w:sz w:val="24"/>
                <w:szCs w:val="24"/>
              </w:rPr>
              <w:t>is below</w:t>
            </w:r>
            <w:r w:rsidRPr="00467AEA">
              <w:rPr>
                <w:rFonts w:ascii="Times New Roman" w:hAnsi="Times New Roman" w:cs="Times New Roman"/>
                <w:bCs/>
                <w:color w:val="000000" w:themeColor="text1"/>
                <w:sz w:val="24"/>
                <w:szCs w:val="24"/>
              </w:rPr>
              <w:t xml:space="preserve"> the minimum social insurance </w:t>
            </w:r>
            <w:r w:rsidR="008249CC">
              <w:rPr>
                <w:rFonts w:ascii="Times New Roman" w:hAnsi="Times New Roman" w:cs="Times New Roman"/>
                <w:bCs/>
                <w:color w:val="000000" w:themeColor="text1"/>
                <w:sz w:val="24"/>
                <w:szCs w:val="24"/>
              </w:rPr>
              <w:t>standard established</w:t>
            </w:r>
            <w:r w:rsidRPr="00467AEA">
              <w:rPr>
                <w:rFonts w:ascii="Times New Roman" w:hAnsi="Times New Roman" w:cs="Times New Roman"/>
                <w:bCs/>
                <w:color w:val="000000" w:themeColor="text1"/>
                <w:sz w:val="24"/>
                <w:szCs w:val="24"/>
              </w:rPr>
              <w:t xml:space="preserve"> by the ILO Convention No</w:t>
            </w:r>
            <w:r w:rsidR="008249CC">
              <w:rPr>
                <w:rFonts w:ascii="Times New Roman" w:hAnsi="Times New Roman" w:cs="Times New Roman"/>
                <w:bCs/>
                <w:color w:val="000000" w:themeColor="text1"/>
                <w:sz w:val="24"/>
                <w:szCs w:val="24"/>
              </w:rPr>
              <w:t>.</w:t>
            </w:r>
            <w:r w:rsidRPr="00467AEA">
              <w:rPr>
                <w:rFonts w:ascii="Times New Roman" w:hAnsi="Times New Roman" w:cs="Times New Roman"/>
                <w:bCs/>
                <w:color w:val="000000" w:themeColor="text1"/>
                <w:sz w:val="24"/>
                <w:szCs w:val="24"/>
              </w:rPr>
              <w:t>102</w:t>
            </w:r>
          </w:p>
        </w:tc>
      </w:tr>
    </w:tbl>
    <w:p w14:paraId="1AB37322" w14:textId="77777777" w:rsidR="00021F6C" w:rsidRPr="00467AEA" w:rsidRDefault="00372AE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8</w:t>
      </w:r>
      <w:r w:rsidR="00021F6C" w:rsidRPr="00467AEA">
        <w:rPr>
          <w:rFonts w:ascii="Times New Roman" w:hAnsi="Times New Roman" w:cs="Times New Roman"/>
          <w:i/>
          <w:color w:val="000000" w:themeColor="text1"/>
          <w:sz w:val="24"/>
          <w:szCs w:val="24"/>
        </w:rPr>
        <w:t xml:space="preserve"> Source: Ministry of Welfare</w:t>
      </w:r>
    </w:p>
    <w:p w14:paraId="7154A628"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57773F52" w14:textId="77777777" w:rsidR="00021F6C" w:rsidRPr="00467AEA" w:rsidRDefault="007205BE" w:rsidP="00021F6C">
      <w:pPr>
        <w:pStyle w:val="ListParagraph"/>
        <w:spacing w:after="0" w:line="240" w:lineRule="auto"/>
        <w:ind w:left="57"/>
        <w:rPr>
          <w:rFonts w:ascii="Times New Roman" w:hAnsi="Times New Roman" w:cs="Times New Roman"/>
          <w:i/>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4F7EC580" wp14:editId="4D6BA481">
            <wp:extent cx="5274310" cy="2780665"/>
            <wp:effectExtent l="0" t="0" r="2540" b="6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4C5111F" w14:textId="77777777" w:rsidR="00021F6C" w:rsidRDefault="00021F6C" w:rsidP="00021F6C">
      <w:pPr>
        <w:pStyle w:val="ListParagraph"/>
        <w:spacing w:after="0" w:line="240" w:lineRule="auto"/>
        <w:ind w:left="57"/>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1 Source: Ministry of Welfare</w:t>
      </w:r>
    </w:p>
    <w:p w14:paraId="672E8E0D" w14:textId="77777777" w:rsidR="003B47E3" w:rsidRPr="00467AEA" w:rsidRDefault="003B47E3" w:rsidP="00021F6C">
      <w:pPr>
        <w:pStyle w:val="ListParagraph"/>
        <w:spacing w:after="0" w:line="240" w:lineRule="auto"/>
        <w:ind w:left="57"/>
        <w:rPr>
          <w:rFonts w:ascii="Times New Roman" w:hAnsi="Times New Roman" w:cs="Times New Roman"/>
          <w:i/>
          <w:color w:val="000000" w:themeColor="text1"/>
          <w:sz w:val="24"/>
          <w:szCs w:val="24"/>
        </w:rPr>
      </w:pPr>
    </w:p>
    <w:p w14:paraId="000C86FB" w14:textId="77777777" w:rsidR="00021F6C" w:rsidRPr="00467AEA" w:rsidRDefault="00021F6C" w:rsidP="00021F6C">
      <w:pPr>
        <w:pStyle w:val="ListParagraph"/>
        <w:tabs>
          <w:tab w:val="left" w:pos="0"/>
          <w:tab w:val="left" w:pos="426"/>
        </w:tabs>
        <w:spacing w:after="0" w:line="240" w:lineRule="auto"/>
        <w:ind w:left="0" w:firstLine="425"/>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The number of the </w:t>
      </w:r>
      <w:r w:rsidR="00137094">
        <w:rPr>
          <w:rFonts w:ascii="Times New Roman" w:hAnsi="Times New Roman" w:cs="Times New Roman"/>
          <w:b/>
          <w:color w:val="000000" w:themeColor="text1"/>
          <w:sz w:val="24"/>
          <w:szCs w:val="24"/>
        </w:rPr>
        <w:t>S</w:t>
      </w:r>
      <w:r w:rsidRPr="00467AEA">
        <w:rPr>
          <w:rFonts w:ascii="Times New Roman" w:hAnsi="Times New Roman" w:cs="Times New Roman"/>
          <w:b/>
          <w:color w:val="000000" w:themeColor="text1"/>
          <w:sz w:val="24"/>
          <w:szCs w:val="24"/>
        </w:rPr>
        <w:t>tate social benefits per month, average (SSIA data)</w:t>
      </w:r>
    </w:p>
    <w:p w14:paraId="7BA30121" w14:textId="77777777" w:rsidR="00021F6C" w:rsidRPr="00467AEA" w:rsidRDefault="00021F6C" w:rsidP="00021F6C">
      <w:pPr>
        <w:pStyle w:val="ListParagraph"/>
        <w:tabs>
          <w:tab w:val="left" w:pos="0"/>
          <w:tab w:val="left" w:pos="426"/>
        </w:tabs>
        <w:spacing w:after="0" w:line="240" w:lineRule="auto"/>
        <w:ind w:left="0" w:firstLine="425"/>
        <w:jc w:val="center"/>
        <w:rPr>
          <w:rFonts w:ascii="Times New Roman" w:hAnsi="Times New Roman" w:cs="Times New Roman"/>
          <w:b/>
          <w:color w:val="000000" w:themeColor="text1"/>
          <w:sz w:val="24"/>
          <w:szCs w:val="24"/>
        </w:rPr>
      </w:pPr>
    </w:p>
    <w:tbl>
      <w:tblPr>
        <w:tblStyle w:val="TableGrid11"/>
        <w:tblW w:w="10915" w:type="dxa"/>
        <w:tblInd w:w="-1139" w:type="dxa"/>
        <w:tblLayout w:type="fixed"/>
        <w:tblLook w:val="04A0" w:firstRow="1" w:lastRow="0" w:firstColumn="1" w:lastColumn="0" w:noHBand="0" w:noVBand="1"/>
      </w:tblPr>
      <w:tblGrid>
        <w:gridCol w:w="4111"/>
        <w:gridCol w:w="1134"/>
        <w:gridCol w:w="1105"/>
        <w:gridCol w:w="1163"/>
        <w:gridCol w:w="1134"/>
        <w:gridCol w:w="1134"/>
        <w:gridCol w:w="1134"/>
      </w:tblGrid>
      <w:tr w:rsidR="0054035A" w:rsidRPr="00467AEA" w14:paraId="55FB804D" w14:textId="77777777" w:rsidTr="00021F6C">
        <w:trPr>
          <w:tblHeader/>
        </w:trPr>
        <w:tc>
          <w:tcPr>
            <w:tcW w:w="4111" w:type="dxa"/>
            <w:shd w:val="clear" w:color="auto" w:fill="C6D9F1" w:themeFill="text2" w:themeFillTint="33"/>
          </w:tcPr>
          <w:p w14:paraId="376F46CD" w14:textId="77777777" w:rsidR="00021F6C" w:rsidRPr="00467AEA" w:rsidRDefault="00021F6C" w:rsidP="00021F6C">
            <w:pPr>
              <w:jc w:val="both"/>
              <w:rPr>
                <w:rFonts w:ascii="Times New Roman" w:hAnsi="Times New Roman"/>
                <w:b/>
                <w:color w:val="000000" w:themeColor="text1"/>
                <w:sz w:val="24"/>
                <w:szCs w:val="24"/>
              </w:rPr>
            </w:pPr>
          </w:p>
        </w:tc>
        <w:tc>
          <w:tcPr>
            <w:tcW w:w="1134" w:type="dxa"/>
            <w:shd w:val="clear" w:color="auto" w:fill="C6D9F1" w:themeFill="text2" w:themeFillTint="33"/>
          </w:tcPr>
          <w:p w14:paraId="42FBF8AB"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sz w:val="24"/>
                <w:szCs w:val="24"/>
              </w:rPr>
              <w:t>2012</w:t>
            </w:r>
          </w:p>
        </w:tc>
        <w:tc>
          <w:tcPr>
            <w:tcW w:w="1105" w:type="dxa"/>
            <w:shd w:val="clear" w:color="auto" w:fill="C6D9F1" w:themeFill="text2" w:themeFillTint="33"/>
          </w:tcPr>
          <w:p w14:paraId="577F9BED"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sz w:val="24"/>
                <w:szCs w:val="24"/>
              </w:rPr>
              <w:t>2013</w:t>
            </w:r>
          </w:p>
        </w:tc>
        <w:tc>
          <w:tcPr>
            <w:tcW w:w="1163" w:type="dxa"/>
            <w:shd w:val="clear" w:color="auto" w:fill="C6D9F1" w:themeFill="text2" w:themeFillTint="33"/>
          </w:tcPr>
          <w:p w14:paraId="558DAAD6"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sz w:val="24"/>
                <w:szCs w:val="24"/>
              </w:rPr>
              <w:t>2014</w:t>
            </w:r>
          </w:p>
        </w:tc>
        <w:tc>
          <w:tcPr>
            <w:tcW w:w="1134" w:type="dxa"/>
            <w:shd w:val="clear" w:color="auto" w:fill="C6D9F1" w:themeFill="text2" w:themeFillTint="33"/>
          </w:tcPr>
          <w:p w14:paraId="36DFC87B"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sz w:val="24"/>
                <w:szCs w:val="24"/>
              </w:rPr>
              <w:t>2015</w:t>
            </w:r>
          </w:p>
        </w:tc>
        <w:tc>
          <w:tcPr>
            <w:tcW w:w="1134" w:type="dxa"/>
            <w:shd w:val="clear" w:color="auto" w:fill="C6D9F1" w:themeFill="text2" w:themeFillTint="33"/>
          </w:tcPr>
          <w:p w14:paraId="421AF05F"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sz w:val="24"/>
                <w:szCs w:val="24"/>
              </w:rPr>
              <w:t>2016</w:t>
            </w:r>
          </w:p>
        </w:tc>
        <w:tc>
          <w:tcPr>
            <w:tcW w:w="1134" w:type="dxa"/>
            <w:shd w:val="clear" w:color="auto" w:fill="C6D9F1" w:themeFill="text2" w:themeFillTint="33"/>
          </w:tcPr>
          <w:p w14:paraId="1E84569D"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sz w:val="24"/>
                <w:szCs w:val="24"/>
              </w:rPr>
              <w:t>2017</w:t>
            </w:r>
          </w:p>
        </w:tc>
      </w:tr>
      <w:tr w:rsidR="0054035A" w:rsidRPr="00467AEA" w14:paraId="0163BA8D" w14:textId="77777777" w:rsidTr="00021F6C">
        <w:tc>
          <w:tcPr>
            <w:tcW w:w="4111" w:type="dxa"/>
            <w:tcBorders>
              <w:bottom w:val="single" w:sz="4" w:space="0" w:color="auto"/>
            </w:tcBorders>
          </w:tcPr>
          <w:p w14:paraId="2C75FDD0"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sz w:val="24"/>
                <w:szCs w:val="24"/>
              </w:rPr>
              <w:t xml:space="preserve">Child birth allowance </w:t>
            </w:r>
            <w:r w:rsidRPr="00467AEA">
              <w:rPr>
                <w:rFonts w:ascii="Times New Roman" w:hAnsi="Times New Roman"/>
                <w:i/>
                <w:sz w:val="24"/>
                <w:szCs w:val="24"/>
              </w:rPr>
              <w:t>(number per year)</w:t>
            </w:r>
          </w:p>
        </w:tc>
        <w:tc>
          <w:tcPr>
            <w:tcW w:w="1134" w:type="dxa"/>
            <w:tcBorders>
              <w:bottom w:val="single" w:sz="4" w:space="0" w:color="auto"/>
            </w:tcBorders>
          </w:tcPr>
          <w:p w14:paraId="4596E75C"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19,823</w:t>
            </w:r>
          </w:p>
          <w:p w14:paraId="4936833F" w14:textId="77777777" w:rsidR="00021F6C" w:rsidRPr="00467AEA" w:rsidRDefault="00021F6C" w:rsidP="00021F6C">
            <w:pPr>
              <w:jc w:val="center"/>
              <w:rPr>
                <w:rFonts w:ascii="Times New Roman" w:hAnsi="Times New Roman"/>
                <w:color w:val="000000" w:themeColor="text1"/>
                <w:sz w:val="24"/>
                <w:szCs w:val="24"/>
                <w:highlight w:val="yellow"/>
              </w:rPr>
            </w:pPr>
          </w:p>
        </w:tc>
        <w:tc>
          <w:tcPr>
            <w:tcW w:w="1105" w:type="dxa"/>
            <w:tcBorders>
              <w:bottom w:val="single" w:sz="4" w:space="0" w:color="auto"/>
            </w:tcBorders>
          </w:tcPr>
          <w:p w14:paraId="4B55E506"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20,351</w:t>
            </w:r>
          </w:p>
          <w:p w14:paraId="393FE88D" w14:textId="77777777" w:rsidR="00021F6C" w:rsidRPr="00467AEA" w:rsidRDefault="00021F6C" w:rsidP="00021F6C">
            <w:pPr>
              <w:jc w:val="center"/>
              <w:rPr>
                <w:rFonts w:ascii="Times New Roman" w:hAnsi="Times New Roman"/>
                <w:color w:val="000000" w:themeColor="text1"/>
                <w:sz w:val="24"/>
                <w:szCs w:val="24"/>
                <w:highlight w:val="yellow"/>
              </w:rPr>
            </w:pPr>
          </w:p>
        </w:tc>
        <w:tc>
          <w:tcPr>
            <w:tcW w:w="1163" w:type="dxa"/>
            <w:tcBorders>
              <w:bottom w:val="single" w:sz="4" w:space="0" w:color="auto"/>
            </w:tcBorders>
          </w:tcPr>
          <w:p w14:paraId="63C94D1A"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21,717</w:t>
            </w:r>
          </w:p>
          <w:p w14:paraId="3C9FBD28" w14:textId="77777777" w:rsidR="00021F6C" w:rsidRPr="00467AEA" w:rsidRDefault="00021F6C" w:rsidP="00021F6C">
            <w:pPr>
              <w:jc w:val="center"/>
              <w:rPr>
                <w:rFonts w:ascii="Times New Roman" w:hAnsi="Times New Roman"/>
                <w:color w:val="000000" w:themeColor="text1"/>
                <w:sz w:val="24"/>
                <w:szCs w:val="24"/>
                <w:highlight w:val="yellow"/>
              </w:rPr>
            </w:pPr>
          </w:p>
        </w:tc>
        <w:tc>
          <w:tcPr>
            <w:tcW w:w="1134" w:type="dxa"/>
            <w:tcBorders>
              <w:bottom w:val="single" w:sz="4" w:space="0" w:color="auto"/>
            </w:tcBorders>
          </w:tcPr>
          <w:p w14:paraId="572871C9"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22,052</w:t>
            </w:r>
          </w:p>
          <w:p w14:paraId="45A20615" w14:textId="77777777" w:rsidR="00021F6C" w:rsidRPr="00467AEA" w:rsidRDefault="00021F6C" w:rsidP="00021F6C">
            <w:pPr>
              <w:jc w:val="center"/>
              <w:rPr>
                <w:rFonts w:ascii="Times New Roman" w:hAnsi="Times New Roman"/>
                <w:color w:val="000000" w:themeColor="text1"/>
                <w:sz w:val="24"/>
                <w:szCs w:val="24"/>
                <w:highlight w:val="yellow"/>
              </w:rPr>
            </w:pPr>
          </w:p>
        </w:tc>
        <w:tc>
          <w:tcPr>
            <w:tcW w:w="1134" w:type="dxa"/>
            <w:tcBorders>
              <w:bottom w:val="single" w:sz="4" w:space="0" w:color="auto"/>
            </w:tcBorders>
          </w:tcPr>
          <w:p w14:paraId="73D03A34"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21,980</w:t>
            </w:r>
          </w:p>
          <w:p w14:paraId="1655D048" w14:textId="77777777" w:rsidR="00021F6C" w:rsidRPr="00467AEA" w:rsidRDefault="00021F6C" w:rsidP="00021F6C">
            <w:pPr>
              <w:jc w:val="center"/>
              <w:rPr>
                <w:rFonts w:ascii="Times New Roman" w:hAnsi="Times New Roman"/>
                <w:color w:val="000000" w:themeColor="text1"/>
                <w:sz w:val="24"/>
                <w:szCs w:val="24"/>
                <w:highlight w:val="yellow"/>
              </w:rPr>
            </w:pPr>
          </w:p>
        </w:tc>
        <w:tc>
          <w:tcPr>
            <w:tcW w:w="1134" w:type="dxa"/>
            <w:tcBorders>
              <w:bottom w:val="single" w:sz="4" w:space="0" w:color="auto"/>
            </w:tcBorders>
            <w:vAlign w:val="center"/>
          </w:tcPr>
          <w:p w14:paraId="75242981"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20,610</w:t>
            </w:r>
          </w:p>
          <w:p w14:paraId="0759216B" w14:textId="77777777" w:rsidR="00021F6C" w:rsidRPr="00467AEA" w:rsidRDefault="00021F6C" w:rsidP="00021F6C">
            <w:pPr>
              <w:jc w:val="center"/>
              <w:rPr>
                <w:rFonts w:ascii="Times New Roman" w:hAnsi="Times New Roman"/>
                <w:color w:val="000000" w:themeColor="text1"/>
                <w:sz w:val="24"/>
                <w:szCs w:val="24"/>
              </w:rPr>
            </w:pPr>
          </w:p>
        </w:tc>
      </w:tr>
      <w:tr w:rsidR="0054035A" w:rsidRPr="00467AEA" w14:paraId="7BE6B6D9" w14:textId="77777777" w:rsidTr="007205BE">
        <w:tc>
          <w:tcPr>
            <w:tcW w:w="4111" w:type="dxa"/>
          </w:tcPr>
          <w:p w14:paraId="69F85AEF" w14:textId="77777777" w:rsidR="00021F6C" w:rsidRPr="00467AEA" w:rsidRDefault="00021F6C" w:rsidP="00021F6C">
            <w:pPr>
              <w:rPr>
                <w:rFonts w:ascii="Times New Roman" w:hAnsi="Times New Roman"/>
                <w:b/>
                <w:color w:val="000000" w:themeColor="text1"/>
                <w:sz w:val="24"/>
                <w:szCs w:val="24"/>
              </w:rPr>
            </w:pPr>
            <w:r w:rsidRPr="00467AEA">
              <w:rPr>
                <w:rFonts w:ascii="Times New Roman" w:hAnsi="Times New Roman"/>
                <w:b/>
                <w:sz w:val="24"/>
                <w:szCs w:val="24"/>
              </w:rPr>
              <w:t xml:space="preserve">Child care benefit </w:t>
            </w:r>
            <w:r w:rsidRPr="00467AEA">
              <w:rPr>
                <w:rStyle w:val="FootnoteReference"/>
                <w:rFonts w:ascii="Times New Roman" w:hAnsi="Times New Roman"/>
                <w:sz w:val="24"/>
                <w:szCs w:val="24"/>
              </w:rPr>
              <w:footnoteReference w:id="2"/>
            </w:r>
            <w:r w:rsidRPr="00467AEA">
              <w:rPr>
                <w:rFonts w:ascii="Times New Roman" w:hAnsi="Times New Roman"/>
                <w:i/>
                <w:sz w:val="24"/>
                <w:szCs w:val="24"/>
              </w:rPr>
              <w:t>(number of beneficiaries)</w:t>
            </w:r>
          </w:p>
        </w:tc>
        <w:tc>
          <w:tcPr>
            <w:tcW w:w="1134" w:type="dxa"/>
          </w:tcPr>
          <w:p w14:paraId="6B0D710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24,920</w:t>
            </w:r>
          </w:p>
        </w:tc>
        <w:tc>
          <w:tcPr>
            <w:tcW w:w="1105" w:type="dxa"/>
          </w:tcPr>
          <w:p w14:paraId="7DB6B18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 xml:space="preserve">25,334 </w:t>
            </w:r>
          </w:p>
        </w:tc>
        <w:tc>
          <w:tcPr>
            <w:tcW w:w="1163" w:type="dxa"/>
          </w:tcPr>
          <w:p w14:paraId="64C6401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 xml:space="preserve">27,038 </w:t>
            </w:r>
          </w:p>
        </w:tc>
        <w:tc>
          <w:tcPr>
            <w:tcW w:w="1134" w:type="dxa"/>
          </w:tcPr>
          <w:p w14:paraId="2496AD4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 xml:space="preserve">36,575 </w:t>
            </w:r>
          </w:p>
        </w:tc>
        <w:tc>
          <w:tcPr>
            <w:tcW w:w="1134" w:type="dxa"/>
          </w:tcPr>
          <w:p w14:paraId="4381F8E6" w14:textId="77777777" w:rsidR="00021F6C" w:rsidRPr="00467AEA" w:rsidRDefault="00021F6C" w:rsidP="00021F6C">
            <w:pPr>
              <w:jc w:val="center"/>
              <w:rPr>
                <w:rFonts w:ascii="Times New Roman" w:hAnsi="Times New Roman"/>
                <w:color w:val="000000" w:themeColor="text1"/>
                <w:sz w:val="24"/>
                <w:szCs w:val="24"/>
                <w:highlight w:val="yellow"/>
              </w:rPr>
            </w:pPr>
            <w:r w:rsidRPr="00467AEA">
              <w:rPr>
                <w:rFonts w:ascii="Times New Roman" w:hAnsi="Times New Roman"/>
                <w:sz w:val="24"/>
                <w:szCs w:val="24"/>
              </w:rPr>
              <w:t>39,461</w:t>
            </w:r>
          </w:p>
        </w:tc>
        <w:tc>
          <w:tcPr>
            <w:tcW w:w="1134" w:type="dxa"/>
          </w:tcPr>
          <w:p w14:paraId="6C36584F" w14:textId="77777777" w:rsidR="00021F6C" w:rsidRPr="00467AEA" w:rsidRDefault="00021F6C" w:rsidP="007205BE">
            <w:pPr>
              <w:jc w:val="center"/>
              <w:rPr>
                <w:rFonts w:ascii="Times New Roman" w:hAnsi="Times New Roman"/>
                <w:color w:val="000000" w:themeColor="text1"/>
                <w:sz w:val="24"/>
                <w:szCs w:val="24"/>
              </w:rPr>
            </w:pPr>
            <w:r w:rsidRPr="00467AEA">
              <w:rPr>
                <w:rFonts w:ascii="Times New Roman" w:hAnsi="Times New Roman"/>
                <w:sz w:val="24"/>
                <w:szCs w:val="24"/>
              </w:rPr>
              <w:t>40,499</w:t>
            </w:r>
          </w:p>
        </w:tc>
      </w:tr>
      <w:tr w:rsidR="0054035A" w:rsidRPr="00467AEA" w14:paraId="778D505B" w14:textId="77777777" w:rsidTr="007205BE">
        <w:tc>
          <w:tcPr>
            <w:tcW w:w="4111" w:type="dxa"/>
          </w:tcPr>
          <w:p w14:paraId="5D018F40" w14:textId="77777777" w:rsidR="00021F6C" w:rsidRPr="00467AEA" w:rsidRDefault="00021F6C" w:rsidP="00021F6C">
            <w:pPr>
              <w:ind w:left="34"/>
              <w:jc w:val="right"/>
              <w:rPr>
                <w:rFonts w:ascii="Times New Roman" w:hAnsi="Times New Roman"/>
                <w:i/>
                <w:sz w:val="24"/>
                <w:szCs w:val="24"/>
              </w:rPr>
            </w:pPr>
            <w:r w:rsidRPr="00467AEA">
              <w:rPr>
                <w:rFonts w:ascii="Times New Roman" w:hAnsi="Times New Roman"/>
                <w:i/>
                <w:sz w:val="24"/>
                <w:szCs w:val="24"/>
              </w:rPr>
              <w:t>from 12 to 18 months</w:t>
            </w:r>
          </w:p>
          <w:p w14:paraId="1FE18429"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sz w:val="24"/>
                <w:szCs w:val="24"/>
              </w:rPr>
              <w:t>(from 31.12.2012 – up to 1 year)</w:t>
            </w:r>
            <w:r w:rsidRPr="00467AEA">
              <w:rPr>
                <w:rStyle w:val="FootnoteReference"/>
                <w:rFonts w:ascii="Times New Roman" w:hAnsi="Times New Roman"/>
                <w:i/>
                <w:sz w:val="24"/>
                <w:szCs w:val="24"/>
              </w:rPr>
              <w:footnoteReference w:id="3"/>
            </w:r>
          </w:p>
        </w:tc>
        <w:tc>
          <w:tcPr>
            <w:tcW w:w="1134" w:type="dxa"/>
          </w:tcPr>
          <w:p w14:paraId="4293272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6,121</w:t>
            </w:r>
          </w:p>
        </w:tc>
        <w:tc>
          <w:tcPr>
            <w:tcW w:w="1105" w:type="dxa"/>
          </w:tcPr>
          <w:p w14:paraId="22513ED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6,231</w:t>
            </w:r>
          </w:p>
        </w:tc>
        <w:tc>
          <w:tcPr>
            <w:tcW w:w="1163" w:type="dxa"/>
          </w:tcPr>
          <w:p w14:paraId="21E4586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17,830</w:t>
            </w:r>
          </w:p>
        </w:tc>
        <w:tc>
          <w:tcPr>
            <w:tcW w:w="1134" w:type="dxa"/>
          </w:tcPr>
          <w:p w14:paraId="50205E4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26,850</w:t>
            </w:r>
          </w:p>
        </w:tc>
        <w:tc>
          <w:tcPr>
            <w:tcW w:w="1134" w:type="dxa"/>
          </w:tcPr>
          <w:p w14:paraId="04CCC09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30,159</w:t>
            </w:r>
          </w:p>
        </w:tc>
        <w:tc>
          <w:tcPr>
            <w:tcW w:w="1134" w:type="dxa"/>
          </w:tcPr>
          <w:p w14:paraId="3E059762" w14:textId="77777777" w:rsidR="00021F6C" w:rsidRPr="00467AEA" w:rsidRDefault="00021F6C" w:rsidP="007205BE">
            <w:pPr>
              <w:jc w:val="center"/>
              <w:rPr>
                <w:rFonts w:ascii="Times New Roman" w:hAnsi="Times New Roman"/>
                <w:color w:val="000000" w:themeColor="text1"/>
                <w:sz w:val="24"/>
                <w:szCs w:val="24"/>
              </w:rPr>
            </w:pPr>
            <w:r w:rsidRPr="00467AEA">
              <w:rPr>
                <w:rFonts w:ascii="Times New Roman" w:hAnsi="Times New Roman"/>
                <w:sz w:val="24"/>
                <w:szCs w:val="24"/>
              </w:rPr>
              <w:t>30,329</w:t>
            </w:r>
          </w:p>
        </w:tc>
      </w:tr>
      <w:tr w:rsidR="0054035A" w:rsidRPr="00467AEA" w14:paraId="2F0DFE91" w14:textId="77777777" w:rsidTr="007205BE">
        <w:tc>
          <w:tcPr>
            <w:tcW w:w="4111" w:type="dxa"/>
            <w:tcBorders>
              <w:bottom w:val="single" w:sz="4" w:space="0" w:color="auto"/>
            </w:tcBorders>
          </w:tcPr>
          <w:p w14:paraId="0350B763" w14:textId="77777777" w:rsidR="00021F6C" w:rsidRPr="00467AEA" w:rsidRDefault="00021F6C" w:rsidP="00021F6C">
            <w:pPr>
              <w:jc w:val="right"/>
              <w:rPr>
                <w:rFonts w:ascii="Times New Roman" w:hAnsi="Times New Roman"/>
                <w:i/>
                <w:sz w:val="24"/>
                <w:szCs w:val="24"/>
              </w:rPr>
            </w:pPr>
            <w:r w:rsidRPr="00467AEA">
              <w:rPr>
                <w:rFonts w:ascii="Times New Roman" w:hAnsi="Times New Roman"/>
                <w:i/>
                <w:sz w:val="24"/>
                <w:szCs w:val="24"/>
              </w:rPr>
              <w:t>from 18 to 24 months</w:t>
            </w:r>
          </w:p>
          <w:p w14:paraId="4A97FC0C"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sz w:val="24"/>
                <w:szCs w:val="24"/>
              </w:rPr>
              <w:t>(from 31.12.2012 – from 1 to 2 years)²</w:t>
            </w:r>
          </w:p>
        </w:tc>
        <w:tc>
          <w:tcPr>
            <w:tcW w:w="1134" w:type="dxa"/>
            <w:tcBorders>
              <w:bottom w:val="single" w:sz="4" w:space="0" w:color="auto"/>
            </w:tcBorders>
          </w:tcPr>
          <w:p w14:paraId="43AD433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19,578</w:t>
            </w:r>
          </w:p>
        </w:tc>
        <w:tc>
          <w:tcPr>
            <w:tcW w:w="1105" w:type="dxa"/>
            <w:tcBorders>
              <w:bottom w:val="single" w:sz="4" w:space="0" w:color="auto"/>
            </w:tcBorders>
          </w:tcPr>
          <w:p w14:paraId="68F839D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19,945</w:t>
            </w:r>
          </w:p>
        </w:tc>
        <w:tc>
          <w:tcPr>
            <w:tcW w:w="1163" w:type="dxa"/>
            <w:tcBorders>
              <w:bottom w:val="single" w:sz="4" w:space="0" w:color="auto"/>
            </w:tcBorders>
          </w:tcPr>
          <w:p w14:paraId="15CFFB6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11,165</w:t>
            </w:r>
          </w:p>
        </w:tc>
        <w:tc>
          <w:tcPr>
            <w:tcW w:w="1134" w:type="dxa"/>
            <w:tcBorders>
              <w:bottom w:val="single" w:sz="4" w:space="0" w:color="auto"/>
            </w:tcBorders>
          </w:tcPr>
          <w:p w14:paraId="66EC290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11,733</w:t>
            </w:r>
          </w:p>
        </w:tc>
        <w:tc>
          <w:tcPr>
            <w:tcW w:w="1134" w:type="dxa"/>
            <w:tcBorders>
              <w:bottom w:val="single" w:sz="4" w:space="0" w:color="auto"/>
            </w:tcBorders>
          </w:tcPr>
          <w:p w14:paraId="0CEFF65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11,235</w:t>
            </w:r>
          </w:p>
        </w:tc>
        <w:tc>
          <w:tcPr>
            <w:tcW w:w="1134" w:type="dxa"/>
            <w:tcBorders>
              <w:bottom w:val="single" w:sz="4" w:space="0" w:color="auto"/>
            </w:tcBorders>
          </w:tcPr>
          <w:p w14:paraId="6CCA7C43" w14:textId="77777777" w:rsidR="00021F6C" w:rsidRPr="00467AEA" w:rsidRDefault="00021F6C" w:rsidP="007205BE">
            <w:pPr>
              <w:jc w:val="center"/>
              <w:rPr>
                <w:rFonts w:ascii="Times New Roman" w:hAnsi="Times New Roman"/>
                <w:color w:val="000000" w:themeColor="text1"/>
                <w:sz w:val="24"/>
                <w:szCs w:val="24"/>
              </w:rPr>
            </w:pPr>
            <w:r w:rsidRPr="00467AEA">
              <w:rPr>
                <w:rFonts w:ascii="Times New Roman" w:hAnsi="Times New Roman"/>
                <w:sz w:val="24"/>
                <w:szCs w:val="24"/>
              </w:rPr>
              <w:t>12,372</w:t>
            </w:r>
          </w:p>
        </w:tc>
      </w:tr>
      <w:tr w:rsidR="0054035A" w:rsidRPr="00467AEA" w14:paraId="6B2FA775" w14:textId="77777777" w:rsidTr="00021F6C">
        <w:tc>
          <w:tcPr>
            <w:tcW w:w="4111" w:type="dxa"/>
            <w:tcBorders>
              <w:bottom w:val="single" w:sz="4" w:space="0" w:color="auto"/>
            </w:tcBorders>
          </w:tcPr>
          <w:p w14:paraId="46EBCDA1"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Benefit for taking care for disabled child </w:t>
            </w:r>
          </w:p>
        </w:tc>
        <w:tc>
          <w:tcPr>
            <w:tcW w:w="1134" w:type="dxa"/>
            <w:tcBorders>
              <w:bottom w:val="single" w:sz="4" w:space="0" w:color="auto"/>
            </w:tcBorders>
            <w:vAlign w:val="center"/>
          </w:tcPr>
          <w:p w14:paraId="5F3C61D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w:t>
            </w:r>
            <w:r w:rsidR="007205BE">
              <w:rPr>
                <w:rFonts w:ascii="Times New Roman" w:hAnsi="Times New Roman"/>
                <w:sz w:val="24"/>
                <w:szCs w:val="24"/>
              </w:rPr>
              <w:t>,</w:t>
            </w:r>
            <w:r w:rsidRPr="00467AEA">
              <w:rPr>
                <w:rFonts w:ascii="Times New Roman" w:hAnsi="Times New Roman"/>
                <w:sz w:val="24"/>
                <w:szCs w:val="24"/>
              </w:rPr>
              <w:t>750</w:t>
            </w:r>
          </w:p>
        </w:tc>
        <w:tc>
          <w:tcPr>
            <w:tcW w:w="1105" w:type="dxa"/>
            <w:tcBorders>
              <w:bottom w:val="single" w:sz="4" w:space="0" w:color="auto"/>
            </w:tcBorders>
            <w:vAlign w:val="center"/>
          </w:tcPr>
          <w:p w14:paraId="2A836D5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1,883</w:t>
            </w:r>
          </w:p>
        </w:tc>
        <w:tc>
          <w:tcPr>
            <w:tcW w:w="1163" w:type="dxa"/>
            <w:tcBorders>
              <w:bottom w:val="single" w:sz="4" w:space="0" w:color="auto"/>
            </w:tcBorders>
            <w:vAlign w:val="center"/>
          </w:tcPr>
          <w:p w14:paraId="0F05BD4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1,966</w:t>
            </w:r>
          </w:p>
        </w:tc>
        <w:tc>
          <w:tcPr>
            <w:tcW w:w="1134" w:type="dxa"/>
            <w:tcBorders>
              <w:bottom w:val="single" w:sz="4" w:space="0" w:color="auto"/>
            </w:tcBorders>
            <w:vAlign w:val="center"/>
          </w:tcPr>
          <w:p w14:paraId="6A3C1CF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2013</w:t>
            </w:r>
          </w:p>
        </w:tc>
        <w:tc>
          <w:tcPr>
            <w:tcW w:w="1134" w:type="dxa"/>
            <w:tcBorders>
              <w:bottom w:val="single" w:sz="4" w:space="0" w:color="auto"/>
            </w:tcBorders>
            <w:vAlign w:val="center"/>
          </w:tcPr>
          <w:p w14:paraId="1F313D4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2,038</w:t>
            </w:r>
          </w:p>
        </w:tc>
        <w:tc>
          <w:tcPr>
            <w:tcW w:w="1134" w:type="dxa"/>
            <w:tcBorders>
              <w:bottom w:val="single" w:sz="4" w:space="0" w:color="auto"/>
            </w:tcBorders>
            <w:vAlign w:val="center"/>
          </w:tcPr>
          <w:p w14:paraId="3F09849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2,052</w:t>
            </w:r>
          </w:p>
        </w:tc>
      </w:tr>
      <w:tr w:rsidR="0054035A" w:rsidRPr="00467AEA" w14:paraId="3A3828D6" w14:textId="77777777" w:rsidTr="00021F6C">
        <w:tc>
          <w:tcPr>
            <w:tcW w:w="4111" w:type="dxa"/>
          </w:tcPr>
          <w:p w14:paraId="1E382C37"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State family benefit </w:t>
            </w:r>
          </w:p>
        </w:tc>
        <w:tc>
          <w:tcPr>
            <w:tcW w:w="1134" w:type="dxa"/>
          </w:tcPr>
          <w:p w14:paraId="6C05056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314,689</w:t>
            </w:r>
          </w:p>
        </w:tc>
        <w:tc>
          <w:tcPr>
            <w:tcW w:w="1105" w:type="dxa"/>
          </w:tcPr>
          <w:p w14:paraId="17AE49C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306,022</w:t>
            </w:r>
          </w:p>
        </w:tc>
        <w:tc>
          <w:tcPr>
            <w:tcW w:w="1163" w:type="dxa"/>
          </w:tcPr>
          <w:p w14:paraId="1451BBE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306,315</w:t>
            </w:r>
          </w:p>
        </w:tc>
        <w:tc>
          <w:tcPr>
            <w:tcW w:w="1134" w:type="dxa"/>
          </w:tcPr>
          <w:p w14:paraId="1EA24784" w14:textId="77777777" w:rsidR="00021F6C" w:rsidRPr="00467AEA" w:rsidRDefault="00021F6C" w:rsidP="00021F6C">
            <w:pPr>
              <w:pStyle w:val="NormalWeb"/>
              <w:spacing w:before="0" w:beforeAutospacing="0" w:after="0" w:afterAutospacing="0"/>
              <w:jc w:val="center"/>
              <w:rPr>
                <w:color w:val="000000" w:themeColor="text1"/>
                <w:lang w:val="en-GB"/>
              </w:rPr>
            </w:pPr>
            <w:r w:rsidRPr="00467AEA">
              <w:rPr>
                <w:lang w:val="en-GB"/>
              </w:rPr>
              <w:t>313,106</w:t>
            </w:r>
          </w:p>
        </w:tc>
        <w:tc>
          <w:tcPr>
            <w:tcW w:w="1134" w:type="dxa"/>
          </w:tcPr>
          <w:p w14:paraId="529E4814" w14:textId="77777777" w:rsidR="00021F6C" w:rsidRPr="00467AEA" w:rsidRDefault="00021F6C" w:rsidP="00021F6C">
            <w:pPr>
              <w:pStyle w:val="NormalWeb"/>
              <w:spacing w:before="0" w:beforeAutospacing="0" w:after="0" w:afterAutospacing="0"/>
              <w:jc w:val="center"/>
              <w:rPr>
                <w:color w:val="000000" w:themeColor="text1"/>
                <w:lang w:val="en-GB"/>
              </w:rPr>
            </w:pPr>
            <w:r w:rsidRPr="00467AEA">
              <w:rPr>
                <w:lang w:val="en-GB"/>
              </w:rPr>
              <w:t>317,835</w:t>
            </w:r>
          </w:p>
        </w:tc>
        <w:tc>
          <w:tcPr>
            <w:tcW w:w="1134" w:type="dxa"/>
            <w:vAlign w:val="center"/>
          </w:tcPr>
          <w:p w14:paraId="1D3FF8CA" w14:textId="77777777" w:rsidR="00021F6C" w:rsidRPr="00467AEA" w:rsidRDefault="00021F6C" w:rsidP="00021F6C">
            <w:pPr>
              <w:pStyle w:val="NormalWeb"/>
              <w:spacing w:before="0" w:beforeAutospacing="0" w:after="0" w:afterAutospacing="0"/>
              <w:jc w:val="center"/>
              <w:rPr>
                <w:color w:val="000000" w:themeColor="text1"/>
                <w:lang w:val="en-GB"/>
              </w:rPr>
            </w:pPr>
            <w:r w:rsidRPr="00467AEA">
              <w:rPr>
                <w:lang w:val="en-GB"/>
              </w:rPr>
              <w:t>319,851</w:t>
            </w:r>
          </w:p>
        </w:tc>
      </w:tr>
      <w:tr w:rsidR="0054035A" w:rsidRPr="00467AEA" w14:paraId="4E223E17" w14:textId="77777777" w:rsidTr="00021F6C">
        <w:tc>
          <w:tcPr>
            <w:tcW w:w="4111" w:type="dxa"/>
            <w:tcBorders>
              <w:bottom w:val="single" w:sz="4" w:space="0" w:color="auto"/>
            </w:tcBorders>
          </w:tcPr>
          <w:p w14:paraId="17837036"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Benefit to a person with disabilities who requires special care </w:t>
            </w:r>
          </w:p>
        </w:tc>
        <w:tc>
          <w:tcPr>
            <w:tcW w:w="1134" w:type="dxa"/>
            <w:tcBorders>
              <w:bottom w:val="single" w:sz="4" w:space="0" w:color="auto"/>
            </w:tcBorders>
            <w:vAlign w:val="center"/>
          </w:tcPr>
          <w:p w14:paraId="2874929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11,011</w:t>
            </w:r>
          </w:p>
        </w:tc>
        <w:tc>
          <w:tcPr>
            <w:tcW w:w="1105" w:type="dxa"/>
            <w:tcBorders>
              <w:bottom w:val="single" w:sz="4" w:space="0" w:color="auto"/>
            </w:tcBorders>
            <w:vAlign w:val="center"/>
          </w:tcPr>
          <w:p w14:paraId="1B29B0C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11,940</w:t>
            </w:r>
          </w:p>
        </w:tc>
        <w:tc>
          <w:tcPr>
            <w:tcW w:w="1163" w:type="dxa"/>
            <w:tcBorders>
              <w:bottom w:val="single" w:sz="4" w:space="0" w:color="auto"/>
            </w:tcBorders>
            <w:vAlign w:val="center"/>
          </w:tcPr>
          <w:p w14:paraId="296FCC6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13,098</w:t>
            </w:r>
          </w:p>
        </w:tc>
        <w:tc>
          <w:tcPr>
            <w:tcW w:w="1134" w:type="dxa"/>
            <w:tcBorders>
              <w:bottom w:val="single" w:sz="4" w:space="0" w:color="auto"/>
            </w:tcBorders>
            <w:vAlign w:val="center"/>
          </w:tcPr>
          <w:p w14:paraId="4100C2B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13,837</w:t>
            </w:r>
          </w:p>
        </w:tc>
        <w:tc>
          <w:tcPr>
            <w:tcW w:w="1134" w:type="dxa"/>
            <w:tcBorders>
              <w:bottom w:val="single" w:sz="4" w:space="0" w:color="auto"/>
            </w:tcBorders>
            <w:vAlign w:val="center"/>
          </w:tcPr>
          <w:p w14:paraId="553B9F2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14,468</w:t>
            </w:r>
          </w:p>
        </w:tc>
        <w:tc>
          <w:tcPr>
            <w:tcW w:w="1134" w:type="dxa"/>
            <w:tcBorders>
              <w:bottom w:val="single" w:sz="4" w:space="0" w:color="auto"/>
            </w:tcBorders>
            <w:vAlign w:val="center"/>
          </w:tcPr>
          <w:p w14:paraId="6B559AD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15,129</w:t>
            </w:r>
          </w:p>
        </w:tc>
      </w:tr>
      <w:tr w:rsidR="0054035A" w:rsidRPr="00467AEA" w14:paraId="168DAFA9" w14:textId="77777777" w:rsidTr="00021F6C">
        <w:tc>
          <w:tcPr>
            <w:tcW w:w="4111" w:type="dxa"/>
            <w:tcBorders>
              <w:bottom w:val="single" w:sz="4" w:space="0" w:color="auto"/>
            </w:tcBorders>
          </w:tcPr>
          <w:p w14:paraId="12B4C84F"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Supplement to the </w:t>
            </w:r>
            <w:r w:rsidR="00137094">
              <w:rPr>
                <w:rFonts w:ascii="Times New Roman" w:hAnsi="Times New Roman"/>
                <w:sz w:val="24"/>
                <w:szCs w:val="24"/>
              </w:rPr>
              <w:t>S</w:t>
            </w:r>
            <w:r w:rsidRPr="00467AEA">
              <w:rPr>
                <w:rFonts w:ascii="Times New Roman" w:hAnsi="Times New Roman"/>
                <w:sz w:val="24"/>
                <w:szCs w:val="24"/>
              </w:rPr>
              <w:t xml:space="preserve">tate family benefit for a child with disabilities </w:t>
            </w:r>
          </w:p>
        </w:tc>
        <w:tc>
          <w:tcPr>
            <w:tcW w:w="1134" w:type="dxa"/>
            <w:tcBorders>
              <w:bottom w:val="single" w:sz="4" w:space="0" w:color="auto"/>
            </w:tcBorders>
            <w:vAlign w:val="center"/>
          </w:tcPr>
          <w:p w14:paraId="3C752AE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7,300</w:t>
            </w:r>
          </w:p>
        </w:tc>
        <w:tc>
          <w:tcPr>
            <w:tcW w:w="1105" w:type="dxa"/>
            <w:tcBorders>
              <w:bottom w:val="single" w:sz="4" w:space="0" w:color="auto"/>
            </w:tcBorders>
            <w:vAlign w:val="center"/>
          </w:tcPr>
          <w:p w14:paraId="75FBE69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7,411</w:t>
            </w:r>
          </w:p>
        </w:tc>
        <w:tc>
          <w:tcPr>
            <w:tcW w:w="1163" w:type="dxa"/>
            <w:tcBorders>
              <w:bottom w:val="single" w:sz="4" w:space="0" w:color="auto"/>
            </w:tcBorders>
            <w:vAlign w:val="center"/>
          </w:tcPr>
          <w:p w14:paraId="5BC90BC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7,617</w:t>
            </w:r>
          </w:p>
        </w:tc>
        <w:tc>
          <w:tcPr>
            <w:tcW w:w="1134" w:type="dxa"/>
            <w:tcBorders>
              <w:bottom w:val="single" w:sz="4" w:space="0" w:color="auto"/>
            </w:tcBorders>
            <w:vAlign w:val="center"/>
          </w:tcPr>
          <w:p w14:paraId="4AD6FAC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7,755</w:t>
            </w:r>
          </w:p>
        </w:tc>
        <w:tc>
          <w:tcPr>
            <w:tcW w:w="1134" w:type="dxa"/>
            <w:tcBorders>
              <w:bottom w:val="single" w:sz="4" w:space="0" w:color="auto"/>
            </w:tcBorders>
            <w:vAlign w:val="center"/>
          </w:tcPr>
          <w:p w14:paraId="3460C5A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7,753</w:t>
            </w:r>
          </w:p>
        </w:tc>
        <w:tc>
          <w:tcPr>
            <w:tcW w:w="1134" w:type="dxa"/>
            <w:tcBorders>
              <w:bottom w:val="single" w:sz="4" w:space="0" w:color="auto"/>
            </w:tcBorders>
            <w:vAlign w:val="center"/>
          </w:tcPr>
          <w:p w14:paraId="7F8B1AB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7,740</w:t>
            </w:r>
          </w:p>
        </w:tc>
      </w:tr>
      <w:tr w:rsidR="0054035A" w:rsidRPr="00467AEA" w14:paraId="22D94FDA" w14:textId="77777777" w:rsidTr="00021F6C">
        <w:tc>
          <w:tcPr>
            <w:tcW w:w="4111" w:type="dxa"/>
            <w:tcBorders>
              <w:bottom w:val="single" w:sz="4" w:space="0" w:color="auto"/>
            </w:tcBorders>
          </w:tcPr>
          <w:p w14:paraId="5498A88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color w:val="000000" w:themeColor="text1"/>
                <w:sz w:val="24"/>
                <w:szCs w:val="24"/>
              </w:rPr>
              <w:t xml:space="preserve">State aid to children with celiac disease, to whom the disability is not determined </w:t>
            </w:r>
          </w:p>
        </w:tc>
        <w:tc>
          <w:tcPr>
            <w:tcW w:w="1134" w:type="dxa"/>
            <w:tcBorders>
              <w:bottom w:val="single" w:sz="4" w:space="0" w:color="auto"/>
            </w:tcBorders>
            <w:vAlign w:val="center"/>
          </w:tcPr>
          <w:p w14:paraId="7F87385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1,372</w:t>
            </w:r>
          </w:p>
        </w:tc>
        <w:tc>
          <w:tcPr>
            <w:tcW w:w="1105" w:type="dxa"/>
            <w:tcBorders>
              <w:bottom w:val="single" w:sz="4" w:space="0" w:color="auto"/>
            </w:tcBorders>
            <w:vAlign w:val="center"/>
          </w:tcPr>
          <w:p w14:paraId="0189128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1,421</w:t>
            </w:r>
          </w:p>
        </w:tc>
        <w:tc>
          <w:tcPr>
            <w:tcW w:w="1163" w:type="dxa"/>
            <w:tcBorders>
              <w:bottom w:val="single" w:sz="4" w:space="0" w:color="auto"/>
            </w:tcBorders>
            <w:vAlign w:val="center"/>
          </w:tcPr>
          <w:p w14:paraId="0298DCC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1,389</w:t>
            </w:r>
          </w:p>
        </w:tc>
        <w:tc>
          <w:tcPr>
            <w:tcW w:w="1134" w:type="dxa"/>
            <w:tcBorders>
              <w:bottom w:val="single" w:sz="4" w:space="0" w:color="auto"/>
            </w:tcBorders>
            <w:vAlign w:val="center"/>
          </w:tcPr>
          <w:p w14:paraId="3D5A6AF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1,389</w:t>
            </w:r>
          </w:p>
        </w:tc>
        <w:tc>
          <w:tcPr>
            <w:tcW w:w="1134" w:type="dxa"/>
            <w:tcBorders>
              <w:bottom w:val="single" w:sz="4" w:space="0" w:color="auto"/>
            </w:tcBorders>
            <w:vAlign w:val="center"/>
          </w:tcPr>
          <w:p w14:paraId="50C5DB8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1,379</w:t>
            </w:r>
          </w:p>
        </w:tc>
        <w:tc>
          <w:tcPr>
            <w:tcW w:w="1134" w:type="dxa"/>
            <w:tcBorders>
              <w:bottom w:val="single" w:sz="4" w:space="0" w:color="auto"/>
            </w:tcBorders>
            <w:vAlign w:val="center"/>
          </w:tcPr>
          <w:p w14:paraId="5182D2A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1,207</w:t>
            </w:r>
          </w:p>
        </w:tc>
      </w:tr>
      <w:tr w:rsidR="0054035A" w:rsidRPr="00467AEA" w14:paraId="5FAE61FE" w14:textId="77777777" w:rsidTr="00021F6C">
        <w:tc>
          <w:tcPr>
            <w:tcW w:w="4111" w:type="dxa"/>
            <w:tcBorders>
              <w:bottom w:val="single" w:sz="4" w:space="0" w:color="auto"/>
            </w:tcBorders>
          </w:tcPr>
          <w:p w14:paraId="05D93497"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Benefit to the guardian for the upbringing of the child </w:t>
            </w:r>
          </w:p>
        </w:tc>
        <w:tc>
          <w:tcPr>
            <w:tcW w:w="1134" w:type="dxa"/>
            <w:tcBorders>
              <w:bottom w:val="single" w:sz="4" w:space="0" w:color="auto"/>
            </w:tcBorders>
            <w:vAlign w:val="center"/>
          </w:tcPr>
          <w:p w14:paraId="78C348E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2,989</w:t>
            </w:r>
          </w:p>
        </w:tc>
        <w:tc>
          <w:tcPr>
            <w:tcW w:w="1105" w:type="dxa"/>
            <w:tcBorders>
              <w:bottom w:val="single" w:sz="4" w:space="0" w:color="auto"/>
            </w:tcBorders>
            <w:vAlign w:val="center"/>
          </w:tcPr>
          <w:p w14:paraId="76D029F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2,791</w:t>
            </w:r>
          </w:p>
        </w:tc>
        <w:tc>
          <w:tcPr>
            <w:tcW w:w="1163" w:type="dxa"/>
            <w:tcBorders>
              <w:bottom w:val="single" w:sz="4" w:space="0" w:color="auto"/>
            </w:tcBorders>
            <w:vAlign w:val="center"/>
          </w:tcPr>
          <w:p w14:paraId="2AE6F28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2,603</w:t>
            </w:r>
          </w:p>
        </w:tc>
        <w:tc>
          <w:tcPr>
            <w:tcW w:w="1134" w:type="dxa"/>
            <w:tcBorders>
              <w:bottom w:val="single" w:sz="4" w:space="0" w:color="auto"/>
            </w:tcBorders>
            <w:vAlign w:val="center"/>
          </w:tcPr>
          <w:p w14:paraId="78F2DA0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2,312</w:t>
            </w:r>
          </w:p>
        </w:tc>
        <w:tc>
          <w:tcPr>
            <w:tcW w:w="1134" w:type="dxa"/>
            <w:tcBorders>
              <w:bottom w:val="single" w:sz="4" w:space="0" w:color="auto"/>
            </w:tcBorders>
            <w:vAlign w:val="center"/>
          </w:tcPr>
          <w:p w14:paraId="17A2B56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1,993</w:t>
            </w:r>
          </w:p>
        </w:tc>
        <w:tc>
          <w:tcPr>
            <w:tcW w:w="1134" w:type="dxa"/>
            <w:tcBorders>
              <w:bottom w:val="single" w:sz="4" w:space="0" w:color="auto"/>
            </w:tcBorders>
            <w:vAlign w:val="center"/>
          </w:tcPr>
          <w:p w14:paraId="5816044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1,833</w:t>
            </w:r>
          </w:p>
        </w:tc>
      </w:tr>
      <w:tr w:rsidR="0054035A" w:rsidRPr="00467AEA" w14:paraId="6D374146" w14:textId="77777777" w:rsidTr="00021F6C">
        <w:tc>
          <w:tcPr>
            <w:tcW w:w="4111" w:type="dxa"/>
            <w:tcBorders>
              <w:bottom w:val="single" w:sz="4" w:space="0" w:color="auto"/>
            </w:tcBorders>
          </w:tcPr>
          <w:p w14:paraId="3FF23D71"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Allowance for the performance of guardian’s duties </w:t>
            </w:r>
          </w:p>
        </w:tc>
        <w:tc>
          <w:tcPr>
            <w:tcW w:w="1134" w:type="dxa"/>
            <w:tcBorders>
              <w:bottom w:val="single" w:sz="4" w:space="0" w:color="auto"/>
            </w:tcBorders>
            <w:vAlign w:val="center"/>
          </w:tcPr>
          <w:p w14:paraId="4B2BEEA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3,906</w:t>
            </w:r>
          </w:p>
        </w:tc>
        <w:tc>
          <w:tcPr>
            <w:tcW w:w="1105" w:type="dxa"/>
            <w:tcBorders>
              <w:bottom w:val="single" w:sz="4" w:space="0" w:color="auto"/>
            </w:tcBorders>
            <w:vAlign w:val="center"/>
          </w:tcPr>
          <w:p w14:paraId="6F6FEF0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3,781</w:t>
            </w:r>
          </w:p>
        </w:tc>
        <w:tc>
          <w:tcPr>
            <w:tcW w:w="1163" w:type="dxa"/>
            <w:tcBorders>
              <w:bottom w:val="single" w:sz="4" w:space="0" w:color="auto"/>
            </w:tcBorders>
            <w:vAlign w:val="center"/>
          </w:tcPr>
          <w:p w14:paraId="3433039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3,693</w:t>
            </w:r>
          </w:p>
        </w:tc>
        <w:tc>
          <w:tcPr>
            <w:tcW w:w="1134" w:type="dxa"/>
            <w:tcBorders>
              <w:bottom w:val="single" w:sz="4" w:space="0" w:color="auto"/>
            </w:tcBorders>
            <w:vAlign w:val="center"/>
          </w:tcPr>
          <w:p w14:paraId="241D9C7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3,531</w:t>
            </w:r>
          </w:p>
        </w:tc>
        <w:tc>
          <w:tcPr>
            <w:tcW w:w="1134" w:type="dxa"/>
            <w:tcBorders>
              <w:bottom w:val="single" w:sz="4" w:space="0" w:color="auto"/>
            </w:tcBorders>
            <w:vAlign w:val="center"/>
          </w:tcPr>
          <w:p w14:paraId="1F0918B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3,382</w:t>
            </w:r>
          </w:p>
        </w:tc>
        <w:tc>
          <w:tcPr>
            <w:tcW w:w="1134" w:type="dxa"/>
            <w:tcBorders>
              <w:bottom w:val="single" w:sz="4" w:space="0" w:color="auto"/>
            </w:tcBorders>
            <w:vAlign w:val="center"/>
          </w:tcPr>
          <w:p w14:paraId="3B05EBE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3,260</w:t>
            </w:r>
          </w:p>
        </w:tc>
      </w:tr>
      <w:tr w:rsidR="0054035A" w:rsidRPr="00467AEA" w14:paraId="428D2A28" w14:textId="77777777" w:rsidTr="00021F6C">
        <w:tc>
          <w:tcPr>
            <w:tcW w:w="4111" w:type="dxa"/>
            <w:tcBorders>
              <w:bottom w:val="single" w:sz="4" w:space="0" w:color="auto"/>
            </w:tcBorders>
          </w:tcPr>
          <w:p w14:paraId="7BD00426"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Allowance for the performance of duties of a foster family </w:t>
            </w:r>
          </w:p>
        </w:tc>
        <w:tc>
          <w:tcPr>
            <w:tcW w:w="1134" w:type="dxa"/>
            <w:tcBorders>
              <w:bottom w:val="single" w:sz="4" w:space="0" w:color="auto"/>
            </w:tcBorders>
            <w:vAlign w:val="center"/>
          </w:tcPr>
          <w:p w14:paraId="763C316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461</w:t>
            </w:r>
          </w:p>
        </w:tc>
        <w:tc>
          <w:tcPr>
            <w:tcW w:w="1105" w:type="dxa"/>
            <w:tcBorders>
              <w:bottom w:val="single" w:sz="4" w:space="0" w:color="auto"/>
            </w:tcBorders>
            <w:vAlign w:val="center"/>
          </w:tcPr>
          <w:p w14:paraId="7E3FD8D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487</w:t>
            </w:r>
          </w:p>
        </w:tc>
        <w:tc>
          <w:tcPr>
            <w:tcW w:w="1163" w:type="dxa"/>
            <w:tcBorders>
              <w:bottom w:val="single" w:sz="4" w:space="0" w:color="auto"/>
            </w:tcBorders>
            <w:vAlign w:val="center"/>
          </w:tcPr>
          <w:p w14:paraId="726D9DC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498</w:t>
            </w:r>
          </w:p>
        </w:tc>
        <w:tc>
          <w:tcPr>
            <w:tcW w:w="1134" w:type="dxa"/>
            <w:tcBorders>
              <w:bottom w:val="single" w:sz="4" w:space="0" w:color="auto"/>
            </w:tcBorders>
            <w:vAlign w:val="center"/>
          </w:tcPr>
          <w:p w14:paraId="724A724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491</w:t>
            </w:r>
          </w:p>
        </w:tc>
        <w:tc>
          <w:tcPr>
            <w:tcW w:w="1134" w:type="dxa"/>
            <w:tcBorders>
              <w:bottom w:val="single" w:sz="4" w:space="0" w:color="auto"/>
            </w:tcBorders>
            <w:vAlign w:val="center"/>
          </w:tcPr>
          <w:p w14:paraId="2D0F9E7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482</w:t>
            </w:r>
          </w:p>
        </w:tc>
        <w:tc>
          <w:tcPr>
            <w:tcW w:w="1134" w:type="dxa"/>
            <w:tcBorders>
              <w:bottom w:val="single" w:sz="4" w:space="0" w:color="auto"/>
            </w:tcBorders>
            <w:vAlign w:val="center"/>
          </w:tcPr>
          <w:p w14:paraId="4B3EC80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466</w:t>
            </w:r>
          </w:p>
        </w:tc>
      </w:tr>
      <w:tr w:rsidR="0054035A" w:rsidRPr="00467AEA" w14:paraId="191335D2" w14:textId="77777777" w:rsidTr="00021F6C">
        <w:tc>
          <w:tcPr>
            <w:tcW w:w="4111" w:type="dxa"/>
            <w:tcBorders>
              <w:bottom w:val="single" w:sz="4" w:space="0" w:color="auto"/>
            </w:tcBorders>
          </w:tcPr>
          <w:p w14:paraId="3C972A68"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Allowance for the care </w:t>
            </w:r>
            <w:r w:rsidR="007205BE">
              <w:rPr>
                <w:rFonts w:ascii="Times New Roman" w:hAnsi="Times New Roman"/>
                <w:sz w:val="24"/>
                <w:szCs w:val="24"/>
              </w:rPr>
              <w:t xml:space="preserve">of </w:t>
            </w:r>
            <w:r w:rsidRPr="00467AEA">
              <w:rPr>
                <w:rFonts w:ascii="Times New Roman" w:hAnsi="Times New Roman"/>
                <w:sz w:val="24"/>
                <w:szCs w:val="24"/>
              </w:rPr>
              <w:t xml:space="preserve">the child to be adopted </w:t>
            </w:r>
          </w:p>
        </w:tc>
        <w:tc>
          <w:tcPr>
            <w:tcW w:w="1134" w:type="dxa"/>
            <w:tcBorders>
              <w:bottom w:val="single" w:sz="4" w:space="0" w:color="auto"/>
            </w:tcBorders>
            <w:vAlign w:val="center"/>
          </w:tcPr>
          <w:p w14:paraId="0E42A48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18</w:t>
            </w:r>
          </w:p>
        </w:tc>
        <w:tc>
          <w:tcPr>
            <w:tcW w:w="1105" w:type="dxa"/>
            <w:tcBorders>
              <w:bottom w:val="single" w:sz="4" w:space="0" w:color="auto"/>
            </w:tcBorders>
            <w:vAlign w:val="center"/>
          </w:tcPr>
          <w:p w14:paraId="2DADE91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w:t>
            </w:r>
          </w:p>
        </w:tc>
        <w:tc>
          <w:tcPr>
            <w:tcW w:w="1163" w:type="dxa"/>
            <w:tcBorders>
              <w:bottom w:val="single" w:sz="4" w:space="0" w:color="auto"/>
            </w:tcBorders>
            <w:vAlign w:val="center"/>
          </w:tcPr>
          <w:p w14:paraId="03D302D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20</w:t>
            </w:r>
          </w:p>
        </w:tc>
        <w:tc>
          <w:tcPr>
            <w:tcW w:w="1134" w:type="dxa"/>
            <w:tcBorders>
              <w:bottom w:val="single" w:sz="4" w:space="0" w:color="auto"/>
            </w:tcBorders>
            <w:vAlign w:val="center"/>
          </w:tcPr>
          <w:p w14:paraId="5121183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23</w:t>
            </w:r>
          </w:p>
        </w:tc>
        <w:tc>
          <w:tcPr>
            <w:tcW w:w="1134" w:type="dxa"/>
            <w:tcBorders>
              <w:bottom w:val="single" w:sz="4" w:space="0" w:color="auto"/>
            </w:tcBorders>
            <w:vAlign w:val="center"/>
          </w:tcPr>
          <w:p w14:paraId="7DAB10E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20</w:t>
            </w:r>
          </w:p>
        </w:tc>
        <w:tc>
          <w:tcPr>
            <w:tcW w:w="1134" w:type="dxa"/>
            <w:tcBorders>
              <w:bottom w:val="single" w:sz="4" w:space="0" w:color="auto"/>
            </w:tcBorders>
            <w:vAlign w:val="center"/>
          </w:tcPr>
          <w:p w14:paraId="26B56C9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23</w:t>
            </w:r>
          </w:p>
        </w:tc>
      </w:tr>
      <w:tr w:rsidR="0054035A" w:rsidRPr="00467AEA" w14:paraId="3AA2F620" w14:textId="77777777" w:rsidTr="00021F6C">
        <w:tc>
          <w:tcPr>
            <w:tcW w:w="4111" w:type="dxa"/>
            <w:tcBorders>
              <w:bottom w:val="single" w:sz="4" w:space="0" w:color="auto"/>
            </w:tcBorders>
          </w:tcPr>
          <w:p w14:paraId="11047AC8" w14:textId="77777777" w:rsidR="00021F6C" w:rsidRPr="00467AEA" w:rsidRDefault="00021F6C" w:rsidP="00021F6C">
            <w:pPr>
              <w:jc w:val="both"/>
              <w:rPr>
                <w:rFonts w:ascii="Times New Roman" w:hAnsi="Times New Roman"/>
                <w:color w:val="000000" w:themeColor="text1"/>
                <w:sz w:val="24"/>
                <w:szCs w:val="24"/>
              </w:rPr>
            </w:pPr>
            <w:r w:rsidRPr="00467AEA">
              <w:rPr>
                <w:rFonts w:ascii="Times New Roman" w:hAnsi="Times New Roman"/>
                <w:sz w:val="24"/>
                <w:szCs w:val="24"/>
              </w:rPr>
              <w:t xml:space="preserve">Allowance for </w:t>
            </w:r>
            <w:r w:rsidR="007205BE">
              <w:rPr>
                <w:rFonts w:ascii="Times New Roman" w:hAnsi="Times New Roman"/>
                <w:sz w:val="24"/>
                <w:szCs w:val="24"/>
              </w:rPr>
              <w:t xml:space="preserve">the </w:t>
            </w:r>
            <w:r w:rsidRPr="00467AEA">
              <w:rPr>
                <w:rFonts w:ascii="Times New Roman" w:hAnsi="Times New Roman"/>
                <w:sz w:val="24"/>
                <w:szCs w:val="24"/>
              </w:rPr>
              <w:t>child adoption</w:t>
            </w:r>
          </w:p>
        </w:tc>
        <w:tc>
          <w:tcPr>
            <w:tcW w:w="1134" w:type="dxa"/>
            <w:tcBorders>
              <w:bottom w:val="single" w:sz="4" w:space="0" w:color="auto"/>
            </w:tcBorders>
          </w:tcPr>
          <w:p w14:paraId="73E6F4B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9</w:t>
            </w:r>
          </w:p>
        </w:tc>
        <w:tc>
          <w:tcPr>
            <w:tcW w:w="1105" w:type="dxa"/>
            <w:tcBorders>
              <w:bottom w:val="single" w:sz="4" w:space="0" w:color="auto"/>
            </w:tcBorders>
          </w:tcPr>
          <w:p w14:paraId="7E46005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9</w:t>
            </w:r>
          </w:p>
        </w:tc>
        <w:tc>
          <w:tcPr>
            <w:tcW w:w="1163" w:type="dxa"/>
            <w:tcBorders>
              <w:bottom w:val="single" w:sz="4" w:space="0" w:color="auto"/>
            </w:tcBorders>
          </w:tcPr>
          <w:p w14:paraId="5E87115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10</w:t>
            </w:r>
          </w:p>
        </w:tc>
        <w:tc>
          <w:tcPr>
            <w:tcW w:w="1134" w:type="dxa"/>
            <w:tcBorders>
              <w:bottom w:val="single" w:sz="4" w:space="0" w:color="auto"/>
            </w:tcBorders>
          </w:tcPr>
          <w:p w14:paraId="7EB148C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12</w:t>
            </w:r>
          </w:p>
        </w:tc>
        <w:tc>
          <w:tcPr>
            <w:tcW w:w="1134" w:type="dxa"/>
            <w:tcBorders>
              <w:bottom w:val="single" w:sz="4" w:space="0" w:color="auto"/>
            </w:tcBorders>
          </w:tcPr>
          <w:p w14:paraId="724255D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w:t>
            </w:r>
          </w:p>
        </w:tc>
        <w:tc>
          <w:tcPr>
            <w:tcW w:w="1134" w:type="dxa"/>
            <w:tcBorders>
              <w:bottom w:val="single" w:sz="4" w:space="0" w:color="auto"/>
            </w:tcBorders>
          </w:tcPr>
          <w:p w14:paraId="75E3AE4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w:t>
            </w:r>
          </w:p>
        </w:tc>
      </w:tr>
      <w:tr w:rsidR="0054035A" w:rsidRPr="00467AEA" w14:paraId="3A276B74" w14:textId="77777777" w:rsidTr="00021F6C">
        <w:tc>
          <w:tcPr>
            <w:tcW w:w="4111" w:type="dxa"/>
            <w:tcBorders>
              <w:bottom w:val="single" w:sz="4" w:space="0" w:color="auto"/>
            </w:tcBorders>
          </w:tcPr>
          <w:p w14:paraId="18C8F2FC"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sz w:val="24"/>
                <w:szCs w:val="24"/>
              </w:rPr>
              <w:t xml:space="preserve">Allowance for the compensation of transport expenses for the persons with mobility problems </w:t>
            </w:r>
            <w:r w:rsidRPr="00467AEA">
              <w:rPr>
                <w:rFonts w:ascii="Times New Roman" w:hAnsi="Times New Roman"/>
                <w:i/>
                <w:sz w:val="24"/>
                <w:szCs w:val="24"/>
              </w:rPr>
              <w:t>(allowance for a six-month period)</w:t>
            </w:r>
          </w:p>
        </w:tc>
        <w:tc>
          <w:tcPr>
            <w:tcW w:w="1134" w:type="dxa"/>
            <w:tcBorders>
              <w:bottom w:val="single" w:sz="4" w:space="0" w:color="auto"/>
            </w:tcBorders>
          </w:tcPr>
          <w:p w14:paraId="701E5A5A" w14:textId="77777777" w:rsidR="00021F6C" w:rsidRPr="00467AEA" w:rsidRDefault="00021F6C" w:rsidP="00021F6C">
            <w:pPr>
              <w:jc w:val="center"/>
              <w:rPr>
                <w:rFonts w:ascii="Times New Roman" w:hAnsi="Times New Roman"/>
                <w:color w:val="000000" w:themeColor="text1"/>
                <w:sz w:val="24"/>
                <w:szCs w:val="24"/>
                <w:highlight w:val="yellow"/>
              </w:rPr>
            </w:pPr>
            <w:r w:rsidRPr="00467AEA">
              <w:rPr>
                <w:rFonts w:ascii="Times New Roman" w:hAnsi="Times New Roman"/>
                <w:sz w:val="24"/>
                <w:szCs w:val="24"/>
              </w:rPr>
              <w:t>16,693</w:t>
            </w:r>
          </w:p>
        </w:tc>
        <w:tc>
          <w:tcPr>
            <w:tcW w:w="1105" w:type="dxa"/>
            <w:tcBorders>
              <w:bottom w:val="single" w:sz="4" w:space="0" w:color="auto"/>
            </w:tcBorders>
          </w:tcPr>
          <w:p w14:paraId="577D205C" w14:textId="77777777" w:rsidR="00021F6C" w:rsidRPr="00467AEA" w:rsidRDefault="00021F6C" w:rsidP="00021F6C">
            <w:pPr>
              <w:jc w:val="center"/>
              <w:rPr>
                <w:rFonts w:ascii="Times New Roman" w:hAnsi="Times New Roman"/>
                <w:color w:val="000000" w:themeColor="text1"/>
                <w:sz w:val="24"/>
                <w:szCs w:val="24"/>
                <w:highlight w:val="yellow"/>
              </w:rPr>
            </w:pPr>
            <w:r w:rsidRPr="00467AEA">
              <w:rPr>
                <w:rFonts w:ascii="Times New Roman" w:hAnsi="Times New Roman"/>
                <w:sz w:val="24"/>
                <w:szCs w:val="24"/>
              </w:rPr>
              <w:t>18,227</w:t>
            </w:r>
          </w:p>
        </w:tc>
        <w:tc>
          <w:tcPr>
            <w:tcW w:w="1163" w:type="dxa"/>
            <w:tcBorders>
              <w:bottom w:val="single" w:sz="4" w:space="0" w:color="auto"/>
            </w:tcBorders>
          </w:tcPr>
          <w:p w14:paraId="764F5863" w14:textId="77777777" w:rsidR="00021F6C" w:rsidRPr="00467AEA" w:rsidRDefault="00021F6C" w:rsidP="00021F6C">
            <w:pPr>
              <w:jc w:val="center"/>
              <w:rPr>
                <w:rFonts w:ascii="Times New Roman" w:hAnsi="Times New Roman"/>
                <w:color w:val="000000" w:themeColor="text1"/>
                <w:sz w:val="24"/>
                <w:szCs w:val="24"/>
                <w:highlight w:val="yellow"/>
              </w:rPr>
            </w:pPr>
            <w:r w:rsidRPr="00467AEA">
              <w:rPr>
                <w:rFonts w:ascii="Times New Roman" w:hAnsi="Times New Roman"/>
                <w:sz w:val="24"/>
                <w:szCs w:val="24"/>
              </w:rPr>
              <w:t>20,414</w:t>
            </w:r>
          </w:p>
        </w:tc>
        <w:tc>
          <w:tcPr>
            <w:tcW w:w="1134" w:type="dxa"/>
            <w:tcBorders>
              <w:bottom w:val="single" w:sz="4" w:space="0" w:color="auto"/>
            </w:tcBorders>
          </w:tcPr>
          <w:p w14:paraId="5CFECE8A" w14:textId="77777777" w:rsidR="00021F6C" w:rsidRPr="00467AEA" w:rsidRDefault="00021F6C" w:rsidP="00021F6C">
            <w:pPr>
              <w:jc w:val="center"/>
              <w:rPr>
                <w:rFonts w:ascii="Times New Roman" w:hAnsi="Times New Roman"/>
                <w:color w:val="000000" w:themeColor="text1"/>
                <w:sz w:val="24"/>
                <w:szCs w:val="24"/>
                <w:highlight w:val="yellow"/>
              </w:rPr>
            </w:pPr>
            <w:r w:rsidRPr="00467AEA">
              <w:rPr>
                <w:rFonts w:ascii="Times New Roman" w:hAnsi="Times New Roman"/>
                <w:sz w:val="24"/>
                <w:szCs w:val="24"/>
              </w:rPr>
              <w:t>22,331</w:t>
            </w:r>
          </w:p>
        </w:tc>
        <w:tc>
          <w:tcPr>
            <w:tcW w:w="1134" w:type="dxa"/>
            <w:tcBorders>
              <w:bottom w:val="single" w:sz="4" w:space="0" w:color="auto"/>
            </w:tcBorders>
          </w:tcPr>
          <w:p w14:paraId="364678A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24,498</w:t>
            </w:r>
          </w:p>
        </w:tc>
        <w:tc>
          <w:tcPr>
            <w:tcW w:w="1134" w:type="dxa"/>
            <w:tcBorders>
              <w:bottom w:val="single" w:sz="4" w:space="0" w:color="auto"/>
            </w:tcBorders>
          </w:tcPr>
          <w:p w14:paraId="488F3D1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25,946</w:t>
            </w:r>
          </w:p>
        </w:tc>
      </w:tr>
      <w:tr w:rsidR="0054035A" w:rsidRPr="00467AEA" w14:paraId="38F2F727" w14:textId="77777777" w:rsidTr="00021F6C">
        <w:tc>
          <w:tcPr>
            <w:tcW w:w="4111" w:type="dxa"/>
            <w:tcBorders>
              <w:bottom w:val="single" w:sz="4" w:space="0" w:color="auto"/>
            </w:tcBorders>
          </w:tcPr>
          <w:p w14:paraId="155221A7" w14:textId="77777777" w:rsidR="00021F6C" w:rsidRPr="00467AEA" w:rsidRDefault="00021F6C" w:rsidP="00021F6C">
            <w:pPr>
              <w:rPr>
                <w:rFonts w:ascii="Times New Roman" w:eastAsia="Times New Roman" w:hAnsi="Times New Roman"/>
                <w:color w:val="000000" w:themeColor="text1"/>
                <w:sz w:val="24"/>
                <w:szCs w:val="24"/>
              </w:rPr>
            </w:pPr>
            <w:r w:rsidRPr="00467AEA">
              <w:rPr>
                <w:rFonts w:ascii="Times New Roman" w:hAnsi="Times New Roman"/>
                <w:sz w:val="24"/>
                <w:szCs w:val="24"/>
              </w:rPr>
              <w:t>State social benefit to person who has participated in the elimination of the Chernobyl nuclear power plant accident consequences or his or her family</w:t>
            </w:r>
          </w:p>
        </w:tc>
        <w:tc>
          <w:tcPr>
            <w:tcW w:w="1134" w:type="dxa"/>
            <w:tcBorders>
              <w:bottom w:val="single" w:sz="4" w:space="0" w:color="auto"/>
            </w:tcBorders>
          </w:tcPr>
          <w:p w14:paraId="0AE1B55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3,521</w:t>
            </w:r>
          </w:p>
        </w:tc>
        <w:tc>
          <w:tcPr>
            <w:tcW w:w="1105" w:type="dxa"/>
            <w:tcBorders>
              <w:bottom w:val="single" w:sz="4" w:space="0" w:color="auto"/>
            </w:tcBorders>
          </w:tcPr>
          <w:p w14:paraId="0FF6DB3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3,503</w:t>
            </w:r>
          </w:p>
        </w:tc>
        <w:tc>
          <w:tcPr>
            <w:tcW w:w="1163" w:type="dxa"/>
            <w:tcBorders>
              <w:bottom w:val="single" w:sz="4" w:space="0" w:color="auto"/>
            </w:tcBorders>
          </w:tcPr>
          <w:p w14:paraId="0C44BC8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3,461</w:t>
            </w:r>
          </w:p>
        </w:tc>
        <w:tc>
          <w:tcPr>
            <w:tcW w:w="1134" w:type="dxa"/>
            <w:tcBorders>
              <w:bottom w:val="single" w:sz="4" w:space="0" w:color="auto"/>
            </w:tcBorders>
          </w:tcPr>
          <w:p w14:paraId="4402327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3,434</w:t>
            </w:r>
          </w:p>
        </w:tc>
        <w:tc>
          <w:tcPr>
            <w:tcW w:w="1134" w:type="dxa"/>
            <w:tcBorders>
              <w:bottom w:val="single" w:sz="4" w:space="0" w:color="auto"/>
            </w:tcBorders>
          </w:tcPr>
          <w:p w14:paraId="2356860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3,395</w:t>
            </w:r>
          </w:p>
        </w:tc>
        <w:tc>
          <w:tcPr>
            <w:tcW w:w="1134" w:type="dxa"/>
            <w:tcBorders>
              <w:bottom w:val="single" w:sz="4" w:space="0" w:color="auto"/>
            </w:tcBorders>
          </w:tcPr>
          <w:p w14:paraId="4961688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3,342</w:t>
            </w:r>
          </w:p>
        </w:tc>
      </w:tr>
      <w:tr w:rsidR="0054035A" w:rsidRPr="00467AEA" w14:paraId="61C12E6A" w14:textId="77777777" w:rsidTr="00021F6C">
        <w:tc>
          <w:tcPr>
            <w:tcW w:w="4111" w:type="dxa"/>
          </w:tcPr>
          <w:p w14:paraId="5C006849"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sz w:val="24"/>
                <w:szCs w:val="24"/>
              </w:rPr>
              <w:t xml:space="preserve">State social insurance benefit (SSIB) in a general </w:t>
            </w:r>
            <w:r w:rsidR="007205BE" w:rsidRPr="00467AEA">
              <w:rPr>
                <w:rFonts w:ascii="Times New Roman" w:hAnsi="Times New Roman"/>
                <w:b/>
                <w:sz w:val="24"/>
                <w:szCs w:val="24"/>
              </w:rPr>
              <w:t>occasion</w:t>
            </w:r>
          </w:p>
        </w:tc>
        <w:tc>
          <w:tcPr>
            <w:tcW w:w="1134" w:type="dxa"/>
            <w:vAlign w:val="center"/>
          </w:tcPr>
          <w:p w14:paraId="16AD9F8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16,694</w:t>
            </w:r>
          </w:p>
        </w:tc>
        <w:tc>
          <w:tcPr>
            <w:tcW w:w="1105" w:type="dxa"/>
            <w:vAlign w:val="center"/>
          </w:tcPr>
          <w:p w14:paraId="1DCE8E5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17,136</w:t>
            </w:r>
          </w:p>
        </w:tc>
        <w:tc>
          <w:tcPr>
            <w:tcW w:w="1163" w:type="dxa"/>
            <w:vAlign w:val="center"/>
          </w:tcPr>
          <w:p w14:paraId="18372FD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17,482</w:t>
            </w:r>
          </w:p>
        </w:tc>
        <w:tc>
          <w:tcPr>
            <w:tcW w:w="1134" w:type="dxa"/>
            <w:vAlign w:val="center"/>
          </w:tcPr>
          <w:p w14:paraId="18341B1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17,759</w:t>
            </w:r>
          </w:p>
        </w:tc>
        <w:tc>
          <w:tcPr>
            <w:tcW w:w="1134" w:type="dxa"/>
            <w:vAlign w:val="center"/>
          </w:tcPr>
          <w:p w14:paraId="21FFE0C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18,063</w:t>
            </w:r>
          </w:p>
        </w:tc>
        <w:tc>
          <w:tcPr>
            <w:tcW w:w="1134" w:type="dxa"/>
            <w:vAlign w:val="center"/>
          </w:tcPr>
          <w:p w14:paraId="705E03B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18,659</w:t>
            </w:r>
          </w:p>
        </w:tc>
      </w:tr>
      <w:tr w:rsidR="0054035A" w:rsidRPr="00467AEA" w14:paraId="2D6404F5" w14:textId="77777777" w:rsidTr="00021F6C">
        <w:tc>
          <w:tcPr>
            <w:tcW w:w="4111" w:type="dxa"/>
          </w:tcPr>
          <w:p w14:paraId="4B1E757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sz w:val="24"/>
                <w:szCs w:val="24"/>
              </w:rPr>
              <w:t>SSIB for persons with disability since childhood</w:t>
            </w:r>
          </w:p>
        </w:tc>
        <w:tc>
          <w:tcPr>
            <w:tcW w:w="1134" w:type="dxa"/>
            <w:vAlign w:val="center"/>
          </w:tcPr>
          <w:p w14:paraId="6A8E4C9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11,371</w:t>
            </w:r>
          </w:p>
        </w:tc>
        <w:tc>
          <w:tcPr>
            <w:tcW w:w="1105" w:type="dxa"/>
            <w:vAlign w:val="center"/>
          </w:tcPr>
          <w:p w14:paraId="701C692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11,697</w:t>
            </w:r>
          </w:p>
        </w:tc>
        <w:tc>
          <w:tcPr>
            <w:tcW w:w="1163" w:type="dxa"/>
            <w:vAlign w:val="center"/>
          </w:tcPr>
          <w:p w14:paraId="0CFB27D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11,839</w:t>
            </w:r>
          </w:p>
        </w:tc>
        <w:tc>
          <w:tcPr>
            <w:tcW w:w="1134" w:type="dxa"/>
            <w:vAlign w:val="center"/>
          </w:tcPr>
          <w:p w14:paraId="1A34CE0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11,899</w:t>
            </w:r>
          </w:p>
        </w:tc>
        <w:tc>
          <w:tcPr>
            <w:tcW w:w="1134" w:type="dxa"/>
            <w:vAlign w:val="center"/>
          </w:tcPr>
          <w:p w14:paraId="76CFE73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12,000</w:t>
            </w:r>
          </w:p>
        </w:tc>
        <w:tc>
          <w:tcPr>
            <w:tcW w:w="1134" w:type="dxa"/>
            <w:vAlign w:val="center"/>
          </w:tcPr>
          <w:p w14:paraId="20E5DD3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12,052</w:t>
            </w:r>
          </w:p>
        </w:tc>
      </w:tr>
      <w:tr w:rsidR="0054035A" w:rsidRPr="00467AEA" w14:paraId="64FEF768" w14:textId="77777777" w:rsidTr="00021F6C">
        <w:tc>
          <w:tcPr>
            <w:tcW w:w="4111" w:type="dxa"/>
          </w:tcPr>
          <w:p w14:paraId="711F0883" w14:textId="77777777" w:rsidR="00021F6C" w:rsidRPr="00467AEA" w:rsidRDefault="00021F6C" w:rsidP="00021F6C">
            <w:pPr>
              <w:jc w:val="both"/>
              <w:rPr>
                <w:rFonts w:ascii="Times New Roman" w:hAnsi="Times New Roman"/>
                <w:b/>
                <w:sz w:val="24"/>
                <w:szCs w:val="24"/>
              </w:rPr>
            </w:pPr>
            <w:r w:rsidRPr="00467AEA">
              <w:rPr>
                <w:rFonts w:ascii="Times New Roman" w:hAnsi="Times New Roman"/>
                <w:i/>
                <w:sz w:val="24"/>
                <w:szCs w:val="24"/>
              </w:rPr>
              <w:t>persons with group I disability since childhood</w:t>
            </w:r>
          </w:p>
        </w:tc>
        <w:tc>
          <w:tcPr>
            <w:tcW w:w="1134" w:type="dxa"/>
            <w:vAlign w:val="center"/>
          </w:tcPr>
          <w:p w14:paraId="4E967DCE"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1,884</w:t>
            </w:r>
          </w:p>
        </w:tc>
        <w:tc>
          <w:tcPr>
            <w:tcW w:w="1105" w:type="dxa"/>
            <w:vAlign w:val="center"/>
          </w:tcPr>
          <w:p w14:paraId="7E65172E"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1,967</w:t>
            </w:r>
          </w:p>
        </w:tc>
        <w:tc>
          <w:tcPr>
            <w:tcW w:w="1163" w:type="dxa"/>
            <w:vAlign w:val="center"/>
          </w:tcPr>
          <w:p w14:paraId="07374DA1"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2,053</w:t>
            </w:r>
          </w:p>
        </w:tc>
        <w:tc>
          <w:tcPr>
            <w:tcW w:w="1134" w:type="dxa"/>
            <w:vAlign w:val="center"/>
          </w:tcPr>
          <w:p w14:paraId="6FA9CE29"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2,093</w:t>
            </w:r>
          </w:p>
        </w:tc>
        <w:tc>
          <w:tcPr>
            <w:tcW w:w="1134" w:type="dxa"/>
            <w:vAlign w:val="center"/>
          </w:tcPr>
          <w:p w14:paraId="6056EF55"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2,162</w:t>
            </w:r>
          </w:p>
        </w:tc>
        <w:tc>
          <w:tcPr>
            <w:tcW w:w="1134" w:type="dxa"/>
            <w:vAlign w:val="center"/>
          </w:tcPr>
          <w:p w14:paraId="02287436"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2,233</w:t>
            </w:r>
          </w:p>
        </w:tc>
      </w:tr>
      <w:tr w:rsidR="0054035A" w:rsidRPr="00467AEA" w14:paraId="3D9D757F" w14:textId="77777777" w:rsidTr="00021F6C">
        <w:tc>
          <w:tcPr>
            <w:tcW w:w="4111" w:type="dxa"/>
          </w:tcPr>
          <w:p w14:paraId="24664F0A" w14:textId="77777777" w:rsidR="00021F6C" w:rsidRPr="00467AEA" w:rsidRDefault="00021F6C" w:rsidP="00021F6C">
            <w:pPr>
              <w:jc w:val="both"/>
              <w:rPr>
                <w:rFonts w:ascii="Times New Roman" w:hAnsi="Times New Roman"/>
                <w:b/>
                <w:sz w:val="24"/>
                <w:szCs w:val="24"/>
              </w:rPr>
            </w:pPr>
            <w:r w:rsidRPr="00467AEA">
              <w:rPr>
                <w:rFonts w:ascii="Times New Roman" w:hAnsi="Times New Roman"/>
                <w:i/>
                <w:sz w:val="24"/>
                <w:szCs w:val="24"/>
              </w:rPr>
              <w:t>persons with group II disability since childhood</w:t>
            </w:r>
          </w:p>
        </w:tc>
        <w:tc>
          <w:tcPr>
            <w:tcW w:w="1134" w:type="dxa"/>
            <w:vAlign w:val="center"/>
          </w:tcPr>
          <w:p w14:paraId="03F2FF97"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5,384</w:t>
            </w:r>
          </w:p>
        </w:tc>
        <w:tc>
          <w:tcPr>
            <w:tcW w:w="1105" w:type="dxa"/>
            <w:vAlign w:val="center"/>
          </w:tcPr>
          <w:p w14:paraId="1C43E5E0"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5,494</w:t>
            </w:r>
          </w:p>
        </w:tc>
        <w:tc>
          <w:tcPr>
            <w:tcW w:w="1163" w:type="dxa"/>
            <w:vAlign w:val="center"/>
          </w:tcPr>
          <w:p w14:paraId="73D687AE"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5,511</w:t>
            </w:r>
          </w:p>
        </w:tc>
        <w:tc>
          <w:tcPr>
            <w:tcW w:w="1134" w:type="dxa"/>
            <w:vAlign w:val="center"/>
          </w:tcPr>
          <w:p w14:paraId="08201F17"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5,518</w:t>
            </w:r>
          </w:p>
        </w:tc>
        <w:tc>
          <w:tcPr>
            <w:tcW w:w="1134" w:type="dxa"/>
            <w:vAlign w:val="center"/>
          </w:tcPr>
          <w:p w14:paraId="53557904"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5,498</w:t>
            </w:r>
          </w:p>
        </w:tc>
        <w:tc>
          <w:tcPr>
            <w:tcW w:w="1134" w:type="dxa"/>
            <w:vAlign w:val="center"/>
          </w:tcPr>
          <w:p w14:paraId="1110691F"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5,448</w:t>
            </w:r>
          </w:p>
        </w:tc>
      </w:tr>
      <w:tr w:rsidR="0054035A" w:rsidRPr="00467AEA" w14:paraId="31F89287" w14:textId="77777777" w:rsidTr="00021F6C">
        <w:tc>
          <w:tcPr>
            <w:tcW w:w="4111" w:type="dxa"/>
          </w:tcPr>
          <w:p w14:paraId="5CB15B8E" w14:textId="77777777" w:rsidR="00021F6C" w:rsidRPr="00467AEA" w:rsidRDefault="00021F6C" w:rsidP="00021F6C">
            <w:pPr>
              <w:jc w:val="both"/>
              <w:rPr>
                <w:rFonts w:ascii="Times New Roman" w:hAnsi="Times New Roman"/>
                <w:b/>
                <w:sz w:val="24"/>
                <w:szCs w:val="24"/>
              </w:rPr>
            </w:pPr>
            <w:r w:rsidRPr="00467AEA">
              <w:rPr>
                <w:rFonts w:ascii="Times New Roman" w:hAnsi="Times New Roman"/>
                <w:i/>
                <w:sz w:val="24"/>
                <w:szCs w:val="24"/>
              </w:rPr>
              <w:t>persons with group III disability since childhood</w:t>
            </w:r>
          </w:p>
        </w:tc>
        <w:tc>
          <w:tcPr>
            <w:tcW w:w="1134" w:type="dxa"/>
            <w:vAlign w:val="center"/>
          </w:tcPr>
          <w:p w14:paraId="1B124F4C"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4,103</w:t>
            </w:r>
          </w:p>
        </w:tc>
        <w:tc>
          <w:tcPr>
            <w:tcW w:w="1105" w:type="dxa"/>
            <w:vAlign w:val="center"/>
          </w:tcPr>
          <w:p w14:paraId="2878E1FD"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4,236</w:t>
            </w:r>
          </w:p>
        </w:tc>
        <w:tc>
          <w:tcPr>
            <w:tcW w:w="1163" w:type="dxa"/>
            <w:vAlign w:val="center"/>
          </w:tcPr>
          <w:p w14:paraId="40827669"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4,275</w:t>
            </w:r>
          </w:p>
        </w:tc>
        <w:tc>
          <w:tcPr>
            <w:tcW w:w="1134" w:type="dxa"/>
            <w:vAlign w:val="center"/>
          </w:tcPr>
          <w:p w14:paraId="68056944"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4,288</w:t>
            </w:r>
          </w:p>
        </w:tc>
        <w:tc>
          <w:tcPr>
            <w:tcW w:w="1134" w:type="dxa"/>
            <w:vAlign w:val="center"/>
          </w:tcPr>
          <w:p w14:paraId="32A44EB7"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4,340</w:t>
            </w:r>
          </w:p>
        </w:tc>
        <w:tc>
          <w:tcPr>
            <w:tcW w:w="1134" w:type="dxa"/>
            <w:vAlign w:val="center"/>
          </w:tcPr>
          <w:p w14:paraId="646C835E" w14:textId="77777777" w:rsidR="00021F6C" w:rsidRPr="00467AEA" w:rsidRDefault="00021F6C" w:rsidP="00021F6C">
            <w:pPr>
              <w:jc w:val="center"/>
              <w:rPr>
                <w:rFonts w:ascii="Times New Roman" w:hAnsi="Times New Roman"/>
                <w:sz w:val="24"/>
                <w:szCs w:val="24"/>
              </w:rPr>
            </w:pPr>
            <w:r w:rsidRPr="00467AEA">
              <w:rPr>
                <w:rFonts w:ascii="Times New Roman" w:hAnsi="Times New Roman"/>
                <w:sz w:val="24"/>
                <w:szCs w:val="24"/>
              </w:rPr>
              <w:t>4,371</w:t>
            </w:r>
          </w:p>
        </w:tc>
      </w:tr>
      <w:tr w:rsidR="0054035A" w:rsidRPr="00467AEA" w14:paraId="46145E67" w14:textId="77777777" w:rsidTr="00021F6C">
        <w:tc>
          <w:tcPr>
            <w:tcW w:w="4111" w:type="dxa"/>
          </w:tcPr>
          <w:p w14:paraId="281A15AB"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sz w:val="24"/>
                <w:szCs w:val="24"/>
              </w:rPr>
              <w:t>SSIB in case of disability:</w:t>
            </w:r>
          </w:p>
        </w:tc>
        <w:tc>
          <w:tcPr>
            <w:tcW w:w="1134" w:type="dxa"/>
            <w:vAlign w:val="center"/>
          </w:tcPr>
          <w:p w14:paraId="0BBE05A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15,614</w:t>
            </w:r>
          </w:p>
        </w:tc>
        <w:tc>
          <w:tcPr>
            <w:tcW w:w="1105" w:type="dxa"/>
            <w:vAlign w:val="center"/>
          </w:tcPr>
          <w:p w14:paraId="13ECC5C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16,165</w:t>
            </w:r>
          </w:p>
        </w:tc>
        <w:tc>
          <w:tcPr>
            <w:tcW w:w="1163" w:type="dxa"/>
            <w:vAlign w:val="center"/>
          </w:tcPr>
          <w:p w14:paraId="7D6BDD1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16,581</w:t>
            </w:r>
          </w:p>
        </w:tc>
        <w:tc>
          <w:tcPr>
            <w:tcW w:w="1134" w:type="dxa"/>
            <w:vAlign w:val="center"/>
          </w:tcPr>
          <w:p w14:paraId="2E0CF8D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16,909</w:t>
            </w:r>
          </w:p>
        </w:tc>
        <w:tc>
          <w:tcPr>
            <w:tcW w:w="1134" w:type="dxa"/>
            <w:vAlign w:val="center"/>
          </w:tcPr>
          <w:p w14:paraId="42B25EB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17,244</w:t>
            </w:r>
          </w:p>
        </w:tc>
        <w:tc>
          <w:tcPr>
            <w:tcW w:w="1134" w:type="dxa"/>
            <w:vAlign w:val="center"/>
          </w:tcPr>
          <w:p w14:paraId="4FE9595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17,436</w:t>
            </w:r>
          </w:p>
        </w:tc>
      </w:tr>
      <w:tr w:rsidR="0054035A" w:rsidRPr="00467AEA" w14:paraId="68D1339B" w14:textId="77777777" w:rsidTr="00021F6C">
        <w:tc>
          <w:tcPr>
            <w:tcW w:w="4111" w:type="dxa"/>
          </w:tcPr>
          <w:p w14:paraId="1676776D"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i/>
                <w:sz w:val="24"/>
                <w:szCs w:val="24"/>
              </w:rPr>
              <w:t>persons with group I disability</w:t>
            </w:r>
          </w:p>
        </w:tc>
        <w:tc>
          <w:tcPr>
            <w:tcW w:w="1134" w:type="dxa"/>
            <w:vAlign w:val="center"/>
          </w:tcPr>
          <w:p w14:paraId="59D05A8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2,255</w:t>
            </w:r>
          </w:p>
        </w:tc>
        <w:tc>
          <w:tcPr>
            <w:tcW w:w="1105" w:type="dxa"/>
            <w:vAlign w:val="center"/>
          </w:tcPr>
          <w:p w14:paraId="292EB7C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2,347</w:t>
            </w:r>
          </w:p>
        </w:tc>
        <w:tc>
          <w:tcPr>
            <w:tcW w:w="1163" w:type="dxa"/>
            <w:vAlign w:val="center"/>
          </w:tcPr>
          <w:p w14:paraId="004D1DF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2,462</w:t>
            </w:r>
          </w:p>
        </w:tc>
        <w:tc>
          <w:tcPr>
            <w:tcW w:w="1134" w:type="dxa"/>
            <w:vAlign w:val="center"/>
          </w:tcPr>
          <w:p w14:paraId="298464C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2,525</w:t>
            </w:r>
          </w:p>
        </w:tc>
        <w:tc>
          <w:tcPr>
            <w:tcW w:w="1134" w:type="dxa"/>
            <w:vAlign w:val="center"/>
          </w:tcPr>
          <w:p w14:paraId="571BE9E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2,637</w:t>
            </w:r>
          </w:p>
        </w:tc>
        <w:tc>
          <w:tcPr>
            <w:tcW w:w="1134" w:type="dxa"/>
            <w:vAlign w:val="center"/>
          </w:tcPr>
          <w:p w14:paraId="64E964E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2,705</w:t>
            </w:r>
          </w:p>
        </w:tc>
      </w:tr>
      <w:tr w:rsidR="0054035A" w:rsidRPr="00467AEA" w14:paraId="40AF9D18" w14:textId="77777777" w:rsidTr="00021F6C">
        <w:tc>
          <w:tcPr>
            <w:tcW w:w="4111" w:type="dxa"/>
          </w:tcPr>
          <w:p w14:paraId="3CB5AFE7"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i/>
                <w:sz w:val="24"/>
                <w:szCs w:val="24"/>
              </w:rPr>
              <w:t>persons with group II disability</w:t>
            </w:r>
          </w:p>
        </w:tc>
        <w:tc>
          <w:tcPr>
            <w:tcW w:w="1134" w:type="dxa"/>
            <w:vAlign w:val="center"/>
          </w:tcPr>
          <w:p w14:paraId="212A0EA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7,796</w:t>
            </w:r>
          </w:p>
        </w:tc>
        <w:tc>
          <w:tcPr>
            <w:tcW w:w="1105" w:type="dxa"/>
            <w:vAlign w:val="center"/>
          </w:tcPr>
          <w:p w14:paraId="6580FF6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7,982</w:t>
            </w:r>
          </w:p>
        </w:tc>
        <w:tc>
          <w:tcPr>
            <w:tcW w:w="1163" w:type="dxa"/>
            <w:vAlign w:val="center"/>
          </w:tcPr>
          <w:p w14:paraId="20D3BB8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8,112</w:t>
            </w:r>
          </w:p>
        </w:tc>
        <w:tc>
          <w:tcPr>
            <w:tcW w:w="1134" w:type="dxa"/>
            <w:vAlign w:val="center"/>
          </w:tcPr>
          <w:p w14:paraId="75CD4BE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8,246</w:t>
            </w:r>
          </w:p>
        </w:tc>
        <w:tc>
          <w:tcPr>
            <w:tcW w:w="1134" w:type="dxa"/>
            <w:vAlign w:val="center"/>
          </w:tcPr>
          <w:p w14:paraId="5FE6E44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8,296</w:t>
            </w:r>
          </w:p>
        </w:tc>
        <w:tc>
          <w:tcPr>
            <w:tcW w:w="1134" w:type="dxa"/>
            <w:vAlign w:val="center"/>
          </w:tcPr>
          <w:p w14:paraId="37CFF9D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8,321</w:t>
            </w:r>
          </w:p>
        </w:tc>
      </w:tr>
      <w:tr w:rsidR="0054035A" w:rsidRPr="00467AEA" w14:paraId="49211AF7" w14:textId="77777777" w:rsidTr="00021F6C">
        <w:tc>
          <w:tcPr>
            <w:tcW w:w="4111" w:type="dxa"/>
          </w:tcPr>
          <w:p w14:paraId="2C2A7737"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i/>
                <w:sz w:val="24"/>
                <w:szCs w:val="24"/>
              </w:rPr>
              <w:t>persons with group III disability</w:t>
            </w:r>
          </w:p>
        </w:tc>
        <w:tc>
          <w:tcPr>
            <w:tcW w:w="1134" w:type="dxa"/>
            <w:vAlign w:val="center"/>
          </w:tcPr>
          <w:p w14:paraId="742C361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5,563</w:t>
            </w:r>
          </w:p>
        </w:tc>
        <w:tc>
          <w:tcPr>
            <w:tcW w:w="1105" w:type="dxa"/>
            <w:vAlign w:val="center"/>
          </w:tcPr>
          <w:p w14:paraId="5F25257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5,836</w:t>
            </w:r>
          </w:p>
        </w:tc>
        <w:tc>
          <w:tcPr>
            <w:tcW w:w="1163" w:type="dxa"/>
            <w:vAlign w:val="center"/>
          </w:tcPr>
          <w:p w14:paraId="2F1C31B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6,007</w:t>
            </w:r>
          </w:p>
        </w:tc>
        <w:tc>
          <w:tcPr>
            <w:tcW w:w="1134" w:type="dxa"/>
            <w:vAlign w:val="center"/>
          </w:tcPr>
          <w:p w14:paraId="67ABCBE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6,138</w:t>
            </w:r>
          </w:p>
        </w:tc>
        <w:tc>
          <w:tcPr>
            <w:tcW w:w="1134" w:type="dxa"/>
            <w:vAlign w:val="center"/>
          </w:tcPr>
          <w:p w14:paraId="44BA9DB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6,311</w:t>
            </w:r>
          </w:p>
        </w:tc>
        <w:tc>
          <w:tcPr>
            <w:tcW w:w="1134" w:type="dxa"/>
            <w:vAlign w:val="center"/>
          </w:tcPr>
          <w:p w14:paraId="4641107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6,410</w:t>
            </w:r>
          </w:p>
        </w:tc>
      </w:tr>
      <w:tr w:rsidR="0054035A" w:rsidRPr="00467AEA" w14:paraId="65C59CD8" w14:textId="77777777" w:rsidTr="00021F6C">
        <w:tc>
          <w:tcPr>
            <w:tcW w:w="4111" w:type="dxa"/>
          </w:tcPr>
          <w:p w14:paraId="161453F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sz w:val="24"/>
                <w:szCs w:val="24"/>
              </w:rPr>
              <w:t>Old-age SSIB:</w:t>
            </w:r>
          </w:p>
        </w:tc>
        <w:tc>
          <w:tcPr>
            <w:tcW w:w="1134" w:type="dxa"/>
            <w:vAlign w:val="center"/>
          </w:tcPr>
          <w:p w14:paraId="24E6FE1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565</w:t>
            </w:r>
          </w:p>
        </w:tc>
        <w:tc>
          <w:tcPr>
            <w:tcW w:w="1105" w:type="dxa"/>
            <w:vAlign w:val="center"/>
          </w:tcPr>
          <w:p w14:paraId="4CAE380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521</w:t>
            </w:r>
          </w:p>
        </w:tc>
        <w:tc>
          <w:tcPr>
            <w:tcW w:w="1163" w:type="dxa"/>
            <w:vAlign w:val="center"/>
          </w:tcPr>
          <w:p w14:paraId="52A9556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503</w:t>
            </w:r>
          </w:p>
        </w:tc>
        <w:tc>
          <w:tcPr>
            <w:tcW w:w="1134" w:type="dxa"/>
            <w:vAlign w:val="center"/>
          </w:tcPr>
          <w:p w14:paraId="453EA5A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484</w:t>
            </w:r>
          </w:p>
        </w:tc>
        <w:tc>
          <w:tcPr>
            <w:tcW w:w="1134" w:type="dxa"/>
            <w:vAlign w:val="center"/>
          </w:tcPr>
          <w:p w14:paraId="0F6642A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484</w:t>
            </w:r>
          </w:p>
        </w:tc>
        <w:tc>
          <w:tcPr>
            <w:tcW w:w="1134" w:type="dxa"/>
            <w:vAlign w:val="center"/>
          </w:tcPr>
          <w:p w14:paraId="6117B69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908</w:t>
            </w:r>
          </w:p>
        </w:tc>
      </w:tr>
      <w:tr w:rsidR="0054035A" w:rsidRPr="00467AEA" w14:paraId="5F539E6E" w14:textId="77777777" w:rsidTr="00021F6C">
        <w:tc>
          <w:tcPr>
            <w:tcW w:w="4111" w:type="dxa"/>
          </w:tcPr>
          <w:p w14:paraId="691EF550"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sz w:val="24"/>
                <w:szCs w:val="24"/>
              </w:rPr>
              <w:t>SSIB in the case of loss of a relative:</w:t>
            </w:r>
          </w:p>
        </w:tc>
        <w:tc>
          <w:tcPr>
            <w:tcW w:w="1134" w:type="dxa"/>
            <w:vAlign w:val="center"/>
          </w:tcPr>
          <w:p w14:paraId="63B5FF0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578</w:t>
            </w:r>
          </w:p>
        </w:tc>
        <w:tc>
          <w:tcPr>
            <w:tcW w:w="1105" w:type="dxa"/>
            <w:vAlign w:val="center"/>
          </w:tcPr>
          <w:p w14:paraId="5805071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514</w:t>
            </w:r>
          </w:p>
        </w:tc>
        <w:tc>
          <w:tcPr>
            <w:tcW w:w="1163" w:type="dxa"/>
            <w:vAlign w:val="center"/>
          </w:tcPr>
          <w:p w14:paraId="53ED872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457</w:t>
            </w:r>
          </w:p>
        </w:tc>
        <w:tc>
          <w:tcPr>
            <w:tcW w:w="1134" w:type="dxa"/>
            <w:vAlign w:val="center"/>
          </w:tcPr>
          <w:p w14:paraId="5A6774F4" w14:textId="77777777" w:rsidR="00021F6C" w:rsidRPr="00467AEA" w:rsidRDefault="00021F6C" w:rsidP="00021F6C">
            <w:pPr>
              <w:tabs>
                <w:tab w:val="center" w:pos="459"/>
              </w:tabs>
              <w:jc w:val="center"/>
              <w:rPr>
                <w:rFonts w:ascii="Times New Roman" w:hAnsi="Times New Roman"/>
                <w:color w:val="000000" w:themeColor="text1"/>
                <w:sz w:val="24"/>
                <w:szCs w:val="24"/>
              </w:rPr>
            </w:pPr>
            <w:r w:rsidRPr="00467AEA">
              <w:rPr>
                <w:rFonts w:ascii="Times New Roman" w:hAnsi="Times New Roman"/>
                <w:sz w:val="24"/>
                <w:szCs w:val="24"/>
              </w:rPr>
              <w:t>418</w:t>
            </w:r>
          </w:p>
        </w:tc>
        <w:tc>
          <w:tcPr>
            <w:tcW w:w="1134" w:type="dxa"/>
            <w:vAlign w:val="center"/>
          </w:tcPr>
          <w:p w14:paraId="4DFEA9E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391</w:t>
            </w:r>
          </w:p>
        </w:tc>
        <w:tc>
          <w:tcPr>
            <w:tcW w:w="1134" w:type="dxa"/>
            <w:vAlign w:val="center"/>
          </w:tcPr>
          <w:p w14:paraId="3DC8E70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366</w:t>
            </w:r>
          </w:p>
        </w:tc>
      </w:tr>
    </w:tbl>
    <w:p w14:paraId="25F1C638" w14:textId="77777777" w:rsidR="00021F6C" w:rsidRPr="00467AEA" w:rsidRDefault="00372AE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9</w:t>
      </w:r>
      <w:r w:rsidR="00021F6C" w:rsidRPr="00467AEA">
        <w:rPr>
          <w:rFonts w:ascii="Times New Roman" w:hAnsi="Times New Roman" w:cs="Times New Roman"/>
          <w:i/>
          <w:color w:val="000000" w:themeColor="text1"/>
          <w:sz w:val="24"/>
          <w:szCs w:val="24"/>
        </w:rPr>
        <w:t xml:space="preserve"> Source: Ministry of Welfare</w:t>
      </w:r>
    </w:p>
    <w:p w14:paraId="474E072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1775D8A3" w14:textId="77777777" w:rsidR="00021F6C" w:rsidRDefault="00021F6C" w:rsidP="00021F6C">
      <w:pPr>
        <w:pStyle w:val="ListParagraph"/>
        <w:tabs>
          <w:tab w:val="left" w:pos="0"/>
          <w:tab w:val="left" w:pos="426"/>
        </w:tabs>
        <w:spacing w:after="0" w:line="240" w:lineRule="auto"/>
        <w:ind w:left="0" w:firstLine="425"/>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State social benefit levels (euro)</w:t>
      </w:r>
    </w:p>
    <w:p w14:paraId="1F049ACA" w14:textId="77777777" w:rsidR="001600B7" w:rsidRPr="00467AEA" w:rsidRDefault="001600B7" w:rsidP="00021F6C">
      <w:pPr>
        <w:pStyle w:val="ListParagraph"/>
        <w:tabs>
          <w:tab w:val="left" w:pos="0"/>
          <w:tab w:val="left" w:pos="426"/>
        </w:tabs>
        <w:spacing w:after="0" w:line="240" w:lineRule="auto"/>
        <w:ind w:left="0" w:firstLine="425"/>
        <w:jc w:val="center"/>
        <w:rPr>
          <w:rFonts w:ascii="Times New Roman" w:hAnsi="Times New Roman" w:cs="Times New Roman"/>
          <w:b/>
          <w:color w:val="000000" w:themeColor="text1"/>
          <w:sz w:val="24"/>
          <w:szCs w:val="24"/>
        </w:rPr>
      </w:pPr>
    </w:p>
    <w:tbl>
      <w:tblPr>
        <w:tblStyle w:val="TableGrid12"/>
        <w:tblW w:w="10915" w:type="dxa"/>
        <w:tblInd w:w="-1281" w:type="dxa"/>
        <w:tblLayout w:type="fixed"/>
        <w:tblLook w:val="04A0" w:firstRow="1" w:lastRow="0" w:firstColumn="1" w:lastColumn="0" w:noHBand="0" w:noVBand="1"/>
      </w:tblPr>
      <w:tblGrid>
        <w:gridCol w:w="4111"/>
        <w:gridCol w:w="1134"/>
        <w:gridCol w:w="1134"/>
        <w:gridCol w:w="1134"/>
        <w:gridCol w:w="1134"/>
        <w:gridCol w:w="1134"/>
        <w:gridCol w:w="1134"/>
      </w:tblGrid>
      <w:tr w:rsidR="0054035A" w:rsidRPr="00467AEA" w14:paraId="7F764614" w14:textId="77777777" w:rsidTr="00021F6C">
        <w:trPr>
          <w:tblHeader/>
        </w:trPr>
        <w:tc>
          <w:tcPr>
            <w:tcW w:w="4111" w:type="dxa"/>
            <w:shd w:val="clear" w:color="auto" w:fill="C6D9F1" w:themeFill="text2" w:themeFillTint="33"/>
          </w:tcPr>
          <w:p w14:paraId="0EB30C5B" w14:textId="77777777" w:rsidR="00021F6C" w:rsidRPr="00467AEA" w:rsidRDefault="00021F6C" w:rsidP="00021F6C">
            <w:pPr>
              <w:jc w:val="both"/>
              <w:rPr>
                <w:rFonts w:ascii="Times New Roman" w:hAnsi="Times New Roman"/>
                <w:b/>
                <w:i/>
                <w:color w:val="000000" w:themeColor="text1"/>
                <w:sz w:val="24"/>
                <w:szCs w:val="24"/>
              </w:rPr>
            </w:pPr>
          </w:p>
        </w:tc>
        <w:tc>
          <w:tcPr>
            <w:tcW w:w="1134" w:type="dxa"/>
            <w:shd w:val="clear" w:color="auto" w:fill="C6D9F1" w:themeFill="text2" w:themeFillTint="33"/>
          </w:tcPr>
          <w:p w14:paraId="05EDB1CA"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2012</w:t>
            </w:r>
          </w:p>
        </w:tc>
        <w:tc>
          <w:tcPr>
            <w:tcW w:w="1134" w:type="dxa"/>
            <w:shd w:val="clear" w:color="auto" w:fill="C6D9F1" w:themeFill="text2" w:themeFillTint="33"/>
          </w:tcPr>
          <w:p w14:paraId="0ACA44BD"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2013</w:t>
            </w:r>
          </w:p>
        </w:tc>
        <w:tc>
          <w:tcPr>
            <w:tcW w:w="1134" w:type="dxa"/>
            <w:shd w:val="clear" w:color="auto" w:fill="C6D9F1" w:themeFill="text2" w:themeFillTint="33"/>
          </w:tcPr>
          <w:p w14:paraId="0CBBBC89"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2014</w:t>
            </w:r>
          </w:p>
        </w:tc>
        <w:tc>
          <w:tcPr>
            <w:tcW w:w="1134" w:type="dxa"/>
            <w:shd w:val="clear" w:color="auto" w:fill="C6D9F1" w:themeFill="text2" w:themeFillTint="33"/>
          </w:tcPr>
          <w:p w14:paraId="193C9E40"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2015</w:t>
            </w:r>
          </w:p>
        </w:tc>
        <w:tc>
          <w:tcPr>
            <w:tcW w:w="1134" w:type="dxa"/>
            <w:shd w:val="clear" w:color="auto" w:fill="C6D9F1" w:themeFill="text2" w:themeFillTint="33"/>
          </w:tcPr>
          <w:p w14:paraId="458FC5DB"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2016</w:t>
            </w:r>
          </w:p>
        </w:tc>
        <w:tc>
          <w:tcPr>
            <w:tcW w:w="1134" w:type="dxa"/>
            <w:shd w:val="clear" w:color="auto" w:fill="C6D9F1" w:themeFill="text2" w:themeFillTint="33"/>
          </w:tcPr>
          <w:p w14:paraId="37A63CC6" w14:textId="77777777" w:rsidR="00021F6C" w:rsidRPr="00467AEA" w:rsidRDefault="00021F6C" w:rsidP="00021F6C">
            <w:pPr>
              <w:jc w:val="center"/>
              <w:rPr>
                <w:rFonts w:ascii="Times New Roman" w:hAnsi="Times New Roman"/>
                <w:b/>
                <w:color w:val="000000" w:themeColor="text1"/>
                <w:sz w:val="24"/>
                <w:szCs w:val="24"/>
              </w:rPr>
            </w:pPr>
            <w:r w:rsidRPr="00467AEA">
              <w:rPr>
                <w:rFonts w:ascii="Times New Roman" w:hAnsi="Times New Roman"/>
                <w:b/>
                <w:color w:val="000000" w:themeColor="text1"/>
                <w:sz w:val="24"/>
                <w:szCs w:val="24"/>
              </w:rPr>
              <w:t>2017</w:t>
            </w:r>
          </w:p>
        </w:tc>
      </w:tr>
      <w:tr w:rsidR="0054035A" w:rsidRPr="00467AEA" w14:paraId="2183FB72" w14:textId="77777777" w:rsidTr="00021F6C">
        <w:tc>
          <w:tcPr>
            <w:tcW w:w="4111" w:type="dxa"/>
            <w:tcBorders>
              <w:bottom w:val="single" w:sz="4" w:space="0" w:color="auto"/>
            </w:tcBorders>
          </w:tcPr>
          <w:p w14:paraId="776B5869" w14:textId="77777777" w:rsidR="00021F6C" w:rsidRPr="00467AEA" w:rsidRDefault="00021F6C" w:rsidP="00021F6C">
            <w:pPr>
              <w:rPr>
                <w:rFonts w:ascii="Times New Roman" w:hAnsi="Times New Roman"/>
                <w:b/>
                <w:color w:val="000000" w:themeColor="text1"/>
                <w:sz w:val="24"/>
                <w:szCs w:val="24"/>
              </w:rPr>
            </w:pPr>
            <w:r w:rsidRPr="00467AEA">
              <w:rPr>
                <w:rFonts w:ascii="Times New Roman" w:hAnsi="Times New Roman"/>
                <w:b/>
                <w:color w:val="000000" w:themeColor="text1"/>
                <w:sz w:val="24"/>
                <w:szCs w:val="24"/>
              </w:rPr>
              <w:t>Childbirth allowance (single)</w:t>
            </w:r>
          </w:p>
        </w:tc>
        <w:tc>
          <w:tcPr>
            <w:tcW w:w="1134" w:type="dxa"/>
            <w:tcBorders>
              <w:bottom w:val="single" w:sz="4" w:space="0" w:color="auto"/>
            </w:tcBorders>
            <w:vAlign w:val="center"/>
          </w:tcPr>
          <w:p w14:paraId="6C2BAAC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421.17</w:t>
            </w:r>
          </w:p>
        </w:tc>
        <w:tc>
          <w:tcPr>
            <w:tcW w:w="1134" w:type="dxa"/>
            <w:tcBorders>
              <w:bottom w:val="single" w:sz="4" w:space="0" w:color="auto"/>
            </w:tcBorders>
            <w:vAlign w:val="center"/>
          </w:tcPr>
          <w:p w14:paraId="62429CA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421.17</w:t>
            </w:r>
          </w:p>
        </w:tc>
        <w:tc>
          <w:tcPr>
            <w:tcW w:w="1134" w:type="dxa"/>
            <w:tcBorders>
              <w:bottom w:val="single" w:sz="4" w:space="0" w:color="auto"/>
            </w:tcBorders>
            <w:vAlign w:val="center"/>
          </w:tcPr>
          <w:p w14:paraId="307FC9B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421.17</w:t>
            </w:r>
          </w:p>
        </w:tc>
        <w:tc>
          <w:tcPr>
            <w:tcW w:w="1134" w:type="dxa"/>
            <w:tcBorders>
              <w:bottom w:val="single" w:sz="4" w:space="0" w:color="auto"/>
            </w:tcBorders>
            <w:vAlign w:val="center"/>
          </w:tcPr>
          <w:p w14:paraId="3169792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421.17</w:t>
            </w:r>
          </w:p>
        </w:tc>
        <w:tc>
          <w:tcPr>
            <w:tcW w:w="1134" w:type="dxa"/>
            <w:tcBorders>
              <w:bottom w:val="single" w:sz="4" w:space="0" w:color="auto"/>
            </w:tcBorders>
            <w:vAlign w:val="center"/>
          </w:tcPr>
          <w:p w14:paraId="3659653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421.17</w:t>
            </w:r>
          </w:p>
        </w:tc>
        <w:tc>
          <w:tcPr>
            <w:tcW w:w="1134" w:type="dxa"/>
            <w:tcBorders>
              <w:bottom w:val="single" w:sz="4" w:space="0" w:color="auto"/>
            </w:tcBorders>
            <w:vAlign w:val="center"/>
          </w:tcPr>
          <w:p w14:paraId="1E8CFAF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421.17</w:t>
            </w:r>
          </w:p>
        </w:tc>
      </w:tr>
      <w:tr w:rsidR="0054035A" w:rsidRPr="00467AEA" w14:paraId="5D116C15" w14:textId="77777777" w:rsidTr="00021F6C">
        <w:trPr>
          <w:trHeight w:val="1272"/>
        </w:trPr>
        <w:tc>
          <w:tcPr>
            <w:tcW w:w="10915" w:type="dxa"/>
            <w:gridSpan w:val="7"/>
            <w:shd w:val="clear" w:color="auto" w:fill="C6D9F1" w:themeFill="text2" w:themeFillTint="33"/>
          </w:tcPr>
          <w:p w14:paraId="5F51FC9C"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 xml:space="preserve">Latvian citizens, non-citizens, foreigners and stateless persons, who have a personal identity code, permanently residing in Latvia </w:t>
            </w:r>
            <w:r w:rsidRPr="00467AEA">
              <w:rPr>
                <w:rFonts w:ascii="Times New Roman" w:eastAsia="Times New Roman" w:hAnsi="Times New Roman"/>
                <w:b/>
                <w:bCs/>
                <w:color w:val="000000" w:themeColor="text1"/>
              </w:rPr>
              <w:t>are eligible for</w:t>
            </w:r>
            <w:r w:rsidRPr="00467AEA">
              <w:rPr>
                <w:rFonts w:ascii="Times New Roman" w:eastAsia="Times New Roman" w:hAnsi="Times New Roman"/>
                <w:color w:val="000000" w:themeColor="text1"/>
              </w:rPr>
              <w:t xml:space="preserve"> the child birth benefit. The benefit is not granted to persons who have received temporary residence permits. </w:t>
            </w:r>
          </w:p>
          <w:p w14:paraId="6754CF5A" w14:textId="77777777" w:rsidR="00021F6C" w:rsidRPr="00467AEA" w:rsidRDefault="001600B7" w:rsidP="00021F6C">
            <w:pPr>
              <w:jc w:val="both"/>
              <w:rPr>
                <w:rFonts w:ascii="Times New Roman" w:eastAsia="Times New Roman" w:hAnsi="Times New Roman"/>
                <w:b/>
                <w:color w:val="000000" w:themeColor="text1"/>
              </w:rPr>
            </w:pPr>
            <w:r>
              <w:rPr>
                <w:rFonts w:ascii="Times New Roman" w:eastAsia="Times New Roman" w:hAnsi="Times New Roman"/>
                <w:b/>
                <w:color w:val="000000" w:themeColor="text1"/>
              </w:rPr>
              <w:t>The b</w:t>
            </w:r>
            <w:r w:rsidR="00021F6C" w:rsidRPr="00467AEA">
              <w:rPr>
                <w:rFonts w:ascii="Times New Roman" w:eastAsia="Times New Roman" w:hAnsi="Times New Roman"/>
                <w:b/>
                <w:color w:val="000000" w:themeColor="text1"/>
              </w:rPr>
              <w:t>enefit shall be granted to:</w:t>
            </w:r>
          </w:p>
          <w:p w14:paraId="3BA39200" w14:textId="77777777" w:rsidR="00021F6C" w:rsidRDefault="00021F6C" w:rsidP="00021F6C">
            <w:pPr>
              <w:numPr>
                <w:ilvl w:val="0"/>
                <w:numId w:val="6"/>
              </w:numPr>
              <w:ind w:left="0" w:hanging="34"/>
              <w:contextualSpacing/>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to one of the parents of the child or a person who has assumed guardianship over a child under the age of one year</w:t>
            </w:r>
          </w:p>
          <w:p w14:paraId="0D24EFD5" w14:textId="77777777" w:rsidR="00021F6C" w:rsidRPr="001600B7" w:rsidRDefault="00021F6C" w:rsidP="00021F6C">
            <w:pPr>
              <w:numPr>
                <w:ilvl w:val="0"/>
                <w:numId w:val="6"/>
              </w:numPr>
              <w:ind w:left="0" w:hanging="34"/>
              <w:contextualSpacing/>
              <w:jc w:val="both"/>
              <w:rPr>
                <w:rFonts w:ascii="Times New Roman" w:eastAsia="Times New Roman" w:hAnsi="Times New Roman"/>
                <w:color w:val="000000" w:themeColor="text1"/>
              </w:rPr>
            </w:pPr>
            <w:r w:rsidRPr="001600B7">
              <w:rPr>
                <w:rFonts w:ascii="Times New Roman" w:eastAsia="Times New Roman" w:hAnsi="Times New Roman"/>
                <w:color w:val="000000" w:themeColor="text1"/>
              </w:rPr>
              <w:t>to one of the parents for each child, who has reached the age of eight days or from the day of the guardianship establishment</w:t>
            </w:r>
          </w:p>
        </w:tc>
      </w:tr>
      <w:tr w:rsidR="0054035A" w:rsidRPr="00467AEA" w14:paraId="6A66C02D" w14:textId="77777777" w:rsidTr="00021F6C">
        <w:tc>
          <w:tcPr>
            <w:tcW w:w="4111" w:type="dxa"/>
          </w:tcPr>
          <w:p w14:paraId="006C5A31" w14:textId="77777777" w:rsidR="00021F6C" w:rsidRPr="00467AEA" w:rsidRDefault="00021F6C" w:rsidP="00021F6C">
            <w:pPr>
              <w:rPr>
                <w:rFonts w:ascii="Times New Roman" w:hAnsi="Times New Roman"/>
                <w:b/>
                <w:color w:val="000000" w:themeColor="text1"/>
                <w:sz w:val="24"/>
                <w:szCs w:val="24"/>
              </w:rPr>
            </w:pPr>
            <w:r w:rsidRPr="00467AEA">
              <w:rPr>
                <w:rFonts w:ascii="Times New Roman" w:eastAsia="Times New Roman" w:hAnsi="Times New Roman"/>
                <w:b/>
                <w:color w:val="000000"/>
                <w:sz w:val="24"/>
                <w:szCs w:val="24"/>
              </w:rPr>
              <w:t>A one-time benefit in the case of birth of triplets</w:t>
            </w:r>
          </w:p>
        </w:tc>
        <w:tc>
          <w:tcPr>
            <w:tcW w:w="1134" w:type="dxa"/>
            <w:vAlign w:val="center"/>
          </w:tcPr>
          <w:p w14:paraId="57CCC73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8,537.23</w:t>
            </w:r>
          </w:p>
        </w:tc>
        <w:tc>
          <w:tcPr>
            <w:tcW w:w="1134" w:type="dxa"/>
            <w:vAlign w:val="center"/>
          </w:tcPr>
          <w:p w14:paraId="66046D4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8,537.23</w:t>
            </w:r>
          </w:p>
        </w:tc>
        <w:tc>
          <w:tcPr>
            <w:tcW w:w="1134" w:type="dxa"/>
            <w:vAlign w:val="center"/>
          </w:tcPr>
          <w:p w14:paraId="52E0A38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8,538</w:t>
            </w:r>
          </w:p>
        </w:tc>
        <w:tc>
          <w:tcPr>
            <w:tcW w:w="1134" w:type="dxa"/>
            <w:vAlign w:val="center"/>
          </w:tcPr>
          <w:p w14:paraId="0EEEDD2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8,538</w:t>
            </w:r>
          </w:p>
        </w:tc>
        <w:tc>
          <w:tcPr>
            <w:tcW w:w="1134" w:type="dxa"/>
            <w:vAlign w:val="center"/>
          </w:tcPr>
          <w:p w14:paraId="7CA7940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sz w:val="24"/>
                <w:szCs w:val="24"/>
              </w:rPr>
              <w:t>8,538</w:t>
            </w:r>
          </w:p>
        </w:tc>
        <w:tc>
          <w:tcPr>
            <w:tcW w:w="1134" w:type="dxa"/>
            <w:vAlign w:val="center"/>
          </w:tcPr>
          <w:p w14:paraId="43E6055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eastAsia="Times New Roman" w:hAnsi="Times New Roman"/>
                <w:sz w:val="24"/>
                <w:szCs w:val="24"/>
              </w:rPr>
              <w:t>8,538</w:t>
            </w:r>
          </w:p>
        </w:tc>
      </w:tr>
      <w:tr w:rsidR="0054035A" w:rsidRPr="00467AEA" w14:paraId="7DE62F76" w14:textId="77777777" w:rsidTr="00021F6C">
        <w:tc>
          <w:tcPr>
            <w:tcW w:w="4111" w:type="dxa"/>
          </w:tcPr>
          <w:p w14:paraId="02E770B1" w14:textId="77777777" w:rsidR="00021F6C" w:rsidRPr="00467AEA" w:rsidRDefault="00021F6C" w:rsidP="00021F6C">
            <w:pPr>
              <w:rPr>
                <w:rFonts w:ascii="Times New Roman" w:hAnsi="Times New Roman"/>
                <w:b/>
                <w:color w:val="000000" w:themeColor="text1"/>
                <w:sz w:val="24"/>
                <w:szCs w:val="24"/>
              </w:rPr>
            </w:pPr>
            <w:r w:rsidRPr="00467AEA">
              <w:rPr>
                <w:rFonts w:ascii="Times New Roman" w:hAnsi="Times New Roman"/>
                <w:color w:val="000000" w:themeColor="text1"/>
                <w:sz w:val="24"/>
                <w:szCs w:val="24"/>
              </w:rPr>
              <w:t>Child care benefit (per month)</w:t>
            </w:r>
            <w:r w:rsidRPr="00467AEA">
              <w:rPr>
                <w:rFonts w:ascii="Times New Roman" w:hAnsi="Times New Roman"/>
                <w:color w:val="000000" w:themeColor="text1"/>
                <w:sz w:val="24"/>
                <w:szCs w:val="24"/>
                <w:vertAlign w:val="superscript"/>
              </w:rPr>
              <w:footnoteReference w:id="4"/>
            </w:r>
          </w:p>
        </w:tc>
        <w:tc>
          <w:tcPr>
            <w:tcW w:w="1134" w:type="dxa"/>
          </w:tcPr>
          <w:p w14:paraId="01557CD1"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47A1FDD6"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2C93D3DD"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3E338A85"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5A55E3DC"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2C135D11" w14:textId="77777777" w:rsidR="00021F6C" w:rsidRPr="00467AEA" w:rsidRDefault="00021F6C" w:rsidP="00021F6C">
            <w:pPr>
              <w:jc w:val="center"/>
              <w:rPr>
                <w:rFonts w:ascii="Times New Roman" w:hAnsi="Times New Roman"/>
                <w:color w:val="000000" w:themeColor="text1"/>
                <w:sz w:val="24"/>
                <w:szCs w:val="24"/>
              </w:rPr>
            </w:pPr>
          </w:p>
        </w:tc>
      </w:tr>
      <w:tr w:rsidR="0054035A" w:rsidRPr="00467AEA" w14:paraId="2CAF00F7" w14:textId="77777777" w:rsidTr="00021F6C">
        <w:tc>
          <w:tcPr>
            <w:tcW w:w="4111" w:type="dxa"/>
          </w:tcPr>
          <w:p w14:paraId="02B7BD5A"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from 12 to 18 months</w:t>
            </w:r>
          </w:p>
          <w:p w14:paraId="5DE7E65B"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(from 31.12.2012 – up to 1 year)</w:t>
            </w:r>
          </w:p>
        </w:tc>
        <w:tc>
          <w:tcPr>
            <w:tcW w:w="1134" w:type="dxa"/>
            <w:vAlign w:val="center"/>
          </w:tcPr>
          <w:p w14:paraId="247D27E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71.14</w:t>
            </w:r>
          </w:p>
        </w:tc>
        <w:tc>
          <w:tcPr>
            <w:tcW w:w="1134" w:type="dxa"/>
            <w:vAlign w:val="center"/>
          </w:tcPr>
          <w:p w14:paraId="7070702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142.29</w:t>
            </w:r>
          </w:p>
        </w:tc>
        <w:tc>
          <w:tcPr>
            <w:tcW w:w="1134" w:type="dxa"/>
            <w:vAlign w:val="center"/>
          </w:tcPr>
          <w:p w14:paraId="248C757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171</w:t>
            </w:r>
          </w:p>
        </w:tc>
        <w:tc>
          <w:tcPr>
            <w:tcW w:w="1134" w:type="dxa"/>
            <w:vAlign w:val="center"/>
          </w:tcPr>
          <w:p w14:paraId="3B825D1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171</w:t>
            </w:r>
          </w:p>
        </w:tc>
        <w:tc>
          <w:tcPr>
            <w:tcW w:w="1134" w:type="dxa"/>
            <w:vAlign w:val="center"/>
          </w:tcPr>
          <w:p w14:paraId="1339606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171</w:t>
            </w:r>
          </w:p>
        </w:tc>
        <w:tc>
          <w:tcPr>
            <w:tcW w:w="1134" w:type="dxa"/>
            <w:vAlign w:val="center"/>
          </w:tcPr>
          <w:p w14:paraId="1B33C8E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171</w:t>
            </w:r>
          </w:p>
        </w:tc>
      </w:tr>
      <w:tr w:rsidR="0054035A" w:rsidRPr="00467AEA" w14:paraId="3B037941" w14:textId="77777777" w:rsidTr="00021F6C">
        <w:tc>
          <w:tcPr>
            <w:tcW w:w="4111" w:type="dxa"/>
            <w:tcBorders>
              <w:bottom w:val="single" w:sz="4" w:space="0" w:color="auto"/>
            </w:tcBorders>
          </w:tcPr>
          <w:p w14:paraId="50C4BC4D"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from 18 to 24 months</w:t>
            </w:r>
          </w:p>
          <w:p w14:paraId="2678B522"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(from 31.12.2012 – from 1 to 2 years)</w:t>
            </w:r>
          </w:p>
        </w:tc>
        <w:tc>
          <w:tcPr>
            <w:tcW w:w="1134" w:type="dxa"/>
            <w:tcBorders>
              <w:bottom w:val="single" w:sz="4" w:space="0" w:color="auto"/>
            </w:tcBorders>
            <w:vAlign w:val="center"/>
          </w:tcPr>
          <w:p w14:paraId="7FC9A70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42.69</w:t>
            </w:r>
          </w:p>
        </w:tc>
        <w:tc>
          <w:tcPr>
            <w:tcW w:w="1134" w:type="dxa"/>
            <w:tcBorders>
              <w:bottom w:val="single" w:sz="4" w:space="0" w:color="auto"/>
            </w:tcBorders>
            <w:vAlign w:val="center"/>
          </w:tcPr>
          <w:p w14:paraId="761A856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42.69</w:t>
            </w:r>
          </w:p>
        </w:tc>
        <w:tc>
          <w:tcPr>
            <w:tcW w:w="1134" w:type="dxa"/>
            <w:tcBorders>
              <w:bottom w:val="single" w:sz="4" w:space="0" w:color="auto"/>
            </w:tcBorders>
            <w:vAlign w:val="center"/>
          </w:tcPr>
          <w:p w14:paraId="727D690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42.69 </w:t>
            </w:r>
          </w:p>
        </w:tc>
        <w:tc>
          <w:tcPr>
            <w:tcW w:w="1134" w:type="dxa"/>
            <w:tcBorders>
              <w:bottom w:val="single" w:sz="4" w:space="0" w:color="auto"/>
            </w:tcBorders>
            <w:vAlign w:val="center"/>
          </w:tcPr>
          <w:p w14:paraId="503442C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42.69</w:t>
            </w:r>
          </w:p>
        </w:tc>
        <w:tc>
          <w:tcPr>
            <w:tcW w:w="1134" w:type="dxa"/>
            <w:tcBorders>
              <w:bottom w:val="single" w:sz="4" w:space="0" w:color="auto"/>
            </w:tcBorders>
            <w:vAlign w:val="center"/>
          </w:tcPr>
          <w:p w14:paraId="7FF2E6D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42.69</w:t>
            </w:r>
          </w:p>
        </w:tc>
        <w:tc>
          <w:tcPr>
            <w:tcW w:w="1134" w:type="dxa"/>
            <w:tcBorders>
              <w:bottom w:val="single" w:sz="4" w:space="0" w:color="auto"/>
            </w:tcBorders>
            <w:vAlign w:val="center"/>
          </w:tcPr>
          <w:p w14:paraId="248FC84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42.69</w:t>
            </w:r>
          </w:p>
        </w:tc>
      </w:tr>
      <w:tr w:rsidR="0054035A" w:rsidRPr="00467AEA" w14:paraId="3157E150" w14:textId="77777777" w:rsidTr="00021F6C">
        <w:trPr>
          <w:trHeight w:val="2393"/>
        </w:trPr>
        <w:tc>
          <w:tcPr>
            <w:tcW w:w="10915" w:type="dxa"/>
            <w:gridSpan w:val="7"/>
            <w:tcBorders>
              <w:bottom w:val="single" w:sz="4" w:space="0" w:color="auto"/>
            </w:tcBorders>
            <w:shd w:val="clear" w:color="auto" w:fill="C6D9F1" w:themeFill="text2" w:themeFillTint="33"/>
          </w:tcPr>
          <w:p w14:paraId="0F4F7933" w14:textId="77777777" w:rsidR="00021F6C" w:rsidRPr="00467AEA" w:rsidRDefault="00021F6C" w:rsidP="00021F6C">
            <w:pPr>
              <w:jc w:val="both"/>
              <w:rPr>
                <w:rFonts w:ascii="Times New Roman" w:hAnsi="Times New Roman"/>
                <w:color w:val="000000" w:themeColor="text1"/>
              </w:rPr>
            </w:pPr>
            <w:r w:rsidRPr="00467AEA">
              <w:rPr>
                <w:rFonts w:ascii="Times New Roman" w:hAnsi="Times New Roman"/>
                <w:color w:val="000000" w:themeColor="text1"/>
              </w:rPr>
              <w:t>Latvian citizens, non-citizens, foreigners and stateless persons, who have a personal identity code, permanently residing in Latvia are eligible for the child care benefit.  The allowance is not granted to persons who have received temporary residence permits.</w:t>
            </w:r>
          </w:p>
          <w:p w14:paraId="76E9510C"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allowance is granted to a person who takes care of a child under the age of two:</w:t>
            </w:r>
          </w:p>
          <w:p w14:paraId="6FD72A0D" w14:textId="77777777" w:rsidR="00021F6C" w:rsidRPr="00467AEA" w:rsidRDefault="00021F6C" w:rsidP="001600B7">
            <w:pPr>
              <w:numPr>
                <w:ilvl w:val="0"/>
                <w:numId w:val="6"/>
              </w:numPr>
              <w:ind w:left="357" w:hanging="357"/>
              <w:contextualSpacing/>
              <w:jc w:val="both"/>
              <w:rPr>
                <w:rFonts w:ascii="Times New Roman" w:hAnsi="Times New Roman"/>
                <w:color w:val="000000" w:themeColor="text1"/>
                <w:sz w:val="24"/>
                <w:szCs w:val="24"/>
              </w:rPr>
            </w:pPr>
            <w:r w:rsidRPr="00467AEA">
              <w:rPr>
                <w:rFonts w:ascii="Times New Roman" w:eastAsia="Times New Roman" w:hAnsi="Times New Roman"/>
                <w:bCs/>
                <w:color w:val="000000" w:themeColor="text1"/>
              </w:rPr>
              <w:t>one of the child's parents;</w:t>
            </w:r>
          </w:p>
          <w:p w14:paraId="2C7515C2" w14:textId="77777777" w:rsidR="00021F6C" w:rsidRPr="00467AEA" w:rsidRDefault="00021F6C" w:rsidP="001600B7">
            <w:pPr>
              <w:numPr>
                <w:ilvl w:val="0"/>
                <w:numId w:val="6"/>
              </w:numPr>
              <w:ind w:left="357" w:hanging="357"/>
              <w:contextualSpacing/>
              <w:jc w:val="both"/>
              <w:rPr>
                <w:rFonts w:ascii="Times New Roman" w:hAnsi="Times New Roman"/>
                <w:color w:val="000000" w:themeColor="text1"/>
                <w:sz w:val="24"/>
                <w:szCs w:val="24"/>
              </w:rPr>
            </w:pPr>
            <w:r w:rsidRPr="00467AEA">
              <w:rPr>
                <w:rFonts w:ascii="Times New Roman" w:eastAsia="Times New Roman" w:hAnsi="Times New Roman"/>
                <w:bCs/>
                <w:color w:val="000000" w:themeColor="text1"/>
              </w:rPr>
              <w:t xml:space="preserve">guardian or other person who actually cares </w:t>
            </w:r>
            <w:r w:rsidR="001600B7">
              <w:rPr>
                <w:rFonts w:ascii="Times New Roman" w:eastAsia="Times New Roman" w:hAnsi="Times New Roman"/>
                <w:bCs/>
                <w:color w:val="000000" w:themeColor="text1"/>
              </w:rPr>
              <w:t>of</w:t>
            </w:r>
            <w:r w:rsidRPr="00467AEA">
              <w:rPr>
                <w:rFonts w:ascii="Times New Roman" w:eastAsia="Times New Roman" w:hAnsi="Times New Roman"/>
                <w:bCs/>
                <w:color w:val="000000" w:themeColor="text1"/>
              </w:rPr>
              <w:t xml:space="preserve"> and raises the child in accordance with the orphans' court decision.</w:t>
            </w:r>
          </w:p>
          <w:p w14:paraId="22D06FA5" w14:textId="77777777" w:rsidR="00021F6C" w:rsidRPr="00467AEA" w:rsidRDefault="00021F6C" w:rsidP="00021F6C">
            <w:pPr>
              <w:jc w:val="both"/>
              <w:rPr>
                <w:rFonts w:ascii="Times New Roman" w:hAnsi="Times New Roman"/>
                <w:color w:val="000000" w:themeColor="text1"/>
              </w:rPr>
            </w:pPr>
            <w:r w:rsidRPr="00467AEA">
              <w:rPr>
                <w:rFonts w:ascii="Times New Roman" w:hAnsi="Times New Roman"/>
                <w:color w:val="000000" w:themeColor="text1"/>
              </w:rPr>
              <w:t xml:space="preserve">Both the parents, who are not socially insured persons (are not employees or self-employed) and the parents who are socially insured persons are entitled to the child care benefit. If the parent is not a socially insured person, the child care benefit is granted from the date of the child birth provided that the maternity benefit, parental benefit or child care benefit for the same period of time to the other parent is not granted in relation to the birth and care </w:t>
            </w:r>
            <w:r w:rsidR="001600B7">
              <w:rPr>
                <w:rFonts w:ascii="Times New Roman" w:hAnsi="Times New Roman"/>
                <w:color w:val="000000" w:themeColor="text1"/>
              </w:rPr>
              <w:t>of</w:t>
            </w:r>
            <w:r w:rsidRPr="00467AEA">
              <w:rPr>
                <w:rFonts w:ascii="Times New Roman" w:hAnsi="Times New Roman"/>
                <w:color w:val="000000" w:themeColor="text1"/>
              </w:rPr>
              <w:t xml:space="preserve"> this child.</w:t>
            </w:r>
          </w:p>
        </w:tc>
      </w:tr>
      <w:tr w:rsidR="0054035A" w:rsidRPr="00467AEA" w14:paraId="221620F7" w14:textId="77777777" w:rsidTr="00021F6C">
        <w:tc>
          <w:tcPr>
            <w:tcW w:w="4111" w:type="dxa"/>
            <w:tcBorders>
              <w:bottom w:val="single" w:sz="4" w:space="0" w:color="auto"/>
            </w:tcBorders>
          </w:tcPr>
          <w:p w14:paraId="136B81C6" w14:textId="77777777" w:rsidR="00021F6C" w:rsidRPr="00467AEA" w:rsidRDefault="00021F6C" w:rsidP="00021F6C">
            <w:pPr>
              <w:rPr>
                <w:rFonts w:ascii="Times New Roman" w:hAnsi="Times New Roman"/>
                <w:b/>
                <w:color w:val="000000" w:themeColor="text1"/>
                <w:sz w:val="24"/>
                <w:szCs w:val="24"/>
              </w:rPr>
            </w:pPr>
            <w:r w:rsidRPr="00467AEA">
              <w:rPr>
                <w:rFonts w:ascii="Times New Roman" w:hAnsi="Times New Roman"/>
                <w:b/>
                <w:color w:val="000000" w:themeColor="text1"/>
                <w:sz w:val="24"/>
                <w:szCs w:val="24"/>
              </w:rPr>
              <w:t xml:space="preserve">Benefit for taking care </w:t>
            </w:r>
            <w:r w:rsidR="001600B7">
              <w:rPr>
                <w:rFonts w:ascii="Times New Roman" w:hAnsi="Times New Roman"/>
                <w:b/>
                <w:color w:val="000000" w:themeColor="text1"/>
                <w:sz w:val="24"/>
                <w:szCs w:val="24"/>
              </w:rPr>
              <w:t>of</w:t>
            </w:r>
            <w:r w:rsidRPr="00467AEA">
              <w:rPr>
                <w:rFonts w:ascii="Times New Roman" w:hAnsi="Times New Roman"/>
                <w:b/>
                <w:color w:val="000000" w:themeColor="text1"/>
                <w:sz w:val="24"/>
                <w:szCs w:val="24"/>
              </w:rPr>
              <w:t xml:space="preserve"> disabled child (per month)</w:t>
            </w:r>
          </w:p>
        </w:tc>
        <w:tc>
          <w:tcPr>
            <w:tcW w:w="1134" w:type="dxa"/>
            <w:tcBorders>
              <w:bottom w:val="single" w:sz="4" w:space="0" w:color="auto"/>
            </w:tcBorders>
            <w:vAlign w:val="center"/>
          </w:tcPr>
          <w:p w14:paraId="1E5E35E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c>
          <w:tcPr>
            <w:tcW w:w="1134" w:type="dxa"/>
            <w:tcBorders>
              <w:bottom w:val="single" w:sz="4" w:space="0" w:color="auto"/>
            </w:tcBorders>
            <w:vAlign w:val="center"/>
          </w:tcPr>
          <w:p w14:paraId="1F461EB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c>
          <w:tcPr>
            <w:tcW w:w="1134" w:type="dxa"/>
            <w:tcBorders>
              <w:bottom w:val="single" w:sz="4" w:space="0" w:color="auto"/>
            </w:tcBorders>
            <w:vAlign w:val="center"/>
          </w:tcPr>
          <w:p w14:paraId="6014C60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213.43 </w:t>
            </w:r>
          </w:p>
        </w:tc>
        <w:tc>
          <w:tcPr>
            <w:tcW w:w="1134" w:type="dxa"/>
            <w:tcBorders>
              <w:bottom w:val="single" w:sz="4" w:space="0" w:color="auto"/>
            </w:tcBorders>
            <w:vAlign w:val="center"/>
          </w:tcPr>
          <w:p w14:paraId="17FE67F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c>
          <w:tcPr>
            <w:tcW w:w="1134" w:type="dxa"/>
            <w:tcBorders>
              <w:bottom w:val="single" w:sz="4" w:space="0" w:color="auto"/>
            </w:tcBorders>
            <w:vAlign w:val="center"/>
          </w:tcPr>
          <w:p w14:paraId="15E8468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c>
          <w:tcPr>
            <w:tcW w:w="1134" w:type="dxa"/>
            <w:tcBorders>
              <w:bottom w:val="single" w:sz="4" w:space="0" w:color="auto"/>
            </w:tcBorders>
            <w:vAlign w:val="center"/>
          </w:tcPr>
          <w:p w14:paraId="0AE5846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r>
      <w:tr w:rsidR="0054035A" w:rsidRPr="00467AEA" w14:paraId="484AB916" w14:textId="77777777" w:rsidTr="00021F6C">
        <w:trPr>
          <w:trHeight w:val="1752"/>
        </w:trPr>
        <w:tc>
          <w:tcPr>
            <w:tcW w:w="10915" w:type="dxa"/>
            <w:gridSpan w:val="7"/>
            <w:shd w:val="clear" w:color="auto" w:fill="C6D9F1" w:themeFill="text2" w:themeFillTint="33"/>
          </w:tcPr>
          <w:p w14:paraId="45FB75A1" w14:textId="77777777" w:rsidR="00021F6C" w:rsidRPr="00467AEA" w:rsidRDefault="00021F6C" w:rsidP="00021F6C">
            <w:pPr>
              <w:jc w:val="both"/>
              <w:rPr>
                <w:rFonts w:ascii="Times New Roman" w:hAnsi="Times New Roman"/>
                <w:color w:val="000000" w:themeColor="text1"/>
              </w:rPr>
            </w:pPr>
            <w:r w:rsidRPr="00467AEA">
              <w:rPr>
                <w:rFonts w:ascii="Times New Roman" w:hAnsi="Times New Roman"/>
                <w:color w:val="000000" w:themeColor="text1"/>
              </w:rPr>
              <w:t>Latvian citizens, non-citizens, foreigners and stateless persons, who have a personal identity code, permanently residing in Latvia are eligible for the child care benefit. The allowance is not granted to persons who have received temporary residence permits.</w:t>
            </w:r>
          </w:p>
          <w:p w14:paraId="5ADC696B" w14:textId="77777777" w:rsidR="00021F6C" w:rsidRPr="00467AEA" w:rsidRDefault="00021F6C" w:rsidP="00021F6C">
            <w:pPr>
              <w:jc w:val="both"/>
              <w:rPr>
                <w:rFonts w:ascii="Times New Roman" w:hAnsi="Times New Roman"/>
                <w:color w:val="000000" w:themeColor="text1"/>
              </w:rPr>
            </w:pPr>
            <w:r w:rsidRPr="00467AEA">
              <w:rPr>
                <w:rFonts w:ascii="Times New Roman" w:hAnsi="Times New Roman"/>
                <w:color w:val="000000" w:themeColor="text1"/>
              </w:rPr>
              <w:t xml:space="preserve">The benefit is granted to one of the child's parents or guardian, who care </w:t>
            </w:r>
            <w:r w:rsidR="001600B7">
              <w:rPr>
                <w:rFonts w:ascii="Times New Roman" w:hAnsi="Times New Roman"/>
                <w:color w:val="000000" w:themeColor="text1"/>
              </w:rPr>
              <w:t>of</w:t>
            </w:r>
            <w:r w:rsidRPr="00467AEA">
              <w:rPr>
                <w:rFonts w:ascii="Times New Roman" w:hAnsi="Times New Roman"/>
                <w:color w:val="000000" w:themeColor="text1"/>
              </w:rPr>
              <w:t xml:space="preserve"> a child with disabilities, to whom the State Medical Commission for the Assessment of Health Condition and Working Ability (SMC)</w:t>
            </w:r>
            <w:r w:rsidR="001600B7">
              <w:rPr>
                <w:rFonts w:ascii="Times New Roman" w:hAnsi="Times New Roman"/>
                <w:color w:val="000000" w:themeColor="text1"/>
              </w:rPr>
              <w:t xml:space="preserve"> </w:t>
            </w:r>
            <w:r w:rsidRPr="00467AEA">
              <w:rPr>
                <w:rFonts w:ascii="Times New Roman" w:hAnsi="Times New Roman"/>
                <w:color w:val="000000" w:themeColor="text1"/>
              </w:rPr>
              <w:t>has determined disability and issued an opinion on the need for specific care.</w:t>
            </w:r>
          </w:p>
          <w:p w14:paraId="54C51618" w14:textId="77777777" w:rsidR="00021F6C" w:rsidRPr="00467AEA" w:rsidRDefault="00021F6C" w:rsidP="00021F6C">
            <w:pPr>
              <w:jc w:val="both"/>
              <w:rPr>
                <w:rFonts w:ascii="Times New Roman" w:hAnsi="Times New Roman"/>
                <w:bCs/>
                <w:color w:val="000000" w:themeColor="text1"/>
              </w:rPr>
            </w:pPr>
            <w:r w:rsidRPr="00467AEA">
              <w:rPr>
                <w:rFonts w:ascii="Times New Roman" w:hAnsi="Times New Roman"/>
                <w:bCs/>
                <w:color w:val="000000" w:themeColor="text1"/>
              </w:rPr>
              <w:t>The benefit for the care for a child with ability is terminated:</w:t>
            </w:r>
          </w:p>
          <w:p w14:paraId="27ED89F6" w14:textId="77777777" w:rsidR="001600B7" w:rsidRDefault="00021F6C" w:rsidP="00021F6C">
            <w:pPr>
              <w:numPr>
                <w:ilvl w:val="0"/>
                <w:numId w:val="9"/>
              </w:numPr>
              <w:ind w:left="357" w:hanging="357"/>
              <w:contextualSpacing/>
              <w:jc w:val="both"/>
              <w:rPr>
                <w:rFonts w:ascii="Times New Roman" w:hAnsi="Times New Roman"/>
                <w:color w:val="000000" w:themeColor="text1"/>
              </w:rPr>
            </w:pPr>
            <w:r w:rsidRPr="00467AEA">
              <w:rPr>
                <w:rFonts w:ascii="Times New Roman" w:hAnsi="Times New Roman"/>
                <w:color w:val="000000" w:themeColor="text1"/>
              </w:rPr>
              <w:t>at the end of the period, for which the disability and the need for special care is determined;</w:t>
            </w:r>
          </w:p>
          <w:p w14:paraId="5ED263C7" w14:textId="77777777" w:rsidR="00021F6C" w:rsidRPr="001600B7" w:rsidRDefault="00021F6C" w:rsidP="00021F6C">
            <w:pPr>
              <w:numPr>
                <w:ilvl w:val="0"/>
                <w:numId w:val="9"/>
              </w:numPr>
              <w:ind w:left="357" w:hanging="357"/>
              <w:contextualSpacing/>
              <w:jc w:val="both"/>
              <w:rPr>
                <w:rFonts w:ascii="Times New Roman" w:hAnsi="Times New Roman"/>
                <w:color w:val="000000" w:themeColor="text1"/>
              </w:rPr>
            </w:pPr>
            <w:r w:rsidRPr="001600B7">
              <w:rPr>
                <w:rFonts w:ascii="Times New Roman" w:hAnsi="Times New Roman"/>
                <w:color w:val="000000" w:themeColor="text1"/>
              </w:rPr>
              <w:t>when the child reaches the age of 18.</w:t>
            </w:r>
          </w:p>
        </w:tc>
      </w:tr>
      <w:tr w:rsidR="0054035A" w:rsidRPr="00467AEA" w14:paraId="26919563" w14:textId="77777777" w:rsidTr="00021F6C">
        <w:tc>
          <w:tcPr>
            <w:tcW w:w="4111" w:type="dxa"/>
          </w:tcPr>
          <w:p w14:paraId="75AB5B21" w14:textId="77777777" w:rsidR="00021F6C" w:rsidRPr="00467AEA" w:rsidRDefault="00021F6C" w:rsidP="00021F6C">
            <w:pPr>
              <w:rPr>
                <w:rFonts w:ascii="Times New Roman" w:hAnsi="Times New Roman"/>
                <w:b/>
                <w:color w:val="000000" w:themeColor="text1"/>
                <w:sz w:val="24"/>
                <w:szCs w:val="24"/>
              </w:rPr>
            </w:pPr>
            <w:r w:rsidRPr="00467AEA">
              <w:rPr>
                <w:rFonts w:ascii="Times New Roman" w:hAnsi="Times New Roman"/>
                <w:b/>
                <w:color w:val="000000" w:themeColor="text1"/>
                <w:sz w:val="24"/>
                <w:szCs w:val="24"/>
              </w:rPr>
              <w:t>State family benefit (per month)</w:t>
            </w:r>
          </w:p>
        </w:tc>
        <w:tc>
          <w:tcPr>
            <w:tcW w:w="1134" w:type="dxa"/>
          </w:tcPr>
          <w:p w14:paraId="49D3EE88"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6272C6D3"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68426A50"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56F55AD9" w14:textId="77777777" w:rsidR="00021F6C" w:rsidRPr="00467AEA" w:rsidRDefault="00021F6C" w:rsidP="00021F6C">
            <w:pPr>
              <w:jc w:val="center"/>
              <w:rPr>
                <w:rFonts w:ascii="Times New Roman" w:eastAsia="Times New Roman" w:hAnsi="Times New Roman"/>
                <w:color w:val="000000" w:themeColor="text1"/>
                <w:sz w:val="24"/>
                <w:szCs w:val="24"/>
              </w:rPr>
            </w:pPr>
          </w:p>
        </w:tc>
        <w:tc>
          <w:tcPr>
            <w:tcW w:w="1134" w:type="dxa"/>
          </w:tcPr>
          <w:p w14:paraId="1DAB243B" w14:textId="77777777" w:rsidR="00021F6C" w:rsidRPr="00467AEA" w:rsidRDefault="00021F6C" w:rsidP="00021F6C">
            <w:pPr>
              <w:jc w:val="center"/>
              <w:rPr>
                <w:rFonts w:ascii="Times New Roman" w:eastAsia="Times New Roman" w:hAnsi="Times New Roman"/>
                <w:color w:val="000000" w:themeColor="text1"/>
                <w:sz w:val="24"/>
                <w:szCs w:val="24"/>
              </w:rPr>
            </w:pPr>
          </w:p>
        </w:tc>
        <w:tc>
          <w:tcPr>
            <w:tcW w:w="1134" w:type="dxa"/>
          </w:tcPr>
          <w:p w14:paraId="4999A667" w14:textId="77777777" w:rsidR="00021F6C" w:rsidRPr="00467AEA" w:rsidRDefault="00021F6C" w:rsidP="00021F6C">
            <w:pPr>
              <w:jc w:val="center"/>
              <w:rPr>
                <w:rFonts w:ascii="Times New Roman" w:eastAsia="Times New Roman" w:hAnsi="Times New Roman"/>
                <w:color w:val="000000" w:themeColor="text1"/>
                <w:sz w:val="24"/>
                <w:szCs w:val="24"/>
              </w:rPr>
            </w:pPr>
          </w:p>
        </w:tc>
      </w:tr>
      <w:tr w:rsidR="0054035A" w:rsidRPr="00467AEA" w14:paraId="40BDDB3A" w14:textId="77777777" w:rsidTr="00021F6C">
        <w:tc>
          <w:tcPr>
            <w:tcW w:w="4111" w:type="dxa"/>
          </w:tcPr>
          <w:p w14:paraId="3A1CB3E2"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for first child</w:t>
            </w:r>
          </w:p>
        </w:tc>
        <w:tc>
          <w:tcPr>
            <w:tcW w:w="1134" w:type="dxa"/>
            <w:vAlign w:val="center"/>
          </w:tcPr>
          <w:p w14:paraId="7A2DB26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4622EAD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4497516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7C1BCC5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11.38</w:t>
            </w:r>
          </w:p>
        </w:tc>
        <w:tc>
          <w:tcPr>
            <w:tcW w:w="1134" w:type="dxa"/>
            <w:vAlign w:val="center"/>
          </w:tcPr>
          <w:p w14:paraId="517A13B8"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11.38</w:t>
            </w:r>
          </w:p>
        </w:tc>
        <w:tc>
          <w:tcPr>
            <w:tcW w:w="1134" w:type="dxa"/>
            <w:vAlign w:val="center"/>
          </w:tcPr>
          <w:p w14:paraId="53536105"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11.38</w:t>
            </w:r>
          </w:p>
        </w:tc>
      </w:tr>
      <w:tr w:rsidR="0054035A" w:rsidRPr="00467AEA" w14:paraId="191745D3" w14:textId="77777777" w:rsidTr="00021F6C">
        <w:tc>
          <w:tcPr>
            <w:tcW w:w="4111" w:type="dxa"/>
          </w:tcPr>
          <w:p w14:paraId="4E9014D0"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for second child</w:t>
            </w:r>
          </w:p>
        </w:tc>
        <w:tc>
          <w:tcPr>
            <w:tcW w:w="1134" w:type="dxa"/>
            <w:vAlign w:val="center"/>
          </w:tcPr>
          <w:p w14:paraId="087B5A1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7F3CC93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5A01775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054CFFD5"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22.76</w:t>
            </w:r>
          </w:p>
        </w:tc>
        <w:tc>
          <w:tcPr>
            <w:tcW w:w="1134" w:type="dxa"/>
            <w:vAlign w:val="center"/>
          </w:tcPr>
          <w:p w14:paraId="75FF4812"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22.76</w:t>
            </w:r>
          </w:p>
        </w:tc>
        <w:tc>
          <w:tcPr>
            <w:tcW w:w="1134" w:type="dxa"/>
            <w:vAlign w:val="center"/>
          </w:tcPr>
          <w:p w14:paraId="5D7CD57F"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22.76</w:t>
            </w:r>
          </w:p>
        </w:tc>
      </w:tr>
      <w:tr w:rsidR="0054035A" w:rsidRPr="00467AEA" w14:paraId="10277E95" w14:textId="77777777" w:rsidTr="00021F6C">
        <w:tc>
          <w:tcPr>
            <w:tcW w:w="4111" w:type="dxa"/>
          </w:tcPr>
          <w:p w14:paraId="2CDE7D94"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for third child</w:t>
            </w:r>
          </w:p>
        </w:tc>
        <w:tc>
          <w:tcPr>
            <w:tcW w:w="1134" w:type="dxa"/>
            <w:vAlign w:val="center"/>
          </w:tcPr>
          <w:p w14:paraId="6E846D0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6956C23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40648AF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vAlign w:val="center"/>
          </w:tcPr>
          <w:p w14:paraId="6C343CA2"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34.14</w:t>
            </w:r>
          </w:p>
        </w:tc>
        <w:tc>
          <w:tcPr>
            <w:tcW w:w="1134" w:type="dxa"/>
            <w:vAlign w:val="center"/>
          </w:tcPr>
          <w:p w14:paraId="2B070C5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34.14</w:t>
            </w:r>
          </w:p>
        </w:tc>
        <w:tc>
          <w:tcPr>
            <w:tcW w:w="1134" w:type="dxa"/>
            <w:vAlign w:val="center"/>
          </w:tcPr>
          <w:p w14:paraId="48701D79"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34.14</w:t>
            </w:r>
          </w:p>
        </w:tc>
      </w:tr>
      <w:tr w:rsidR="0054035A" w:rsidRPr="00467AEA" w14:paraId="63A726BA" w14:textId="77777777" w:rsidTr="00021F6C">
        <w:tc>
          <w:tcPr>
            <w:tcW w:w="4111" w:type="dxa"/>
            <w:tcBorders>
              <w:bottom w:val="single" w:sz="4" w:space="0" w:color="auto"/>
            </w:tcBorders>
          </w:tcPr>
          <w:p w14:paraId="562FC284" w14:textId="77777777" w:rsidR="00021F6C" w:rsidRPr="00467AEA" w:rsidRDefault="00021F6C" w:rsidP="00021F6C">
            <w:pPr>
              <w:jc w:val="right"/>
              <w:rPr>
                <w:rFonts w:ascii="Times New Roman" w:hAnsi="Times New Roman"/>
                <w:i/>
                <w:color w:val="000000" w:themeColor="text1"/>
                <w:sz w:val="24"/>
                <w:szCs w:val="24"/>
              </w:rPr>
            </w:pPr>
            <w:r w:rsidRPr="00467AEA">
              <w:rPr>
                <w:rFonts w:ascii="Times New Roman" w:hAnsi="Times New Roman"/>
                <w:i/>
                <w:color w:val="000000" w:themeColor="text1"/>
                <w:sz w:val="24"/>
                <w:szCs w:val="24"/>
              </w:rPr>
              <w:t>for forth child and more</w:t>
            </w:r>
          </w:p>
        </w:tc>
        <w:tc>
          <w:tcPr>
            <w:tcW w:w="1134" w:type="dxa"/>
            <w:tcBorders>
              <w:bottom w:val="single" w:sz="4" w:space="0" w:color="auto"/>
            </w:tcBorders>
            <w:vAlign w:val="center"/>
          </w:tcPr>
          <w:p w14:paraId="0146182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tcBorders>
              <w:bottom w:val="single" w:sz="4" w:space="0" w:color="auto"/>
            </w:tcBorders>
            <w:vAlign w:val="center"/>
          </w:tcPr>
          <w:p w14:paraId="791832C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tcBorders>
              <w:bottom w:val="single" w:sz="4" w:space="0" w:color="auto"/>
            </w:tcBorders>
            <w:vAlign w:val="center"/>
          </w:tcPr>
          <w:p w14:paraId="305FF99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w:t>
            </w:r>
          </w:p>
        </w:tc>
        <w:tc>
          <w:tcPr>
            <w:tcW w:w="1134" w:type="dxa"/>
            <w:tcBorders>
              <w:bottom w:val="single" w:sz="4" w:space="0" w:color="auto"/>
            </w:tcBorders>
            <w:vAlign w:val="center"/>
          </w:tcPr>
          <w:p w14:paraId="6CF8102A"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34.14</w:t>
            </w:r>
          </w:p>
        </w:tc>
        <w:tc>
          <w:tcPr>
            <w:tcW w:w="1134" w:type="dxa"/>
            <w:tcBorders>
              <w:bottom w:val="single" w:sz="4" w:space="0" w:color="auto"/>
            </w:tcBorders>
            <w:vAlign w:val="center"/>
          </w:tcPr>
          <w:p w14:paraId="03911F6F"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34.14</w:t>
            </w:r>
          </w:p>
        </w:tc>
        <w:tc>
          <w:tcPr>
            <w:tcW w:w="1134" w:type="dxa"/>
            <w:tcBorders>
              <w:bottom w:val="single" w:sz="4" w:space="0" w:color="auto"/>
            </w:tcBorders>
          </w:tcPr>
          <w:p w14:paraId="716FA8AF"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50.07</w:t>
            </w:r>
          </w:p>
        </w:tc>
      </w:tr>
      <w:tr w:rsidR="0054035A" w:rsidRPr="00467AEA" w14:paraId="6C095768" w14:textId="77777777" w:rsidTr="00021F6C">
        <w:trPr>
          <w:trHeight w:val="844"/>
        </w:trPr>
        <w:tc>
          <w:tcPr>
            <w:tcW w:w="10915" w:type="dxa"/>
            <w:gridSpan w:val="7"/>
            <w:tcBorders>
              <w:bottom w:val="single" w:sz="4" w:space="0" w:color="auto"/>
            </w:tcBorders>
            <w:shd w:val="clear" w:color="auto" w:fill="C6D9F1" w:themeFill="text2" w:themeFillTint="33"/>
          </w:tcPr>
          <w:p w14:paraId="1E858FCE"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 xml:space="preserve">Latvian citizens, non-citizens, foreigners and stateless persons, who have a personal identity code, permanently residing in Latvia are eligible for the </w:t>
            </w:r>
            <w:r w:rsidR="00137094">
              <w:rPr>
                <w:rFonts w:ascii="Times New Roman" w:eastAsia="Times New Roman" w:hAnsi="Times New Roman"/>
                <w:color w:val="000000" w:themeColor="text1"/>
              </w:rPr>
              <w:t>S</w:t>
            </w:r>
            <w:r w:rsidRPr="00467AEA">
              <w:rPr>
                <w:rFonts w:ascii="Times New Roman" w:eastAsia="Times New Roman" w:hAnsi="Times New Roman"/>
                <w:color w:val="000000" w:themeColor="text1"/>
              </w:rPr>
              <w:t>tate family benefit. The allowance is not granted to persons who have received temporary residence permits.</w:t>
            </w:r>
          </w:p>
          <w:p w14:paraId="04EA8A56"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Benefit shall be granted to:</w:t>
            </w:r>
          </w:p>
          <w:p w14:paraId="34C9B712" w14:textId="77777777" w:rsidR="00021F6C" w:rsidRPr="00467AEA" w:rsidRDefault="00021F6C" w:rsidP="001600B7">
            <w:pPr>
              <w:numPr>
                <w:ilvl w:val="0"/>
                <w:numId w:val="7"/>
              </w:numPr>
              <w:ind w:left="357" w:hanging="357"/>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one of the child's parents;</w:t>
            </w:r>
          </w:p>
          <w:p w14:paraId="3980FF5D" w14:textId="77777777" w:rsidR="00021F6C" w:rsidRPr="00467AEA" w:rsidRDefault="00021F6C" w:rsidP="001600B7">
            <w:pPr>
              <w:numPr>
                <w:ilvl w:val="0"/>
                <w:numId w:val="7"/>
              </w:numPr>
              <w:ind w:left="357" w:hanging="357"/>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guardian or adopter;</w:t>
            </w:r>
          </w:p>
          <w:p w14:paraId="24D153C0" w14:textId="77777777" w:rsidR="00021F6C" w:rsidRPr="00467AEA" w:rsidRDefault="00021F6C" w:rsidP="001600B7">
            <w:pPr>
              <w:numPr>
                <w:ilvl w:val="0"/>
                <w:numId w:val="7"/>
              </w:numPr>
              <w:ind w:left="357" w:hanging="357"/>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person, who actually brings up the child (including foster family) and is established by the orphans' court decision;</w:t>
            </w:r>
          </w:p>
          <w:p w14:paraId="0D86B2BD" w14:textId="77777777" w:rsidR="00021F6C" w:rsidRPr="00467AEA" w:rsidRDefault="00021F6C" w:rsidP="001600B7">
            <w:pPr>
              <w:numPr>
                <w:ilvl w:val="0"/>
                <w:numId w:val="7"/>
              </w:numPr>
              <w:ind w:left="357" w:hanging="357"/>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child himself or herself after</w:t>
            </w:r>
            <w:r w:rsidR="001600B7">
              <w:rPr>
                <w:rFonts w:ascii="Times New Roman" w:eastAsia="Times New Roman" w:hAnsi="Times New Roman"/>
                <w:color w:val="000000" w:themeColor="text1"/>
              </w:rPr>
              <w:t xml:space="preserve"> reaching</w:t>
            </w:r>
            <w:r w:rsidRPr="00467AEA">
              <w:rPr>
                <w:rFonts w:ascii="Times New Roman" w:eastAsia="Times New Roman" w:hAnsi="Times New Roman"/>
                <w:color w:val="000000" w:themeColor="text1"/>
              </w:rPr>
              <w:t xml:space="preserve"> the age of 18, if he or she has been under guardianship before.</w:t>
            </w:r>
          </w:p>
          <w:p w14:paraId="0383A2CD"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 xml:space="preserve">The benefit is granted for each child brought up in the family from the day, on which he or she reaches the age of one year, until the day of reaching 15 years of age. If the child continues to learn after the age of 15, the benefit </w:t>
            </w:r>
            <w:r w:rsidR="001600B7">
              <w:rPr>
                <w:rFonts w:ascii="Times New Roman" w:eastAsia="Times New Roman" w:hAnsi="Times New Roman"/>
                <w:color w:val="000000" w:themeColor="text1"/>
              </w:rPr>
              <w:t>wa</w:t>
            </w:r>
            <w:r w:rsidRPr="00467AEA">
              <w:rPr>
                <w:rFonts w:ascii="Times New Roman" w:eastAsia="Times New Roman" w:hAnsi="Times New Roman"/>
                <w:color w:val="000000" w:themeColor="text1"/>
              </w:rPr>
              <w:t>s paid until the child turns 19. The benefit was not granted for children who received a scholarship while studying at a vocational education institution.</w:t>
            </w:r>
          </w:p>
        </w:tc>
      </w:tr>
      <w:tr w:rsidR="0054035A" w:rsidRPr="00467AEA" w14:paraId="7D378CBB" w14:textId="77777777" w:rsidTr="00021F6C">
        <w:tc>
          <w:tcPr>
            <w:tcW w:w="4111" w:type="dxa"/>
            <w:tcBorders>
              <w:bottom w:val="single" w:sz="4" w:space="0" w:color="auto"/>
            </w:tcBorders>
          </w:tcPr>
          <w:p w14:paraId="3D6B0ED1"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Benefit to a person with disabilities who requires special care (per month)</w:t>
            </w:r>
          </w:p>
        </w:tc>
        <w:tc>
          <w:tcPr>
            <w:tcW w:w="1134" w:type="dxa"/>
            <w:tcBorders>
              <w:bottom w:val="single" w:sz="4" w:space="0" w:color="auto"/>
            </w:tcBorders>
            <w:vAlign w:val="center"/>
          </w:tcPr>
          <w:p w14:paraId="4F24404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142.29</w:t>
            </w:r>
          </w:p>
        </w:tc>
        <w:tc>
          <w:tcPr>
            <w:tcW w:w="1134" w:type="dxa"/>
            <w:tcBorders>
              <w:bottom w:val="single" w:sz="4" w:space="0" w:color="auto"/>
            </w:tcBorders>
            <w:vAlign w:val="center"/>
          </w:tcPr>
          <w:p w14:paraId="3CC2507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142.29</w:t>
            </w:r>
          </w:p>
        </w:tc>
        <w:tc>
          <w:tcPr>
            <w:tcW w:w="1134" w:type="dxa"/>
            <w:tcBorders>
              <w:bottom w:val="single" w:sz="4" w:space="0" w:color="auto"/>
            </w:tcBorders>
            <w:vAlign w:val="center"/>
          </w:tcPr>
          <w:p w14:paraId="05959DF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142.29 </w:t>
            </w:r>
          </w:p>
          <w:p w14:paraId="57D9605F" w14:textId="77777777" w:rsidR="00021F6C" w:rsidRPr="00467AEA" w:rsidRDefault="00021F6C" w:rsidP="00021F6C">
            <w:pPr>
              <w:jc w:val="center"/>
              <w:rPr>
                <w:rFonts w:ascii="Times New Roman" w:hAnsi="Times New Roman"/>
                <w:i/>
                <w:color w:val="000000" w:themeColor="text1"/>
              </w:rPr>
            </w:pPr>
            <w:r w:rsidRPr="00467AEA">
              <w:rPr>
                <w:rFonts w:ascii="Times New Roman" w:hAnsi="Times New Roman"/>
                <w:i/>
                <w:color w:val="000000" w:themeColor="text1"/>
              </w:rPr>
              <w:t>from 01.07.2014</w:t>
            </w:r>
          </w:p>
          <w:p w14:paraId="4953085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213.43 </w:t>
            </w:r>
          </w:p>
        </w:tc>
        <w:tc>
          <w:tcPr>
            <w:tcW w:w="1134" w:type="dxa"/>
            <w:tcBorders>
              <w:bottom w:val="single" w:sz="4" w:space="0" w:color="auto"/>
            </w:tcBorders>
            <w:vAlign w:val="center"/>
          </w:tcPr>
          <w:p w14:paraId="11738D5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c>
          <w:tcPr>
            <w:tcW w:w="1134" w:type="dxa"/>
            <w:tcBorders>
              <w:bottom w:val="single" w:sz="4" w:space="0" w:color="auto"/>
            </w:tcBorders>
            <w:vAlign w:val="center"/>
          </w:tcPr>
          <w:p w14:paraId="1901B14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c>
          <w:tcPr>
            <w:tcW w:w="1134" w:type="dxa"/>
            <w:tcBorders>
              <w:bottom w:val="single" w:sz="4" w:space="0" w:color="auto"/>
            </w:tcBorders>
            <w:vAlign w:val="center"/>
          </w:tcPr>
          <w:p w14:paraId="70FB8C0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213.43</w:t>
            </w:r>
          </w:p>
        </w:tc>
      </w:tr>
      <w:tr w:rsidR="0054035A" w:rsidRPr="00467AEA" w14:paraId="5BBF9018" w14:textId="77777777" w:rsidTr="00021F6C">
        <w:trPr>
          <w:trHeight w:val="1521"/>
        </w:trPr>
        <w:tc>
          <w:tcPr>
            <w:tcW w:w="10915" w:type="dxa"/>
            <w:gridSpan w:val="7"/>
            <w:shd w:val="clear" w:color="auto" w:fill="C6D9F1" w:themeFill="text2" w:themeFillTint="33"/>
          </w:tcPr>
          <w:p w14:paraId="571ED7F2"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Persons with disabilities that are in need of special care, citizens of Latvia, non-citizens, foreigners and stateless persons, who have received a personal code, permanently residing in Latvia are eligible for the benefit. The allowance is not granted to persons who have received temporary residence permits.</w:t>
            </w:r>
          </w:p>
          <w:p w14:paraId="554F3C0D"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bCs/>
                <w:color w:val="000000" w:themeColor="text1"/>
                <w:szCs w:val="24"/>
              </w:rPr>
              <w:t>The benefit is granted to a person who has exceeded the age of 18 years and to whom the State Medical Commission for the Assessment of Health Condition and Working Ability (SMC) has determined disability and issued an opinion on the need for specific care. The benefit payment is terminated at the end of the period, for which the disability and the need in special care is determined.</w:t>
            </w:r>
          </w:p>
        </w:tc>
      </w:tr>
      <w:tr w:rsidR="0054035A" w:rsidRPr="00467AEA" w14:paraId="0351C7E9" w14:textId="77777777" w:rsidTr="00021F6C">
        <w:tc>
          <w:tcPr>
            <w:tcW w:w="4111" w:type="dxa"/>
            <w:tcBorders>
              <w:bottom w:val="single" w:sz="4" w:space="0" w:color="auto"/>
            </w:tcBorders>
          </w:tcPr>
          <w:p w14:paraId="5F07CC99"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 xml:space="preserve">Supplement to the </w:t>
            </w:r>
            <w:r w:rsidR="00137094">
              <w:rPr>
                <w:rFonts w:ascii="Times New Roman" w:hAnsi="Times New Roman"/>
                <w:b/>
                <w:color w:val="000000" w:themeColor="text1"/>
                <w:sz w:val="24"/>
                <w:szCs w:val="24"/>
              </w:rPr>
              <w:t>S</w:t>
            </w:r>
            <w:r w:rsidRPr="00467AEA">
              <w:rPr>
                <w:rFonts w:ascii="Times New Roman" w:hAnsi="Times New Roman"/>
                <w:b/>
                <w:color w:val="000000" w:themeColor="text1"/>
                <w:sz w:val="24"/>
                <w:szCs w:val="24"/>
              </w:rPr>
              <w:t>tate family benefit for a child with disabilities (per month)</w:t>
            </w:r>
          </w:p>
        </w:tc>
        <w:tc>
          <w:tcPr>
            <w:tcW w:w="1134" w:type="dxa"/>
            <w:tcBorders>
              <w:bottom w:val="single" w:sz="4" w:space="0" w:color="auto"/>
            </w:tcBorders>
            <w:vAlign w:val="center"/>
          </w:tcPr>
          <w:p w14:paraId="4940E84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5A1C4F8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0B22BB9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4E8269E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7C251CD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36D0CCE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r>
      <w:tr w:rsidR="0054035A" w:rsidRPr="00467AEA" w14:paraId="7171F967" w14:textId="77777777" w:rsidTr="00021F6C">
        <w:trPr>
          <w:trHeight w:val="2413"/>
        </w:trPr>
        <w:tc>
          <w:tcPr>
            <w:tcW w:w="10915" w:type="dxa"/>
            <w:gridSpan w:val="7"/>
            <w:shd w:val="clear" w:color="auto" w:fill="C6D9F1" w:themeFill="text2" w:themeFillTint="33"/>
          </w:tcPr>
          <w:p w14:paraId="736EF123"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bCs/>
                <w:color w:val="000000" w:themeColor="text1"/>
              </w:rPr>
              <w:t xml:space="preserve">Person rising a child with disability, citizens of Latvia, non-citizens, foreigners and stateless persons, who have received a personal code, permanently residing in Latvia are eligible for the additional payment to the </w:t>
            </w:r>
            <w:r w:rsidR="00137094">
              <w:rPr>
                <w:rFonts w:ascii="Times New Roman" w:eastAsia="Times New Roman" w:hAnsi="Times New Roman"/>
                <w:bCs/>
                <w:color w:val="000000" w:themeColor="text1"/>
              </w:rPr>
              <w:t>S</w:t>
            </w:r>
            <w:r w:rsidRPr="00467AEA">
              <w:rPr>
                <w:rFonts w:ascii="Times New Roman" w:eastAsia="Times New Roman" w:hAnsi="Times New Roman"/>
                <w:bCs/>
                <w:color w:val="000000" w:themeColor="text1"/>
              </w:rPr>
              <w:t>tate family benefit for a child with disability, who has not reached 18 years of age:</w:t>
            </w:r>
          </w:p>
          <w:p w14:paraId="0225AE1A" w14:textId="77777777" w:rsidR="00021F6C" w:rsidRPr="00467AEA" w:rsidRDefault="00021F6C" w:rsidP="00393B13">
            <w:pPr>
              <w:numPr>
                <w:ilvl w:val="0"/>
                <w:numId w:val="8"/>
              </w:numPr>
              <w:ind w:left="357" w:hanging="357"/>
              <w:contextualSpacing/>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one of the child's parents;</w:t>
            </w:r>
          </w:p>
          <w:p w14:paraId="7A94D284" w14:textId="77777777" w:rsidR="00021F6C" w:rsidRPr="00467AEA" w:rsidRDefault="00021F6C" w:rsidP="00393B13">
            <w:pPr>
              <w:numPr>
                <w:ilvl w:val="0"/>
                <w:numId w:val="8"/>
              </w:numPr>
              <w:ind w:left="357" w:hanging="357"/>
              <w:contextualSpacing/>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guardian or adopter;</w:t>
            </w:r>
          </w:p>
          <w:p w14:paraId="3A5CFF34" w14:textId="77777777" w:rsidR="00021F6C" w:rsidRPr="00467AEA" w:rsidRDefault="00021F6C" w:rsidP="00393B13">
            <w:pPr>
              <w:numPr>
                <w:ilvl w:val="0"/>
                <w:numId w:val="8"/>
              </w:numPr>
              <w:ind w:left="357" w:hanging="357"/>
              <w:contextualSpacing/>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person, who actually brings up the child and is established by the orphans' court decision</w:t>
            </w:r>
            <w:r w:rsidR="00393B13">
              <w:rPr>
                <w:rFonts w:ascii="Times New Roman" w:eastAsia="Times New Roman" w:hAnsi="Times New Roman"/>
                <w:color w:val="000000" w:themeColor="text1"/>
              </w:rPr>
              <w:t>.</w:t>
            </w:r>
          </w:p>
          <w:p w14:paraId="1CB73201"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bCs/>
                <w:color w:val="000000" w:themeColor="text1"/>
              </w:rPr>
              <w:t xml:space="preserve">The </w:t>
            </w:r>
            <w:r w:rsidR="00393B13" w:rsidRPr="00467AEA">
              <w:rPr>
                <w:rFonts w:ascii="Times New Roman" w:eastAsia="Times New Roman" w:hAnsi="Times New Roman"/>
                <w:bCs/>
                <w:color w:val="000000" w:themeColor="text1"/>
              </w:rPr>
              <w:t>additional payment</w:t>
            </w:r>
            <w:r w:rsidRPr="00467AEA">
              <w:rPr>
                <w:rFonts w:ascii="Times New Roman" w:eastAsia="Times New Roman" w:hAnsi="Times New Roman"/>
                <w:bCs/>
                <w:color w:val="000000" w:themeColor="text1"/>
              </w:rPr>
              <w:t xml:space="preserve"> is not granted to persons who have received temporary residence permits.</w:t>
            </w:r>
          </w:p>
          <w:p w14:paraId="3B06081C"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 xml:space="preserve">The additional payment is granted from the day of determining the child's disability status until the date, when the child reaches the age of 18 years, regardless of family </w:t>
            </w:r>
            <w:r w:rsidR="00137094">
              <w:rPr>
                <w:rFonts w:ascii="Times New Roman" w:eastAsia="Times New Roman" w:hAnsi="Times New Roman"/>
                <w:bCs/>
                <w:color w:val="000000" w:themeColor="text1"/>
              </w:rPr>
              <w:t>S</w:t>
            </w:r>
            <w:r w:rsidRPr="00467AEA">
              <w:rPr>
                <w:rFonts w:ascii="Times New Roman" w:eastAsia="Times New Roman" w:hAnsi="Times New Roman"/>
                <w:bCs/>
                <w:color w:val="000000" w:themeColor="text1"/>
              </w:rPr>
              <w:t>tate benefit payments.</w:t>
            </w:r>
          </w:p>
        </w:tc>
      </w:tr>
      <w:tr w:rsidR="0054035A" w:rsidRPr="00467AEA" w14:paraId="6EECE410" w14:textId="77777777" w:rsidTr="00021F6C">
        <w:tc>
          <w:tcPr>
            <w:tcW w:w="4111" w:type="dxa"/>
            <w:tcBorders>
              <w:bottom w:val="single" w:sz="4" w:space="0" w:color="auto"/>
            </w:tcBorders>
          </w:tcPr>
          <w:p w14:paraId="3C79DF73" w14:textId="77777777" w:rsidR="00021F6C" w:rsidRPr="00467AEA" w:rsidRDefault="00021F6C" w:rsidP="00021F6C">
            <w:pPr>
              <w:rPr>
                <w:rFonts w:ascii="Times New Roman" w:hAnsi="Times New Roman"/>
                <w:b/>
                <w:color w:val="000000" w:themeColor="text1"/>
                <w:sz w:val="24"/>
                <w:szCs w:val="24"/>
              </w:rPr>
            </w:pPr>
            <w:r w:rsidRPr="00467AEA">
              <w:rPr>
                <w:rFonts w:ascii="Times New Roman" w:hAnsi="Times New Roman"/>
                <w:b/>
                <w:color w:val="000000" w:themeColor="text1"/>
                <w:sz w:val="24"/>
                <w:szCs w:val="24"/>
              </w:rPr>
              <w:t>State aid to children with celiac disease, to whom the disability is not determined (</w:t>
            </w:r>
            <w:r w:rsidRPr="00467AEA">
              <w:rPr>
                <w:rFonts w:ascii="Times New Roman" w:hAnsi="Times New Roman"/>
                <w:b/>
                <w:i/>
                <w:iCs/>
                <w:color w:val="000000" w:themeColor="text1"/>
                <w:sz w:val="24"/>
                <w:szCs w:val="24"/>
              </w:rPr>
              <w:t>per month)</w:t>
            </w:r>
          </w:p>
        </w:tc>
        <w:tc>
          <w:tcPr>
            <w:tcW w:w="1134" w:type="dxa"/>
            <w:tcBorders>
              <w:bottom w:val="single" w:sz="4" w:space="0" w:color="auto"/>
            </w:tcBorders>
            <w:vAlign w:val="center"/>
          </w:tcPr>
          <w:p w14:paraId="2A7E228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43FEA60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1B33208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106.72 </w:t>
            </w:r>
          </w:p>
        </w:tc>
        <w:tc>
          <w:tcPr>
            <w:tcW w:w="1134" w:type="dxa"/>
            <w:tcBorders>
              <w:bottom w:val="single" w:sz="4" w:space="0" w:color="auto"/>
            </w:tcBorders>
            <w:vAlign w:val="center"/>
          </w:tcPr>
          <w:p w14:paraId="1372817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2ADD066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vAlign w:val="center"/>
          </w:tcPr>
          <w:p w14:paraId="7C4B46E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r>
      <w:tr w:rsidR="0054035A" w:rsidRPr="00467AEA" w14:paraId="09C4E64A" w14:textId="77777777" w:rsidTr="008E7FA0">
        <w:trPr>
          <w:trHeight w:val="561"/>
        </w:trPr>
        <w:tc>
          <w:tcPr>
            <w:tcW w:w="10915" w:type="dxa"/>
            <w:gridSpan w:val="7"/>
            <w:shd w:val="clear" w:color="auto" w:fill="C6D9F1" w:themeFill="text2" w:themeFillTint="33"/>
          </w:tcPr>
          <w:p w14:paraId="10F61E4B"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 xml:space="preserve">A child with celiac disease is </w:t>
            </w:r>
            <w:r w:rsidR="00CF268B" w:rsidRPr="00467AEA">
              <w:rPr>
                <w:rFonts w:ascii="Times New Roman" w:eastAsia="Times New Roman" w:hAnsi="Times New Roman"/>
                <w:color w:val="000000" w:themeColor="text1"/>
              </w:rPr>
              <w:t>eligible</w:t>
            </w:r>
            <w:r w:rsidRPr="00467AEA">
              <w:rPr>
                <w:rFonts w:ascii="Times New Roman" w:eastAsia="Times New Roman" w:hAnsi="Times New Roman"/>
                <w:color w:val="000000" w:themeColor="text1"/>
              </w:rPr>
              <w:t xml:space="preserve"> for the </w:t>
            </w:r>
            <w:r w:rsidR="00137094">
              <w:rPr>
                <w:rFonts w:ascii="Times New Roman" w:eastAsia="Times New Roman" w:hAnsi="Times New Roman"/>
                <w:color w:val="000000" w:themeColor="text1"/>
              </w:rPr>
              <w:t>S</w:t>
            </w:r>
            <w:r w:rsidRPr="00467AEA">
              <w:rPr>
                <w:rFonts w:ascii="Times New Roman" w:eastAsia="Times New Roman" w:hAnsi="Times New Roman"/>
                <w:color w:val="000000" w:themeColor="text1"/>
              </w:rPr>
              <w:t>tate aid at the age of:</w:t>
            </w:r>
          </w:p>
          <w:p w14:paraId="4CF4ED0D" w14:textId="77777777" w:rsidR="00021F6C" w:rsidRPr="00467AEA" w:rsidRDefault="00021F6C" w:rsidP="00393B13">
            <w:pPr>
              <w:numPr>
                <w:ilvl w:val="0"/>
                <w:numId w:val="8"/>
              </w:numPr>
              <w:ind w:left="357" w:hanging="357"/>
              <w:contextualSpacing/>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up to 18 years of age (has not reached the age of majority);</w:t>
            </w:r>
          </w:p>
          <w:p w14:paraId="6B36E256" w14:textId="77777777" w:rsidR="00021F6C" w:rsidRPr="00467AEA" w:rsidRDefault="00021F6C" w:rsidP="00393B13">
            <w:pPr>
              <w:numPr>
                <w:ilvl w:val="0"/>
                <w:numId w:val="8"/>
              </w:numPr>
              <w:ind w:left="357" w:hanging="357"/>
              <w:contextualSpacing/>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after reaching the age of 18 years (beyond the age of majority), if the child is studying in a general education or vocational education establishment and has not exceeded 20 years of age or is a full-time university student and has not exceeded 24 years of age.</w:t>
            </w:r>
          </w:p>
          <w:p w14:paraId="3395FC8C"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 xml:space="preserve">If personal identification number is assigned to a child (except a child, who resides in Latvia with a temporary residence permit); permanently resides in Latvia; is not on full </w:t>
            </w:r>
            <w:r w:rsidR="00137094">
              <w:rPr>
                <w:rFonts w:ascii="Times New Roman" w:eastAsia="Times New Roman" w:hAnsi="Times New Roman"/>
                <w:color w:val="000000" w:themeColor="text1"/>
              </w:rPr>
              <w:t>S</w:t>
            </w:r>
            <w:r w:rsidRPr="00467AEA">
              <w:rPr>
                <w:rFonts w:ascii="Times New Roman" w:eastAsia="Times New Roman" w:hAnsi="Times New Roman"/>
                <w:color w:val="000000" w:themeColor="text1"/>
              </w:rPr>
              <w:t>tate or municipal sustenance.</w:t>
            </w:r>
          </w:p>
          <w:p w14:paraId="1C0651B7"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benefit is granted to one of the child's parents; to adopter; to guardian or one of the foster family members; to the person to whom the child has been given for a pre-adoption care; another person who actually raises the child where an appropriate orphans' court decision in the child's personal interests is made; to the child himself or herself after reaching the age of 18 years; to the child himself or herself after reaching the age of 15 years where a special decision of the orphans' court on the granting of the benefit is made in the child's personal interests.</w:t>
            </w:r>
          </w:p>
          <w:p w14:paraId="39799E91"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benefit is granted for the time-limit of repeated examination determined in the doctor's notice (but not exceeding the period of two years)</w:t>
            </w:r>
          </w:p>
        </w:tc>
      </w:tr>
      <w:tr w:rsidR="0054035A" w:rsidRPr="00467AEA" w14:paraId="283833E6" w14:textId="77777777" w:rsidTr="00021F6C">
        <w:tc>
          <w:tcPr>
            <w:tcW w:w="4111" w:type="dxa"/>
            <w:tcBorders>
              <w:bottom w:val="single" w:sz="4" w:space="0" w:color="auto"/>
            </w:tcBorders>
          </w:tcPr>
          <w:p w14:paraId="61C34E8B"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Benefit to the guardian for the upbringing of the child (per month)</w:t>
            </w:r>
          </w:p>
        </w:tc>
        <w:tc>
          <w:tcPr>
            <w:tcW w:w="1134" w:type="dxa"/>
            <w:tcBorders>
              <w:bottom w:val="single" w:sz="4" w:space="0" w:color="auto"/>
            </w:tcBorders>
            <w:vAlign w:val="center"/>
          </w:tcPr>
          <w:p w14:paraId="1CA9040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45.53</w:t>
            </w:r>
          </w:p>
        </w:tc>
        <w:tc>
          <w:tcPr>
            <w:tcW w:w="1134" w:type="dxa"/>
            <w:tcBorders>
              <w:bottom w:val="single" w:sz="4" w:space="0" w:color="auto"/>
            </w:tcBorders>
            <w:vAlign w:val="center"/>
          </w:tcPr>
          <w:p w14:paraId="1B0CA96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45.53</w:t>
            </w:r>
          </w:p>
        </w:tc>
        <w:tc>
          <w:tcPr>
            <w:tcW w:w="1134" w:type="dxa"/>
            <w:tcBorders>
              <w:bottom w:val="single" w:sz="4" w:space="0" w:color="auto"/>
            </w:tcBorders>
            <w:vAlign w:val="center"/>
          </w:tcPr>
          <w:p w14:paraId="4FCCCAD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45.53 </w:t>
            </w:r>
          </w:p>
        </w:tc>
        <w:tc>
          <w:tcPr>
            <w:tcW w:w="1134" w:type="dxa"/>
            <w:tcBorders>
              <w:bottom w:val="single" w:sz="4" w:space="0" w:color="auto"/>
            </w:tcBorders>
            <w:vAlign w:val="center"/>
          </w:tcPr>
          <w:p w14:paraId="7E8E407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45.53</w:t>
            </w:r>
          </w:p>
        </w:tc>
        <w:tc>
          <w:tcPr>
            <w:tcW w:w="1134" w:type="dxa"/>
            <w:tcBorders>
              <w:bottom w:val="single" w:sz="4" w:space="0" w:color="auto"/>
            </w:tcBorders>
            <w:vAlign w:val="center"/>
          </w:tcPr>
          <w:p w14:paraId="324C156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45.53</w:t>
            </w:r>
          </w:p>
        </w:tc>
        <w:tc>
          <w:tcPr>
            <w:tcW w:w="1134" w:type="dxa"/>
            <w:tcBorders>
              <w:bottom w:val="single" w:sz="4" w:space="0" w:color="auto"/>
            </w:tcBorders>
            <w:vAlign w:val="center"/>
          </w:tcPr>
          <w:p w14:paraId="2BDF151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109.17</w:t>
            </w:r>
          </w:p>
        </w:tc>
      </w:tr>
      <w:tr w:rsidR="0054035A" w:rsidRPr="00467AEA" w14:paraId="149C2823" w14:textId="77777777" w:rsidTr="00021F6C">
        <w:trPr>
          <w:trHeight w:val="1341"/>
        </w:trPr>
        <w:tc>
          <w:tcPr>
            <w:tcW w:w="10915" w:type="dxa"/>
            <w:gridSpan w:val="7"/>
            <w:shd w:val="clear" w:color="auto" w:fill="C6D9F1" w:themeFill="text2" w:themeFillTint="33"/>
          </w:tcPr>
          <w:p w14:paraId="0F2BC8A9" w14:textId="77777777" w:rsidR="00021F6C" w:rsidRPr="00467AEA" w:rsidRDefault="00021F6C" w:rsidP="00021F6C">
            <w:pPr>
              <w:jc w:val="both"/>
              <w:rPr>
                <w:rFonts w:ascii="Times New Roman" w:hAnsi="Times New Roman"/>
                <w:b/>
                <w:bCs/>
                <w:color w:val="000000" w:themeColor="text1"/>
              </w:rPr>
            </w:pPr>
            <w:r w:rsidRPr="00467AEA">
              <w:rPr>
                <w:rFonts w:ascii="Times New Roman" w:hAnsi="Times New Roman"/>
                <w:color w:val="000000" w:themeColor="text1"/>
              </w:rPr>
              <w:t>Latvian citizens, non-citizens, foreigners and stateless persons, who have a personal identity code, permanently residing in Latvia are eligible for the benefit to the guardian for child's maintenance. The benefit is not granted to persons who have received temporary residence permits.</w:t>
            </w:r>
          </w:p>
          <w:p w14:paraId="1DBDC786" w14:textId="77777777" w:rsidR="00021F6C" w:rsidRPr="00467AEA" w:rsidRDefault="00021F6C" w:rsidP="00021F6C">
            <w:pPr>
              <w:jc w:val="both"/>
              <w:rPr>
                <w:rFonts w:ascii="Times New Roman" w:hAnsi="Times New Roman"/>
                <w:color w:val="000000" w:themeColor="text1"/>
              </w:rPr>
            </w:pPr>
            <w:r w:rsidRPr="00467AEA">
              <w:rPr>
                <w:rFonts w:ascii="Times New Roman" w:hAnsi="Times New Roman"/>
                <w:color w:val="000000" w:themeColor="text1"/>
              </w:rPr>
              <w:t>The benefit is granted for children under guardianship, to whom personal identification number is granted except where temporary residence permits are issued to children under guardianship</w:t>
            </w:r>
          </w:p>
        </w:tc>
      </w:tr>
      <w:tr w:rsidR="0054035A" w:rsidRPr="00467AEA" w14:paraId="3E31F7FE" w14:textId="77777777" w:rsidTr="00021F6C">
        <w:tc>
          <w:tcPr>
            <w:tcW w:w="4111" w:type="dxa"/>
            <w:tcBorders>
              <w:bottom w:val="single" w:sz="4" w:space="0" w:color="auto"/>
            </w:tcBorders>
          </w:tcPr>
          <w:p w14:paraId="45BC92F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Allowance for the performance of guardian’s duties (per month)</w:t>
            </w:r>
          </w:p>
        </w:tc>
        <w:tc>
          <w:tcPr>
            <w:tcW w:w="1134" w:type="dxa"/>
            <w:tcBorders>
              <w:bottom w:val="single" w:sz="4" w:space="0" w:color="auto"/>
            </w:tcBorders>
            <w:vAlign w:val="center"/>
          </w:tcPr>
          <w:p w14:paraId="6E5FF0A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54.07</w:t>
            </w:r>
          </w:p>
        </w:tc>
        <w:tc>
          <w:tcPr>
            <w:tcW w:w="1134" w:type="dxa"/>
            <w:tcBorders>
              <w:bottom w:val="single" w:sz="4" w:space="0" w:color="auto"/>
            </w:tcBorders>
            <w:vAlign w:val="center"/>
          </w:tcPr>
          <w:p w14:paraId="71A0942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54.07</w:t>
            </w:r>
          </w:p>
        </w:tc>
        <w:tc>
          <w:tcPr>
            <w:tcW w:w="1134" w:type="dxa"/>
            <w:tcBorders>
              <w:bottom w:val="single" w:sz="4" w:space="0" w:color="auto"/>
            </w:tcBorders>
            <w:vAlign w:val="center"/>
          </w:tcPr>
          <w:p w14:paraId="386099A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54.07</w:t>
            </w:r>
          </w:p>
        </w:tc>
        <w:tc>
          <w:tcPr>
            <w:tcW w:w="1134" w:type="dxa"/>
            <w:tcBorders>
              <w:bottom w:val="single" w:sz="4" w:space="0" w:color="auto"/>
            </w:tcBorders>
            <w:vAlign w:val="center"/>
          </w:tcPr>
          <w:p w14:paraId="6CF43EE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54.07</w:t>
            </w:r>
          </w:p>
        </w:tc>
        <w:tc>
          <w:tcPr>
            <w:tcW w:w="1134" w:type="dxa"/>
            <w:tcBorders>
              <w:bottom w:val="single" w:sz="4" w:space="0" w:color="auto"/>
            </w:tcBorders>
            <w:vAlign w:val="center"/>
          </w:tcPr>
          <w:p w14:paraId="711E724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54.07</w:t>
            </w:r>
          </w:p>
        </w:tc>
        <w:tc>
          <w:tcPr>
            <w:tcW w:w="1134" w:type="dxa"/>
            <w:tcBorders>
              <w:bottom w:val="single" w:sz="4" w:space="0" w:color="auto"/>
            </w:tcBorders>
            <w:vAlign w:val="center"/>
          </w:tcPr>
          <w:p w14:paraId="3812A43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54.07</w:t>
            </w:r>
          </w:p>
        </w:tc>
      </w:tr>
      <w:tr w:rsidR="0054035A" w:rsidRPr="00467AEA" w14:paraId="2E0CC010" w14:textId="77777777" w:rsidTr="00021F6C">
        <w:tc>
          <w:tcPr>
            <w:tcW w:w="10915" w:type="dxa"/>
            <w:gridSpan w:val="7"/>
            <w:shd w:val="clear" w:color="auto" w:fill="C6D9F1" w:themeFill="text2" w:themeFillTint="33"/>
          </w:tcPr>
          <w:p w14:paraId="1E039F58" w14:textId="77777777" w:rsidR="00021F6C" w:rsidRPr="00467AEA" w:rsidRDefault="00021F6C" w:rsidP="00021F6C">
            <w:pPr>
              <w:jc w:val="both"/>
              <w:rPr>
                <w:rFonts w:ascii="Times New Roman" w:hAnsi="Times New Roman"/>
                <w:b/>
                <w:bCs/>
                <w:color w:val="000000" w:themeColor="text1"/>
              </w:rPr>
            </w:pPr>
            <w:r w:rsidRPr="00467AEA">
              <w:rPr>
                <w:rFonts w:ascii="Times New Roman" w:hAnsi="Times New Roman"/>
                <w:color w:val="000000" w:themeColor="text1"/>
              </w:rPr>
              <w:t>Latvian citizens, non-citizens, foreigners and stateless persons, who have a personal identity code, permanently residing in Latvia are eligible for the allowance for the performance of guardian’s duties. The benefit is not granted to persons who have received temporary residence permits.</w:t>
            </w:r>
          </w:p>
          <w:p w14:paraId="0C04C52B" w14:textId="77777777" w:rsidR="00021F6C" w:rsidRPr="00467AEA" w:rsidRDefault="00021F6C" w:rsidP="00021F6C">
            <w:pPr>
              <w:jc w:val="both"/>
              <w:rPr>
                <w:rFonts w:ascii="Times New Roman" w:hAnsi="Times New Roman"/>
                <w:color w:val="000000" w:themeColor="text1"/>
              </w:rPr>
            </w:pPr>
            <w:r w:rsidRPr="00467AEA">
              <w:rPr>
                <w:rFonts w:ascii="Times New Roman" w:hAnsi="Times New Roman"/>
                <w:color w:val="000000" w:themeColor="text1"/>
              </w:rPr>
              <w:t>The allowance is granted for children under guardianship, to whom personal identification number is granted except where temporary residence permits are issued to children under guardianship.</w:t>
            </w:r>
          </w:p>
        </w:tc>
      </w:tr>
      <w:tr w:rsidR="0054035A" w:rsidRPr="00467AEA" w14:paraId="09E92F4D" w14:textId="77777777" w:rsidTr="00021F6C">
        <w:tc>
          <w:tcPr>
            <w:tcW w:w="4111" w:type="dxa"/>
            <w:tcBorders>
              <w:bottom w:val="single" w:sz="4" w:space="0" w:color="auto"/>
            </w:tcBorders>
          </w:tcPr>
          <w:p w14:paraId="3A30FD8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Allowance for the performance of duties of a foster family (per month)</w:t>
            </w:r>
          </w:p>
        </w:tc>
        <w:tc>
          <w:tcPr>
            <w:tcW w:w="1134" w:type="dxa"/>
            <w:tcBorders>
              <w:bottom w:val="single" w:sz="4" w:space="0" w:color="auto"/>
            </w:tcBorders>
            <w:vAlign w:val="center"/>
          </w:tcPr>
          <w:p w14:paraId="047BFEF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113.83</w:t>
            </w:r>
          </w:p>
        </w:tc>
        <w:tc>
          <w:tcPr>
            <w:tcW w:w="1134" w:type="dxa"/>
            <w:tcBorders>
              <w:bottom w:val="single" w:sz="4" w:space="0" w:color="auto"/>
            </w:tcBorders>
            <w:vAlign w:val="center"/>
          </w:tcPr>
          <w:p w14:paraId="23F0FD0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113.83</w:t>
            </w:r>
          </w:p>
        </w:tc>
        <w:tc>
          <w:tcPr>
            <w:tcW w:w="1134" w:type="dxa"/>
            <w:tcBorders>
              <w:bottom w:val="single" w:sz="4" w:space="0" w:color="auto"/>
            </w:tcBorders>
            <w:vAlign w:val="center"/>
          </w:tcPr>
          <w:p w14:paraId="6F28EC2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113.83 </w:t>
            </w:r>
          </w:p>
        </w:tc>
        <w:tc>
          <w:tcPr>
            <w:tcW w:w="1134" w:type="dxa"/>
            <w:tcBorders>
              <w:bottom w:val="single" w:sz="4" w:space="0" w:color="auto"/>
            </w:tcBorders>
            <w:vAlign w:val="center"/>
          </w:tcPr>
          <w:p w14:paraId="0FF9A8B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113.83</w:t>
            </w:r>
          </w:p>
        </w:tc>
        <w:tc>
          <w:tcPr>
            <w:tcW w:w="1134" w:type="dxa"/>
            <w:tcBorders>
              <w:bottom w:val="single" w:sz="4" w:space="0" w:color="auto"/>
            </w:tcBorders>
            <w:vAlign w:val="center"/>
          </w:tcPr>
          <w:p w14:paraId="77C9F54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113.83</w:t>
            </w:r>
          </w:p>
        </w:tc>
        <w:tc>
          <w:tcPr>
            <w:tcW w:w="1134" w:type="dxa"/>
            <w:tcBorders>
              <w:bottom w:val="single" w:sz="4" w:space="0" w:color="auto"/>
            </w:tcBorders>
            <w:vAlign w:val="center"/>
          </w:tcPr>
          <w:p w14:paraId="19D48B1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113.83</w:t>
            </w:r>
          </w:p>
        </w:tc>
      </w:tr>
      <w:tr w:rsidR="0054035A" w:rsidRPr="00467AEA" w14:paraId="6EF0D278" w14:textId="77777777" w:rsidTr="00021F6C">
        <w:trPr>
          <w:trHeight w:val="1420"/>
        </w:trPr>
        <w:tc>
          <w:tcPr>
            <w:tcW w:w="10915" w:type="dxa"/>
            <w:gridSpan w:val="7"/>
            <w:shd w:val="clear" w:color="auto" w:fill="C6D9F1" w:themeFill="text2" w:themeFillTint="33"/>
          </w:tcPr>
          <w:p w14:paraId="51C8620E"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Citizens of the Republic of Latvia, non-citizens, foreigners and stateless persons, if personal identification number is granted to them or to children entrusted to them for upbringing, who reside in Latvia are eligible for allowance for the performance of duties of a foster family. The allowance is not granted to persons who have received temporary residence permits.</w:t>
            </w:r>
          </w:p>
          <w:p w14:paraId="0F669F10"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allowance is granted to a foster family member (person), who has obtained the status of a foster family and to whom a child is entrusted for upbringing for a period exceeding one month in accordance with a orphans' court decision and agreement concluded between the municipality and the foster family.</w:t>
            </w:r>
          </w:p>
        </w:tc>
      </w:tr>
      <w:tr w:rsidR="0054035A" w:rsidRPr="00467AEA" w14:paraId="7CABC778" w14:textId="77777777" w:rsidTr="00021F6C">
        <w:tc>
          <w:tcPr>
            <w:tcW w:w="4111" w:type="dxa"/>
            <w:tcBorders>
              <w:bottom w:val="single" w:sz="4" w:space="0" w:color="auto"/>
            </w:tcBorders>
          </w:tcPr>
          <w:p w14:paraId="27C74580"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 xml:space="preserve">Allowance for the care </w:t>
            </w:r>
            <w:r w:rsidR="00393B13">
              <w:rPr>
                <w:rFonts w:ascii="Times New Roman" w:hAnsi="Times New Roman"/>
                <w:b/>
                <w:color w:val="000000" w:themeColor="text1"/>
                <w:sz w:val="24"/>
                <w:szCs w:val="24"/>
              </w:rPr>
              <w:t>of</w:t>
            </w:r>
            <w:r w:rsidRPr="00467AEA">
              <w:rPr>
                <w:rFonts w:ascii="Times New Roman" w:hAnsi="Times New Roman"/>
                <w:b/>
                <w:color w:val="000000" w:themeColor="text1"/>
                <w:sz w:val="24"/>
                <w:szCs w:val="24"/>
              </w:rPr>
              <w:t xml:space="preserve"> the child to be adopted (per month)</w:t>
            </w:r>
          </w:p>
        </w:tc>
        <w:tc>
          <w:tcPr>
            <w:tcW w:w="1134" w:type="dxa"/>
            <w:tcBorders>
              <w:bottom w:val="single" w:sz="4" w:space="0" w:color="auto"/>
            </w:tcBorders>
            <w:vAlign w:val="center"/>
          </w:tcPr>
          <w:p w14:paraId="22C1F56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49.80</w:t>
            </w:r>
          </w:p>
        </w:tc>
        <w:tc>
          <w:tcPr>
            <w:tcW w:w="1134" w:type="dxa"/>
            <w:tcBorders>
              <w:bottom w:val="single" w:sz="4" w:space="0" w:color="auto"/>
            </w:tcBorders>
            <w:vAlign w:val="center"/>
          </w:tcPr>
          <w:p w14:paraId="05EF2E5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49.80</w:t>
            </w:r>
          </w:p>
        </w:tc>
        <w:tc>
          <w:tcPr>
            <w:tcW w:w="1134" w:type="dxa"/>
            <w:tcBorders>
              <w:bottom w:val="single" w:sz="4" w:space="0" w:color="auto"/>
            </w:tcBorders>
            <w:vAlign w:val="center"/>
          </w:tcPr>
          <w:p w14:paraId="43D221A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49.80 </w:t>
            </w:r>
          </w:p>
        </w:tc>
        <w:tc>
          <w:tcPr>
            <w:tcW w:w="1134" w:type="dxa"/>
            <w:tcBorders>
              <w:bottom w:val="single" w:sz="4" w:space="0" w:color="auto"/>
            </w:tcBorders>
            <w:vAlign w:val="center"/>
          </w:tcPr>
          <w:p w14:paraId="6F6250F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49.80</w:t>
            </w:r>
          </w:p>
        </w:tc>
        <w:tc>
          <w:tcPr>
            <w:tcW w:w="1134" w:type="dxa"/>
            <w:tcBorders>
              <w:bottom w:val="single" w:sz="4" w:space="0" w:color="auto"/>
            </w:tcBorders>
            <w:vAlign w:val="center"/>
          </w:tcPr>
          <w:p w14:paraId="29C92E9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49.80</w:t>
            </w:r>
          </w:p>
        </w:tc>
        <w:tc>
          <w:tcPr>
            <w:tcW w:w="1134" w:type="dxa"/>
            <w:tcBorders>
              <w:bottom w:val="single" w:sz="4" w:space="0" w:color="auto"/>
            </w:tcBorders>
            <w:vAlign w:val="center"/>
          </w:tcPr>
          <w:p w14:paraId="260DDB8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171.00</w:t>
            </w:r>
          </w:p>
        </w:tc>
      </w:tr>
      <w:tr w:rsidR="0054035A" w:rsidRPr="00467AEA" w14:paraId="2771AF33" w14:textId="77777777" w:rsidTr="00021F6C">
        <w:trPr>
          <w:trHeight w:val="1401"/>
        </w:trPr>
        <w:tc>
          <w:tcPr>
            <w:tcW w:w="10915" w:type="dxa"/>
            <w:gridSpan w:val="7"/>
            <w:shd w:val="clear" w:color="auto" w:fill="C6D9F1" w:themeFill="text2" w:themeFillTint="33"/>
          </w:tcPr>
          <w:p w14:paraId="65104957"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bCs/>
                <w:color w:val="000000" w:themeColor="text1"/>
              </w:rPr>
              <w:t>Citizens of the Republic of Latvia, non-citizens, foreigners and stateless persons, if personal identification number is granted to them and to children entrusted to them for care, who reside in Latvia are eligible for allowance for the care for a child to be adopted. The allowance is not granted to persons, who have received temporary residence permits.</w:t>
            </w:r>
          </w:p>
          <w:p w14:paraId="3CDA8D76"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 allowance is granted to a person, to whom the adoptable child is entrusted for care and supervision in accordance with the orphans' court decision prior to the approving of the adoption at the court.</w:t>
            </w:r>
          </w:p>
        </w:tc>
      </w:tr>
      <w:tr w:rsidR="0054035A" w:rsidRPr="00467AEA" w14:paraId="033EBED8" w14:textId="77777777" w:rsidTr="00021F6C">
        <w:tc>
          <w:tcPr>
            <w:tcW w:w="4111" w:type="dxa"/>
            <w:tcBorders>
              <w:bottom w:val="single" w:sz="4" w:space="0" w:color="auto"/>
            </w:tcBorders>
          </w:tcPr>
          <w:p w14:paraId="4F5B0E5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Single allowance for adoption</w:t>
            </w:r>
          </w:p>
        </w:tc>
        <w:tc>
          <w:tcPr>
            <w:tcW w:w="1134" w:type="dxa"/>
            <w:tcBorders>
              <w:bottom w:val="single" w:sz="4" w:space="0" w:color="auto"/>
            </w:tcBorders>
            <w:vAlign w:val="center"/>
          </w:tcPr>
          <w:p w14:paraId="734319F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1,422.87</w:t>
            </w:r>
          </w:p>
        </w:tc>
        <w:tc>
          <w:tcPr>
            <w:tcW w:w="1134" w:type="dxa"/>
            <w:tcBorders>
              <w:bottom w:val="single" w:sz="4" w:space="0" w:color="auto"/>
            </w:tcBorders>
            <w:vAlign w:val="center"/>
          </w:tcPr>
          <w:p w14:paraId="70490A0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1,422.87</w:t>
            </w:r>
          </w:p>
        </w:tc>
        <w:tc>
          <w:tcPr>
            <w:tcW w:w="1134" w:type="dxa"/>
            <w:tcBorders>
              <w:bottom w:val="single" w:sz="4" w:space="0" w:color="auto"/>
            </w:tcBorders>
            <w:vAlign w:val="center"/>
          </w:tcPr>
          <w:p w14:paraId="3D137A6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 xml:space="preserve">1,422.87 </w:t>
            </w:r>
          </w:p>
        </w:tc>
        <w:tc>
          <w:tcPr>
            <w:tcW w:w="1134" w:type="dxa"/>
            <w:tcBorders>
              <w:bottom w:val="single" w:sz="4" w:space="0" w:color="auto"/>
            </w:tcBorders>
            <w:vAlign w:val="center"/>
          </w:tcPr>
          <w:p w14:paraId="2F4B87A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1,422.87</w:t>
            </w:r>
          </w:p>
        </w:tc>
        <w:tc>
          <w:tcPr>
            <w:tcW w:w="1134" w:type="dxa"/>
            <w:tcBorders>
              <w:bottom w:val="single" w:sz="4" w:space="0" w:color="auto"/>
            </w:tcBorders>
            <w:vAlign w:val="center"/>
          </w:tcPr>
          <w:p w14:paraId="7F9EE68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1,422.87</w:t>
            </w:r>
          </w:p>
        </w:tc>
        <w:tc>
          <w:tcPr>
            <w:tcW w:w="1134" w:type="dxa"/>
            <w:tcBorders>
              <w:bottom w:val="single" w:sz="4" w:space="0" w:color="auto"/>
            </w:tcBorders>
          </w:tcPr>
          <w:p w14:paraId="0DFECE5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1,422.87</w:t>
            </w:r>
          </w:p>
        </w:tc>
      </w:tr>
      <w:tr w:rsidR="0054035A" w:rsidRPr="00467AEA" w14:paraId="05B4906F" w14:textId="77777777" w:rsidTr="00021F6C">
        <w:trPr>
          <w:trHeight w:val="1351"/>
        </w:trPr>
        <w:tc>
          <w:tcPr>
            <w:tcW w:w="10915" w:type="dxa"/>
            <w:gridSpan w:val="7"/>
            <w:shd w:val="clear" w:color="auto" w:fill="C6D9F1" w:themeFill="text2" w:themeFillTint="33"/>
          </w:tcPr>
          <w:p w14:paraId="192C12C7"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Citizens of the Republic of Latvia, non-citizens, foreigners and stateless persons, if personal identification number is granted to them or to children entrusted to them for upbringing, who reside in Latvia are eligible for the allowance. The allowance is not granted to persons who have received temporary residence permits.</w:t>
            </w:r>
          </w:p>
          <w:p w14:paraId="4AD91983"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color w:val="000000" w:themeColor="text1"/>
              </w:rPr>
              <w:t>The allowance is granted to the adopter upon entering into force of the court judgement on approval of the adoption. The allowance for the child's adoption is paid for each child, who was in out-of-family care (in a out-of-family care institution, foster family, under guardianship). The allowance is not granted if a child of the other spouse is adopted.</w:t>
            </w:r>
          </w:p>
        </w:tc>
      </w:tr>
      <w:tr w:rsidR="0054035A" w:rsidRPr="00467AEA" w14:paraId="2F1AAC83" w14:textId="77777777" w:rsidTr="00021F6C">
        <w:tc>
          <w:tcPr>
            <w:tcW w:w="4111" w:type="dxa"/>
          </w:tcPr>
          <w:p w14:paraId="7B159DA1"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 xml:space="preserve">Benefit to an orphan or a child left without parental care after termination of out-of-family care for start-up of </w:t>
            </w:r>
            <w:r w:rsidR="00393B13" w:rsidRPr="00467AEA">
              <w:rPr>
                <w:rFonts w:ascii="Times New Roman" w:hAnsi="Times New Roman"/>
                <w:b/>
                <w:color w:val="000000" w:themeColor="text1"/>
                <w:sz w:val="24"/>
                <w:szCs w:val="24"/>
              </w:rPr>
              <w:t>independent</w:t>
            </w:r>
            <w:r w:rsidRPr="00467AEA">
              <w:rPr>
                <w:rFonts w:ascii="Times New Roman" w:hAnsi="Times New Roman"/>
                <w:b/>
                <w:color w:val="000000" w:themeColor="text1"/>
                <w:sz w:val="24"/>
                <w:szCs w:val="24"/>
              </w:rPr>
              <w:t xml:space="preserve"> life (</w:t>
            </w:r>
            <w:r w:rsidRPr="00467AEA">
              <w:rPr>
                <w:rFonts w:ascii="Times New Roman" w:hAnsi="Times New Roman"/>
                <w:b/>
                <w:i/>
                <w:iCs/>
                <w:color w:val="000000" w:themeColor="text1"/>
                <w:sz w:val="24"/>
                <w:szCs w:val="24"/>
              </w:rPr>
              <w:t>per month)</w:t>
            </w:r>
          </w:p>
        </w:tc>
        <w:tc>
          <w:tcPr>
            <w:tcW w:w="1134" w:type="dxa"/>
            <w:vAlign w:val="center"/>
          </w:tcPr>
          <w:p w14:paraId="074D293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vAlign w:val="center"/>
          </w:tcPr>
          <w:p w14:paraId="3633FDD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vAlign w:val="center"/>
          </w:tcPr>
          <w:p w14:paraId="039D5A6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vAlign w:val="center"/>
          </w:tcPr>
          <w:p w14:paraId="46A0DCB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vAlign w:val="center"/>
          </w:tcPr>
          <w:p w14:paraId="2440D33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vAlign w:val="center"/>
          </w:tcPr>
          <w:p w14:paraId="65F2CFC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r>
      <w:tr w:rsidR="0054035A" w:rsidRPr="00467AEA" w14:paraId="6D14FC65" w14:textId="77777777" w:rsidTr="00021F6C">
        <w:tc>
          <w:tcPr>
            <w:tcW w:w="4111" w:type="dxa"/>
            <w:tcBorders>
              <w:bottom w:val="single" w:sz="4" w:space="0" w:color="auto"/>
            </w:tcBorders>
          </w:tcPr>
          <w:p w14:paraId="2D58EA8B"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 xml:space="preserve">Allowance for the compensation of transport expenses for the persons with mobility problems (79.68 for each six-month period) </w:t>
            </w:r>
          </w:p>
        </w:tc>
        <w:tc>
          <w:tcPr>
            <w:tcW w:w="1134" w:type="dxa"/>
            <w:tcBorders>
              <w:bottom w:val="single" w:sz="4" w:space="0" w:color="auto"/>
            </w:tcBorders>
          </w:tcPr>
          <w:p w14:paraId="472A9EE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159.36</w:t>
            </w:r>
          </w:p>
        </w:tc>
        <w:tc>
          <w:tcPr>
            <w:tcW w:w="1134" w:type="dxa"/>
            <w:tcBorders>
              <w:bottom w:val="single" w:sz="4" w:space="0" w:color="auto"/>
            </w:tcBorders>
          </w:tcPr>
          <w:p w14:paraId="491DE30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159.36</w:t>
            </w:r>
          </w:p>
        </w:tc>
        <w:tc>
          <w:tcPr>
            <w:tcW w:w="1134" w:type="dxa"/>
            <w:tcBorders>
              <w:bottom w:val="single" w:sz="4" w:space="0" w:color="auto"/>
            </w:tcBorders>
          </w:tcPr>
          <w:p w14:paraId="1A9C1DE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159.36</w:t>
            </w:r>
          </w:p>
        </w:tc>
        <w:tc>
          <w:tcPr>
            <w:tcW w:w="1134" w:type="dxa"/>
            <w:tcBorders>
              <w:bottom w:val="single" w:sz="4" w:space="0" w:color="auto"/>
            </w:tcBorders>
          </w:tcPr>
          <w:p w14:paraId="7232DE0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159.36</w:t>
            </w:r>
          </w:p>
        </w:tc>
        <w:tc>
          <w:tcPr>
            <w:tcW w:w="1134" w:type="dxa"/>
            <w:tcBorders>
              <w:bottom w:val="single" w:sz="4" w:space="0" w:color="auto"/>
            </w:tcBorders>
          </w:tcPr>
          <w:p w14:paraId="247CD9E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159.36</w:t>
            </w:r>
          </w:p>
        </w:tc>
        <w:tc>
          <w:tcPr>
            <w:tcW w:w="1134" w:type="dxa"/>
            <w:tcBorders>
              <w:bottom w:val="single" w:sz="4" w:space="0" w:color="auto"/>
            </w:tcBorders>
          </w:tcPr>
          <w:p w14:paraId="64C1779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159.36</w:t>
            </w:r>
          </w:p>
        </w:tc>
      </w:tr>
      <w:tr w:rsidR="0054035A" w:rsidRPr="00467AEA" w14:paraId="2B12F282" w14:textId="77777777" w:rsidTr="00021F6C">
        <w:trPr>
          <w:trHeight w:val="1645"/>
        </w:trPr>
        <w:tc>
          <w:tcPr>
            <w:tcW w:w="10915" w:type="dxa"/>
            <w:gridSpan w:val="7"/>
            <w:shd w:val="clear" w:color="auto" w:fill="C6D9F1" w:themeFill="text2" w:themeFillTint="33"/>
          </w:tcPr>
          <w:p w14:paraId="59239F28" w14:textId="77777777" w:rsidR="00021F6C" w:rsidRPr="00467AEA" w:rsidRDefault="00021F6C" w:rsidP="00021F6C">
            <w:pPr>
              <w:jc w:val="both"/>
              <w:rPr>
                <w:rFonts w:ascii="Times New Roman" w:eastAsia="Times New Roman" w:hAnsi="Times New Roman"/>
                <w:b/>
                <w:bCs/>
                <w:color w:val="000000" w:themeColor="text1"/>
              </w:rPr>
            </w:pPr>
            <w:r w:rsidRPr="00467AEA">
              <w:rPr>
                <w:rFonts w:ascii="Times New Roman" w:eastAsia="Times New Roman" w:hAnsi="Times New Roman"/>
                <w:bCs/>
                <w:color w:val="000000" w:themeColor="text1"/>
              </w:rPr>
              <w:t>Latvian citizens, non-citizens, foreigners and stateless persons, who have a personal identity code, permanently residing in Latvia are eligible for the allowance for the compensation of transport expenses. The benefit is not granted to persons who have received temporary residence permits.</w:t>
            </w:r>
          </w:p>
          <w:p w14:paraId="469DB419"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 benefit is granted to a person, to whom itself or to whose child the disability is determined and to whom the State Medical Commission for the Assessment of Health Condition and Working Ability (SMC)</w:t>
            </w:r>
            <w:r w:rsidR="00393B13">
              <w:rPr>
                <w:rFonts w:ascii="Times New Roman" w:eastAsia="Times New Roman" w:hAnsi="Times New Roman"/>
                <w:bCs/>
                <w:color w:val="000000" w:themeColor="text1"/>
              </w:rPr>
              <w:t xml:space="preserve"> </w:t>
            </w:r>
            <w:r w:rsidRPr="00467AEA">
              <w:rPr>
                <w:rFonts w:ascii="Times New Roman" w:eastAsia="Times New Roman" w:hAnsi="Times New Roman"/>
                <w:bCs/>
                <w:color w:val="000000" w:themeColor="text1"/>
              </w:rPr>
              <w:t>has issued an opinion on determining of medical indications for purchase of specially adjusted car and receipt of benefit. If the benefit is requested for a disabled child, it is granted to one of the parents, the guardian or person, who actually brings up the child including foster family if bringing up of the child is entrusted to it for a period exceeding six months.</w:t>
            </w:r>
          </w:p>
        </w:tc>
      </w:tr>
      <w:tr w:rsidR="0054035A" w:rsidRPr="00467AEA" w14:paraId="51FE2F06" w14:textId="77777777" w:rsidTr="00021F6C">
        <w:tc>
          <w:tcPr>
            <w:tcW w:w="4111" w:type="dxa"/>
            <w:tcBorders>
              <w:bottom w:val="single" w:sz="4" w:space="0" w:color="auto"/>
            </w:tcBorders>
          </w:tcPr>
          <w:p w14:paraId="10EE2D63" w14:textId="77777777" w:rsidR="00021F6C" w:rsidRPr="00467AEA" w:rsidRDefault="00021F6C" w:rsidP="00021F6C">
            <w:pPr>
              <w:rPr>
                <w:rFonts w:ascii="Times New Roman" w:eastAsia="Times New Roman" w:hAnsi="Times New Roman"/>
                <w:b/>
                <w:color w:val="000000" w:themeColor="text1"/>
                <w:sz w:val="24"/>
                <w:szCs w:val="24"/>
              </w:rPr>
            </w:pPr>
            <w:r w:rsidRPr="00467AEA">
              <w:rPr>
                <w:rFonts w:ascii="Times New Roman" w:hAnsi="Times New Roman"/>
                <w:b/>
                <w:color w:val="000000" w:themeColor="text1"/>
                <w:sz w:val="24"/>
                <w:szCs w:val="24"/>
              </w:rPr>
              <w:t xml:space="preserve">State social benefit to </w:t>
            </w:r>
            <w:r w:rsidR="00393B13">
              <w:rPr>
                <w:rFonts w:ascii="Times New Roman" w:hAnsi="Times New Roman"/>
                <w:b/>
                <w:color w:val="000000" w:themeColor="text1"/>
                <w:sz w:val="24"/>
                <w:szCs w:val="24"/>
              </w:rPr>
              <w:t xml:space="preserve">a </w:t>
            </w:r>
            <w:r w:rsidRPr="00467AEA">
              <w:rPr>
                <w:rFonts w:ascii="Times New Roman" w:hAnsi="Times New Roman"/>
                <w:b/>
                <w:color w:val="000000" w:themeColor="text1"/>
                <w:sz w:val="24"/>
                <w:szCs w:val="24"/>
              </w:rPr>
              <w:t>person who has participated in the elimination of the Chernobyl nuclear power plant accident consequences or his or her family</w:t>
            </w:r>
          </w:p>
        </w:tc>
        <w:tc>
          <w:tcPr>
            <w:tcW w:w="1134" w:type="dxa"/>
            <w:tcBorders>
              <w:bottom w:val="single" w:sz="4" w:space="0" w:color="auto"/>
            </w:tcBorders>
          </w:tcPr>
          <w:p w14:paraId="1C4FDF5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85.37</w:t>
            </w:r>
          </w:p>
        </w:tc>
        <w:tc>
          <w:tcPr>
            <w:tcW w:w="1134" w:type="dxa"/>
            <w:tcBorders>
              <w:bottom w:val="single" w:sz="4" w:space="0" w:color="auto"/>
            </w:tcBorders>
          </w:tcPr>
          <w:p w14:paraId="3F39000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85.37</w:t>
            </w:r>
          </w:p>
        </w:tc>
        <w:tc>
          <w:tcPr>
            <w:tcW w:w="1134" w:type="dxa"/>
            <w:tcBorders>
              <w:bottom w:val="single" w:sz="4" w:space="0" w:color="auto"/>
            </w:tcBorders>
          </w:tcPr>
          <w:p w14:paraId="08C2CF1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85.37</w:t>
            </w:r>
          </w:p>
        </w:tc>
        <w:tc>
          <w:tcPr>
            <w:tcW w:w="1134" w:type="dxa"/>
            <w:tcBorders>
              <w:bottom w:val="single" w:sz="4" w:space="0" w:color="auto"/>
            </w:tcBorders>
          </w:tcPr>
          <w:p w14:paraId="348F177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100</w:t>
            </w:r>
          </w:p>
        </w:tc>
        <w:tc>
          <w:tcPr>
            <w:tcW w:w="1134" w:type="dxa"/>
            <w:tcBorders>
              <w:bottom w:val="single" w:sz="4" w:space="0" w:color="auto"/>
            </w:tcBorders>
          </w:tcPr>
          <w:p w14:paraId="708525D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100</w:t>
            </w:r>
          </w:p>
        </w:tc>
        <w:tc>
          <w:tcPr>
            <w:tcW w:w="1134" w:type="dxa"/>
            <w:tcBorders>
              <w:bottom w:val="single" w:sz="4" w:space="0" w:color="auto"/>
            </w:tcBorders>
          </w:tcPr>
          <w:p w14:paraId="3F08DC7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100</w:t>
            </w:r>
          </w:p>
        </w:tc>
      </w:tr>
      <w:tr w:rsidR="0054035A" w:rsidRPr="00467AEA" w14:paraId="6829DDA7" w14:textId="77777777" w:rsidTr="00021F6C">
        <w:trPr>
          <w:trHeight w:val="2120"/>
        </w:trPr>
        <w:tc>
          <w:tcPr>
            <w:tcW w:w="10915" w:type="dxa"/>
            <w:gridSpan w:val="7"/>
            <w:shd w:val="clear" w:color="auto" w:fill="C6D9F1" w:themeFill="text2" w:themeFillTint="33"/>
          </w:tcPr>
          <w:p w14:paraId="1F5ECDB3"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Persons who have participated in the elimination of the Chernobyl nuclear power plant accident consequences or their family are eligible for the benefit in the following cases:</w:t>
            </w:r>
          </w:p>
          <w:p w14:paraId="130621AC" w14:textId="77777777" w:rsidR="00021F6C" w:rsidRPr="00467AEA" w:rsidRDefault="00393B13" w:rsidP="00393B13">
            <w:pPr>
              <w:numPr>
                <w:ilvl w:val="0"/>
                <w:numId w:val="10"/>
              </w:numPr>
              <w:ind w:left="357" w:hanging="357"/>
              <w:contextualSpacing/>
              <w:jc w:val="both"/>
              <w:rPr>
                <w:rFonts w:ascii="Times New Roman" w:eastAsia="Times New Roman" w:hAnsi="Times New Roman"/>
                <w:bCs/>
                <w:color w:val="000000" w:themeColor="text1"/>
              </w:rPr>
            </w:pPr>
            <w:r>
              <w:rPr>
                <w:rFonts w:ascii="Times New Roman" w:eastAsia="Times New Roman" w:hAnsi="Times New Roman"/>
                <w:bCs/>
                <w:color w:val="000000" w:themeColor="text1"/>
              </w:rPr>
              <w:t>the p</w:t>
            </w:r>
            <w:r w:rsidR="00021F6C" w:rsidRPr="00467AEA">
              <w:rPr>
                <w:rFonts w:ascii="Times New Roman" w:eastAsia="Times New Roman" w:hAnsi="Times New Roman"/>
                <w:bCs/>
                <w:color w:val="000000" w:themeColor="text1"/>
              </w:rPr>
              <w:t>erson who has participated in the elimination of the Chernobyl nuclear power plant accident consequences (CNPP disabled person) - from the day of the disability determining if the disability is related to the execution of the works on the elimination of the Chernobyl nuclear power plant accident consequences;</w:t>
            </w:r>
          </w:p>
          <w:p w14:paraId="6D468E8F" w14:textId="77777777" w:rsidR="00021F6C" w:rsidRPr="00467AEA" w:rsidRDefault="00021F6C" w:rsidP="00B437FF">
            <w:pPr>
              <w:numPr>
                <w:ilvl w:val="0"/>
                <w:numId w:val="10"/>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family of the deceased person who has participated in the elimination of the Chernobyl nuclear power plant accident consequences (CNPP participant) - from the day of the CNPP participant death if the cause of the participant's death is related to the execution of the works on the elimination of the Chernobyl nuclear power plant accident consequences</w:t>
            </w:r>
            <w:r w:rsidR="00B437FF">
              <w:rPr>
                <w:rFonts w:ascii="Times New Roman" w:eastAsia="Times New Roman" w:hAnsi="Times New Roman"/>
                <w:bCs/>
                <w:color w:val="000000" w:themeColor="text1"/>
              </w:rPr>
              <w:t>.</w:t>
            </w:r>
          </w:p>
          <w:p w14:paraId="46D8044D"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CNPP participant family members are his or her children under age of 18 years (under age of 24 years if they are full-time students of a secondary or higher education institution) as well as the spouse, parents and grandchildren if they were maintained by the deceased person. Only one of the family members can receive the benefit.</w:t>
            </w:r>
          </w:p>
        </w:tc>
      </w:tr>
      <w:tr w:rsidR="0054035A" w:rsidRPr="00467AEA" w14:paraId="62110277" w14:textId="77777777" w:rsidTr="00021F6C">
        <w:tc>
          <w:tcPr>
            <w:tcW w:w="4111" w:type="dxa"/>
          </w:tcPr>
          <w:p w14:paraId="29294E26"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 xml:space="preserve">State social insurance benefit (SSIB) in a general </w:t>
            </w:r>
            <w:r w:rsidR="00393B13" w:rsidRPr="00467AEA">
              <w:rPr>
                <w:rFonts w:ascii="Times New Roman" w:hAnsi="Times New Roman"/>
                <w:b/>
                <w:color w:val="000000" w:themeColor="text1"/>
                <w:sz w:val="24"/>
                <w:szCs w:val="24"/>
              </w:rPr>
              <w:t>occasion</w:t>
            </w:r>
          </w:p>
        </w:tc>
        <w:tc>
          <w:tcPr>
            <w:tcW w:w="1134" w:type="dxa"/>
          </w:tcPr>
          <w:p w14:paraId="30A7D2A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3149627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6753CE4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151DE34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36A4A79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65BEC17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r>
      <w:tr w:rsidR="0054035A" w:rsidRPr="00467AEA" w14:paraId="7E7FFCF7" w14:textId="77777777" w:rsidTr="00021F6C">
        <w:tc>
          <w:tcPr>
            <w:tcW w:w="4111" w:type="dxa"/>
          </w:tcPr>
          <w:p w14:paraId="41988252"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SSIB for persons with disability since childhood</w:t>
            </w:r>
          </w:p>
        </w:tc>
        <w:tc>
          <w:tcPr>
            <w:tcW w:w="1134" w:type="dxa"/>
          </w:tcPr>
          <w:p w14:paraId="12CC5DA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4530BB2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7988ED4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1503D7B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4F78862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5DBEDF0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r>
      <w:tr w:rsidR="0054035A" w:rsidRPr="00467AEA" w14:paraId="1885C779" w14:textId="77777777" w:rsidTr="00021F6C">
        <w:tc>
          <w:tcPr>
            <w:tcW w:w="4111" w:type="dxa"/>
          </w:tcPr>
          <w:p w14:paraId="0F188A9E"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SSIB in case of disability:</w:t>
            </w:r>
          </w:p>
        </w:tc>
        <w:tc>
          <w:tcPr>
            <w:tcW w:w="1134" w:type="dxa"/>
          </w:tcPr>
          <w:p w14:paraId="3B8A7EAE"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4B2AA44A"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3DED84DF"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5C0F3E9E"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4FE22AE9" w14:textId="77777777" w:rsidR="00021F6C" w:rsidRPr="00467AEA" w:rsidRDefault="00021F6C" w:rsidP="00021F6C">
            <w:pPr>
              <w:jc w:val="center"/>
              <w:rPr>
                <w:rFonts w:ascii="Times New Roman" w:hAnsi="Times New Roman"/>
                <w:color w:val="000000" w:themeColor="text1"/>
                <w:sz w:val="24"/>
                <w:szCs w:val="24"/>
              </w:rPr>
            </w:pPr>
          </w:p>
        </w:tc>
        <w:tc>
          <w:tcPr>
            <w:tcW w:w="1134" w:type="dxa"/>
          </w:tcPr>
          <w:p w14:paraId="3294FB9F" w14:textId="77777777" w:rsidR="00021F6C" w:rsidRPr="00467AEA" w:rsidRDefault="00021F6C" w:rsidP="00021F6C">
            <w:pPr>
              <w:jc w:val="center"/>
              <w:rPr>
                <w:rFonts w:ascii="Times New Roman" w:hAnsi="Times New Roman"/>
                <w:color w:val="000000" w:themeColor="text1"/>
                <w:sz w:val="24"/>
                <w:szCs w:val="24"/>
              </w:rPr>
            </w:pPr>
          </w:p>
        </w:tc>
      </w:tr>
      <w:tr w:rsidR="0054035A" w:rsidRPr="00467AEA" w14:paraId="4D914E4A" w14:textId="77777777" w:rsidTr="00021F6C">
        <w:tc>
          <w:tcPr>
            <w:tcW w:w="4111" w:type="dxa"/>
          </w:tcPr>
          <w:p w14:paraId="5F423616"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group I disability</w:t>
            </w:r>
          </w:p>
        </w:tc>
        <w:tc>
          <w:tcPr>
            <w:tcW w:w="1134" w:type="dxa"/>
          </w:tcPr>
          <w:p w14:paraId="0A21CEA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4E00816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0472205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83.24</w:t>
            </w:r>
          </w:p>
        </w:tc>
        <w:tc>
          <w:tcPr>
            <w:tcW w:w="1134" w:type="dxa"/>
          </w:tcPr>
          <w:p w14:paraId="295093F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83.24</w:t>
            </w:r>
          </w:p>
        </w:tc>
        <w:tc>
          <w:tcPr>
            <w:tcW w:w="1134" w:type="dxa"/>
          </w:tcPr>
          <w:p w14:paraId="134907B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83.24</w:t>
            </w:r>
          </w:p>
        </w:tc>
        <w:tc>
          <w:tcPr>
            <w:tcW w:w="1134" w:type="dxa"/>
          </w:tcPr>
          <w:p w14:paraId="73BA4FB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83.24</w:t>
            </w:r>
          </w:p>
        </w:tc>
      </w:tr>
      <w:tr w:rsidR="0054035A" w:rsidRPr="00467AEA" w14:paraId="6140FD0F" w14:textId="77777777" w:rsidTr="00021F6C">
        <w:tc>
          <w:tcPr>
            <w:tcW w:w="4111" w:type="dxa"/>
          </w:tcPr>
          <w:p w14:paraId="5A753DE1"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group II disability</w:t>
            </w:r>
          </w:p>
        </w:tc>
        <w:tc>
          <w:tcPr>
            <w:tcW w:w="1134" w:type="dxa"/>
          </w:tcPr>
          <w:p w14:paraId="5ED3C82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7DB1DA0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2B062D4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76.84</w:t>
            </w:r>
          </w:p>
        </w:tc>
        <w:tc>
          <w:tcPr>
            <w:tcW w:w="1134" w:type="dxa"/>
          </w:tcPr>
          <w:p w14:paraId="27043558"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76.84</w:t>
            </w:r>
          </w:p>
        </w:tc>
        <w:tc>
          <w:tcPr>
            <w:tcW w:w="1134" w:type="dxa"/>
          </w:tcPr>
          <w:p w14:paraId="677F330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76.84</w:t>
            </w:r>
          </w:p>
        </w:tc>
        <w:tc>
          <w:tcPr>
            <w:tcW w:w="1134" w:type="dxa"/>
          </w:tcPr>
          <w:p w14:paraId="15D681D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76.84</w:t>
            </w:r>
          </w:p>
        </w:tc>
      </w:tr>
      <w:tr w:rsidR="0054035A" w:rsidRPr="00467AEA" w14:paraId="7D2E3FCA" w14:textId="77777777" w:rsidTr="00021F6C">
        <w:tc>
          <w:tcPr>
            <w:tcW w:w="4111" w:type="dxa"/>
          </w:tcPr>
          <w:p w14:paraId="1539195E"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group III disability</w:t>
            </w:r>
          </w:p>
        </w:tc>
        <w:tc>
          <w:tcPr>
            <w:tcW w:w="1134" w:type="dxa"/>
          </w:tcPr>
          <w:p w14:paraId="4A8EFAB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6A35614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1CE2958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3B8E10C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5425EAB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4DA9910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r>
      <w:tr w:rsidR="0054035A" w:rsidRPr="00467AEA" w14:paraId="63E2EEAE" w14:textId="77777777" w:rsidTr="00021F6C">
        <w:tc>
          <w:tcPr>
            <w:tcW w:w="4111" w:type="dxa"/>
          </w:tcPr>
          <w:p w14:paraId="72521EB1"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group I disability since childhood</w:t>
            </w:r>
          </w:p>
        </w:tc>
        <w:tc>
          <w:tcPr>
            <w:tcW w:w="1134" w:type="dxa"/>
          </w:tcPr>
          <w:p w14:paraId="5370654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19EB6F0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780F258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138.74</w:t>
            </w:r>
          </w:p>
        </w:tc>
        <w:tc>
          <w:tcPr>
            <w:tcW w:w="1134" w:type="dxa"/>
          </w:tcPr>
          <w:p w14:paraId="781F788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138.74</w:t>
            </w:r>
          </w:p>
        </w:tc>
        <w:tc>
          <w:tcPr>
            <w:tcW w:w="1134" w:type="dxa"/>
          </w:tcPr>
          <w:p w14:paraId="6A6057D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138.74</w:t>
            </w:r>
          </w:p>
        </w:tc>
        <w:tc>
          <w:tcPr>
            <w:tcW w:w="1134" w:type="dxa"/>
          </w:tcPr>
          <w:p w14:paraId="0D17C4B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138.74</w:t>
            </w:r>
          </w:p>
        </w:tc>
      </w:tr>
      <w:tr w:rsidR="0054035A" w:rsidRPr="00467AEA" w14:paraId="16BEEE1A" w14:textId="77777777" w:rsidTr="00021F6C">
        <w:tc>
          <w:tcPr>
            <w:tcW w:w="4111" w:type="dxa"/>
          </w:tcPr>
          <w:p w14:paraId="13EB849F"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group II disability since childhood</w:t>
            </w:r>
          </w:p>
        </w:tc>
        <w:tc>
          <w:tcPr>
            <w:tcW w:w="1134" w:type="dxa"/>
          </w:tcPr>
          <w:p w14:paraId="4D4B817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64B23A1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Pr>
          <w:p w14:paraId="246BADB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tcPr>
          <w:p w14:paraId="51F34C9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tcPr>
          <w:p w14:paraId="7DCF4A1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c>
          <w:tcPr>
            <w:tcW w:w="1134" w:type="dxa"/>
          </w:tcPr>
          <w:p w14:paraId="145B89B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128.06</w:t>
            </w:r>
          </w:p>
        </w:tc>
      </w:tr>
      <w:tr w:rsidR="0054035A" w:rsidRPr="00467AEA" w14:paraId="2DBCDDB7" w14:textId="77777777" w:rsidTr="00021F6C">
        <w:tc>
          <w:tcPr>
            <w:tcW w:w="4111" w:type="dxa"/>
            <w:tcBorders>
              <w:bottom w:val="single" w:sz="4" w:space="0" w:color="auto"/>
            </w:tcBorders>
          </w:tcPr>
          <w:p w14:paraId="35C10CE6"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group III disability since childhood</w:t>
            </w:r>
          </w:p>
        </w:tc>
        <w:tc>
          <w:tcPr>
            <w:tcW w:w="1134" w:type="dxa"/>
            <w:tcBorders>
              <w:bottom w:val="single" w:sz="4" w:space="0" w:color="auto"/>
            </w:tcBorders>
          </w:tcPr>
          <w:p w14:paraId="4A18A8E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2F14552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3A1270BC"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707BBA6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55AB070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1D38F93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r>
      <w:tr w:rsidR="0054035A" w:rsidRPr="00467AEA" w14:paraId="25957463" w14:textId="77777777" w:rsidTr="00021F6C">
        <w:trPr>
          <w:trHeight w:val="2684"/>
        </w:trPr>
        <w:tc>
          <w:tcPr>
            <w:tcW w:w="10915" w:type="dxa"/>
            <w:gridSpan w:val="7"/>
            <w:shd w:val="clear" w:color="auto" w:fill="C6D9F1" w:themeFill="text2" w:themeFillTint="33"/>
          </w:tcPr>
          <w:p w14:paraId="41927432"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Latvian citizens, non-citizens, foreigners and stateless persons are eligible for the disability pension in the following cases:</w:t>
            </w:r>
          </w:p>
          <w:p w14:paraId="2A807D47" w14:textId="77777777" w:rsidR="00021F6C" w:rsidRPr="00467AEA" w:rsidRDefault="00021F6C" w:rsidP="00B437FF">
            <w:pPr>
              <w:numPr>
                <w:ilvl w:val="0"/>
                <w:numId w:val="11"/>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they live permanently in the territory of Latvia;</w:t>
            </w:r>
          </w:p>
          <w:p w14:paraId="1E52E1D7" w14:textId="77777777" w:rsidR="00021F6C" w:rsidRPr="00467AEA" w:rsidRDefault="00B437FF" w:rsidP="00B437FF">
            <w:pPr>
              <w:numPr>
                <w:ilvl w:val="0"/>
                <w:numId w:val="11"/>
              </w:numPr>
              <w:ind w:left="357" w:hanging="357"/>
              <w:contextualSpacing/>
              <w:jc w:val="both"/>
              <w:rPr>
                <w:rFonts w:ascii="Times New Roman" w:eastAsia="Times New Roman" w:hAnsi="Times New Roman"/>
                <w:bCs/>
                <w:color w:val="000000" w:themeColor="text1"/>
              </w:rPr>
            </w:pPr>
            <w:r>
              <w:rPr>
                <w:rFonts w:ascii="Times New Roman" w:eastAsia="Times New Roman" w:hAnsi="Times New Roman"/>
                <w:bCs/>
                <w:color w:val="000000" w:themeColor="text1"/>
              </w:rPr>
              <w:t>t</w:t>
            </w:r>
            <w:r w:rsidR="00021F6C" w:rsidRPr="00467AEA">
              <w:rPr>
                <w:rFonts w:ascii="Times New Roman" w:eastAsia="Times New Roman" w:hAnsi="Times New Roman"/>
                <w:bCs/>
                <w:color w:val="000000" w:themeColor="text1"/>
              </w:rPr>
              <w:t xml:space="preserve">hey have lived in Latvia for </w:t>
            </w:r>
            <w:r>
              <w:rPr>
                <w:rFonts w:ascii="Times New Roman" w:eastAsia="Times New Roman" w:hAnsi="Times New Roman"/>
                <w:bCs/>
                <w:color w:val="000000" w:themeColor="text1"/>
              </w:rPr>
              <w:t>at least</w:t>
            </w:r>
            <w:r w:rsidR="00021F6C" w:rsidRPr="00467AEA">
              <w:rPr>
                <w:rFonts w:ascii="Times New Roman" w:eastAsia="Times New Roman" w:hAnsi="Times New Roman"/>
                <w:bCs/>
                <w:color w:val="000000" w:themeColor="text1"/>
              </w:rPr>
              <w:t xml:space="preserve"> 60 months in total, including 12 months continuously;</w:t>
            </w:r>
          </w:p>
          <w:p w14:paraId="6CAEAECC" w14:textId="77777777" w:rsidR="00021F6C" w:rsidRPr="00467AEA" w:rsidRDefault="00021F6C" w:rsidP="00B437FF">
            <w:pPr>
              <w:numPr>
                <w:ilvl w:val="0"/>
                <w:numId w:val="11"/>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 State Medical Commission for the Assessment of Health Condition and Working Ability has issued to them opinions on disability determination;</w:t>
            </w:r>
          </w:p>
          <w:p w14:paraId="0474C312" w14:textId="77777777" w:rsidR="00021F6C" w:rsidRPr="00467AEA" w:rsidRDefault="00021F6C" w:rsidP="00B437FF">
            <w:pPr>
              <w:numPr>
                <w:ilvl w:val="0"/>
                <w:numId w:val="11"/>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who are above 18 years of age;</w:t>
            </w:r>
          </w:p>
          <w:p w14:paraId="0E6C3FDE" w14:textId="77777777" w:rsidR="00021F6C" w:rsidRPr="00467AEA" w:rsidRDefault="00021F6C" w:rsidP="00B437FF">
            <w:pPr>
              <w:numPr>
                <w:ilvl w:val="0"/>
                <w:numId w:val="11"/>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who have a personal identity code</w:t>
            </w:r>
            <w:r w:rsidR="00B437FF">
              <w:rPr>
                <w:rFonts w:ascii="Times New Roman" w:eastAsia="Times New Roman" w:hAnsi="Times New Roman"/>
                <w:bCs/>
                <w:color w:val="000000" w:themeColor="text1"/>
              </w:rPr>
              <w:t>.</w:t>
            </w:r>
          </w:p>
          <w:p w14:paraId="69DACF35"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 xml:space="preserve">The benefit is granted </w:t>
            </w:r>
            <w:r w:rsidR="00B437FF">
              <w:rPr>
                <w:rFonts w:ascii="Times New Roman" w:eastAsia="Times New Roman" w:hAnsi="Times New Roman"/>
                <w:bCs/>
                <w:color w:val="000000" w:themeColor="text1"/>
              </w:rPr>
              <w:t>for</w:t>
            </w:r>
            <w:r w:rsidRPr="00467AEA">
              <w:rPr>
                <w:rFonts w:ascii="Times New Roman" w:eastAsia="Times New Roman" w:hAnsi="Times New Roman"/>
                <w:bCs/>
                <w:color w:val="000000" w:themeColor="text1"/>
              </w:rPr>
              <w:t xml:space="preserve"> the determined disability time. Persons who have received a temporary residence permit, are not eligible for the benefit.</w:t>
            </w:r>
          </w:p>
          <w:p w14:paraId="0A4C20DD"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 xml:space="preserve">The benefit is granted to a person, who is not eligible for </w:t>
            </w:r>
            <w:r w:rsidR="00137094">
              <w:rPr>
                <w:rFonts w:ascii="Times New Roman" w:eastAsia="Times New Roman" w:hAnsi="Times New Roman"/>
                <w:bCs/>
                <w:color w:val="000000" w:themeColor="text1"/>
              </w:rPr>
              <w:t>S</w:t>
            </w:r>
            <w:r w:rsidRPr="00467AEA">
              <w:rPr>
                <w:rFonts w:ascii="Times New Roman" w:eastAsia="Times New Roman" w:hAnsi="Times New Roman"/>
                <w:bCs/>
                <w:color w:val="000000" w:themeColor="text1"/>
              </w:rPr>
              <w:t>tate pension (except survivor's pension for a disabled person) or insurance indemnity in relation to accidents at work or occupational disease.</w:t>
            </w:r>
          </w:p>
        </w:tc>
      </w:tr>
      <w:tr w:rsidR="0054035A" w:rsidRPr="00467AEA" w14:paraId="2E231A5B" w14:textId="77777777" w:rsidTr="00021F6C">
        <w:tc>
          <w:tcPr>
            <w:tcW w:w="4111" w:type="dxa"/>
          </w:tcPr>
          <w:p w14:paraId="719EB2FC"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Old-age SSIB:</w:t>
            </w:r>
          </w:p>
        </w:tc>
        <w:tc>
          <w:tcPr>
            <w:tcW w:w="1134" w:type="dxa"/>
          </w:tcPr>
          <w:p w14:paraId="70455026"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2E20C38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39F915E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23C98021"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0445439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703EA3E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r>
      <w:tr w:rsidR="0054035A" w:rsidRPr="00467AEA" w14:paraId="68E90F1C" w14:textId="77777777" w:rsidTr="00021F6C">
        <w:tc>
          <w:tcPr>
            <w:tcW w:w="4111" w:type="dxa"/>
            <w:tcBorders>
              <w:bottom w:val="single" w:sz="4" w:space="0" w:color="auto"/>
            </w:tcBorders>
          </w:tcPr>
          <w:p w14:paraId="13B6E084"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disability since childhood</w:t>
            </w:r>
          </w:p>
        </w:tc>
        <w:tc>
          <w:tcPr>
            <w:tcW w:w="1134" w:type="dxa"/>
            <w:tcBorders>
              <w:bottom w:val="single" w:sz="4" w:space="0" w:color="auto"/>
            </w:tcBorders>
          </w:tcPr>
          <w:p w14:paraId="69CFD80E"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65A08273"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59B96F2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39EA5BA0"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6EC9D9E5"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50B91F0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r>
      <w:tr w:rsidR="0054035A" w:rsidRPr="00467AEA" w14:paraId="28B289C5" w14:textId="77777777" w:rsidTr="00021F6C">
        <w:trPr>
          <w:trHeight w:val="2841"/>
        </w:trPr>
        <w:tc>
          <w:tcPr>
            <w:tcW w:w="10915" w:type="dxa"/>
            <w:gridSpan w:val="7"/>
            <w:shd w:val="clear" w:color="auto" w:fill="C6D9F1" w:themeFill="text2" w:themeFillTint="33"/>
          </w:tcPr>
          <w:p w14:paraId="4FF599C2"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Latvian citizens, non-citizens, foreigners and stateless persons are eligible for the old-age pension in the following cases:</w:t>
            </w:r>
          </w:p>
          <w:p w14:paraId="1C189998" w14:textId="77777777" w:rsidR="00021F6C" w:rsidRPr="00467AEA" w:rsidRDefault="00021F6C" w:rsidP="00B437FF">
            <w:pPr>
              <w:numPr>
                <w:ilvl w:val="0"/>
                <w:numId w:val="12"/>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they live permanently in the territory of Latvia;</w:t>
            </w:r>
          </w:p>
          <w:p w14:paraId="76C92831" w14:textId="77777777" w:rsidR="00021F6C" w:rsidRPr="00467AEA" w:rsidRDefault="00B437FF" w:rsidP="00B437FF">
            <w:pPr>
              <w:numPr>
                <w:ilvl w:val="0"/>
                <w:numId w:val="12"/>
              </w:numPr>
              <w:ind w:left="357" w:hanging="357"/>
              <w:contextualSpacing/>
              <w:jc w:val="both"/>
              <w:rPr>
                <w:rFonts w:ascii="Times New Roman" w:eastAsia="Times New Roman" w:hAnsi="Times New Roman"/>
                <w:bCs/>
                <w:color w:val="000000" w:themeColor="text1"/>
              </w:rPr>
            </w:pPr>
            <w:r>
              <w:rPr>
                <w:rFonts w:ascii="Times New Roman" w:eastAsia="Times New Roman" w:hAnsi="Times New Roman"/>
                <w:bCs/>
                <w:color w:val="000000" w:themeColor="text1"/>
              </w:rPr>
              <w:t>t</w:t>
            </w:r>
            <w:r w:rsidR="00021F6C" w:rsidRPr="00467AEA">
              <w:rPr>
                <w:rFonts w:ascii="Times New Roman" w:eastAsia="Times New Roman" w:hAnsi="Times New Roman"/>
                <w:bCs/>
                <w:color w:val="000000" w:themeColor="text1"/>
              </w:rPr>
              <w:t>hey have lived in Latvia for not less than 60 months in total, including 12 months continuously;</w:t>
            </w:r>
          </w:p>
          <w:p w14:paraId="1E17E70C" w14:textId="77777777" w:rsidR="00021F6C" w:rsidRPr="00467AEA" w:rsidRDefault="00B437FF" w:rsidP="00B437FF">
            <w:pPr>
              <w:numPr>
                <w:ilvl w:val="0"/>
                <w:numId w:val="12"/>
              </w:numPr>
              <w:ind w:left="357" w:hanging="357"/>
              <w:contextualSpacing/>
              <w:jc w:val="both"/>
              <w:rPr>
                <w:rFonts w:ascii="Times New Roman" w:eastAsia="Times New Roman" w:hAnsi="Times New Roman"/>
                <w:bCs/>
                <w:color w:val="000000" w:themeColor="text1"/>
              </w:rPr>
            </w:pPr>
            <w:r>
              <w:rPr>
                <w:rFonts w:ascii="Times New Roman" w:eastAsia="Times New Roman" w:hAnsi="Times New Roman"/>
                <w:bCs/>
                <w:color w:val="000000" w:themeColor="text1"/>
              </w:rPr>
              <w:t>they</w:t>
            </w:r>
            <w:r w:rsidR="00021F6C" w:rsidRPr="00467AEA">
              <w:rPr>
                <w:rFonts w:ascii="Times New Roman" w:eastAsia="Times New Roman" w:hAnsi="Times New Roman"/>
                <w:bCs/>
                <w:color w:val="000000" w:themeColor="text1"/>
              </w:rPr>
              <w:t xml:space="preserve"> have a personal identity code</w:t>
            </w:r>
          </w:p>
          <w:p w14:paraId="16078BF5"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The benefit is granted for life. Persons who have received a temporary residence permit, are not eligible for the benefit.</w:t>
            </w:r>
          </w:p>
          <w:p w14:paraId="3A90EC41"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The benefit is granted to a person who:</w:t>
            </w:r>
          </w:p>
          <w:p w14:paraId="64C44092" w14:textId="77777777" w:rsidR="00021F6C" w:rsidRPr="00467AEA" w:rsidRDefault="00021F6C" w:rsidP="00B437FF">
            <w:pPr>
              <w:numPr>
                <w:ilvl w:val="0"/>
                <w:numId w:val="13"/>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 xml:space="preserve">is not eligible for </w:t>
            </w:r>
            <w:r w:rsidR="00137094">
              <w:rPr>
                <w:rFonts w:ascii="Times New Roman" w:eastAsia="Times New Roman" w:hAnsi="Times New Roman"/>
                <w:color w:val="000000" w:themeColor="text1"/>
              </w:rPr>
              <w:t>S</w:t>
            </w:r>
            <w:r w:rsidRPr="00467AEA">
              <w:rPr>
                <w:rFonts w:ascii="Times New Roman" w:eastAsia="Times New Roman" w:hAnsi="Times New Roman"/>
                <w:color w:val="000000" w:themeColor="text1"/>
              </w:rPr>
              <w:t>tate pension (except survivor's pension for a disabled person) or insurance indemnity in relation to accidents at work or occupational disease;</w:t>
            </w:r>
          </w:p>
          <w:p w14:paraId="57EDFB67" w14:textId="77777777" w:rsidR="00021F6C" w:rsidRPr="00B437FF" w:rsidRDefault="00021F6C" w:rsidP="00B437FF">
            <w:pPr>
              <w:numPr>
                <w:ilvl w:val="0"/>
                <w:numId w:val="13"/>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is not employed</w:t>
            </w:r>
            <w:r w:rsidR="00B437FF">
              <w:rPr>
                <w:rFonts w:ascii="Times New Roman" w:eastAsia="Times New Roman" w:hAnsi="Times New Roman"/>
                <w:color w:val="000000" w:themeColor="text1"/>
              </w:rPr>
              <w:t>;</w:t>
            </w:r>
          </w:p>
          <w:p w14:paraId="5FD27A81" w14:textId="77777777" w:rsidR="00021F6C" w:rsidRPr="00B437FF" w:rsidRDefault="00021F6C" w:rsidP="00B437FF">
            <w:pPr>
              <w:numPr>
                <w:ilvl w:val="0"/>
                <w:numId w:val="13"/>
              </w:numPr>
              <w:ind w:left="357" w:hanging="357"/>
              <w:contextualSpacing/>
              <w:jc w:val="both"/>
              <w:rPr>
                <w:rFonts w:ascii="Times New Roman" w:eastAsia="Times New Roman" w:hAnsi="Times New Roman"/>
                <w:bCs/>
                <w:color w:val="000000" w:themeColor="text1"/>
              </w:rPr>
            </w:pPr>
            <w:r w:rsidRPr="00B437FF">
              <w:rPr>
                <w:rFonts w:ascii="Times New Roman" w:eastAsia="Times New Roman" w:hAnsi="Times New Roman"/>
                <w:color w:val="000000" w:themeColor="text1"/>
              </w:rPr>
              <w:t xml:space="preserve">for five years has exceeded the age laid down in the </w:t>
            </w:r>
            <w:hyperlink r:id="rId32" w:tgtFrame="_blank" w:history="1">
              <w:r w:rsidRPr="00B437FF">
                <w:rPr>
                  <w:rFonts w:ascii="Times New Roman" w:eastAsia="Times New Roman" w:hAnsi="Times New Roman"/>
                  <w:bCs/>
                  <w:color w:val="000000" w:themeColor="text1"/>
                </w:rPr>
                <w:t>Law on State Pensions</w:t>
              </w:r>
            </w:hyperlink>
            <w:r w:rsidRPr="00B437FF">
              <w:rPr>
                <w:rFonts w:ascii="Times New Roman" w:eastAsia="Times New Roman" w:hAnsi="Times New Roman"/>
                <w:color w:val="000000" w:themeColor="text1"/>
              </w:rPr>
              <w:t xml:space="preserve"> to a person in order to </w:t>
            </w:r>
            <w:r w:rsidR="00B437FF" w:rsidRPr="00B437FF">
              <w:rPr>
                <w:rFonts w:ascii="Times New Roman" w:eastAsia="Times New Roman" w:hAnsi="Times New Roman"/>
                <w:color w:val="000000" w:themeColor="text1"/>
              </w:rPr>
              <w:t>obtain</w:t>
            </w:r>
            <w:r w:rsidRPr="00B437FF">
              <w:rPr>
                <w:rFonts w:ascii="Times New Roman" w:eastAsia="Times New Roman" w:hAnsi="Times New Roman"/>
                <w:color w:val="000000" w:themeColor="text1"/>
              </w:rPr>
              <w:t xml:space="preserve"> the </w:t>
            </w:r>
            <w:r w:rsidR="00137094">
              <w:rPr>
                <w:rFonts w:ascii="Times New Roman" w:eastAsia="Times New Roman" w:hAnsi="Times New Roman"/>
                <w:color w:val="000000" w:themeColor="text1"/>
              </w:rPr>
              <w:t>S</w:t>
            </w:r>
            <w:r w:rsidRPr="00B437FF">
              <w:rPr>
                <w:rFonts w:ascii="Times New Roman" w:eastAsia="Times New Roman" w:hAnsi="Times New Roman"/>
                <w:color w:val="000000" w:themeColor="text1"/>
              </w:rPr>
              <w:t xml:space="preserve">tate </w:t>
            </w:r>
            <w:r w:rsidR="00B437FF" w:rsidRPr="00B437FF">
              <w:rPr>
                <w:rFonts w:ascii="Times New Roman" w:eastAsia="Times New Roman" w:hAnsi="Times New Roman"/>
                <w:color w:val="000000" w:themeColor="text1"/>
              </w:rPr>
              <w:t>old</w:t>
            </w:r>
            <w:r w:rsidRPr="00B437FF">
              <w:rPr>
                <w:rFonts w:ascii="Times New Roman" w:eastAsia="Times New Roman" w:hAnsi="Times New Roman"/>
                <w:color w:val="000000" w:themeColor="text1"/>
              </w:rPr>
              <w:t>-age pension.</w:t>
            </w:r>
          </w:p>
        </w:tc>
      </w:tr>
      <w:tr w:rsidR="0054035A" w:rsidRPr="00467AEA" w14:paraId="3162332A" w14:textId="77777777" w:rsidTr="00021F6C">
        <w:tc>
          <w:tcPr>
            <w:tcW w:w="4111" w:type="dxa"/>
          </w:tcPr>
          <w:p w14:paraId="645C1B6A" w14:textId="77777777" w:rsidR="00021F6C" w:rsidRPr="00467AEA" w:rsidRDefault="00021F6C" w:rsidP="00021F6C">
            <w:pPr>
              <w:jc w:val="both"/>
              <w:rPr>
                <w:rFonts w:ascii="Times New Roman" w:hAnsi="Times New Roman"/>
                <w:b/>
                <w:color w:val="000000" w:themeColor="text1"/>
                <w:sz w:val="24"/>
                <w:szCs w:val="24"/>
              </w:rPr>
            </w:pPr>
            <w:r w:rsidRPr="00467AEA">
              <w:rPr>
                <w:rFonts w:ascii="Times New Roman" w:hAnsi="Times New Roman"/>
                <w:b/>
                <w:color w:val="000000" w:themeColor="text1"/>
                <w:sz w:val="24"/>
                <w:szCs w:val="24"/>
              </w:rPr>
              <w:t>SSIB to the survivor:</w:t>
            </w:r>
          </w:p>
        </w:tc>
        <w:tc>
          <w:tcPr>
            <w:tcW w:w="1134" w:type="dxa"/>
          </w:tcPr>
          <w:p w14:paraId="3C948AF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29A447A7"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1E5D994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07CEEB5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2826AC84"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c>
          <w:tcPr>
            <w:tcW w:w="1134" w:type="dxa"/>
          </w:tcPr>
          <w:p w14:paraId="6EB503DD"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64.03</w:t>
            </w:r>
          </w:p>
        </w:tc>
      </w:tr>
      <w:tr w:rsidR="0054035A" w:rsidRPr="00467AEA" w14:paraId="22250C4F" w14:textId="77777777" w:rsidTr="00021F6C">
        <w:tc>
          <w:tcPr>
            <w:tcW w:w="4111" w:type="dxa"/>
            <w:tcBorders>
              <w:bottom w:val="single" w:sz="4" w:space="0" w:color="auto"/>
            </w:tcBorders>
          </w:tcPr>
          <w:p w14:paraId="1F51B218" w14:textId="77777777" w:rsidR="00021F6C" w:rsidRPr="00467AEA" w:rsidRDefault="00021F6C" w:rsidP="00021F6C">
            <w:pPr>
              <w:jc w:val="both"/>
              <w:rPr>
                <w:rFonts w:ascii="Times New Roman" w:hAnsi="Times New Roman"/>
                <w:i/>
                <w:color w:val="000000" w:themeColor="text1"/>
                <w:sz w:val="24"/>
                <w:szCs w:val="24"/>
              </w:rPr>
            </w:pPr>
            <w:r w:rsidRPr="00467AEA">
              <w:rPr>
                <w:rFonts w:ascii="Times New Roman" w:hAnsi="Times New Roman"/>
                <w:i/>
                <w:color w:val="000000" w:themeColor="text1"/>
                <w:sz w:val="24"/>
                <w:szCs w:val="24"/>
              </w:rPr>
              <w:t>persons with disability since childhood</w:t>
            </w:r>
          </w:p>
        </w:tc>
        <w:tc>
          <w:tcPr>
            <w:tcW w:w="1134" w:type="dxa"/>
            <w:tcBorders>
              <w:bottom w:val="single" w:sz="4" w:space="0" w:color="auto"/>
            </w:tcBorders>
          </w:tcPr>
          <w:p w14:paraId="1C2A0269"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12AB38C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4DAD304F"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08232BA2"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484D8CAA"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c>
          <w:tcPr>
            <w:tcW w:w="1134" w:type="dxa"/>
            <w:tcBorders>
              <w:bottom w:val="single" w:sz="4" w:space="0" w:color="auto"/>
            </w:tcBorders>
          </w:tcPr>
          <w:p w14:paraId="621A330B" w14:textId="77777777" w:rsidR="00021F6C" w:rsidRPr="00467AEA" w:rsidRDefault="00021F6C" w:rsidP="00021F6C">
            <w:pPr>
              <w:jc w:val="center"/>
              <w:rPr>
                <w:rFonts w:ascii="Times New Roman" w:hAnsi="Times New Roman"/>
                <w:color w:val="000000" w:themeColor="text1"/>
                <w:sz w:val="24"/>
                <w:szCs w:val="24"/>
              </w:rPr>
            </w:pPr>
            <w:r w:rsidRPr="00467AEA">
              <w:rPr>
                <w:rFonts w:ascii="Times New Roman" w:hAnsi="Times New Roman"/>
                <w:color w:val="000000" w:themeColor="text1"/>
                <w:sz w:val="24"/>
                <w:szCs w:val="24"/>
              </w:rPr>
              <w:t>106.72</w:t>
            </w:r>
          </w:p>
        </w:tc>
      </w:tr>
      <w:tr w:rsidR="0054035A" w:rsidRPr="00467AEA" w14:paraId="6AF0FDF8" w14:textId="77777777" w:rsidTr="00021F6C">
        <w:tc>
          <w:tcPr>
            <w:tcW w:w="10915" w:type="dxa"/>
            <w:gridSpan w:val="7"/>
            <w:shd w:val="clear" w:color="auto" w:fill="C6D9F1" w:themeFill="text2" w:themeFillTint="33"/>
          </w:tcPr>
          <w:p w14:paraId="0255E7FA"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Latvian citizens, non-citizens, foreigners and stateless persons are eligible for the survivor's pension in the following cases:</w:t>
            </w:r>
          </w:p>
          <w:p w14:paraId="34B11AEB" w14:textId="77777777" w:rsidR="00021F6C" w:rsidRPr="00467AEA" w:rsidRDefault="00B437FF" w:rsidP="00B437FF">
            <w:pPr>
              <w:numPr>
                <w:ilvl w:val="0"/>
                <w:numId w:val="14"/>
              </w:numPr>
              <w:ind w:left="357" w:hanging="357"/>
              <w:contextualSpacing/>
              <w:jc w:val="both"/>
              <w:rPr>
                <w:rFonts w:ascii="Times New Roman" w:eastAsia="Times New Roman" w:hAnsi="Times New Roman"/>
                <w:bCs/>
                <w:color w:val="000000" w:themeColor="text1"/>
              </w:rPr>
            </w:pPr>
            <w:r>
              <w:rPr>
                <w:rFonts w:ascii="Times New Roman" w:eastAsia="Times New Roman" w:hAnsi="Times New Roman"/>
                <w:bCs/>
                <w:color w:val="000000" w:themeColor="text1"/>
              </w:rPr>
              <w:t>they</w:t>
            </w:r>
            <w:r w:rsidR="00021F6C" w:rsidRPr="00467AEA">
              <w:rPr>
                <w:rFonts w:ascii="Times New Roman" w:eastAsia="Times New Roman" w:hAnsi="Times New Roman"/>
                <w:bCs/>
                <w:color w:val="000000" w:themeColor="text1"/>
              </w:rPr>
              <w:t xml:space="preserve"> have lost their breadwinner;</w:t>
            </w:r>
          </w:p>
          <w:p w14:paraId="09626C96" w14:textId="77777777" w:rsidR="00021F6C" w:rsidRPr="00467AEA" w:rsidRDefault="00021F6C" w:rsidP="00B437FF">
            <w:pPr>
              <w:numPr>
                <w:ilvl w:val="0"/>
                <w:numId w:val="14"/>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they live permanently in the territory of Latvia;</w:t>
            </w:r>
          </w:p>
          <w:p w14:paraId="1FEC7E5A" w14:textId="77777777" w:rsidR="00021F6C" w:rsidRPr="00467AEA" w:rsidRDefault="00B437FF" w:rsidP="00B437FF">
            <w:pPr>
              <w:numPr>
                <w:ilvl w:val="0"/>
                <w:numId w:val="14"/>
              </w:numPr>
              <w:ind w:left="357" w:hanging="357"/>
              <w:contextualSpacing/>
              <w:jc w:val="both"/>
              <w:rPr>
                <w:rFonts w:ascii="Times New Roman" w:eastAsia="Times New Roman" w:hAnsi="Times New Roman"/>
                <w:bCs/>
                <w:color w:val="000000" w:themeColor="text1"/>
              </w:rPr>
            </w:pPr>
            <w:r>
              <w:rPr>
                <w:rFonts w:ascii="Times New Roman" w:eastAsia="Times New Roman" w:hAnsi="Times New Roman"/>
                <w:bCs/>
                <w:color w:val="000000" w:themeColor="text1"/>
              </w:rPr>
              <w:t>they</w:t>
            </w:r>
            <w:r w:rsidR="00021F6C" w:rsidRPr="00467AEA">
              <w:rPr>
                <w:rFonts w:ascii="Times New Roman" w:eastAsia="Times New Roman" w:hAnsi="Times New Roman"/>
                <w:bCs/>
                <w:color w:val="000000" w:themeColor="text1"/>
              </w:rPr>
              <w:t xml:space="preserve"> have a personal identity code</w:t>
            </w:r>
            <w:r>
              <w:rPr>
                <w:rFonts w:ascii="Times New Roman" w:eastAsia="Times New Roman" w:hAnsi="Times New Roman"/>
                <w:bCs/>
                <w:color w:val="000000" w:themeColor="text1"/>
              </w:rPr>
              <w:t>.</w:t>
            </w:r>
          </w:p>
          <w:p w14:paraId="4EB7FD97"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Persons who have received a temporary residence permit, are not eligible for the benefit.</w:t>
            </w:r>
          </w:p>
          <w:p w14:paraId="03885ADB" w14:textId="77777777" w:rsidR="00021F6C" w:rsidRPr="00467AEA" w:rsidRDefault="00021F6C" w:rsidP="00021F6C">
            <w:pPr>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 xml:space="preserve">The benefit is granted to a person, who is not eligible for </w:t>
            </w:r>
            <w:r w:rsidR="00923B11">
              <w:rPr>
                <w:rFonts w:ascii="Times New Roman" w:eastAsia="Times New Roman" w:hAnsi="Times New Roman"/>
                <w:color w:val="000000" w:themeColor="text1"/>
              </w:rPr>
              <w:t>S</w:t>
            </w:r>
            <w:r w:rsidRPr="00467AEA">
              <w:rPr>
                <w:rFonts w:ascii="Times New Roman" w:eastAsia="Times New Roman" w:hAnsi="Times New Roman"/>
                <w:color w:val="000000" w:themeColor="text1"/>
              </w:rPr>
              <w:t xml:space="preserve">tate pension or insurance indemnity in relation to accidents at </w:t>
            </w:r>
            <w:r w:rsidR="00B437FF">
              <w:rPr>
                <w:rFonts w:ascii="Times New Roman" w:eastAsia="Times New Roman" w:hAnsi="Times New Roman"/>
                <w:color w:val="000000" w:themeColor="text1"/>
              </w:rPr>
              <w:t xml:space="preserve">the </w:t>
            </w:r>
            <w:r w:rsidRPr="00467AEA">
              <w:rPr>
                <w:rFonts w:ascii="Times New Roman" w:eastAsia="Times New Roman" w:hAnsi="Times New Roman"/>
                <w:color w:val="000000" w:themeColor="text1"/>
              </w:rPr>
              <w:t>work</w:t>
            </w:r>
            <w:r w:rsidR="009E50C6">
              <w:rPr>
                <w:rFonts w:ascii="Times New Roman" w:eastAsia="Times New Roman" w:hAnsi="Times New Roman"/>
                <w:color w:val="000000" w:themeColor="text1"/>
              </w:rPr>
              <w:t>place</w:t>
            </w:r>
            <w:r w:rsidRPr="00467AEA">
              <w:rPr>
                <w:rFonts w:ascii="Times New Roman" w:eastAsia="Times New Roman" w:hAnsi="Times New Roman"/>
                <w:color w:val="000000" w:themeColor="text1"/>
              </w:rPr>
              <w:t xml:space="preserve"> or occupational disease if the person:</w:t>
            </w:r>
          </w:p>
          <w:p w14:paraId="21124499" w14:textId="77777777" w:rsidR="00021F6C" w:rsidRPr="00467AEA" w:rsidRDefault="00021F6C" w:rsidP="00B437FF">
            <w:pPr>
              <w:numPr>
                <w:ilvl w:val="0"/>
                <w:numId w:val="15"/>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has not reached the age of majority (18 years).</w:t>
            </w:r>
          </w:p>
          <w:p w14:paraId="54DE6E88" w14:textId="77777777" w:rsidR="00021F6C" w:rsidRPr="00467AEA" w:rsidRDefault="00021F6C" w:rsidP="00B437FF">
            <w:pPr>
              <w:jc w:val="both"/>
              <w:rPr>
                <w:rFonts w:ascii="Times New Roman" w:eastAsia="Times New Roman" w:hAnsi="Times New Roman"/>
                <w:bCs/>
                <w:color w:val="000000" w:themeColor="text1"/>
              </w:rPr>
            </w:pPr>
            <w:r w:rsidRPr="00467AEA">
              <w:rPr>
                <w:rFonts w:ascii="Times New Roman" w:eastAsia="Times New Roman" w:hAnsi="Times New Roman"/>
                <w:bCs/>
                <w:color w:val="000000" w:themeColor="text1"/>
              </w:rPr>
              <w:t>The benefit is awarded until the age of majority.</w:t>
            </w:r>
          </w:p>
          <w:p w14:paraId="74434626" w14:textId="77777777" w:rsidR="00021F6C" w:rsidRPr="00467AEA" w:rsidRDefault="00021F6C" w:rsidP="00B437FF">
            <w:pPr>
              <w:numPr>
                <w:ilvl w:val="0"/>
                <w:numId w:val="15"/>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after reaching the age of majority is studying in a general education or vocational education establishment and has not exceeded 20 years of age or is a full-time university student and has not exceeded 24 years of age;</w:t>
            </w:r>
          </w:p>
          <w:p w14:paraId="53E70B7A" w14:textId="77777777" w:rsidR="00021F6C" w:rsidRPr="00467AEA" w:rsidRDefault="00021F6C" w:rsidP="00B437FF">
            <w:pPr>
              <w:numPr>
                <w:ilvl w:val="0"/>
                <w:numId w:val="15"/>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has lost one or both of the breadwinners;</w:t>
            </w:r>
          </w:p>
          <w:p w14:paraId="61B021E8" w14:textId="77777777" w:rsidR="00021F6C" w:rsidRPr="00467AEA" w:rsidRDefault="00021F6C" w:rsidP="00B437FF">
            <w:pPr>
              <w:numPr>
                <w:ilvl w:val="0"/>
                <w:numId w:val="15"/>
              </w:numPr>
              <w:ind w:left="357" w:hanging="357"/>
              <w:contextualSpacing/>
              <w:jc w:val="both"/>
              <w:rPr>
                <w:rFonts w:ascii="Times New Roman" w:eastAsia="Times New Roman" w:hAnsi="Times New Roman"/>
                <w:bCs/>
                <w:color w:val="000000" w:themeColor="text1"/>
              </w:rPr>
            </w:pPr>
            <w:r w:rsidRPr="00467AEA">
              <w:rPr>
                <w:rFonts w:ascii="Times New Roman" w:eastAsia="Times New Roman" w:hAnsi="Times New Roman"/>
                <w:color w:val="000000" w:themeColor="text1"/>
              </w:rPr>
              <w:t>is not married.</w:t>
            </w:r>
          </w:p>
          <w:p w14:paraId="3D11B246" w14:textId="77777777" w:rsidR="00021F6C" w:rsidRPr="00467AEA" w:rsidRDefault="00021F6C" w:rsidP="00021F6C">
            <w:pPr>
              <w:jc w:val="both"/>
              <w:rPr>
                <w:rFonts w:ascii="Times New Roman" w:eastAsia="Times New Roman" w:hAnsi="Times New Roman"/>
                <w:color w:val="000000" w:themeColor="text1"/>
              </w:rPr>
            </w:pPr>
            <w:r w:rsidRPr="00467AEA">
              <w:rPr>
                <w:rFonts w:ascii="Times New Roman" w:eastAsia="Times New Roman" w:hAnsi="Times New Roman"/>
                <w:bCs/>
                <w:color w:val="000000" w:themeColor="text1"/>
              </w:rPr>
              <w:t>The benefit is granted to a surviving child and paid to his or her mother, father, guardian or other person who actually brings up  the child in accordance with the orphans' court decision.</w:t>
            </w:r>
          </w:p>
        </w:tc>
      </w:tr>
    </w:tbl>
    <w:p w14:paraId="3A4C0B6E" w14:textId="77777777" w:rsidR="00021F6C" w:rsidRPr="00467AEA" w:rsidRDefault="00372AE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10</w:t>
      </w:r>
      <w:r w:rsidR="00021F6C" w:rsidRPr="00467AEA">
        <w:rPr>
          <w:rFonts w:ascii="Times New Roman" w:hAnsi="Times New Roman" w:cs="Times New Roman"/>
          <w:i/>
          <w:color w:val="000000" w:themeColor="text1"/>
          <w:sz w:val="24"/>
          <w:szCs w:val="24"/>
        </w:rPr>
        <w:t xml:space="preserve"> Source: Ministry of Welfare</w:t>
      </w:r>
    </w:p>
    <w:p w14:paraId="125F4A03"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b/>
          <w:color w:val="000000" w:themeColor="text1"/>
          <w:sz w:val="24"/>
          <w:szCs w:val="24"/>
        </w:rPr>
      </w:pPr>
    </w:p>
    <w:p w14:paraId="6CA720C4" w14:textId="77777777" w:rsidR="00B437FF" w:rsidRDefault="00B437F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2A0EA93" w14:textId="77777777" w:rsidR="00021F6C" w:rsidRPr="00467AEA"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Assistant services in the municipality for persons with disabilities</w:t>
      </w:r>
    </w:p>
    <w:p w14:paraId="5253EE7B" w14:textId="77777777" w:rsidR="00021F6C" w:rsidRPr="00467AEA"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jc w:val="center"/>
        <w:tblLook w:val="04A0" w:firstRow="1" w:lastRow="0" w:firstColumn="1" w:lastColumn="0" w:noHBand="0" w:noVBand="1"/>
      </w:tblPr>
      <w:tblGrid>
        <w:gridCol w:w="1559"/>
        <w:gridCol w:w="1984"/>
      </w:tblGrid>
      <w:tr w:rsidR="0054035A" w:rsidRPr="00467AEA" w14:paraId="1E2A1A4E" w14:textId="77777777" w:rsidTr="00021F6C">
        <w:trPr>
          <w:jc w:val="center"/>
        </w:trPr>
        <w:tc>
          <w:tcPr>
            <w:tcW w:w="1559" w:type="dxa"/>
            <w:shd w:val="clear" w:color="auto" w:fill="C6D9F1" w:themeFill="text2" w:themeFillTint="33"/>
          </w:tcPr>
          <w:p w14:paraId="78F0BFCB" w14:textId="77777777" w:rsidR="00021F6C" w:rsidRPr="00467AEA" w:rsidRDefault="00021F6C" w:rsidP="00021F6C">
            <w:pPr>
              <w:pStyle w:val="ListParagraph"/>
              <w:autoSpaceDE w:val="0"/>
              <w:autoSpaceDN w:val="0"/>
              <w:adjustRightInd w:val="0"/>
              <w:spacing w:before="120" w:after="120"/>
              <w:ind w:left="0"/>
              <w:jc w:val="center"/>
              <w:rPr>
                <w:rFonts w:ascii="Times New Roman" w:hAnsi="Times New Roman" w:cs="Times New Roman"/>
                <w:b/>
                <w:color w:val="000000" w:themeColor="text1"/>
                <w:sz w:val="24"/>
                <w:szCs w:val="24"/>
                <w:lang w:bidi="lo-LA"/>
              </w:rPr>
            </w:pPr>
            <w:r w:rsidRPr="00467AEA">
              <w:rPr>
                <w:rFonts w:ascii="Times New Roman" w:hAnsi="Times New Roman" w:cs="Times New Roman"/>
                <w:b/>
                <w:color w:val="000000" w:themeColor="text1"/>
                <w:sz w:val="24"/>
              </w:rPr>
              <w:t>Year</w:t>
            </w:r>
          </w:p>
        </w:tc>
        <w:tc>
          <w:tcPr>
            <w:tcW w:w="1984" w:type="dxa"/>
            <w:shd w:val="clear" w:color="auto" w:fill="C6D9F1" w:themeFill="text2" w:themeFillTint="33"/>
          </w:tcPr>
          <w:p w14:paraId="46FACA27" w14:textId="77777777" w:rsidR="00021F6C" w:rsidRPr="00467AEA" w:rsidRDefault="00021F6C" w:rsidP="00021F6C">
            <w:pPr>
              <w:pStyle w:val="ListParagraph"/>
              <w:autoSpaceDE w:val="0"/>
              <w:autoSpaceDN w:val="0"/>
              <w:adjustRightInd w:val="0"/>
              <w:spacing w:before="120" w:after="120"/>
              <w:ind w:left="0"/>
              <w:jc w:val="center"/>
              <w:rPr>
                <w:rFonts w:ascii="Times New Roman" w:hAnsi="Times New Roman" w:cs="Times New Roman"/>
                <w:b/>
                <w:color w:val="000000" w:themeColor="text1"/>
                <w:sz w:val="24"/>
                <w:szCs w:val="24"/>
                <w:lang w:bidi="lo-LA"/>
              </w:rPr>
            </w:pPr>
            <w:r w:rsidRPr="00467AEA">
              <w:rPr>
                <w:rFonts w:ascii="Times New Roman" w:hAnsi="Times New Roman" w:cs="Times New Roman"/>
                <w:b/>
                <w:color w:val="000000" w:themeColor="text1"/>
                <w:sz w:val="24"/>
              </w:rPr>
              <w:t>Number of assistant service beneficiaries</w:t>
            </w:r>
          </w:p>
        </w:tc>
      </w:tr>
      <w:tr w:rsidR="0054035A" w:rsidRPr="00467AEA" w14:paraId="775180AB" w14:textId="77777777" w:rsidTr="00A42B4A">
        <w:trPr>
          <w:jc w:val="center"/>
        </w:trPr>
        <w:tc>
          <w:tcPr>
            <w:tcW w:w="1559" w:type="dxa"/>
            <w:shd w:val="clear" w:color="auto" w:fill="C6D9F1" w:themeFill="text2" w:themeFillTint="33"/>
            <w:vAlign w:val="center"/>
          </w:tcPr>
          <w:p w14:paraId="503FD789"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b/>
                <w:color w:val="000000" w:themeColor="text1"/>
                <w:sz w:val="24"/>
                <w:szCs w:val="24"/>
                <w:lang w:bidi="lo-LA"/>
              </w:rPr>
            </w:pPr>
            <w:r w:rsidRPr="00467AEA">
              <w:rPr>
                <w:rFonts w:ascii="Times New Roman" w:hAnsi="Times New Roman" w:cs="Times New Roman"/>
                <w:b/>
                <w:color w:val="000000" w:themeColor="text1"/>
                <w:sz w:val="24"/>
              </w:rPr>
              <w:t>2013</w:t>
            </w:r>
          </w:p>
        </w:tc>
        <w:tc>
          <w:tcPr>
            <w:tcW w:w="1984" w:type="dxa"/>
            <w:vAlign w:val="center"/>
          </w:tcPr>
          <w:p w14:paraId="3C3C7B43"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color w:val="000000" w:themeColor="text1"/>
                <w:sz w:val="24"/>
                <w:szCs w:val="24"/>
                <w:lang w:bidi="lo-LA"/>
              </w:rPr>
            </w:pPr>
            <w:r w:rsidRPr="00467AEA">
              <w:rPr>
                <w:rFonts w:ascii="Times New Roman" w:hAnsi="Times New Roman" w:cs="Times New Roman"/>
                <w:color w:val="000000" w:themeColor="text1"/>
                <w:sz w:val="24"/>
              </w:rPr>
              <w:t>3,067</w:t>
            </w:r>
          </w:p>
        </w:tc>
      </w:tr>
      <w:tr w:rsidR="0054035A" w:rsidRPr="00467AEA" w14:paraId="2E0C894A" w14:textId="77777777" w:rsidTr="00A42B4A">
        <w:trPr>
          <w:jc w:val="center"/>
        </w:trPr>
        <w:tc>
          <w:tcPr>
            <w:tcW w:w="1559" w:type="dxa"/>
            <w:shd w:val="clear" w:color="auto" w:fill="C6D9F1" w:themeFill="text2" w:themeFillTint="33"/>
            <w:vAlign w:val="center"/>
          </w:tcPr>
          <w:p w14:paraId="0CC21D54"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b/>
                <w:color w:val="000000" w:themeColor="text1"/>
                <w:sz w:val="24"/>
                <w:szCs w:val="24"/>
                <w:lang w:bidi="lo-LA"/>
              </w:rPr>
            </w:pPr>
            <w:r w:rsidRPr="00467AEA">
              <w:rPr>
                <w:rFonts w:ascii="Times New Roman" w:hAnsi="Times New Roman" w:cs="Times New Roman"/>
                <w:b/>
                <w:color w:val="000000" w:themeColor="text1"/>
                <w:sz w:val="24"/>
              </w:rPr>
              <w:t>2014</w:t>
            </w:r>
          </w:p>
        </w:tc>
        <w:tc>
          <w:tcPr>
            <w:tcW w:w="1984" w:type="dxa"/>
            <w:vAlign w:val="center"/>
          </w:tcPr>
          <w:p w14:paraId="0DEBE713"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color w:val="000000" w:themeColor="text1"/>
                <w:sz w:val="24"/>
                <w:szCs w:val="24"/>
                <w:lang w:bidi="lo-LA"/>
              </w:rPr>
            </w:pPr>
            <w:r w:rsidRPr="00467AEA">
              <w:rPr>
                <w:rFonts w:ascii="Times New Roman" w:hAnsi="Times New Roman" w:cs="Times New Roman"/>
                <w:color w:val="000000" w:themeColor="text1"/>
                <w:sz w:val="24"/>
              </w:rPr>
              <w:t>6,794</w:t>
            </w:r>
          </w:p>
        </w:tc>
      </w:tr>
      <w:tr w:rsidR="0054035A" w:rsidRPr="00467AEA" w14:paraId="7EE138F4" w14:textId="77777777" w:rsidTr="00A42B4A">
        <w:trPr>
          <w:jc w:val="center"/>
        </w:trPr>
        <w:tc>
          <w:tcPr>
            <w:tcW w:w="1559" w:type="dxa"/>
            <w:shd w:val="clear" w:color="auto" w:fill="C6D9F1" w:themeFill="text2" w:themeFillTint="33"/>
            <w:vAlign w:val="center"/>
          </w:tcPr>
          <w:p w14:paraId="31FB9701"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b/>
                <w:color w:val="000000" w:themeColor="text1"/>
                <w:sz w:val="24"/>
                <w:szCs w:val="24"/>
                <w:lang w:bidi="lo-LA"/>
              </w:rPr>
            </w:pPr>
            <w:r w:rsidRPr="00467AEA">
              <w:rPr>
                <w:rFonts w:ascii="Times New Roman" w:hAnsi="Times New Roman" w:cs="Times New Roman"/>
                <w:b/>
                <w:color w:val="000000" w:themeColor="text1"/>
                <w:sz w:val="24"/>
              </w:rPr>
              <w:t>2015</w:t>
            </w:r>
          </w:p>
        </w:tc>
        <w:tc>
          <w:tcPr>
            <w:tcW w:w="1984" w:type="dxa"/>
            <w:vAlign w:val="center"/>
          </w:tcPr>
          <w:p w14:paraId="1BDCC0E8"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color w:val="000000" w:themeColor="text1"/>
                <w:sz w:val="24"/>
                <w:szCs w:val="24"/>
                <w:lang w:bidi="lo-LA"/>
              </w:rPr>
            </w:pPr>
            <w:r w:rsidRPr="00467AEA">
              <w:rPr>
                <w:rFonts w:ascii="Times New Roman" w:hAnsi="Times New Roman" w:cs="Times New Roman"/>
                <w:color w:val="000000" w:themeColor="text1"/>
                <w:sz w:val="24"/>
              </w:rPr>
              <w:t>9,213</w:t>
            </w:r>
          </w:p>
        </w:tc>
      </w:tr>
      <w:tr w:rsidR="0054035A" w:rsidRPr="00467AEA" w14:paraId="05D3A561" w14:textId="77777777" w:rsidTr="00A42B4A">
        <w:trPr>
          <w:jc w:val="center"/>
        </w:trPr>
        <w:tc>
          <w:tcPr>
            <w:tcW w:w="1559" w:type="dxa"/>
            <w:shd w:val="clear" w:color="auto" w:fill="C6D9F1" w:themeFill="text2" w:themeFillTint="33"/>
            <w:vAlign w:val="center"/>
          </w:tcPr>
          <w:p w14:paraId="2152DD15"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b/>
                <w:color w:val="000000" w:themeColor="text1"/>
                <w:sz w:val="24"/>
                <w:szCs w:val="24"/>
                <w:lang w:bidi="lo-LA"/>
              </w:rPr>
            </w:pPr>
            <w:r w:rsidRPr="00467AEA">
              <w:rPr>
                <w:rFonts w:ascii="Times New Roman" w:hAnsi="Times New Roman" w:cs="Times New Roman"/>
                <w:b/>
                <w:color w:val="000000" w:themeColor="text1"/>
                <w:sz w:val="24"/>
              </w:rPr>
              <w:t>2016</w:t>
            </w:r>
          </w:p>
        </w:tc>
        <w:tc>
          <w:tcPr>
            <w:tcW w:w="1984" w:type="dxa"/>
            <w:vAlign w:val="center"/>
          </w:tcPr>
          <w:p w14:paraId="02F82C99" w14:textId="77777777" w:rsidR="00021F6C" w:rsidRPr="00467AEA" w:rsidRDefault="00021F6C" w:rsidP="00A42B4A">
            <w:pPr>
              <w:pStyle w:val="ListParagraph"/>
              <w:autoSpaceDE w:val="0"/>
              <w:autoSpaceDN w:val="0"/>
              <w:adjustRightInd w:val="0"/>
              <w:spacing w:before="120" w:after="120"/>
              <w:ind w:left="0"/>
              <w:contextualSpacing w:val="0"/>
              <w:jc w:val="center"/>
              <w:rPr>
                <w:rFonts w:ascii="Times New Roman" w:hAnsi="Times New Roman" w:cs="Times New Roman"/>
                <w:color w:val="000000" w:themeColor="text1"/>
                <w:sz w:val="24"/>
                <w:szCs w:val="24"/>
                <w:lang w:bidi="lo-LA"/>
              </w:rPr>
            </w:pPr>
            <w:r w:rsidRPr="00467AEA">
              <w:rPr>
                <w:rFonts w:ascii="Times New Roman" w:hAnsi="Times New Roman" w:cs="Times New Roman"/>
                <w:color w:val="000000" w:themeColor="text1"/>
                <w:sz w:val="24"/>
              </w:rPr>
              <w:t>9,506</w:t>
            </w:r>
          </w:p>
        </w:tc>
      </w:tr>
    </w:tbl>
    <w:p w14:paraId="237C2BC5" w14:textId="77777777" w:rsidR="00021F6C" w:rsidRPr="00467AEA" w:rsidRDefault="00372AEC" w:rsidP="00021F6C">
      <w:pPr>
        <w:tabs>
          <w:tab w:val="left" w:pos="0"/>
          <w:tab w:val="left" w:pos="142"/>
        </w:tabs>
        <w:spacing w:after="0" w:line="240" w:lineRule="auto"/>
        <w:ind w:right="-1"/>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11</w:t>
      </w:r>
      <w:r w:rsidR="00021F6C" w:rsidRPr="00467AEA">
        <w:rPr>
          <w:rFonts w:ascii="Times New Roman" w:hAnsi="Times New Roman" w:cs="Times New Roman"/>
          <w:i/>
          <w:color w:val="000000" w:themeColor="text1"/>
          <w:sz w:val="24"/>
          <w:szCs w:val="24"/>
        </w:rPr>
        <w:t xml:space="preserve"> Source: Ministry of Welfare</w:t>
      </w:r>
    </w:p>
    <w:p w14:paraId="6DA7F182" w14:textId="77777777" w:rsidR="00021F6C" w:rsidRPr="00467AEA" w:rsidRDefault="00021F6C" w:rsidP="00021F6C">
      <w:pPr>
        <w:pStyle w:val="ListParagraph"/>
        <w:spacing w:after="0" w:line="240" w:lineRule="auto"/>
        <w:ind w:left="57"/>
        <w:rPr>
          <w:rFonts w:ascii="Times New Roman" w:hAnsi="Times New Roman" w:cs="Times New Roman"/>
          <w:i/>
          <w:color w:val="000000" w:themeColor="text1"/>
          <w:sz w:val="24"/>
          <w:szCs w:val="24"/>
        </w:rPr>
      </w:pPr>
    </w:p>
    <w:p w14:paraId="5EE8E7B9" w14:textId="77777777" w:rsidR="00021F6C" w:rsidRPr="00467AEA" w:rsidRDefault="00021F6C" w:rsidP="00021F6C">
      <w:pPr>
        <w:pStyle w:val="ListParagraph"/>
        <w:spacing w:after="0" w:line="240" w:lineRule="auto"/>
        <w:ind w:left="57"/>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Municipal social assistance indicators</w:t>
      </w:r>
    </w:p>
    <w:p w14:paraId="280E7E33" w14:textId="77777777" w:rsidR="00021F6C" w:rsidRPr="00467AEA" w:rsidRDefault="00021F6C" w:rsidP="00021F6C">
      <w:pPr>
        <w:pStyle w:val="ListParagraph"/>
        <w:spacing w:after="0" w:line="240" w:lineRule="auto"/>
        <w:ind w:left="57"/>
        <w:jc w:val="center"/>
        <w:rPr>
          <w:rFonts w:ascii="Times New Roman" w:hAnsi="Times New Roman" w:cs="Times New Roman"/>
          <w:b/>
          <w:color w:val="000000" w:themeColor="text1"/>
        </w:rPr>
      </w:pPr>
    </w:p>
    <w:tbl>
      <w:tblPr>
        <w:tblStyle w:val="TableGrid"/>
        <w:tblW w:w="8773" w:type="dxa"/>
        <w:tblInd w:w="-318" w:type="dxa"/>
        <w:tblLook w:val="04A0" w:firstRow="1" w:lastRow="0" w:firstColumn="1" w:lastColumn="0" w:noHBand="0" w:noVBand="1"/>
      </w:tblPr>
      <w:tblGrid>
        <w:gridCol w:w="2293"/>
        <w:gridCol w:w="1296"/>
        <w:gridCol w:w="1296"/>
        <w:gridCol w:w="1296"/>
        <w:gridCol w:w="1296"/>
        <w:gridCol w:w="1296"/>
      </w:tblGrid>
      <w:tr w:rsidR="0054035A" w:rsidRPr="00467AEA" w14:paraId="126BFC21" w14:textId="77777777" w:rsidTr="00021F6C">
        <w:trPr>
          <w:trHeight w:val="246"/>
        </w:trPr>
        <w:tc>
          <w:tcPr>
            <w:tcW w:w="2794" w:type="dxa"/>
            <w:shd w:val="clear" w:color="auto" w:fill="C6D9F1" w:themeFill="text2" w:themeFillTint="33"/>
            <w:vAlign w:val="center"/>
          </w:tcPr>
          <w:p w14:paraId="4F0C23C6" w14:textId="77777777" w:rsidR="00021F6C" w:rsidRPr="00467AEA" w:rsidRDefault="00021F6C" w:rsidP="00021F6C">
            <w:pPr>
              <w:ind w:left="-426" w:hanging="426"/>
              <w:jc w:val="center"/>
              <w:rPr>
                <w:rFonts w:ascii="Times New Roman" w:hAnsi="Times New Roman" w:cs="Times New Roman"/>
                <w:color w:val="000000" w:themeColor="text1"/>
                <w:sz w:val="24"/>
                <w:szCs w:val="24"/>
              </w:rPr>
            </w:pPr>
          </w:p>
        </w:tc>
        <w:tc>
          <w:tcPr>
            <w:tcW w:w="1176" w:type="dxa"/>
            <w:shd w:val="clear" w:color="auto" w:fill="C6D9F1" w:themeFill="text2" w:themeFillTint="33"/>
            <w:vAlign w:val="center"/>
          </w:tcPr>
          <w:p w14:paraId="1FC5341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234" w:type="dxa"/>
            <w:shd w:val="clear" w:color="auto" w:fill="C6D9F1" w:themeFill="text2" w:themeFillTint="33"/>
            <w:vAlign w:val="center"/>
          </w:tcPr>
          <w:p w14:paraId="6B6BB23D"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176" w:type="dxa"/>
            <w:shd w:val="clear" w:color="auto" w:fill="C6D9F1" w:themeFill="text2" w:themeFillTint="33"/>
            <w:vAlign w:val="center"/>
          </w:tcPr>
          <w:p w14:paraId="1DA1B93C"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217" w:type="dxa"/>
            <w:shd w:val="clear" w:color="auto" w:fill="C6D9F1" w:themeFill="text2" w:themeFillTint="33"/>
            <w:vAlign w:val="center"/>
          </w:tcPr>
          <w:p w14:paraId="604BFC00"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176" w:type="dxa"/>
            <w:shd w:val="clear" w:color="auto" w:fill="C6D9F1" w:themeFill="text2" w:themeFillTint="33"/>
            <w:vAlign w:val="center"/>
          </w:tcPr>
          <w:p w14:paraId="5E0F7798"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1266F6BA" w14:textId="77777777" w:rsidTr="00021F6C">
        <w:trPr>
          <w:trHeight w:val="749"/>
        </w:trPr>
        <w:tc>
          <w:tcPr>
            <w:tcW w:w="2794" w:type="dxa"/>
            <w:shd w:val="clear" w:color="auto" w:fill="C6D9F1" w:themeFill="text2" w:themeFillTint="33"/>
            <w:vAlign w:val="center"/>
          </w:tcPr>
          <w:p w14:paraId="53B445C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Municipal expenditure on social assistance (total, euro)</w:t>
            </w:r>
          </w:p>
        </w:tc>
        <w:tc>
          <w:tcPr>
            <w:tcW w:w="1176" w:type="dxa"/>
            <w:vAlign w:val="center"/>
          </w:tcPr>
          <w:p w14:paraId="45E570D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64,127,349</w:t>
            </w:r>
          </w:p>
        </w:tc>
        <w:tc>
          <w:tcPr>
            <w:tcW w:w="1234" w:type="dxa"/>
            <w:vAlign w:val="center"/>
          </w:tcPr>
          <w:p w14:paraId="0E2756A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51,298,790</w:t>
            </w:r>
          </w:p>
        </w:tc>
        <w:tc>
          <w:tcPr>
            <w:tcW w:w="1176" w:type="dxa"/>
            <w:vAlign w:val="center"/>
          </w:tcPr>
          <w:p w14:paraId="163511E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45,613,286</w:t>
            </w:r>
          </w:p>
        </w:tc>
        <w:tc>
          <w:tcPr>
            <w:tcW w:w="1217" w:type="dxa"/>
            <w:vAlign w:val="center"/>
          </w:tcPr>
          <w:p w14:paraId="0CFB8ED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38,535,714</w:t>
            </w:r>
          </w:p>
        </w:tc>
        <w:tc>
          <w:tcPr>
            <w:tcW w:w="1176" w:type="dxa"/>
            <w:vAlign w:val="center"/>
          </w:tcPr>
          <w:p w14:paraId="29A3F7D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34,186,976</w:t>
            </w:r>
          </w:p>
        </w:tc>
      </w:tr>
      <w:tr w:rsidR="0054035A" w:rsidRPr="00467AEA" w14:paraId="1613748B" w14:textId="77777777" w:rsidTr="00021F6C">
        <w:trPr>
          <w:trHeight w:val="490"/>
        </w:trPr>
        <w:tc>
          <w:tcPr>
            <w:tcW w:w="2794" w:type="dxa"/>
            <w:shd w:val="clear" w:color="auto" w:fill="C6D9F1" w:themeFill="text2" w:themeFillTint="33"/>
            <w:vAlign w:val="center"/>
          </w:tcPr>
          <w:p w14:paraId="13140355"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 xml:space="preserve">Including </w:t>
            </w:r>
            <w:r w:rsidR="00923B11">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 xml:space="preserve">tate co-financing, </w:t>
            </w:r>
            <w:r w:rsidRPr="00467AEA">
              <w:rPr>
                <w:rFonts w:ascii="Times New Roman" w:hAnsi="Times New Roman" w:cs="Times New Roman"/>
                <w:i/>
                <w:color w:val="000000" w:themeColor="text1"/>
                <w:sz w:val="24"/>
                <w:szCs w:val="24"/>
              </w:rPr>
              <w:t>euro</w:t>
            </w:r>
          </w:p>
        </w:tc>
        <w:tc>
          <w:tcPr>
            <w:tcW w:w="1176" w:type="dxa"/>
            <w:vAlign w:val="center"/>
          </w:tcPr>
          <w:p w14:paraId="01D08B7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10,440,219</w:t>
            </w:r>
          </w:p>
        </w:tc>
        <w:tc>
          <w:tcPr>
            <w:tcW w:w="1234" w:type="dxa"/>
            <w:vAlign w:val="center"/>
          </w:tcPr>
          <w:p w14:paraId="3883989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512,541</w:t>
            </w:r>
          </w:p>
        </w:tc>
        <w:tc>
          <w:tcPr>
            <w:tcW w:w="1176" w:type="dxa"/>
            <w:vAlign w:val="center"/>
          </w:tcPr>
          <w:p w14:paraId="2B82C25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217" w:type="dxa"/>
            <w:vAlign w:val="center"/>
          </w:tcPr>
          <w:p w14:paraId="52654A8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176" w:type="dxa"/>
            <w:vAlign w:val="center"/>
          </w:tcPr>
          <w:p w14:paraId="12E92A9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r>
      <w:tr w:rsidR="0054035A" w:rsidRPr="00467AEA" w14:paraId="3FD2190F" w14:textId="77777777" w:rsidTr="00021F6C">
        <w:trPr>
          <w:trHeight w:val="246"/>
        </w:trPr>
        <w:tc>
          <w:tcPr>
            <w:tcW w:w="2794" w:type="dxa"/>
            <w:shd w:val="clear" w:color="auto" w:fill="C6D9F1" w:themeFill="text2" w:themeFillTint="33"/>
            <w:vAlign w:val="center"/>
          </w:tcPr>
          <w:p w14:paraId="036AA6E1"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 xml:space="preserve">GMI benefit, </w:t>
            </w:r>
            <w:r w:rsidRPr="00467AEA">
              <w:rPr>
                <w:rFonts w:ascii="Times New Roman" w:hAnsi="Times New Roman" w:cs="Times New Roman"/>
                <w:i/>
                <w:color w:val="000000" w:themeColor="text1"/>
                <w:sz w:val="24"/>
                <w:szCs w:val="24"/>
              </w:rPr>
              <w:t>euro</w:t>
            </w:r>
          </w:p>
        </w:tc>
        <w:tc>
          <w:tcPr>
            <w:tcW w:w="1176" w:type="dxa"/>
            <w:vAlign w:val="center"/>
          </w:tcPr>
          <w:p w14:paraId="2D90C9E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22,844,020</w:t>
            </w:r>
          </w:p>
        </w:tc>
        <w:tc>
          <w:tcPr>
            <w:tcW w:w="1234" w:type="dxa"/>
            <w:vAlign w:val="center"/>
          </w:tcPr>
          <w:p w14:paraId="269F47D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12,873,936</w:t>
            </w:r>
          </w:p>
        </w:tc>
        <w:tc>
          <w:tcPr>
            <w:tcW w:w="1176" w:type="dxa"/>
            <w:vAlign w:val="center"/>
          </w:tcPr>
          <w:p w14:paraId="4792D1A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9,854,067</w:t>
            </w:r>
          </w:p>
        </w:tc>
        <w:tc>
          <w:tcPr>
            <w:tcW w:w="1217" w:type="dxa"/>
            <w:vAlign w:val="center"/>
          </w:tcPr>
          <w:p w14:paraId="6682AEE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7,849,905</w:t>
            </w:r>
          </w:p>
        </w:tc>
        <w:tc>
          <w:tcPr>
            <w:tcW w:w="1176" w:type="dxa"/>
            <w:vAlign w:val="center"/>
          </w:tcPr>
          <w:p w14:paraId="3E7C40E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6,728,936</w:t>
            </w:r>
          </w:p>
        </w:tc>
      </w:tr>
      <w:tr w:rsidR="0054035A" w:rsidRPr="00467AEA" w14:paraId="6F6B1E56" w14:textId="77777777" w:rsidTr="00021F6C">
        <w:trPr>
          <w:trHeight w:val="246"/>
        </w:trPr>
        <w:tc>
          <w:tcPr>
            <w:tcW w:w="2794" w:type="dxa"/>
            <w:shd w:val="clear" w:color="auto" w:fill="C6D9F1" w:themeFill="text2" w:themeFillTint="33"/>
            <w:vAlign w:val="center"/>
          </w:tcPr>
          <w:p w14:paraId="7A18310F"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 xml:space="preserve">Apartment allowance, </w:t>
            </w:r>
            <w:r w:rsidRPr="00467AEA">
              <w:rPr>
                <w:rFonts w:ascii="Times New Roman" w:hAnsi="Times New Roman" w:cs="Times New Roman"/>
                <w:i/>
                <w:color w:val="000000" w:themeColor="text1"/>
                <w:sz w:val="24"/>
                <w:szCs w:val="24"/>
              </w:rPr>
              <w:t>euro</w:t>
            </w:r>
          </w:p>
        </w:tc>
        <w:tc>
          <w:tcPr>
            <w:tcW w:w="1176" w:type="dxa"/>
            <w:vAlign w:val="center"/>
          </w:tcPr>
          <w:p w14:paraId="0D1EF9C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26,743,486</w:t>
            </w:r>
          </w:p>
        </w:tc>
        <w:tc>
          <w:tcPr>
            <w:tcW w:w="1234" w:type="dxa"/>
            <w:vAlign w:val="center"/>
          </w:tcPr>
          <w:p w14:paraId="7860D50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23,422,685</w:t>
            </w:r>
          </w:p>
        </w:tc>
        <w:tc>
          <w:tcPr>
            <w:tcW w:w="1176" w:type="dxa"/>
            <w:vAlign w:val="center"/>
          </w:tcPr>
          <w:p w14:paraId="35D86A6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20,472,702</w:t>
            </w:r>
          </w:p>
        </w:tc>
        <w:tc>
          <w:tcPr>
            <w:tcW w:w="1217" w:type="dxa"/>
            <w:vAlign w:val="center"/>
          </w:tcPr>
          <w:p w14:paraId="4A7769C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18,390,069</w:t>
            </w:r>
          </w:p>
        </w:tc>
        <w:tc>
          <w:tcPr>
            <w:tcW w:w="1176" w:type="dxa"/>
            <w:vAlign w:val="center"/>
          </w:tcPr>
          <w:p w14:paraId="6222E2F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16,656,819</w:t>
            </w:r>
          </w:p>
        </w:tc>
      </w:tr>
      <w:tr w:rsidR="0054035A" w:rsidRPr="00467AEA" w14:paraId="5D8E991C" w14:textId="77777777" w:rsidTr="00021F6C">
        <w:trPr>
          <w:trHeight w:val="993"/>
        </w:trPr>
        <w:tc>
          <w:tcPr>
            <w:tcW w:w="2794" w:type="dxa"/>
            <w:shd w:val="clear" w:color="auto" w:fill="C6D9F1" w:themeFill="text2" w:themeFillTint="33"/>
            <w:vAlign w:val="center"/>
          </w:tcPr>
          <w:p w14:paraId="7B77B0F1"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Social assistance benefits laid down in binding regulations of municipality, total euro</w:t>
            </w:r>
          </w:p>
        </w:tc>
        <w:tc>
          <w:tcPr>
            <w:tcW w:w="1176" w:type="dxa"/>
            <w:vAlign w:val="center"/>
          </w:tcPr>
          <w:p w14:paraId="39CBF66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8,790,609</w:t>
            </w:r>
          </w:p>
        </w:tc>
        <w:tc>
          <w:tcPr>
            <w:tcW w:w="1234" w:type="dxa"/>
            <w:vAlign w:val="center"/>
          </w:tcPr>
          <w:p w14:paraId="60B79F3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8,365,486</w:t>
            </w:r>
          </w:p>
        </w:tc>
        <w:tc>
          <w:tcPr>
            <w:tcW w:w="1176" w:type="dxa"/>
            <w:vAlign w:val="center"/>
          </w:tcPr>
          <w:p w14:paraId="7F63A86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8,608,998</w:t>
            </w:r>
          </w:p>
        </w:tc>
        <w:tc>
          <w:tcPr>
            <w:tcW w:w="1217" w:type="dxa"/>
            <w:vAlign w:val="center"/>
          </w:tcPr>
          <w:p w14:paraId="2D3FF30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6,774,808</w:t>
            </w:r>
          </w:p>
        </w:tc>
        <w:tc>
          <w:tcPr>
            <w:tcW w:w="1176" w:type="dxa"/>
            <w:vAlign w:val="center"/>
          </w:tcPr>
          <w:p w14:paraId="095A056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5,526,191</w:t>
            </w:r>
          </w:p>
        </w:tc>
      </w:tr>
      <w:tr w:rsidR="0054035A" w:rsidRPr="00467AEA" w14:paraId="7A5D49A1" w14:textId="77777777" w:rsidTr="00021F6C">
        <w:trPr>
          <w:trHeight w:val="503"/>
        </w:trPr>
        <w:tc>
          <w:tcPr>
            <w:tcW w:w="2794" w:type="dxa"/>
            <w:shd w:val="clear" w:color="auto" w:fill="C6D9F1" w:themeFill="text2" w:themeFillTint="33"/>
            <w:vAlign w:val="center"/>
          </w:tcPr>
          <w:p w14:paraId="4294ACB3"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A one-time benefit in an emergency situation, euro</w:t>
            </w:r>
          </w:p>
        </w:tc>
        <w:tc>
          <w:tcPr>
            <w:tcW w:w="1176" w:type="dxa"/>
            <w:vAlign w:val="center"/>
          </w:tcPr>
          <w:p w14:paraId="5CB22D9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1,417,149</w:t>
            </w:r>
          </w:p>
        </w:tc>
        <w:tc>
          <w:tcPr>
            <w:tcW w:w="1234" w:type="dxa"/>
            <w:vAlign w:val="center"/>
          </w:tcPr>
          <w:p w14:paraId="3A8BB62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2,187,439</w:t>
            </w:r>
          </w:p>
        </w:tc>
        <w:tc>
          <w:tcPr>
            <w:tcW w:w="1176" w:type="dxa"/>
            <w:vAlign w:val="center"/>
          </w:tcPr>
          <w:p w14:paraId="1CD8984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2,172,391</w:t>
            </w:r>
          </w:p>
        </w:tc>
        <w:tc>
          <w:tcPr>
            <w:tcW w:w="1217" w:type="dxa"/>
            <w:vAlign w:val="center"/>
          </w:tcPr>
          <w:p w14:paraId="3C5734B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1,242,334</w:t>
            </w:r>
          </w:p>
        </w:tc>
        <w:tc>
          <w:tcPr>
            <w:tcW w:w="1176" w:type="dxa"/>
            <w:vAlign w:val="center"/>
          </w:tcPr>
          <w:p w14:paraId="788DFE2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1,025,800</w:t>
            </w:r>
          </w:p>
        </w:tc>
      </w:tr>
      <w:tr w:rsidR="0054035A" w:rsidRPr="00467AEA" w14:paraId="0D68DE23" w14:textId="77777777" w:rsidTr="00021F6C">
        <w:trPr>
          <w:trHeight w:val="749"/>
        </w:trPr>
        <w:tc>
          <w:tcPr>
            <w:tcW w:w="2794" w:type="dxa"/>
            <w:shd w:val="clear" w:color="auto" w:fill="C6D9F1" w:themeFill="text2" w:themeFillTint="33"/>
            <w:vAlign w:val="center"/>
          </w:tcPr>
          <w:p w14:paraId="67DEAFBB"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Social assistance benefits laid down in other external legislation,</w:t>
            </w:r>
            <w:r w:rsidR="00A42B4A">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euro</w:t>
            </w:r>
          </w:p>
        </w:tc>
        <w:tc>
          <w:tcPr>
            <w:tcW w:w="1176" w:type="dxa"/>
            <w:vAlign w:val="center"/>
          </w:tcPr>
          <w:p w14:paraId="650877B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4,332,084</w:t>
            </w:r>
          </w:p>
        </w:tc>
        <w:tc>
          <w:tcPr>
            <w:tcW w:w="1234" w:type="dxa"/>
            <w:vAlign w:val="center"/>
          </w:tcPr>
          <w:p w14:paraId="10E59F1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4,449,244</w:t>
            </w:r>
          </w:p>
        </w:tc>
        <w:tc>
          <w:tcPr>
            <w:tcW w:w="1176" w:type="dxa"/>
            <w:vAlign w:val="center"/>
          </w:tcPr>
          <w:p w14:paraId="5414251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4,505,129</w:t>
            </w:r>
          </w:p>
        </w:tc>
        <w:tc>
          <w:tcPr>
            <w:tcW w:w="1217" w:type="dxa"/>
            <w:vAlign w:val="center"/>
          </w:tcPr>
          <w:p w14:paraId="23E0D6D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4,278,598</w:t>
            </w:r>
          </w:p>
        </w:tc>
        <w:tc>
          <w:tcPr>
            <w:tcW w:w="1176" w:type="dxa"/>
            <w:vAlign w:val="center"/>
          </w:tcPr>
          <w:p w14:paraId="039F32B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4,249,230</w:t>
            </w:r>
          </w:p>
        </w:tc>
      </w:tr>
    </w:tbl>
    <w:p w14:paraId="0B1EA7C7" w14:textId="77777777" w:rsidR="00021F6C" w:rsidRPr="00467AEA" w:rsidRDefault="00372AEC" w:rsidP="00021F6C">
      <w:pPr>
        <w:spacing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12</w:t>
      </w:r>
      <w:r w:rsidR="00021F6C" w:rsidRPr="00467AEA">
        <w:rPr>
          <w:rFonts w:ascii="Times New Roman" w:hAnsi="Times New Roman" w:cs="Times New Roman"/>
          <w:i/>
          <w:color w:val="000000" w:themeColor="text1"/>
          <w:sz w:val="24"/>
          <w:szCs w:val="24"/>
        </w:rPr>
        <w:t xml:space="preserve"> Source: Ministry of Welfare</w:t>
      </w:r>
    </w:p>
    <w:p w14:paraId="32174693" w14:textId="77777777" w:rsidR="00021F6C" w:rsidRPr="00467AEA" w:rsidRDefault="00A42B4A" w:rsidP="00021F6C">
      <w:pPr>
        <w:spacing w:after="0" w:line="240" w:lineRule="auto"/>
        <w:jc w:val="both"/>
        <w:rPr>
          <w:rFonts w:ascii="Times New Roman" w:hAnsi="Times New Roman" w:cs="Times New Roman"/>
          <w:color w:val="000000" w:themeColor="text1"/>
        </w:rPr>
      </w:pPr>
      <w:r w:rsidRPr="0056616D">
        <w:rPr>
          <w:rFonts w:ascii="Times New Roman" w:hAnsi="Times New Roman" w:cs="Times New Roman"/>
          <w:noProof/>
          <w:color w:val="000000" w:themeColor="text1"/>
          <w:lang w:val="lv-LV" w:eastAsia="lv-LV"/>
        </w:rPr>
        <w:drawing>
          <wp:inline distT="0" distB="0" distL="0" distR="0" wp14:anchorId="52821B31" wp14:editId="6459F6BF">
            <wp:extent cx="5067300" cy="2847975"/>
            <wp:effectExtent l="0" t="0" r="0" b="9525"/>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1FB419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2 Source: Ministry of Welfare</w:t>
      </w:r>
    </w:p>
    <w:p w14:paraId="5F10A6BB" w14:textId="77777777" w:rsidR="00021F6C" w:rsidRPr="00467AEA" w:rsidRDefault="00021F6C" w:rsidP="00021F6C">
      <w:pPr>
        <w:tabs>
          <w:tab w:val="left" w:pos="0"/>
          <w:tab w:val="left" w:pos="142"/>
        </w:tabs>
        <w:spacing w:after="0" w:line="240" w:lineRule="auto"/>
        <w:ind w:right="-1"/>
        <w:rPr>
          <w:rFonts w:ascii="Times New Roman" w:hAnsi="Times New Roman" w:cs="Times New Roman"/>
          <w:i/>
          <w:color w:val="000000" w:themeColor="text1"/>
          <w:sz w:val="24"/>
          <w:szCs w:val="24"/>
        </w:rPr>
      </w:pPr>
    </w:p>
    <w:p w14:paraId="1CD94275" w14:textId="77777777" w:rsidR="00021F6C" w:rsidRDefault="00021F6C" w:rsidP="00021F6C">
      <w:pPr>
        <w:spacing w:after="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Social care services for pe</w:t>
      </w:r>
      <w:r w:rsidR="003B47E3">
        <w:rPr>
          <w:rFonts w:ascii="Times New Roman" w:hAnsi="Times New Roman" w:cs="Times New Roman"/>
          <w:b/>
          <w:color w:val="000000" w:themeColor="text1"/>
          <w:sz w:val="24"/>
          <w:szCs w:val="24"/>
        </w:rPr>
        <w:t>rsons</w:t>
      </w:r>
      <w:r w:rsidRPr="00467AEA">
        <w:rPr>
          <w:rFonts w:ascii="Times New Roman" w:hAnsi="Times New Roman" w:cs="Times New Roman"/>
          <w:b/>
          <w:color w:val="000000" w:themeColor="text1"/>
          <w:sz w:val="24"/>
          <w:szCs w:val="24"/>
        </w:rPr>
        <w:t xml:space="preserve"> with mental disabilities</w:t>
      </w:r>
    </w:p>
    <w:p w14:paraId="55D732E8" w14:textId="77777777" w:rsidR="003B47E3" w:rsidRPr="00467AEA" w:rsidRDefault="003B47E3" w:rsidP="00021F6C">
      <w:pPr>
        <w:spacing w:after="0"/>
        <w:jc w:val="center"/>
        <w:rPr>
          <w:rFonts w:ascii="Times New Roman" w:hAnsi="Times New Roman" w:cs="Times New Roman"/>
          <w:b/>
          <w:color w:val="000000" w:themeColor="text1"/>
          <w:sz w:val="24"/>
          <w:szCs w:val="24"/>
        </w:rPr>
      </w:pPr>
    </w:p>
    <w:tbl>
      <w:tblPr>
        <w:tblStyle w:val="TableGrid3"/>
        <w:tblW w:w="0" w:type="auto"/>
        <w:tblLook w:val="04A0" w:firstRow="1" w:lastRow="0" w:firstColumn="1" w:lastColumn="0" w:noHBand="0" w:noVBand="1"/>
      </w:tblPr>
      <w:tblGrid>
        <w:gridCol w:w="2154"/>
        <w:gridCol w:w="972"/>
        <w:gridCol w:w="1103"/>
        <w:gridCol w:w="1103"/>
        <w:gridCol w:w="1103"/>
        <w:gridCol w:w="972"/>
        <w:gridCol w:w="889"/>
      </w:tblGrid>
      <w:tr w:rsidR="0054035A" w:rsidRPr="00467AEA" w14:paraId="440AEDC1" w14:textId="77777777" w:rsidTr="00021F6C">
        <w:tc>
          <w:tcPr>
            <w:tcW w:w="2235" w:type="dxa"/>
            <w:shd w:val="clear" w:color="auto" w:fill="B8CCE4" w:themeFill="accent1" w:themeFillTint="66"/>
          </w:tcPr>
          <w:p w14:paraId="3BC8D529" w14:textId="77777777" w:rsidR="00021F6C" w:rsidRPr="00467AEA" w:rsidRDefault="00021F6C" w:rsidP="00021F6C">
            <w:pPr>
              <w:rPr>
                <w:rFonts w:ascii="Times New Roman" w:hAnsi="Times New Roman" w:cs="Times New Roman"/>
                <w:color w:val="000000" w:themeColor="text1"/>
                <w:sz w:val="24"/>
                <w:szCs w:val="24"/>
              </w:rPr>
            </w:pPr>
          </w:p>
        </w:tc>
        <w:tc>
          <w:tcPr>
            <w:tcW w:w="992" w:type="dxa"/>
            <w:shd w:val="clear" w:color="auto" w:fill="B8CCE4" w:themeFill="accent1" w:themeFillTint="66"/>
          </w:tcPr>
          <w:p w14:paraId="22A6486F"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134" w:type="dxa"/>
            <w:shd w:val="clear" w:color="auto" w:fill="B8CCE4" w:themeFill="accent1" w:themeFillTint="66"/>
          </w:tcPr>
          <w:p w14:paraId="60358930"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134" w:type="dxa"/>
            <w:shd w:val="clear" w:color="auto" w:fill="B8CCE4" w:themeFill="accent1" w:themeFillTint="66"/>
          </w:tcPr>
          <w:p w14:paraId="00DCDF7E"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134" w:type="dxa"/>
            <w:shd w:val="clear" w:color="auto" w:fill="B8CCE4" w:themeFill="accent1" w:themeFillTint="66"/>
          </w:tcPr>
          <w:p w14:paraId="34768B36"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992" w:type="dxa"/>
            <w:shd w:val="clear" w:color="auto" w:fill="B8CCE4" w:themeFill="accent1" w:themeFillTint="66"/>
          </w:tcPr>
          <w:p w14:paraId="42C7776D"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901" w:type="dxa"/>
            <w:shd w:val="clear" w:color="auto" w:fill="B8CCE4" w:themeFill="accent1" w:themeFillTint="66"/>
          </w:tcPr>
          <w:p w14:paraId="793D69A6"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2017</w:t>
            </w:r>
          </w:p>
        </w:tc>
      </w:tr>
      <w:tr w:rsidR="0054035A" w:rsidRPr="00467AEA" w14:paraId="3057F42C" w14:textId="77777777" w:rsidTr="00021F6C">
        <w:tc>
          <w:tcPr>
            <w:tcW w:w="2235" w:type="dxa"/>
            <w:shd w:val="clear" w:color="auto" w:fill="B8CCE4" w:themeFill="accent1" w:themeFillTint="66"/>
          </w:tcPr>
          <w:p w14:paraId="724FE70B" w14:textId="77777777" w:rsidR="00021F6C" w:rsidRPr="00467AEA" w:rsidRDefault="00021F6C" w:rsidP="00021F6C">
            <w:pPr>
              <w:rPr>
                <w:rFonts w:ascii="Times New Roman" w:hAnsi="Times New Roman" w:cs="Times New Roman"/>
                <w:b/>
                <w:color w:val="000000" w:themeColor="text1"/>
              </w:rPr>
            </w:pPr>
            <w:r w:rsidRPr="00467AEA">
              <w:rPr>
                <w:rFonts w:ascii="Times New Roman" w:hAnsi="Times New Roman" w:cs="Times New Roman"/>
                <w:b/>
                <w:color w:val="000000" w:themeColor="text1"/>
              </w:rPr>
              <w:t>Long-term care institutions for people with mental disabilities</w:t>
            </w:r>
          </w:p>
        </w:tc>
        <w:tc>
          <w:tcPr>
            <w:tcW w:w="992" w:type="dxa"/>
            <w:vAlign w:val="center"/>
          </w:tcPr>
          <w:p w14:paraId="7E5F7A5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5,700</w:t>
            </w:r>
          </w:p>
        </w:tc>
        <w:tc>
          <w:tcPr>
            <w:tcW w:w="1134" w:type="dxa"/>
            <w:vAlign w:val="center"/>
          </w:tcPr>
          <w:p w14:paraId="2FE56AC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5,382</w:t>
            </w:r>
          </w:p>
        </w:tc>
        <w:tc>
          <w:tcPr>
            <w:tcW w:w="1134" w:type="dxa"/>
            <w:vAlign w:val="center"/>
          </w:tcPr>
          <w:p w14:paraId="0F3ECC1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5,255</w:t>
            </w:r>
          </w:p>
        </w:tc>
        <w:tc>
          <w:tcPr>
            <w:tcW w:w="1134" w:type="dxa"/>
            <w:vAlign w:val="center"/>
          </w:tcPr>
          <w:p w14:paraId="77280F6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5,206</w:t>
            </w:r>
          </w:p>
        </w:tc>
        <w:tc>
          <w:tcPr>
            <w:tcW w:w="992" w:type="dxa"/>
            <w:vAlign w:val="center"/>
          </w:tcPr>
          <w:p w14:paraId="56E3D11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5,160</w:t>
            </w:r>
          </w:p>
        </w:tc>
        <w:tc>
          <w:tcPr>
            <w:tcW w:w="901" w:type="dxa"/>
            <w:vAlign w:val="center"/>
          </w:tcPr>
          <w:p w14:paraId="7CD91DC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5,170</w:t>
            </w:r>
          </w:p>
        </w:tc>
      </w:tr>
      <w:tr w:rsidR="0054035A" w:rsidRPr="00467AEA" w14:paraId="56925BE8" w14:textId="77777777" w:rsidTr="00021F6C">
        <w:tc>
          <w:tcPr>
            <w:tcW w:w="2235" w:type="dxa"/>
            <w:shd w:val="clear" w:color="auto" w:fill="B8CCE4" w:themeFill="accent1" w:themeFillTint="66"/>
          </w:tcPr>
          <w:p w14:paraId="393EFB26" w14:textId="77777777" w:rsidR="00021F6C" w:rsidRPr="00467AEA" w:rsidRDefault="00021F6C" w:rsidP="00021F6C">
            <w:pPr>
              <w:rPr>
                <w:rFonts w:ascii="Times New Roman" w:hAnsi="Times New Roman" w:cs="Times New Roman"/>
                <w:b/>
                <w:color w:val="000000" w:themeColor="text1"/>
              </w:rPr>
            </w:pPr>
            <w:r w:rsidRPr="00467AEA">
              <w:rPr>
                <w:rFonts w:ascii="Times New Roman" w:hAnsi="Times New Roman" w:cs="Times New Roman"/>
                <w:b/>
                <w:color w:val="000000" w:themeColor="text1"/>
              </w:rPr>
              <w:t>Day care centres for people with mental disabilities</w:t>
            </w:r>
          </w:p>
        </w:tc>
        <w:tc>
          <w:tcPr>
            <w:tcW w:w="992" w:type="dxa"/>
            <w:vAlign w:val="center"/>
          </w:tcPr>
          <w:p w14:paraId="4035BF5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938</w:t>
            </w:r>
          </w:p>
        </w:tc>
        <w:tc>
          <w:tcPr>
            <w:tcW w:w="1134" w:type="dxa"/>
            <w:vAlign w:val="center"/>
          </w:tcPr>
          <w:p w14:paraId="68FB357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782</w:t>
            </w:r>
          </w:p>
        </w:tc>
        <w:tc>
          <w:tcPr>
            <w:tcW w:w="1134" w:type="dxa"/>
            <w:vAlign w:val="center"/>
          </w:tcPr>
          <w:p w14:paraId="083EF88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811</w:t>
            </w:r>
          </w:p>
        </w:tc>
        <w:tc>
          <w:tcPr>
            <w:tcW w:w="1134" w:type="dxa"/>
            <w:vAlign w:val="center"/>
          </w:tcPr>
          <w:p w14:paraId="72D1859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1,064</w:t>
            </w:r>
          </w:p>
        </w:tc>
        <w:tc>
          <w:tcPr>
            <w:tcW w:w="992" w:type="dxa"/>
            <w:vAlign w:val="center"/>
          </w:tcPr>
          <w:p w14:paraId="6AFF12A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954</w:t>
            </w:r>
          </w:p>
        </w:tc>
        <w:tc>
          <w:tcPr>
            <w:tcW w:w="901" w:type="dxa"/>
            <w:vAlign w:val="center"/>
          </w:tcPr>
          <w:p w14:paraId="567B630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939</w:t>
            </w:r>
          </w:p>
        </w:tc>
      </w:tr>
      <w:tr w:rsidR="0054035A" w:rsidRPr="00467AEA" w14:paraId="2D358C69" w14:textId="77777777" w:rsidTr="00021F6C">
        <w:tc>
          <w:tcPr>
            <w:tcW w:w="2235" w:type="dxa"/>
            <w:shd w:val="clear" w:color="auto" w:fill="B8CCE4" w:themeFill="accent1" w:themeFillTint="66"/>
          </w:tcPr>
          <w:p w14:paraId="47DCA9C0" w14:textId="77777777" w:rsidR="00021F6C" w:rsidRPr="00467AEA" w:rsidRDefault="00021F6C" w:rsidP="00021F6C">
            <w:pPr>
              <w:rPr>
                <w:rFonts w:ascii="Times New Roman" w:hAnsi="Times New Roman" w:cs="Times New Roman"/>
                <w:b/>
                <w:color w:val="000000" w:themeColor="text1"/>
              </w:rPr>
            </w:pPr>
            <w:r w:rsidRPr="00467AEA">
              <w:rPr>
                <w:rFonts w:ascii="Times New Roman" w:hAnsi="Times New Roman" w:cs="Times New Roman"/>
                <w:b/>
                <w:color w:val="000000" w:themeColor="text1"/>
              </w:rPr>
              <w:t>Home care for people with mental disabilities</w:t>
            </w:r>
          </w:p>
        </w:tc>
        <w:tc>
          <w:tcPr>
            <w:tcW w:w="992" w:type="dxa"/>
            <w:vAlign w:val="center"/>
          </w:tcPr>
          <w:p w14:paraId="7768F5C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184</w:t>
            </w:r>
          </w:p>
        </w:tc>
        <w:tc>
          <w:tcPr>
            <w:tcW w:w="1134" w:type="dxa"/>
            <w:vAlign w:val="center"/>
          </w:tcPr>
          <w:p w14:paraId="10A8C02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225</w:t>
            </w:r>
          </w:p>
        </w:tc>
        <w:tc>
          <w:tcPr>
            <w:tcW w:w="1134" w:type="dxa"/>
            <w:vAlign w:val="center"/>
          </w:tcPr>
          <w:p w14:paraId="34DFBC1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172</w:t>
            </w:r>
          </w:p>
        </w:tc>
        <w:tc>
          <w:tcPr>
            <w:tcW w:w="1134" w:type="dxa"/>
            <w:vAlign w:val="center"/>
          </w:tcPr>
          <w:p w14:paraId="063F426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183</w:t>
            </w:r>
          </w:p>
        </w:tc>
        <w:tc>
          <w:tcPr>
            <w:tcW w:w="992" w:type="dxa"/>
            <w:vAlign w:val="center"/>
          </w:tcPr>
          <w:p w14:paraId="43E33BE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190</w:t>
            </w:r>
          </w:p>
        </w:tc>
        <w:tc>
          <w:tcPr>
            <w:tcW w:w="901" w:type="dxa"/>
            <w:vAlign w:val="center"/>
          </w:tcPr>
          <w:p w14:paraId="7F7E595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169</w:t>
            </w:r>
          </w:p>
        </w:tc>
      </w:tr>
    </w:tbl>
    <w:p w14:paraId="7A586817" w14:textId="77777777" w:rsidR="00021F6C" w:rsidRPr="00467AEA" w:rsidRDefault="00372AEC" w:rsidP="00021F6C">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13</w:t>
      </w:r>
      <w:r w:rsidR="00021F6C" w:rsidRPr="00467AEA">
        <w:rPr>
          <w:rFonts w:ascii="Times New Roman" w:hAnsi="Times New Roman" w:cs="Times New Roman"/>
          <w:i/>
          <w:color w:val="000000" w:themeColor="text1"/>
          <w:sz w:val="24"/>
          <w:szCs w:val="24"/>
        </w:rPr>
        <w:t xml:space="preserve"> Source: Ministry of Welfare </w:t>
      </w:r>
    </w:p>
    <w:p w14:paraId="2C9E334B" w14:textId="77777777" w:rsidR="00021F6C" w:rsidRDefault="00021F6C" w:rsidP="00021F6C">
      <w:pPr>
        <w:spacing w:after="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Explanation of the types of social assistance </w:t>
      </w:r>
    </w:p>
    <w:p w14:paraId="4C227E51" w14:textId="77777777" w:rsidR="003B47E3" w:rsidRPr="00467AEA" w:rsidRDefault="003B47E3" w:rsidP="00021F6C">
      <w:pPr>
        <w:spacing w:after="0"/>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4148"/>
        <w:gridCol w:w="4148"/>
      </w:tblGrid>
      <w:tr w:rsidR="0054035A" w:rsidRPr="00467AEA" w14:paraId="3C18AC0F" w14:textId="77777777" w:rsidTr="00021F6C">
        <w:tc>
          <w:tcPr>
            <w:tcW w:w="4148" w:type="dxa"/>
            <w:shd w:val="clear" w:color="auto" w:fill="B8CCE4" w:themeFill="accent1" w:themeFillTint="66"/>
          </w:tcPr>
          <w:p w14:paraId="6254BA7F" w14:textId="77777777" w:rsidR="00021F6C" w:rsidRPr="00467AEA" w:rsidRDefault="00021F6C" w:rsidP="00021F6C">
            <w:pPr>
              <w:jc w:val="center"/>
              <w:rPr>
                <w:rFonts w:ascii="Times New Roman" w:eastAsiaTheme="majorEastAsia" w:hAnsi="Times New Roman" w:cs="Times New Roman"/>
                <w:b/>
                <w:bCs/>
                <w:color w:val="000000" w:themeColor="text1"/>
                <w:sz w:val="24"/>
                <w:szCs w:val="26"/>
              </w:rPr>
            </w:pPr>
            <w:r w:rsidRPr="00467AEA">
              <w:rPr>
                <w:rFonts w:ascii="Times New Roman" w:eastAsiaTheme="majorEastAsia" w:hAnsi="Times New Roman" w:cs="Times New Roman"/>
                <w:b/>
                <w:bCs/>
                <w:color w:val="000000" w:themeColor="text1"/>
                <w:sz w:val="24"/>
                <w:szCs w:val="26"/>
              </w:rPr>
              <w:t>Social assistance type</w:t>
            </w:r>
          </w:p>
        </w:tc>
        <w:tc>
          <w:tcPr>
            <w:tcW w:w="4148" w:type="dxa"/>
            <w:shd w:val="clear" w:color="auto" w:fill="B8CCE4" w:themeFill="accent1" w:themeFillTint="66"/>
          </w:tcPr>
          <w:p w14:paraId="67838881" w14:textId="77777777" w:rsidR="00021F6C" w:rsidRPr="00467AEA" w:rsidRDefault="00021F6C" w:rsidP="00021F6C">
            <w:pPr>
              <w:jc w:val="center"/>
              <w:rPr>
                <w:rFonts w:ascii="Times New Roman" w:eastAsiaTheme="majorEastAsia" w:hAnsi="Times New Roman" w:cs="Times New Roman"/>
                <w:b/>
                <w:bCs/>
                <w:color w:val="000000" w:themeColor="text1"/>
                <w:sz w:val="24"/>
                <w:szCs w:val="26"/>
              </w:rPr>
            </w:pPr>
            <w:r w:rsidRPr="00467AEA">
              <w:rPr>
                <w:rFonts w:ascii="Times New Roman" w:eastAsiaTheme="majorEastAsia" w:hAnsi="Times New Roman" w:cs="Times New Roman"/>
                <w:b/>
                <w:bCs/>
                <w:color w:val="000000" w:themeColor="text1"/>
                <w:sz w:val="24"/>
                <w:szCs w:val="26"/>
              </w:rPr>
              <w:t>Explanation</w:t>
            </w:r>
          </w:p>
        </w:tc>
      </w:tr>
      <w:tr w:rsidR="0054035A" w:rsidRPr="00467AEA" w14:paraId="0AB616E8" w14:textId="77777777" w:rsidTr="00021F6C">
        <w:tc>
          <w:tcPr>
            <w:tcW w:w="4148" w:type="dxa"/>
            <w:shd w:val="clear" w:color="auto" w:fill="B8CCE4" w:themeFill="accent1" w:themeFillTint="66"/>
            <w:vAlign w:val="center"/>
          </w:tcPr>
          <w:p w14:paraId="198D8435" w14:textId="77777777" w:rsidR="00021F6C" w:rsidRPr="00467AEA" w:rsidRDefault="00021F6C" w:rsidP="00021F6C">
            <w:pPr>
              <w:jc w:val="center"/>
              <w:rPr>
                <w:rFonts w:ascii="Times New Roman" w:eastAsiaTheme="majorEastAsia" w:hAnsi="Times New Roman" w:cs="Times New Roman"/>
                <w:b/>
                <w:bCs/>
                <w:color w:val="000000" w:themeColor="text1"/>
                <w:sz w:val="24"/>
                <w:szCs w:val="26"/>
              </w:rPr>
            </w:pPr>
            <w:r w:rsidRPr="00467AEA">
              <w:rPr>
                <w:rFonts w:ascii="Times New Roman" w:eastAsiaTheme="majorEastAsia" w:hAnsi="Times New Roman" w:cs="Times New Roman"/>
                <w:b/>
                <w:bCs/>
                <w:color w:val="000000" w:themeColor="text1"/>
                <w:sz w:val="24"/>
                <w:szCs w:val="26"/>
              </w:rPr>
              <w:t>Home care</w:t>
            </w:r>
          </w:p>
        </w:tc>
        <w:tc>
          <w:tcPr>
            <w:tcW w:w="4148" w:type="dxa"/>
          </w:tcPr>
          <w:p w14:paraId="6515A70A" w14:textId="77777777" w:rsidR="00021F6C" w:rsidRPr="00467AEA" w:rsidRDefault="00021F6C" w:rsidP="00021F6C">
            <w:pPr>
              <w:jc w:val="both"/>
              <w:rPr>
                <w:rFonts w:ascii="Times New Roman" w:eastAsiaTheme="majorEastAsia" w:hAnsi="Times New Roman" w:cs="Times New Roman"/>
                <w:bCs/>
                <w:color w:val="000000" w:themeColor="text1"/>
                <w:sz w:val="24"/>
                <w:szCs w:val="26"/>
              </w:rPr>
            </w:pPr>
            <w:r w:rsidRPr="00467AEA">
              <w:rPr>
                <w:rFonts w:ascii="Times New Roman" w:eastAsiaTheme="majorEastAsia" w:hAnsi="Times New Roman" w:cs="Times New Roman"/>
                <w:bCs/>
                <w:color w:val="000000" w:themeColor="text1"/>
                <w:sz w:val="24"/>
                <w:szCs w:val="26"/>
              </w:rPr>
              <w:t>Home services to meet the basic needs of the persons, who cannot take care of themselves for objective reasons</w:t>
            </w:r>
          </w:p>
        </w:tc>
      </w:tr>
      <w:tr w:rsidR="0054035A" w:rsidRPr="00467AEA" w14:paraId="4649EBD8" w14:textId="77777777" w:rsidTr="00021F6C">
        <w:tc>
          <w:tcPr>
            <w:tcW w:w="4148" w:type="dxa"/>
            <w:shd w:val="clear" w:color="auto" w:fill="B8CCE4" w:themeFill="accent1" w:themeFillTint="66"/>
            <w:vAlign w:val="center"/>
          </w:tcPr>
          <w:p w14:paraId="069987D2" w14:textId="77777777" w:rsidR="00021F6C" w:rsidRPr="00467AEA" w:rsidRDefault="00021F6C" w:rsidP="00021F6C">
            <w:pPr>
              <w:jc w:val="center"/>
              <w:rPr>
                <w:rFonts w:ascii="Times New Roman" w:eastAsiaTheme="majorEastAsia" w:hAnsi="Times New Roman" w:cs="Times New Roman"/>
                <w:b/>
                <w:bCs/>
                <w:color w:val="000000" w:themeColor="text1"/>
                <w:sz w:val="24"/>
                <w:szCs w:val="26"/>
              </w:rPr>
            </w:pPr>
            <w:r w:rsidRPr="00467AEA">
              <w:rPr>
                <w:rFonts w:ascii="Times New Roman" w:eastAsiaTheme="majorEastAsia" w:hAnsi="Times New Roman" w:cs="Times New Roman"/>
                <w:b/>
                <w:bCs/>
                <w:color w:val="000000" w:themeColor="text1"/>
                <w:sz w:val="24"/>
                <w:szCs w:val="26"/>
              </w:rPr>
              <w:t xml:space="preserve">Social care and social rehabilitation in day </w:t>
            </w:r>
            <w:r w:rsidR="00A42B4A" w:rsidRPr="00467AEA">
              <w:rPr>
                <w:rFonts w:ascii="Times New Roman" w:eastAsiaTheme="majorEastAsia" w:hAnsi="Times New Roman" w:cs="Times New Roman"/>
                <w:b/>
                <w:bCs/>
                <w:color w:val="000000" w:themeColor="text1"/>
                <w:sz w:val="24"/>
                <w:szCs w:val="26"/>
              </w:rPr>
              <w:t>centre</w:t>
            </w:r>
          </w:p>
        </w:tc>
        <w:tc>
          <w:tcPr>
            <w:tcW w:w="4148" w:type="dxa"/>
          </w:tcPr>
          <w:p w14:paraId="4AFC25FB" w14:textId="77777777" w:rsidR="00021F6C" w:rsidRPr="00467AEA" w:rsidRDefault="00021F6C">
            <w:pPr>
              <w:jc w:val="both"/>
              <w:rPr>
                <w:rFonts w:ascii="Times New Roman" w:eastAsiaTheme="majorEastAsia" w:hAnsi="Times New Roman" w:cs="Times New Roman"/>
                <w:bCs/>
                <w:color w:val="000000" w:themeColor="text1"/>
                <w:sz w:val="24"/>
                <w:szCs w:val="26"/>
              </w:rPr>
            </w:pPr>
            <w:r w:rsidRPr="00467AEA">
              <w:rPr>
                <w:rFonts w:ascii="Times New Roman" w:eastAsiaTheme="majorEastAsia" w:hAnsi="Times New Roman" w:cs="Times New Roman"/>
                <w:bCs/>
                <w:color w:val="000000" w:themeColor="text1"/>
                <w:sz w:val="24"/>
                <w:szCs w:val="26"/>
              </w:rPr>
              <w:t xml:space="preserve">Institution that during the day provides social care and social rehabilitation services, development of special skills, education and leisure opportunities for people with mental disabilities, people with disabilities, children from poor families and families with adverse conditions for </w:t>
            </w:r>
            <w:r w:rsidR="002B04F7">
              <w:rPr>
                <w:rFonts w:ascii="Times New Roman" w:eastAsiaTheme="majorEastAsia" w:hAnsi="Times New Roman" w:cs="Times New Roman"/>
                <w:bCs/>
                <w:color w:val="000000" w:themeColor="text1"/>
                <w:sz w:val="24"/>
                <w:szCs w:val="26"/>
              </w:rPr>
              <w:t>the development of a child.</w:t>
            </w:r>
            <w:r w:rsidRPr="00467AEA">
              <w:rPr>
                <w:rFonts w:ascii="Times New Roman" w:eastAsiaTheme="majorEastAsia" w:hAnsi="Times New Roman" w:cs="Times New Roman"/>
                <w:bCs/>
                <w:color w:val="000000" w:themeColor="text1"/>
                <w:sz w:val="24"/>
                <w:szCs w:val="26"/>
              </w:rPr>
              <w:t xml:space="preserve"> </w:t>
            </w:r>
          </w:p>
        </w:tc>
      </w:tr>
      <w:tr w:rsidR="0054035A" w:rsidRPr="00467AEA" w14:paraId="20096E10" w14:textId="77777777" w:rsidTr="00021F6C">
        <w:tc>
          <w:tcPr>
            <w:tcW w:w="4148" w:type="dxa"/>
            <w:shd w:val="clear" w:color="auto" w:fill="B8CCE4" w:themeFill="accent1" w:themeFillTint="66"/>
            <w:vAlign w:val="center"/>
          </w:tcPr>
          <w:p w14:paraId="1CE99942" w14:textId="77777777" w:rsidR="00021F6C" w:rsidRPr="00467AEA" w:rsidRDefault="00021F6C" w:rsidP="00021F6C">
            <w:pPr>
              <w:jc w:val="center"/>
              <w:rPr>
                <w:rFonts w:ascii="Times New Roman" w:eastAsiaTheme="majorEastAsia" w:hAnsi="Times New Roman" w:cs="Times New Roman"/>
                <w:b/>
                <w:bCs/>
                <w:color w:val="000000" w:themeColor="text1"/>
                <w:sz w:val="24"/>
                <w:szCs w:val="26"/>
              </w:rPr>
            </w:pPr>
            <w:r w:rsidRPr="00467AEA">
              <w:rPr>
                <w:rFonts w:ascii="Times New Roman" w:eastAsiaTheme="majorEastAsia" w:hAnsi="Times New Roman" w:cs="Times New Roman"/>
                <w:b/>
                <w:bCs/>
                <w:color w:val="000000" w:themeColor="text1"/>
                <w:sz w:val="24"/>
                <w:szCs w:val="26"/>
              </w:rPr>
              <w:t xml:space="preserve">Crisis </w:t>
            </w:r>
            <w:r w:rsidR="00A42B4A" w:rsidRPr="00467AEA">
              <w:rPr>
                <w:rFonts w:ascii="Times New Roman" w:eastAsiaTheme="majorEastAsia" w:hAnsi="Times New Roman" w:cs="Times New Roman"/>
                <w:b/>
                <w:bCs/>
                <w:color w:val="000000" w:themeColor="text1"/>
                <w:sz w:val="24"/>
                <w:szCs w:val="26"/>
              </w:rPr>
              <w:t>centre</w:t>
            </w:r>
          </w:p>
        </w:tc>
        <w:tc>
          <w:tcPr>
            <w:tcW w:w="4148" w:type="dxa"/>
          </w:tcPr>
          <w:p w14:paraId="48A94002" w14:textId="77777777" w:rsidR="00021F6C" w:rsidRPr="00467AEA" w:rsidRDefault="00021F6C">
            <w:pPr>
              <w:jc w:val="both"/>
              <w:rPr>
                <w:rFonts w:ascii="Times New Roman" w:eastAsiaTheme="majorEastAsia" w:hAnsi="Times New Roman" w:cs="Times New Roman"/>
                <w:bCs/>
                <w:color w:val="000000" w:themeColor="text1"/>
                <w:sz w:val="24"/>
                <w:szCs w:val="26"/>
              </w:rPr>
            </w:pPr>
            <w:r w:rsidRPr="00467AEA">
              <w:rPr>
                <w:rFonts w:ascii="Times New Roman" w:eastAsiaTheme="majorEastAsia" w:hAnsi="Times New Roman" w:cs="Times New Roman"/>
                <w:bCs/>
                <w:color w:val="000000" w:themeColor="text1"/>
                <w:sz w:val="24"/>
                <w:szCs w:val="26"/>
              </w:rPr>
              <w:t>Social institution, which provides short term psychological and other types of assistance to persons in a crisis</w:t>
            </w:r>
          </w:p>
        </w:tc>
      </w:tr>
      <w:tr w:rsidR="0054035A" w:rsidRPr="00467AEA" w14:paraId="6DCFD8B5" w14:textId="77777777" w:rsidTr="00021F6C">
        <w:tc>
          <w:tcPr>
            <w:tcW w:w="4148" w:type="dxa"/>
            <w:shd w:val="clear" w:color="auto" w:fill="B8CCE4" w:themeFill="accent1" w:themeFillTint="66"/>
            <w:vAlign w:val="center"/>
          </w:tcPr>
          <w:p w14:paraId="24D00D6B" w14:textId="77777777" w:rsidR="00021F6C" w:rsidRPr="00467AEA" w:rsidRDefault="00021F6C" w:rsidP="00021F6C">
            <w:pPr>
              <w:jc w:val="center"/>
              <w:rPr>
                <w:rFonts w:ascii="Times New Roman" w:eastAsiaTheme="majorEastAsia" w:hAnsi="Times New Roman" w:cs="Times New Roman"/>
                <w:b/>
                <w:bCs/>
                <w:color w:val="000000" w:themeColor="text1"/>
                <w:sz w:val="24"/>
                <w:szCs w:val="26"/>
              </w:rPr>
            </w:pPr>
            <w:r w:rsidRPr="00467AEA">
              <w:rPr>
                <w:rFonts w:ascii="Times New Roman" w:eastAsiaTheme="majorEastAsia" w:hAnsi="Times New Roman" w:cs="Times New Roman"/>
                <w:b/>
                <w:bCs/>
                <w:color w:val="000000" w:themeColor="text1"/>
                <w:sz w:val="24"/>
                <w:szCs w:val="26"/>
              </w:rPr>
              <w:t>Social rehabilitation services at the place of residence</w:t>
            </w:r>
          </w:p>
        </w:tc>
        <w:tc>
          <w:tcPr>
            <w:tcW w:w="4148" w:type="dxa"/>
          </w:tcPr>
          <w:p w14:paraId="5C9F7EC9" w14:textId="77777777" w:rsidR="00021F6C" w:rsidRPr="00467AEA" w:rsidRDefault="00021F6C" w:rsidP="00021F6C">
            <w:pPr>
              <w:jc w:val="both"/>
              <w:rPr>
                <w:rFonts w:ascii="Times New Roman" w:eastAsiaTheme="majorEastAsia" w:hAnsi="Times New Roman" w:cs="Times New Roman"/>
                <w:bCs/>
                <w:color w:val="000000" w:themeColor="text1"/>
                <w:sz w:val="24"/>
                <w:szCs w:val="26"/>
              </w:rPr>
            </w:pPr>
            <w:r w:rsidRPr="00467AEA">
              <w:rPr>
                <w:rFonts w:ascii="Times New Roman" w:eastAsiaTheme="majorEastAsia" w:hAnsi="Times New Roman" w:cs="Times New Roman"/>
                <w:bCs/>
                <w:color w:val="000000" w:themeColor="text1"/>
                <w:sz w:val="24"/>
                <w:szCs w:val="26"/>
              </w:rPr>
              <w:t>Services that are not related to a person's moving to another place of residence and where a professional activity is carried out to help persons to enhance or restore their ability to function socially.</w:t>
            </w:r>
          </w:p>
        </w:tc>
      </w:tr>
    </w:tbl>
    <w:p w14:paraId="59B982FA" w14:textId="77777777" w:rsidR="00021F6C" w:rsidRPr="00467AEA" w:rsidRDefault="00372AEC">
      <w:pPr>
        <w:rPr>
          <w:rFonts w:ascii="Times New Roman" w:eastAsiaTheme="majorEastAsia" w:hAnsi="Times New Roman" w:cs="Times New Roman"/>
          <w:bCs/>
          <w:i/>
          <w:color w:val="000000" w:themeColor="text1"/>
          <w:sz w:val="24"/>
          <w:szCs w:val="26"/>
        </w:rPr>
      </w:pPr>
      <w:r>
        <w:rPr>
          <w:rFonts w:ascii="Times New Roman" w:eastAsiaTheme="majorEastAsia" w:hAnsi="Times New Roman" w:cs="Times New Roman"/>
          <w:bCs/>
          <w:i/>
          <w:color w:val="000000" w:themeColor="text1"/>
          <w:sz w:val="24"/>
          <w:szCs w:val="26"/>
        </w:rPr>
        <w:t>Table 14</w:t>
      </w:r>
      <w:r w:rsidR="00021F6C" w:rsidRPr="00467AEA">
        <w:rPr>
          <w:rFonts w:ascii="Times New Roman" w:eastAsiaTheme="majorEastAsia" w:hAnsi="Times New Roman" w:cs="Times New Roman"/>
          <w:bCs/>
          <w:i/>
          <w:color w:val="000000" w:themeColor="text1"/>
          <w:sz w:val="24"/>
          <w:szCs w:val="26"/>
        </w:rPr>
        <w:t xml:space="preserve"> Source: Ministry of Welfare</w:t>
      </w:r>
    </w:p>
    <w:p w14:paraId="3CE287F6" w14:textId="77777777" w:rsidR="00021F6C" w:rsidRPr="00467AEA" w:rsidRDefault="00021F6C">
      <w:pPr>
        <w:rPr>
          <w:rFonts w:ascii="Times New Roman" w:eastAsiaTheme="majorEastAsia" w:hAnsi="Times New Roman" w:cs="Times New Roman"/>
          <w:bCs/>
          <w:color w:val="000000" w:themeColor="text1"/>
          <w:sz w:val="24"/>
          <w:szCs w:val="26"/>
        </w:rPr>
      </w:pPr>
      <w:r w:rsidRPr="00467AEA">
        <w:rPr>
          <w:rFonts w:ascii="Times New Roman" w:eastAsiaTheme="majorEastAsia" w:hAnsi="Times New Roman" w:cs="Times New Roman"/>
          <w:bCs/>
          <w:color w:val="000000" w:themeColor="text1"/>
          <w:sz w:val="24"/>
          <w:szCs w:val="26"/>
        </w:rPr>
        <w:br w:type="page"/>
      </w:r>
    </w:p>
    <w:p w14:paraId="5986CBB9" w14:textId="77777777" w:rsidR="00021F6C" w:rsidRPr="00467AEA" w:rsidRDefault="00021F6C" w:rsidP="00021F6C">
      <w:pPr>
        <w:pStyle w:val="Heading2"/>
        <w:rPr>
          <w:rFonts w:cs="Times New Roman"/>
        </w:rPr>
      </w:pPr>
      <w:r w:rsidRPr="00467AEA">
        <w:rPr>
          <w:rFonts w:cs="Times New Roman"/>
        </w:rPr>
        <w:t>Annex 6</w:t>
      </w:r>
    </w:p>
    <w:p w14:paraId="23424C81" w14:textId="77777777" w:rsidR="00021F6C" w:rsidRPr="00467AEA" w:rsidRDefault="00021F6C" w:rsidP="00021F6C">
      <w:pPr>
        <w:pStyle w:val="ListParagraph"/>
        <w:spacing w:after="0" w:line="240" w:lineRule="auto"/>
        <w:ind w:left="0"/>
        <w:rPr>
          <w:rFonts w:ascii="Times New Roman" w:hAnsi="Times New Roman" w:cs="Times New Roman"/>
          <w:i/>
          <w:color w:val="000000" w:themeColor="text1"/>
          <w:sz w:val="24"/>
          <w:szCs w:val="24"/>
        </w:rPr>
      </w:pPr>
    </w:p>
    <w:p w14:paraId="417DB19A" w14:textId="77777777" w:rsidR="00021F6C" w:rsidRDefault="00021F6C" w:rsidP="008E7FA0">
      <w:pPr>
        <w:spacing w:after="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Persons who have received social rehabilitation</w:t>
      </w:r>
      <w:r w:rsidR="002B04F7">
        <w:rPr>
          <w:rFonts w:ascii="Times New Roman" w:hAnsi="Times New Roman" w:cs="Times New Roman"/>
          <w:b/>
          <w:color w:val="000000" w:themeColor="text1"/>
          <w:sz w:val="24"/>
          <w:szCs w:val="24"/>
        </w:rPr>
        <w:t>,</w:t>
      </w:r>
      <w:r w:rsidRPr="00467AEA">
        <w:rPr>
          <w:rFonts w:ascii="Times New Roman" w:hAnsi="Times New Roman" w:cs="Times New Roman"/>
          <w:b/>
          <w:color w:val="000000" w:themeColor="text1"/>
          <w:sz w:val="24"/>
          <w:szCs w:val="24"/>
        </w:rPr>
        <w:t xml:space="preserve"> broken down by gender and age (2015.-2016)</w:t>
      </w:r>
    </w:p>
    <w:p w14:paraId="0E133864" w14:textId="77777777" w:rsidR="003B47E3" w:rsidRPr="00467AEA" w:rsidRDefault="003B47E3" w:rsidP="008E7FA0">
      <w:pPr>
        <w:spacing w:after="0"/>
        <w:jc w:val="center"/>
        <w:rPr>
          <w:rFonts w:ascii="Times New Roman" w:hAnsi="Times New Roman" w:cs="Times New Roman"/>
          <w:b/>
          <w:color w:val="000000" w:themeColor="text1"/>
          <w:sz w:val="24"/>
          <w:szCs w:val="24"/>
        </w:rPr>
      </w:pPr>
    </w:p>
    <w:tbl>
      <w:tblPr>
        <w:tblStyle w:val="TableGrid2"/>
        <w:tblW w:w="0" w:type="auto"/>
        <w:tblLook w:val="04A0" w:firstRow="1" w:lastRow="0" w:firstColumn="1" w:lastColumn="0" w:noHBand="0" w:noVBand="1"/>
      </w:tblPr>
      <w:tblGrid>
        <w:gridCol w:w="2214"/>
        <w:gridCol w:w="1541"/>
        <w:gridCol w:w="1434"/>
        <w:gridCol w:w="1617"/>
        <w:gridCol w:w="1490"/>
      </w:tblGrid>
      <w:tr w:rsidR="0054035A" w:rsidRPr="00467AEA" w14:paraId="752AA014" w14:textId="77777777" w:rsidTr="008E7FA0">
        <w:tc>
          <w:tcPr>
            <w:tcW w:w="2214" w:type="dxa"/>
            <w:vMerge w:val="restart"/>
            <w:shd w:val="clear" w:color="auto" w:fill="C6D9F1" w:themeFill="text2" w:themeFillTint="33"/>
          </w:tcPr>
          <w:p w14:paraId="126706D5"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p>
          <w:p w14:paraId="157DDD31"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 xml:space="preserve">Age </w:t>
            </w:r>
          </w:p>
        </w:tc>
        <w:tc>
          <w:tcPr>
            <w:tcW w:w="2975" w:type="dxa"/>
            <w:gridSpan w:val="2"/>
            <w:shd w:val="clear" w:color="auto" w:fill="C6D9F1" w:themeFill="text2" w:themeFillTint="33"/>
          </w:tcPr>
          <w:p w14:paraId="189B630A" w14:textId="77777777" w:rsidR="00021F6C" w:rsidRPr="00467AEA" w:rsidRDefault="00021F6C" w:rsidP="00021F6C">
            <w:pPr>
              <w:ind w:firstLine="720"/>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2015</w:t>
            </w:r>
          </w:p>
        </w:tc>
        <w:tc>
          <w:tcPr>
            <w:tcW w:w="3107" w:type="dxa"/>
            <w:gridSpan w:val="2"/>
            <w:shd w:val="clear" w:color="auto" w:fill="C6D9F1" w:themeFill="text2" w:themeFillTint="33"/>
          </w:tcPr>
          <w:p w14:paraId="1C333FFD" w14:textId="77777777" w:rsidR="00021F6C" w:rsidRPr="00467AEA" w:rsidRDefault="00021F6C" w:rsidP="00021F6C">
            <w:pPr>
              <w:ind w:firstLine="720"/>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2016</w:t>
            </w:r>
          </w:p>
        </w:tc>
      </w:tr>
      <w:tr w:rsidR="0054035A" w:rsidRPr="00467AEA" w14:paraId="25EFAAD3" w14:textId="77777777" w:rsidTr="008E7FA0">
        <w:tc>
          <w:tcPr>
            <w:tcW w:w="2214" w:type="dxa"/>
            <w:vMerge/>
            <w:shd w:val="clear" w:color="auto" w:fill="C6D9F1" w:themeFill="text2" w:themeFillTint="33"/>
          </w:tcPr>
          <w:p w14:paraId="7F4C10EE"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p>
        </w:tc>
        <w:tc>
          <w:tcPr>
            <w:tcW w:w="1541" w:type="dxa"/>
            <w:shd w:val="clear" w:color="auto" w:fill="C6D9F1" w:themeFill="text2" w:themeFillTint="33"/>
          </w:tcPr>
          <w:p w14:paraId="2432696F" w14:textId="77777777" w:rsidR="00021F6C" w:rsidRPr="00467AEA" w:rsidRDefault="00021F6C" w:rsidP="00021F6C">
            <w:pPr>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Women</w:t>
            </w:r>
          </w:p>
        </w:tc>
        <w:tc>
          <w:tcPr>
            <w:tcW w:w="1434" w:type="dxa"/>
            <w:shd w:val="clear" w:color="auto" w:fill="C6D9F1" w:themeFill="text2" w:themeFillTint="33"/>
          </w:tcPr>
          <w:p w14:paraId="3D037B40" w14:textId="77777777" w:rsidR="00021F6C" w:rsidRPr="00467AEA" w:rsidRDefault="00021F6C" w:rsidP="00021F6C">
            <w:pPr>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Men</w:t>
            </w:r>
          </w:p>
        </w:tc>
        <w:tc>
          <w:tcPr>
            <w:tcW w:w="1617" w:type="dxa"/>
            <w:shd w:val="clear" w:color="auto" w:fill="C6D9F1" w:themeFill="text2" w:themeFillTint="33"/>
          </w:tcPr>
          <w:p w14:paraId="499C1B5E" w14:textId="77777777" w:rsidR="00021F6C" w:rsidRPr="00467AEA" w:rsidRDefault="00021F6C" w:rsidP="00021F6C">
            <w:pPr>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Women</w:t>
            </w:r>
          </w:p>
        </w:tc>
        <w:tc>
          <w:tcPr>
            <w:tcW w:w="1490" w:type="dxa"/>
            <w:shd w:val="clear" w:color="auto" w:fill="C6D9F1" w:themeFill="text2" w:themeFillTint="33"/>
          </w:tcPr>
          <w:p w14:paraId="04D2CC2E" w14:textId="77777777" w:rsidR="00021F6C" w:rsidRPr="00467AEA" w:rsidRDefault="00021F6C" w:rsidP="00021F6C">
            <w:pPr>
              <w:jc w:val="center"/>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Men</w:t>
            </w:r>
          </w:p>
        </w:tc>
      </w:tr>
      <w:tr w:rsidR="0054035A" w:rsidRPr="00467AEA" w14:paraId="66768D71" w14:textId="77777777" w:rsidTr="008E7FA0">
        <w:tc>
          <w:tcPr>
            <w:tcW w:w="2214" w:type="dxa"/>
            <w:shd w:val="clear" w:color="auto" w:fill="C6D9F1" w:themeFill="text2" w:themeFillTint="33"/>
          </w:tcPr>
          <w:p w14:paraId="76791746"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18-25</w:t>
            </w:r>
          </w:p>
        </w:tc>
        <w:tc>
          <w:tcPr>
            <w:tcW w:w="1541" w:type="dxa"/>
          </w:tcPr>
          <w:p w14:paraId="1E7EC23B"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21</w:t>
            </w:r>
          </w:p>
        </w:tc>
        <w:tc>
          <w:tcPr>
            <w:tcW w:w="1434" w:type="dxa"/>
          </w:tcPr>
          <w:p w14:paraId="7FEE1730"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w:t>
            </w:r>
          </w:p>
        </w:tc>
        <w:tc>
          <w:tcPr>
            <w:tcW w:w="1617" w:type="dxa"/>
          </w:tcPr>
          <w:p w14:paraId="6BFC90C2"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36</w:t>
            </w:r>
          </w:p>
        </w:tc>
        <w:tc>
          <w:tcPr>
            <w:tcW w:w="1490" w:type="dxa"/>
          </w:tcPr>
          <w:p w14:paraId="534A5A49"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2</w:t>
            </w:r>
          </w:p>
        </w:tc>
      </w:tr>
      <w:tr w:rsidR="0054035A" w:rsidRPr="00467AEA" w14:paraId="000360A7" w14:textId="77777777" w:rsidTr="008E7FA0">
        <w:tc>
          <w:tcPr>
            <w:tcW w:w="2214" w:type="dxa"/>
            <w:shd w:val="clear" w:color="auto" w:fill="C6D9F1" w:themeFill="text2" w:themeFillTint="33"/>
          </w:tcPr>
          <w:p w14:paraId="6D1D099B"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26-35</w:t>
            </w:r>
          </w:p>
        </w:tc>
        <w:tc>
          <w:tcPr>
            <w:tcW w:w="1541" w:type="dxa"/>
          </w:tcPr>
          <w:p w14:paraId="0E066C2F"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41</w:t>
            </w:r>
          </w:p>
        </w:tc>
        <w:tc>
          <w:tcPr>
            <w:tcW w:w="1434" w:type="dxa"/>
          </w:tcPr>
          <w:p w14:paraId="2770F7B4"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w:t>
            </w:r>
          </w:p>
        </w:tc>
        <w:tc>
          <w:tcPr>
            <w:tcW w:w="1617" w:type="dxa"/>
          </w:tcPr>
          <w:p w14:paraId="33DB89CF"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134</w:t>
            </w:r>
          </w:p>
        </w:tc>
        <w:tc>
          <w:tcPr>
            <w:tcW w:w="1490" w:type="dxa"/>
          </w:tcPr>
          <w:p w14:paraId="0842A6BD"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w:t>
            </w:r>
          </w:p>
        </w:tc>
      </w:tr>
      <w:tr w:rsidR="0054035A" w:rsidRPr="00467AEA" w14:paraId="65BAD6DE" w14:textId="77777777" w:rsidTr="008E7FA0">
        <w:tc>
          <w:tcPr>
            <w:tcW w:w="2214" w:type="dxa"/>
            <w:shd w:val="clear" w:color="auto" w:fill="C6D9F1" w:themeFill="text2" w:themeFillTint="33"/>
          </w:tcPr>
          <w:p w14:paraId="1C9F9ECB"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36-45</w:t>
            </w:r>
          </w:p>
        </w:tc>
        <w:tc>
          <w:tcPr>
            <w:tcW w:w="1541" w:type="dxa"/>
          </w:tcPr>
          <w:p w14:paraId="329B8719"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33</w:t>
            </w:r>
          </w:p>
        </w:tc>
        <w:tc>
          <w:tcPr>
            <w:tcW w:w="1434" w:type="dxa"/>
          </w:tcPr>
          <w:p w14:paraId="139A97F9"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0</w:t>
            </w:r>
          </w:p>
        </w:tc>
        <w:tc>
          <w:tcPr>
            <w:tcW w:w="1617" w:type="dxa"/>
          </w:tcPr>
          <w:p w14:paraId="2CC4EB09"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88</w:t>
            </w:r>
          </w:p>
        </w:tc>
        <w:tc>
          <w:tcPr>
            <w:tcW w:w="1490" w:type="dxa"/>
          </w:tcPr>
          <w:p w14:paraId="1979839D"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3</w:t>
            </w:r>
          </w:p>
        </w:tc>
      </w:tr>
      <w:tr w:rsidR="0054035A" w:rsidRPr="00467AEA" w14:paraId="7F562D65" w14:textId="77777777" w:rsidTr="008E7FA0">
        <w:tc>
          <w:tcPr>
            <w:tcW w:w="2214" w:type="dxa"/>
            <w:shd w:val="clear" w:color="auto" w:fill="C6D9F1" w:themeFill="text2" w:themeFillTint="33"/>
          </w:tcPr>
          <w:p w14:paraId="4BD1E704"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46-60</w:t>
            </w:r>
          </w:p>
        </w:tc>
        <w:tc>
          <w:tcPr>
            <w:tcW w:w="1541" w:type="dxa"/>
          </w:tcPr>
          <w:p w14:paraId="4E9856E0"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13</w:t>
            </w:r>
          </w:p>
        </w:tc>
        <w:tc>
          <w:tcPr>
            <w:tcW w:w="1434" w:type="dxa"/>
          </w:tcPr>
          <w:p w14:paraId="4549A1B9"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2</w:t>
            </w:r>
          </w:p>
        </w:tc>
        <w:tc>
          <w:tcPr>
            <w:tcW w:w="1617" w:type="dxa"/>
          </w:tcPr>
          <w:p w14:paraId="34CE0196"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27</w:t>
            </w:r>
          </w:p>
        </w:tc>
        <w:tc>
          <w:tcPr>
            <w:tcW w:w="1490" w:type="dxa"/>
          </w:tcPr>
          <w:p w14:paraId="5E1FA6FD"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w:t>
            </w:r>
          </w:p>
        </w:tc>
      </w:tr>
      <w:tr w:rsidR="0054035A" w:rsidRPr="00467AEA" w14:paraId="31F3743B" w14:textId="77777777" w:rsidTr="008E7FA0">
        <w:tc>
          <w:tcPr>
            <w:tcW w:w="2214" w:type="dxa"/>
            <w:shd w:val="clear" w:color="auto" w:fill="C6D9F1" w:themeFill="text2" w:themeFillTint="33"/>
          </w:tcPr>
          <w:p w14:paraId="281874B4"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61+</w:t>
            </w:r>
          </w:p>
        </w:tc>
        <w:tc>
          <w:tcPr>
            <w:tcW w:w="1541" w:type="dxa"/>
          </w:tcPr>
          <w:p w14:paraId="4D41DE5A"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w:t>
            </w:r>
          </w:p>
        </w:tc>
        <w:tc>
          <w:tcPr>
            <w:tcW w:w="1434" w:type="dxa"/>
          </w:tcPr>
          <w:p w14:paraId="72FC0F0A"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1</w:t>
            </w:r>
          </w:p>
        </w:tc>
        <w:tc>
          <w:tcPr>
            <w:tcW w:w="1617" w:type="dxa"/>
          </w:tcPr>
          <w:p w14:paraId="4AD9E57F"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2</w:t>
            </w:r>
          </w:p>
        </w:tc>
        <w:tc>
          <w:tcPr>
            <w:tcW w:w="1490" w:type="dxa"/>
          </w:tcPr>
          <w:p w14:paraId="24462483" w14:textId="77777777" w:rsidR="00021F6C" w:rsidRPr="00467AEA" w:rsidRDefault="00021F6C" w:rsidP="00021F6C">
            <w:pPr>
              <w:ind w:firstLine="720"/>
              <w:jc w:val="both"/>
              <w:rPr>
                <w:rFonts w:ascii="Times New Roman" w:hAnsi="Times New Roman" w:cs="Times New Roman"/>
                <w:color w:val="000000" w:themeColor="text1"/>
                <w:sz w:val="24"/>
                <w:szCs w:val="24"/>
                <w:lang w:eastAsia="lv-LV"/>
              </w:rPr>
            </w:pPr>
            <w:r w:rsidRPr="00467AEA">
              <w:rPr>
                <w:rFonts w:ascii="Times New Roman" w:hAnsi="Times New Roman" w:cs="Times New Roman"/>
                <w:color w:val="000000" w:themeColor="text1"/>
                <w:sz w:val="24"/>
                <w:szCs w:val="24"/>
                <w:lang w:eastAsia="lv-LV"/>
              </w:rPr>
              <w:t>0</w:t>
            </w:r>
          </w:p>
        </w:tc>
      </w:tr>
      <w:tr w:rsidR="0054035A" w:rsidRPr="00467AEA" w14:paraId="16DEF1FF" w14:textId="77777777" w:rsidTr="008E7FA0">
        <w:tc>
          <w:tcPr>
            <w:tcW w:w="2214" w:type="dxa"/>
            <w:shd w:val="clear" w:color="auto" w:fill="C6D9F1" w:themeFill="text2" w:themeFillTint="33"/>
          </w:tcPr>
          <w:p w14:paraId="63BECF94"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 xml:space="preserve">Total </w:t>
            </w:r>
          </w:p>
        </w:tc>
        <w:tc>
          <w:tcPr>
            <w:tcW w:w="1541" w:type="dxa"/>
          </w:tcPr>
          <w:p w14:paraId="2A2E39EF" w14:textId="77777777" w:rsidR="00021F6C" w:rsidRPr="00467AEA" w:rsidRDefault="00021F6C" w:rsidP="00021F6C">
            <w:pPr>
              <w:ind w:firstLine="653"/>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109</w:t>
            </w:r>
          </w:p>
        </w:tc>
        <w:tc>
          <w:tcPr>
            <w:tcW w:w="1434" w:type="dxa"/>
          </w:tcPr>
          <w:p w14:paraId="4A713F25"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5</w:t>
            </w:r>
          </w:p>
        </w:tc>
        <w:tc>
          <w:tcPr>
            <w:tcW w:w="1617" w:type="dxa"/>
          </w:tcPr>
          <w:p w14:paraId="7590468E"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287</w:t>
            </w:r>
          </w:p>
        </w:tc>
        <w:tc>
          <w:tcPr>
            <w:tcW w:w="1490" w:type="dxa"/>
          </w:tcPr>
          <w:p w14:paraId="3AEFA6CE" w14:textId="77777777" w:rsidR="00021F6C" w:rsidRPr="00467AEA" w:rsidRDefault="00021F6C" w:rsidP="00021F6C">
            <w:pPr>
              <w:ind w:firstLine="720"/>
              <w:jc w:val="both"/>
              <w:rPr>
                <w:rFonts w:ascii="Times New Roman" w:hAnsi="Times New Roman" w:cs="Times New Roman"/>
                <w:b/>
                <w:color w:val="000000" w:themeColor="text1"/>
                <w:sz w:val="24"/>
                <w:szCs w:val="24"/>
                <w:lang w:eastAsia="lv-LV"/>
              </w:rPr>
            </w:pPr>
            <w:r w:rsidRPr="00467AEA">
              <w:rPr>
                <w:rFonts w:ascii="Times New Roman" w:hAnsi="Times New Roman" w:cs="Times New Roman"/>
                <w:b/>
                <w:color w:val="000000" w:themeColor="text1"/>
                <w:sz w:val="24"/>
                <w:szCs w:val="24"/>
                <w:lang w:eastAsia="lv-LV"/>
              </w:rPr>
              <w:t>7</w:t>
            </w:r>
          </w:p>
        </w:tc>
      </w:tr>
    </w:tbl>
    <w:p w14:paraId="01F69038" w14:textId="77777777" w:rsidR="00021F6C" w:rsidRPr="00467AEA" w:rsidRDefault="00021F6C" w:rsidP="00021F6C">
      <w:pPr>
        <w:jc w:val="both"/>
        <w:rPr>
          <w:rFonts w:ascii="Times New Roman" w:hAnsi="Times New Roman" w:cs="Times New Roman"/>
          <w:color w:val="000000" w:themeColor="text1"/>
          <w:sz w:val="24"/>
          <w:szCs w:val="24"/>
        </w:rPr>
      </w:pPr>
      <w:r w:rsidRPr="00467AEA">
        <w:rPr>
          <w:rFonts w:ascii="Times New Roman" w:hAnsi="Times New Roman" w:cs="Times New Roman"/>
          <w:i/>
          <w:color w:val="000000" w:themeColor="text1"/>
          <w:sz w:val="24"/>
          <w:szCs w:val="24"/>
        </w:rPr>
        <w:t>Table 1 Source: Ministry of Welfare</w:t>
      </w:r>
    </w:p>
    <w:p w14:paraId="6B0759E1"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 xml:space="preserve">Number of persons who have received the services </w:t>
      </w:r>
      <w:r w:rsidR="002B04F7">
        <w:rPr>
          <w:rFonts w:ascii="Times New Roman" w:eastAsia="Calibri" w:hAnsi="Times New Roman" w:cs="Times New Roman"/>
          <w:b/>
          <w:color w:val="000000" w:themeColor="text1"/>
          <w:sz w:val="24"/>
          <w:szCs w:val="24"/>
        </w:rPr>
        <w:t xml:space="preserve">to reduce their violent behaviour </w:t>
      </w:r>
      <w:r w:rsidRPr="00467AEA">
        <w:rPr>
          <w:rFonts w:ascii="Times New Roman" w:eastAsia="Calibri" w:hAnsi="Times New Roman" w:cs="Times New Roman"/>
          <w:b/>
          <w:color w:val="000000" w:themeColor="text1"/>
          <w:sz w:val="24"/>
          <w:szCs w:val="24"/>
        </w:rPr>
        <w:t>broken down by gender and age (2015-2016)</w:t>
      </w:r>
    </w:p>
    <w:tbl>
      <w:tblPr>
        <w:tblStyle w:val="TableGrid"/>
        <w:tblW w:w="0" w:type="auto"/>
        <w:tblLook w:val="04A0" w:firstRow="1" w:lastRow="0" w:firstColumn="1" w:lastColumn="0" w:noHBand="0" w:noVBand="1"/>
      </w:tblPr>
      <w:tblGrid>
        <w:gridCol w:w="1260"/>
        <w:gridCol w:w="976"/>
        <w:gridCol w:w="820"/>
        <w:gridCol w:w="976"/>
        <w:gridCol w:w="779"/>
        <w:gridCol w:w="976"/>
        <w:gridCol w:w="772"/>
        <w:gridCol w:w="982"/>
        <w:gridCol w:w="755"/>
      </w:tblGrid>
      <w:tr w:rsidR="0054035A" w:rsidRPr="00467AEA" w14:paraId="6B407AD5" w14:textId="77777777" w:rsidTr="00021F6C">
        <w:tc>
          <w:tcPr>
            <w:tcW w:w="1836" w:type="dxa"/>
            <w:vMerge w:val="restart"/>
            <w:shd w:val="clear" w:color="auto" w:fill="C6D9F1" w:themeFill="text2" w:themeFillTint="33"/>
          </w:tcPr>
          <w:p w14:paraId="14100D05" w14:textId="77777777" w:rsidR="00021F6C" w:rsidRPr="00467AEA" w:rsidRDefault="00021F6C" w:rsidP="00021F6C">
            <w:pPr>
              <w:jc w:val="both"/>
              <w:rPr>
                <w:rFonts w:ascii="Times New Roman" w:eastAsia="Calibri" w:hAnsi="Times New Roman" w:cs="Times New Roman"/>
                <w:color w:val="000000" w:themeColor="text1"/>
                <w:sz w:val="24"/>
                <w:szCs w:val="24"/>
              </w:rPr>
            </w:pPr>
          </w:p>
        </w:tc>
        <w:tc>
          <w:tcPr>
            <w:tcW w:w="3672" w:type="dxa"/>
            <w:gridSpan w:val="4"/>
            <w:shd w:val="clear" w:color="auto" w:fill="C6D9F1" w:themeFill="text2" w:themeFillTint="33"/>
          </w:tcPr>
          <w:p w14:paraId="46D0422C"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2015</w:t>
            </w:r>
          </w:p>
        </w:tc>
        <w:tc>
          <w:tcPr>
            <w:tcW w:w="3696" w:type="dxa"/>
            <w:gridSpan w:val="4"/>
            <w:shd w:val="clear" w:color="auto" w:fill="C6D9F1" w:themeFill="text2" w:themeFillTint="33"/>
          </w:tcPr>
          <w:p w14:paraId="3E876528"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2016</w:t>
            </w:r>
          </w:p>
        </w:tc>
      </w:tr>
      <w:tr w:rsidR="0054035A" w:rsidRPr="00467AEA" w14:paraId="3DEBD857" w14:textId="77777777" w:rsidTr="00021F6C">
        <w:tc>
          <w:tcPr>
            <w:tcW w:w="1836" w:type="dxa"/>
            <w:vMerge/>
            <w:shd w:val="clear" w:color="auto" w:fill="C6D9F1" w:themeFill="text2" w:themeFillTint="33"/>
          </w:tcPr>
          <w:p w14:paraId="23B52C46" w14:textId="77777777" w:rsidR="00021F6C" w:rsidRPr="00467AEA" w:rsidRDefault="00021F6C" w:rsidP="00021F6C">
            <w:pPr>
              <w:jc w:val="both"/>
              <w:rPr>
                <w:rFonts w:ascii="Times New Roman" w:eastAsia="Calibri" w:hAnsi="Times New Roman" w:cs="Times New Roman"/>
                <w:color w:val="000000" w:themeColor="text1"/>
                <w:sz w:val="24"/>
                <w:szCs w:val="24"/>
              </w:rPr>
            </w:pPr>
          </w:p>
        </w:tc>
        <w:tc>
          <w:tcPr>
            <w:tcW w:w="1836" w:type="dxa"/>
            <w:gridSpan w:val="2"/>
            <w:shd w:val="clear" w:color="auto" w:fill="C6D9F1" w:themeFill="text2" w:themeFillTint="33"/>
          </w:tcPr>
          <w:p w14:paraId="78704CAC" w14:textId="77777777" w:rsidR="00021F6C" w:rsidRPr="00467AEA" w:rsidRDefault="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Individ</w:t>
            </w:r>
            <w:r w:rsidR="002B04F7">
              <w:rPr>
                <w:rFonts w:ascii="Times New Roman" w:eastAsia="Calibri" w:hAnsi="Times New Roman" w:cs="Times New Roman"/>
                <w:color w:val="000000" w:themeColor="text1"/>
                <w:sz w:val="24"/>
                <w:szCs w:val="24"/>
              </w:rPr>
              <w:t>ual consultations</w:t>
            </w:r>
          </w:p>
        </w:tc>
        <w:tc>
          <w:tcPr>
            <w:tcW w:w="1836" w:type="dxa"/>
            <w:gridSpan w:val="2"/>
            <w:shd w:val="clear" w:color="auto" w:fill="C6D9F1" w:themeFill="text2" w:themeFillTint="33"/>
          </w:tcPr>
          <w:p w14:paraId="073A5B1F"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Group classes</w:t>
            </w:r>
          </w:p>
        </w:tc>
        <w:tc>
          <w:tcPr>
            <w:tcW w:w="1836" w:type="dxa"/>
            <w:gridSpan w:val="2"/>
            <w:shd w:val="clear" w:color="auto" w:fill="C6D9F1" w:themeFill="text2" w:themeFillTint="33"/>
          </w:tcPr>
          <w:p w14:paraId="64C678D2" w14:textId="77777777" w:rsidR="00021F6C" w:rsidRPr="00467AEA" w:rsidRDefault="002B04F7"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Individ</w:t>
            </w:r>
            <w:r>
              <w:rPr>
                <w:rFonts w:ascii="Times New Roman" w:eastAsia="Calibri" w:hAnsi="Times New Roman" w:cs="Times New Roman"/>
                <w:color w:val="000000" w:themeColor="text1"/>
                <w:sz w:val="24"/>
                <w:szCs w:val="24"/>
              </w:rPr>
              <w:t>ual consultations</w:t>
            </w:r>
          </w:p>
        </w:tc>
        <w:tc>
          <w:tcPr>
            <w:tcW w:w="1860" w:type="dxa"/>
            <w:gridSpan w:val="2"/>
            <w:shd w:val="clear" w:color="auto" w:fill="C6D9F1" w:themeFill="text2" w:themeFillTint="33"/>
          </w:tcPr>
          <w:p w14:paraId="2D15F1D9"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Group classes</w:t>
            </w:r>
          </w:p>
        </w:tc>
      </w:tr>
      <w:tr w:rsidR="0054035A" w:rsidRPr="00467AEA" w14:paraId="137E64AC" w14:textId="77777777" w:rsidTr="00021F6C">
        <w:tc>
          <w:tcPr>
            <w:tcW w:w="1836" w:type="dxa"/>
            <w:vMerge/>
            <w:shd w:val="clear" w:color="auto" w:fill="C6D9F1" w:themeFill="text2" w:themeFillTint="33"/>
          </w:tcPr>
          <w:p w14:paraId="1BD75886" w14:textId="77777777" w:rsidR="00021F6C" w:rsidRPr="00467AEA" w:rsidRDefault="00021F6C" w:rsidP="00021F6C">
            <w:pPr>
              <w:jc w:val="both"/>
              <w:rPr>
                <w:rFonts w:ascii="Times New Roman" w:eastAsia="Calibri" w:hAnsi="Times New Roman" w:cs="Times New Roman"/>
                <w:color w:val="000000" w:themeColor="text1"/>
                <w:sz w:val="24"/>
                <w:szCs w:val="24"/>
              </w:rPr>
            </w:pPr>
          </w:p>
        </w:tc>
        <w:tc>
          <w:tcPr>
            <w:tcW w:w="825" w:type="dxa"/>
            <w:shd w:val="clear" w:color="auto" w:fill="C6D9F1" w:themeFill="text2" w:themeFillTint="33"/>
          </w:tcPr>
          <w:p w14:paraId="2F6BDB22"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Women</w:t>
            </w:r>
          </w:p>
        </w:tc>
        <w:tc>
          <w:tcPr>
            <w:tcW w:w="1011" w:type="dxa"/>
            <w:shd w:val="clear" w:color="auto" w:fill="C6D9F1" w:themeFill="text2" w:themeFillTint="33"/>
          </w:tcPr>
          <w:p w14:paraId="57C261A5"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Men</w:t>
            </w:r>
          </w:p>
        </w:tc>
        <w:tc>
          <w:tcPr>
            <w:tcW w:w="915" w:type="dxa"/>
            <w:shd w:val="clear" w:color="auto" w:fill="C6D9F1" w:themeFill="text2" w:themeFillTint="33"/>
          </w:tcPr>
          <w:p w14:paraId="5728DCEB"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Women</w:t>
            </w:r>
          </w:p>
        </w:tc>
        <w:tc>
          <w:tcPr>
            <w:tcW w:w="921" w:type="dxa"/>
            <w:shd w:val="clear" w:color="auto" w:fill="C6D9F1" w:themeFill="text2" w:themeFillTint="33"/>
          </w:tcPr>
          <w:p w14:paraId="55B00560"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Men</w:t>
            </w:r>
          </w:p>
        </w:tc>
        <w:tc>
          <w:tcPr>
            <w:tcW w:w="930" w:type="dxa"/>
            <w:shd w:val="clear" w:color="auto" w:fill="C6D9F1" w:themeFill="text2" w:themeFillTint="33"/>
          </w:tcPr>
          <w:p w14:paraId="5CCB2431"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Women</w:t>
            </w:r>
          </w:p>
        </w:tc>
        <w:tc>
          <w:tcPr>
            <w:tcW w:w="906" w:type="dxa"/>
            <w:shd w:val="clear" w:color="auto" w:fill="C6D9F1" w:themeFill="text2" w:themeFillTint="33"/>
          </w:tcPr>
          <w:p w14:paraId="7838505A"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Men</w:t>
            </w:r>
          </w:p>
        </w:tc>
        <w:tc>
          <w:tcPr>
            <w:tcW w:w="990" w:type="dxa"/>
            <w:shd w:val="clear" w:color="auto" w:fill="C6D9F1" w:themeFill="text2" w:themeFillTint="33"/>
          </w:tcPr>
          <w:p w14:paraId="236F83C2"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Women</w:t>
            </w:r>
          </w:p>
        </w:tc>
        <w:tc>
          <w:tcPr>
            <w:tcW w:w="870" w:type="dxa"/>
            <w:shd w:val="clear" w:color="auto" w:fill="C6D9F1" w:themeFill="text2" w:themeFillTint="33"/>
          </w:tcPr>
          <w:p w14:paraId="081E7515"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Men</w:t>
            </w:r>
          </w:p>
        </w:tc>
      </w:tr>
      <w:tr w:rsidR="0054035A" w:rsidRPr="00467AEA" w14:paraId="456D409F" w14:textId="77777777" w:rsidTr="00021F6C">
        <w:tc>
          <w:tcPr>
            <w:tcW w:w="1836" w:type="dxa"/>
            <w:shd w:val="clear" w:color="auto" w:fill="C6D9F1" w:themeFill="text2" w:themeFillTint="33"/>
          </w:tcPr>
          <w:p w14:paraId="72E8DD3E"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18-25</w:t>
            </w:r>
          </w:p>
        </w:tc>
        <w:tc>
          <w:tcPr>
            <w:tcW w:w="825" w:type="dxa"/>
          </w:tcPr>
          <w:p w14:paraId="6A7C8DA8"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w:t>
            </w:r>
          </w:p>
        </w:tc>
        <w:tc>
          <w:tcPr>
            <w:tcW w:w="1011" w:type="dxa"/>
          </w:tcPr>
          <w:p w14:paraId="475342DE"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w:t>
            </w:r>
          </w:p>
        </w:tc>
        <w:tc>
          <w:tcPr>
            <w:tcW w:w="915" w:type="dxa"/>
          </w:tcPr>
          <w:p w14:paraId="60391A82"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w:t>
            </w:r>
          </w:p>
        </w:tc>
        <w:tc>
          <w:tcPr>
            <w:tcW w:w="921" w:type="dxa"/>
          </w:tcPr>
          <w:p w14:paraId="09BAE198"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w:t>
            </w:r>
          </w:p>
        </w:tc>
        <w:tc>
          <w:tcPr>
            <w:tcW w:w="930" w:type="dxa"/>
          </w:tcPr>
          <w:p w14:paraId="616D3B11"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w:t>
            </w:r>
          </w:p>
        </w:tc>
        <w:tc>
          <w:tcPr>
            <w:tcW w:w="906" w:type="dxa"/>
          </w:tcPr>
          <w:p w14:paraId="367FD384"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4</w:t>
            </w:r>
          </w:p>
        </w:tc>
        <w:tc>
          <w:tcPr>
            <w:tcW w:w="990" w:type="dxa"/>
          </w:tcPr>
          <w:p w14:paraId="60E24EB6"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4</w:t>
            </w:r>
          </w:p>
        </w:tc>
        <w:tc>
          <w:tcPr>
            <w:tcW w:w="870" w:type="dxa"/>
          </w:tcPr>
          <w:p w14:paraId="64F27B33"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w:t>
            </w:r>
          </w:p>
        </w:tc>
      </w:tr>
      <w:tr w:rsidR="0054035A" w:rsidRPr="00467AEA" w14:paraId="74D77AF7" w14:textId="77777777" w:rsidTr="00021F6C">
        <w:tc>
          <w:tcPr>
            <w:tcW w:w="1836" w:type="dxa"/>
            <w:shd w:val="clear" w:color="auto" w:fill="C6D9F1" w:themeFill="text2" w:themeFillTint="33"/>
          </w:tcPr>
          <w:p w14:paraId="0B54FF96"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26-35</w:t>
            </w:r>
          </w:p>
        </w:tc>
        <w:tc>
          <w:tcPr>
            <w:tcW w:w="825" w:type="dxa"/>
          </w:tcPr>
          <w:p w14:paraId="56DDDF94"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w:t>
            </w:r>
          </w:p>
        </w:tc>
        <w:tc>
          <w:tcPr>
            <w:tcW w:w="1011" w:type="dxa"/>
          </w:tcPr>
          <w:p w14:paraId="18D7128D"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6</w:t>
            </w:r>
          </w:p>
        </w:tc>
        <w:tc>
          <w:tcPr>
            <w:tcW w:w="915" w:type="dxa"/>
          </w:tcPr>
          <w:p w14:paraId="0DEF6046"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22</w:t>
            </w:r>
          </w:p>
        </w:tc>
        <w:tc>
          <w:tcPr>
            <w:tcW w:w="921" w:type="dxa"/>
          </w:tcPr>
          <w:p w14:paraId="334D27FC"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8</w:t>
            </w:r>
          </w:p>
        </w:tc>
        <w:tc>
          <w:tcPr>
            <w:tcW w:w="930" w:type="dxa"/>
          </w:tcPr>
          <w:p w14:paraId="3203BE1F"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21</w:t>
            </w:r>
          </w:p>
        </w:tc>
        <w:tc>
          <w:tcPr>
            <w:tcW w:w="906" w:type="dxa"/>
          </w:tcPr>
          <w:p w14:paraId="54A1815A"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24</w:t>
            </w:r>
          </w:p>
        </w:tc>
        <w:tc>
          <w:tcPr>
            <w:tcW w:w="990" w:type="dxa"/>
          </w:tcPr>
          <w:p w14:paraId="52EC4E95"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37</w:t>
            </w:r>
          </w:p>
        </w:tc>
        <w:tc>
          <w:tcPr>
            <w:tcW w:w="870" w:type="dxa"/>
          </w:tcPr>
          <w:p w14:paraId="4E8F91C1"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34</w:t>
            </w:r>
          </w:p>
        </w:tc>
      </w:tr>
      <w:tr w:rsidR="0054035A" w:rsidRPr="00467AEA" w14:paraId="6B73AD37" w14:textId="77777777" w:rsidTr="00021F6C">
        <w:tc>
          <w:tcPr>
            <w:tcW w:w="1836" w:type="dxa"/>
            <w:shd w:val="clear" w:color="auto" w:fill="C6D9F1" w:themeFill="text2" w:themeFillTint="33"/>
          </w:tcPr>
          <w:p w14:paraId="09955E7A"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36-45</w:t>
            </w:r>
          </w:p>
        </w:tc>
        <w:tc>
          <w:tcPr>
            <w:tcW w:w="825" w:type="dxa"/>
          </w:tcPr>
          <w:p w14:paraId="425634D4"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w:t>
            </w:r>
          </w:p>
        </w:tc>
        <w:tc>
          <w:tcPr>
            <w:tcW w:w="1011" w:type="dxa"/>
          </w:tcPr>
          <w:p w14:paraId="00357FF0"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5</w:t>
            </w:r>
          </w:p>
        </w:tc>
        <w:tc>
          <w:tcPr>
            <w:tcW w:w="915" w:type="dxa"/>
          </w:tcPr>
          <w:p w14:paraId="1F79C247"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19</w:t>
            </w:r>
          </w:p>
        </w:tc>
        <w:tc>
          <w:tcPr>
            <w:tcW w:w="921" w:type="dxa"/>
          </w:tcPr>
          <w:p w14:paraId="1D1ED817"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9</w:t>
            </w:r>
          </w:p>
        </w:tc>
        <w:tc>
          <w:tcPr>
            <w:tcW w:w="930" w:type="dxa"/>
          </w:tcPr>
          <w:p w14:paraId="4354B85B"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24</w:t>
            </w:r>
          </w:p>
        </w:tc>
        <w:tc>
          <w:tcPr>
            <w:tcW w:w="906" w:type="dxa"/>
          </w:tcPr>
          <w:p w14:paraId="24315845"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33</w:t>
            </w:r>
          </w:p>
        </w:tc>
        <w:tc>
          <w:tcPr>
            <w:tcW w:w="990" w:type="dxa"/>
          </w:tcPr>
          <w:p w14:paraId="14142769"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46</w:t>
            </w:r>
          </w:p>
        </w:tc>
        <w:tc>
          <w:tcPr>
            <w:tcW w:w="870" w:type="dxa"/>
          </w:tcPr>
          <w:p w14:paraId="6438A08A"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22</w:t>
            </w:r>
          </w:p>
        </w:tc>
      </w:tr>
      <w:tr w:rsidR="0054035A" w:rsidRPr="00467AEA" w14:paraId="23DCB1E9" w14:textId="77777777" w:rsidTr="00021F6C">
        <w:tc>
          <w:tcPr>
            <w:tcW w:w="1836" w:type="dxa"/>
            <w:shd w:val="clear" w:color="auto" w:fill="C6D9F1" w:themeFill="text2" w:themeFillTint="33"/>
          </w:tcPr>
          <w:p w14:paraId="4FC90413"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46-60</w:t>
            </w:r>
          </w:p>
        </w:tc>
        <w:tc>
          <w:tcPr>
            <w:tcW w:w="825" w:type="dxa"/>
          </w:tcPr>
          <w:p w14:paraId="6DAE38B9"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3</w:t>
            </w:r>
          </w:p>
        </w:tc>
        <w:tc>
          <w:tcPr>
            <w:tcW w:w="1011" w:type="dxa"/>
          </w:tcPr>
          <w:p w14:paraId="4FC2F9A8"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w:t>
            </w:r>
          </w:p>
        </w:tc>
        <w:tc>
          <w:tcPr>
            <w:tcW w:w="915" w:type="dxa"/>
          </w:tcPr>
          <w:p w14:paraId="05F083F7"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5</w:t>
            </w:r>
          </w:p>
        </w:tc>
        <w:tc>
          <w:tcPr>
            <w:tcW w:w="921" w:type="dxa"/>
          </w:tcPr>
          <w:p w14:paraId="77035DB7"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7</w:t>
            </w:r>
          </w:p>
        </w:tc>
        <w:tc>
          <w:tcPr>
            <w:tcW w:w="930" w:type="dxa"/>
          </w:tcPr>
          <w:p w14:paraId="572F1E27"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11</w:t>
            </w:r>
          </w:p>
        </w:tc>
        <w:tc>
          <w:tcPr>
            <w:tcW w:w="906" w:type="dxa"/>
          </w:tcPr>
          <w:p w14:paraId="45A4B4EE"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11</w:t>
            </w:r>
          </w:p>
        </w:tc>
        <w:tc>
          <w:tcPr>
            <w:tcW w:w="990" w:type="dxa"/>
          </w:tcPr>
          <w:p w14:paraId="5ABDE47A"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16</w:t>
            </w:r>
          </w:p>
        </w:tc>
        <w:tc>
          <w:tcPr>
            <w:tcW w:w="870" w:type="dxa"/>
          </w:tcPr>
          <w:p w14:paraId="41F30A3E"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10</w:t>
            </w:r>
          </w:p>
        </w:tc>
      </w:tr>
      <w:tr w:rsidR="0054035A" w:rsidRPr="00467AEA" w14:paraId="053A4D12" w14:textId="77777777" w:rsidTr="00021F6C">
        <w:tc>
          <w:tcPr>
            <w:tcW w:w="1836" w:type="dxa"/>
            <w:shd w:val="clear" w:color="auto" w:fill="C6D9F1" w:themeFill="text2" w:themeFillTint="33"/>
          </w:tcPr>
          <w:p w14:paraId="64A1F2C3"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61+</w:t>
            </w:r>
          </w:p>
        </w:tc>
        <w:tc>
          <w:tcPr>
            <w:tcW w:w="825" w:type="dxa"/>
          </w:tcPr>
          <w:p w14:paraId="33EB08BE"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0</w:t>
            </w:r>
          </w:p>
        </w:tc>
        <w:tc>
          <w:tcPr>
            <w:tcW w:w="1011" w:type="dxa"/>
          </w:tcPr>
          <w:p w14:paraId="5ABB3C0F"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0</w:t>
            </w:r>
          </w:p>
        </w:tc>
        <w:tc>
          <w:tcPr>
            <w:tcW w:w="915" w:type="dxa"/>
          </w:tcPr>
          <w:p w14:paraId="5BFBFFE3"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w:t>
            </w:r>
          </w:p>
        </w:tc>
        <w:tc>
          <w:tcPr>
            <w:tcW w:w="921" w:type="dxa"/>
          </w:tcPr>
          <w:p w14:paraId="6D948BA4"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0</w:t>
            </w:r>
          </w:p>
        </w:tc>
        <w:tc>
          <w:tcPr>
            <w:tcW w:w="930" w:type="dxa"/>
          </w:tcPr>
          <w:p w14:paraId="76BE0D28"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0</w:t>
            </w:r>
          </w:p>
        </w:tc>
        <w:tc>
          <w:tcPr>
            <w:tcW w:w="906" w:type="dxa"/>
          </w:tcPr>
          <w:p w14:paraId="740BBE06"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0</w:t>
            </w:r>
          </w:p>
        </w:tc>
        <w:tc>
          <w:tcPr>
            <w:tcW w:w="990" w:type="dxa"/>
          </w:tcPr>
          <w:p w14:paraId="0185EE2F"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w:t>
            </w:r>
          </w:p>
        </w:tc>
        <w:tc>
          <w:tcPr>
            <w:tcW w:w="870" w:type="dxa"/>
          </w:tcPr>
          <w:p w14:paraId="0A0F3A40"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0</w:t>
            </w:r>
          </w:p>
        </w:tc>
      </w:tr>
      <w:tr w:rsidR="0054035A" w:rsidRPr="00467AEA" w14:paraId="2302A937" w14:textId="77777777" w:rsidTr="00021F6C">
        <w:tc>
          <w:tcPr>
            <w:tcW w:w="1836" w:type="dxa"/>
            <w:shd w:val="clear" w:color="auto" w:fill="C6D9F1" w:themeFill="text2" w:themeFillTint="33"/>
          </w:tcPr>
          <w:p w14:paraId="28AB63C6" w14:textId="77777777" w:rsidR="00021F6C" w:rsidRPr="00467AEA" w:rsidRDefault="00021F6C" w:rsidP="00021F6C">
            <w:pPr>
              <w:jc w:val="center"/>
              <w:rPr>
                <w:rFonts w:ascii="Times New Roman" w:eastAsia="Calibri" w:hAnsi="Times New Roman" w:cs="Times New Roman"/>
                <w:b/>
                <w:color w:val="000000" w:themeColor="text1"/>
                <w:sz w:val="24"/>
                <w:szCs w:val="24"/>
              </w:rPr>
            </w:pPr>
            <w:r w:rsidRPr="00467AEA">
              <w:rPr>
                <w:rFonts w:ascii="Times New Roman" w:eastAsia="Calibri" w:hAnsi="Times New Roman" w:cs="Times New Roman"/>
                <w:b/>
                <w:color w:val="000000" w:themeColor="text1"/>
                <w:sz w:val="24"/>
                <w:szCs w:val="24"/>
              </w:rPr>
              <w:t>Total</w:t>
            </w:r>
          </w:p>
        </w:tc>
        <w:tc>
          <w:tcPr>
            <w:tcW w:w="1836" w:type="dxa"/>
            <w:gridSpan w:val="2"/>
          </w:tcPr>
          <w:p w14:paraId="521F75E9"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22</w:t>
            </w:r>
          </w:p>
        </w:tc>
        <w:tc>
          <w:tcPr>
            <w:tcW w:w="1836" w:type="dxa"/>
            <w:gridSpan w:val="2"/>
          </w:tcPr>
          <w:p w14:paraId="1BFB5F13"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77</w:t>
            </w:r>
          </w:p>
        </w:tc>
        <w:tc>
          <w:tcPr>
            <w:tcW w:w="1836" w:type="dxa"/>
            <w:gridSpan w:val="2"/>
          </w:tcPr>
          <w:p w14:paraId="157B1B98"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131</w:t>
            </w:r>
          </w:p>
        </w:tc>
        <w:tc>
          <w:tcPr>
            <w:tcW w:w="1860" w:type="dxa"/>
            <w:gridSpan w:val="2"/>
          </w:tcPr>
          <w:p w14:paraId="2EDE58D5" w14:textId="77777777" w:rsidR="00021F6C" w:rsidRPr="00467AEA" w:rsidRDefault="00021F6C" w:rsidP="00021F6C">
            <w:pPr>
              <w:jc w:val="center"/>
              <w:rPr>
                <w:rFonts w:ascii="Times New Roman" w:eastAsia="Calibri" w:hAnsi="Times New Roman" w:cs="Times New Roman"/>
                <w:color w:val="000000" w:themeColor="text1"/>
                <w:sz w:val="24"/>
                <w:szCs w:val="24"/>
              </w:rPr>
            </w:pPr>
            <w:r w:rsidRPr="00467AEA">
              <w:rPr>
                <w:rFonts w:ascii="Times New Roman" w:eastAsia="Calibri" w:hAnsi="Times New Roman" w:cs="Times New Roman"/>
                <w:color w:val="000000" w:themeColor="text1"/>
                <w:sz w:val="24"/>
                <w:szCs w:val="24"/>
              </w:rPr>
              <w:t>173</w:t>
            </w:r>
          </w:p>
        </w:tc>
      </w:tr>
    </w:tbl>
    <w:p w14:paraId="3822618C" w14:textId="77777777" w:rsidR="00021F6C" w:rsidRPr="00467AEA" w:rsidRDefault="00021F6C" w:rsidP="00021F6C">
      <w:pPr>
        <w:jc w:val="both"/>
        <w:rPr>
          <w:rFonts w:ascii="Times New Roman" w:eastAsia="Calibri" w:hAnsi="Times New Roman" w:cs="Times New Roman"/>
          <w:color w:val="000000" w:themeColor="text1"/>
          <w:sz w:val="28"/>
          <w:szCs w:val="28"/>
        </w:rPr>
      </w:pPr>
      <w:r w:rsidRPr="00467AEA">
        <w:rPr>
          <w:rFonts w:ascii="Times New Roman" w:eastAsia="Calibri" w:hAnsi="Times New Roman" w:cs="Times New Roman"/>
          <w:i/>
          <w:color w:val="000000" w:themeColor="text1"/>
          <w:sz w:val="24"/>
          <w:szCs w:val="24"/>
        </w:rPr>
        <w:t xml:space="preserve">Table 2 Source: Ministry of Welfare </w:t>
      </w:r>
    </w:p>
    <w:p w14:paraId="1A05050A" w14:textId="77777777" w:rsidR="00021F6C" w:rsidRPr="00467AEA" w:rsidRDefault="00A42B4A" w:rsidP="00021F6C">
      <w:pPr>
        <w:spacing w:after="0" w:line="240" w:lineRule="auto"/>
        <w:rPr>
          <w:rFonts w:ascii="Times New Roman" w:hAnsi="Times New Roman" w:cs="Times New Roman"/>
          <w:color w:val="000000" w:themeColor="text1"/>
        </w:rPr>
      </w:pPr>
      <w:r w:rsidRPr="0056616D">
        <w:rPr>
          <w:rFonts w:ascii="Times New Roman" w:hAnsi="Times New Roman" w:cs="Times New Roman"/>
          <w:noProof/>
          <w:color w:val="000000" w:themeColor="text1"/>
          <w:lang w:val="lv-LV" w:eastAsia="lv-LV"/>
        </w:rPr>
        <w:drawing>
          <wp:inline distT="0" distB="0" distL="0" distR="0" wp14:anchorId="3D6FAD03" wp14:editId="004D0E41">
            <wp:extent cx="5274310" cy="2665310"/>
            <wp:effectExtent l="0" t="0" r="2540" b="19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D9F078E" w14:textId="77777777" w:rsidR="00021F6C" w:rsidRPr="00467AEA" w:rsidRDefault="00021F6C" w:rsidP="00021F6C">
      <w:pPr>
        <w:spacing w:line="240" w:lineRule="auto"/>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1 Source: State Police</w:t>
      </w:r>
    </w:p>
    <w:p w14:paraId="68F1B1E4" w14:textId="77777777" w:rsidR="00021F6C" w:rsidRPr="00467AEA" w:rsidRDefault="00A42B4A" w:rsidP="00021F6C">
      <w:pPr>
        <w:spacing w:after="0" w:line="240" w:lineRule="auto"/>
        <w:rPr>
          <w:rFonts w:ascii="Times New Roman" w:hAnsi="Times New Roman" w:cs="Times New Roman"/>
          <w:color w:val="000000" w:themeColor="text1"/>
        </w:rPr>
      </w:pPr>
      <w:r w:rsidRPr="0056616D">
        <w:rPr>
          <w:rFonts w:ascii="Times New Roman" w:hAnsi="Times New Roman" w:cs="Times New Roman"/>
          <w:noProof/>
          <w:color w:val="000000" w:themeColor="text1"/>
          <w:lang w:val="lv-LV" w:eastAsia="lv-LV"/>
        </w:rPr>
        <w:drawing>
          <wp:inline distT="0" distB="0" distL="0" distR="0" wp14:anchorId="038738F8" wp14:editId="75A1453A">
            <wp:extent cx="5274310" cy="2310765"/>
            <wp:effectExtent l="0" t="0" r="2540" b="1333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B4279D5" w14:textId="77777777" w:rsidR="00021F6C" w:rsidRPr="00467AEA" w:rsidRDefault="00021F6C" w:rsidP="00021F6C">
      <w:pPr>
        <w:spacing w:line="240" w:lineRule="auto"/>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2 Source: State Police</w:t>
      </w:r>
    </w:p>
    <w:p w14:paraId="60489979" w14:textId="77777777" w:rsidR="00021F6C" w:rsidRPr="00467AEA" w:rsidRDefault="00F65382" w:rsidP="00021F6C">
      <w:pPr>
        <w:spacing w:after="0" w:line="240" w:lineRule="auto"/>
        <w:rPr>
          <w:rFonts w:ascii="Times New Roman" w:hAnsi="Times New Roman" w:cs="Times New Roman"/>
          <w:color w:val="000000" w:themeColor="text1"/>
        </w:rPr>
      </w:pPr>
      <w:r w:rsidRPr="0056616D">
        <w:rPr>
          <w:rFonts w:ascii="Times New Roman" w:hAnsi="Times New Roman" w:cs="Times New Roman"/>
          <w:noProof/>
          <w:color w:val="000000" w:themeColor="text1"/>
          <w:lang w:val="lv-LV" w:eastAsia="lv-LV"/>
        </w:rPr>
        <w:drawing>
          <wp:inline distT="0" distB="0" distL="0" distR="0" wp14:anchorId="63EBC952" wp14:editId="679749AB">
            <wp:extent cx="5172075" cy="280987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C34A088" w14:textId="77777777" w:rsidR="00021F6C" w:rsidRPr="00467AEA" w:rsidRDefault="00021F6C" w:rsidP="00021F6C">
      <w:pPr>
        <w:spacing w:line="240" w:lineRule="auto"/>
        <w:rPr>
          <w:rFonts w:ascii="Times New Roman" w:hAnsi="Times New Roman" w:cs="Times New Roman"/>
          <w:color w:val="000000" w:themeColor="text1"/>
        </w:rPr>
      </w:pPr>
      <w:r w:rsidRPr="00467AEA">
        <w:rPr>
          <w:rFonts w:ascii="Times New Roman" w:hAnsi="Times New Roman" w:cs="Times New Roman"/>
          <w:i/>
          <w:color w:val="000000" w:themeColor="text1"/>
          <w:sz w:val="24"/>
          <w:szCs w:val="24"/>
        </w:rPr>
        <w:t>Chart 3 Source: Ministry of Welfare</w:t>
      </w:r>
    </w:p>
    <w:p w14:paraId="69FF589F" w14:textId="77777777" w:rsidR="00021F6C" w:rsidRDefault="00021F6C" w:rsidP="00021F6C">
      <w:pPr>
        <w:spacing w:after="0"/>
        <w:jc w:val="center"/>
        <w:rPr>
          <w:rFonts w:ascii="Times New Roman" w:hAnsi="Times New Roman"/>
          <w:b/>
          <w:sz w:val="24"/>
          <w:szCs w:val="24"/>
        </w:rPr>
      </w:pPr>
      <w:r w:rsidRPr="00467AEA">
        <w:rPr>
          <w:rFonts w:ascii="Times New Roman" w:hAnsi="Times New Roman"/>
          <w:b/>
          <w:sz w:val="24"/>
          <w:szCs w:val="24"/>
        </w:rPr>
        <w:t>Issued permanent and temporary residence permits</w:t>
      </w:r>
    </w:p>
    <w:p w14:paraId="03F7B617" w14:textId="77777777" w:rsidR="003B47E3" w:rsidRPr="00467AEA" w:rsidRDefault="003B47E3" w:rsidP="00021F6C">
      <w:pPr>
        <w:spacing w:after="0"/>
        <w:jc w:val="center"/>
        <w:rPr>
          <w:rFonts w:ascii="Times New Roman" w:hAnsi="Times New Roman"/>
          <w:b/>
          <w:sz w:val="24"/>
          <w:szCs w:val="24"/>
        </w:rPr>
      </w:pPr>
    </w:p>
    <w:tbl>
      <w:tblPr>
        <w:tblStyle w:val="TableGrid"/>
        <w:tblW w:w="9860" w:type="dxa"/>
        <w:jc w:val="center"/>
        <w:tblLook w:val="04A0" w:firstRow="1" w:lastRow="0" w:firstColumn="1" w:lastColumn="0" w:noHBand="0" w:noVBand="1"/>
      </w:tblPr>
      <w:tblGrid>
        <w:gridCol w:w="1696"/>
        <w:gridCol w:w="743"/>
        <w:gridCol w:w="743"/>
        <w:gridCol w:w="742"/>
        <w:gridCol w:w="742"/>
        <w:gridCol w:w="742"/>
        <w:gridCol w:w="742"/>
        <w:gridCol w:w="742"/>
        <w:gridCol w:w="742"/>
        <w:gridCol w:w="742"/>
        <w:gridCol w:w="742"/>
        <w:gridCol w:w="742"/>
      </w:tblGrid>
      <w:tr w:rsidR="0054035A" w:rsidRPr="00467AEA" w14:paraId="1BDE2496" w14:textId="77777777" w:rsidTr="00021F6C">
        <w:trPr>
          <w:trHeight w:val="392"/>
          <w:jc w:val="center"/>
        </w:trPr>
        <w:tc>
          <w:tcPr>
            <w:tcW w:w="1696" w:type="dxa"/>
            <w:shd w:val="clear" w:color="auto" w:fill="8DB3E2" w:themeFill="text2" w:themeFillTint="66"/>
          </w:tcPr>
          <w:p w14:paraId="51113A2A" w14:textId="77777777" w:rsidR="00021F6C" w:rsidRPr="00467AEA" w:rsidRDefault="00021F6C" w:rsidP="00021F6C">
            <w:pPr>
              <w:jc w:val="center"/>
              <w:rPr>
                <w:rFonts w:ascii="Times New Roman" w:hAnsi="Times New Roman" w:cs="Times New Roman"/>
                <w:b/>
                <w:sz w:val="24"/>
                <w:szCs w:val="24"/>
              </w:rPr>
            </w:pPr>
          </w:p>
        </w:tc>
        <w:tc>
          <w:tcPr>
            <w:tcW w:w="743" w:type="dxa"/>
            <w:shd w:val="clear" w:color="auto" w:fill="8DB3E2" w:themeFill="text2" w:themeFillTint="66"/>
          </w:tcPr>
          <w:p w14:paraId="1CF144BC"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2007</w:t>
            </w:r>
          </w:p>
        </w:tc>
        <w:tc>
          <w:tcPr>
            <w:tcW w:w="743" w:type="dxa"/>
            <w:shd w:val="clear" w:color="auto" w:fill="8DB3E2" w:themeFill="text2" w:themeFillTint="66"/>
          </w:tcPr>
          <w:p w14:paraId="6EE6B437"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2008</w:t>
            </w:r>
          </w:p>
        </w:tc>
        <w:tc>
          <w:tcPr>
            <w:tcW w:w="742" w:type="dxa"/>
            <w:shd w:val="clear" w:color="auto" w:fill="8DB3E2" w:themeFill="text2" w:themeFillTint="66"/>
          </w:tcPr>
          <w:p w14:paraId="239C8C9B"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2009</w:t>
            </w:r>
          </w:p>
        </w:tc>
        <w:tc>
          <w:tcPr>
            <w:tcW w:w="742" w:type="dxa"/>
            <w:shd w:val="clear" w:color="auto" w:fill="8DB3E2" w:themeFill="text2" w:themeFillTint="66"/>
          </w:tcPr>
          <w:p w14:paraId="47CADC11"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2010</w:t>
            </w:r>
          </w:p>
        </w:tc>
        <w:tc>
          <w:tcPr>
            <w:tcW w:w="742" w:type="dxa"/>
            <w:shd w:val="clear" w:color="auto" w:fill="8DB3E2" w:themeFill="text2" w:themeFillTint="66"/>
          </w:tcPr>
          <w:p w14:paraId="4C695623"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2011</w:t>
            </w:r>
          </w:p>
        </w:tc>
        <w:tc>
          <w:tcPr>
            <w:tcW w:w="742" w:type="dxa"/>
            <w:shd w:val="clear" w:color="auto" w:fill="8DB3E2" w:themeFill="text2" w:themeFillTint="66"/>
          </w:tcPr>
          <w:p w14:paraId="001A4E04"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2012</w:t>
            </w:r>
          </w:p>
        </w:tc>
        <w:tc>
          <w:tcPr>
            <w:tcW w:w="742" w:type="dxa"/>
            <w:shd w:val="clear" w:color="auto" w:fill="8DB3E2" w:themeFill="text2" w:themeFillTint="66"/>
          </w:tcPr>
          <w:p w14:paraId="0C2FA601"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2013</w:t>
            </w:r>
          </w:p>
        </w:tc>
        <w:tc>
          <w:tcPr>
            <w:tcW w:w="742" w:type="dxa"/>
            <w:shd w:val="clear" w:color="auto" w:fill="8DB3E2" w:themeFill="text2" w:themeFillTint="66"/>
          </w:tcPr>
          <w:p w14:paraId="1B0030D6"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2014</w:t>
            </w:r>
          </w:p>
        </w:tc>
        <w:tc>
          <w:tcPr>
            <w:tcW w:w="742" w:type="dxa"/>
            <w:shd w:val="clear" w:color="auto" w:fill="8DB3E2" w:themeFill="text2" w:themeFillTint="66"/>
          </w:tcPr>
          <w:p w14:paraId="715E33A2"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2015</w:t>
            </w:r>
          </w:p>
        </w:tc>
        <w:tc>
          <w:tcPr>
            <w:tcW w:w="742" w:type="dxa"/>
            <w:shd w:val="clear" w:color="auto" w:fill="8DB3E2" w:themeFill="text2" w:themeFillTint="66"/>
          </w:tcPr>
          <w:p w14:paraId="45EFBDC2"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2016</w:t>
            </w:r>
          </w:p>
        </w:tc>
        <w:tc>
          <w:tcPr>
            <w:tcW w:w="742" w:type="dxa"/>
            <w:shd w:val="clear" w:color="auto" w:fill="8DB3E2" w:themeFill="text2" w:themeFillTint="66"/>
          </w:tcPr>
          <w:p w14:paraId="194F8CED" w14:textId="77777777" w:rsidR="00021F6C" w:rsidRPr="00467AEA" w:rsidRDefault="00021F6C" w:rsidP="00021F6C">
            <w:pPr>
              <w:jc w:val="center"/>
              <w:rPr>
                <w:rFonts w:ascii="Times New Roman" w:hAnsi="Times New Roman" w:cs="Times New Roman"/>
                <w:b/>
                <w:sz w:val="24"/>
                <w:szCs w:val="24"/>
                <w:highlight w:val="yellow"/>
              </w:rPr>
            </w:pPr>
            <w:r w:rsidRPr="00467AEA">
              <w:rPr>
                <w:rFonts w:ascii="Times New Roman" w:hAnsi="Times New Roman" w:cs="Times New Roman"/>
                <w:b/>
                <w:sz w:val="24"/>
                <w:szCs w:val="24"/>
              </w:rPr>
              <w:t>2017</w:t>
            </w:r>
          </w:p>
        </w:tc>
      </w:tr>
      <w:tr w:rsidR="0054035A" w:rsidRPr="00467AEA" w14:paraId="31E5B29B" w14:textId="77777777" w:rsidTr="00021F6C">
        <w:trPr>
          <w:trHeight w:val="1114"/>
          <w:jc w:val="center"/>
        </w:trPr>
        <w:tc>
          <w:tcPr>
            <w:tcW w:w="1696" w:type="dxa"/>
            <w:shd w:val="clear" w:color="auto" w:fill="8DB3E2" w:themeFill="text2" w:themeFillTint="66"/>
          </w:tcPr>
          <w:p w14:paraId="342E42B8"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Adult member of the refugee family</w:t>
            </w:r>
          </w:p>
        </w:tc>
        <w:tc>
          <w:tcPr>
            <w:tcW w:w="743" w:type="dxa"/>
            <w:vAlign w:val="center"/>
          </w:tcPr>
          <w:p w14:paraId="6DC25778"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1</w:t>
            </w:r>
          </w:p>
        </w:tc>
        <w:tc>
          <w:tcPr>
            <w:tcW w:w="743" w:type="dxa"/>
            <w:vAlign w:val="center"/>
          </w:tcPr>
          <w:p w14:paraId="53A29380"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1F01678C"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13EE3BBB"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35762E8E"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11E4CB37"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1</w:t>
            </w:r>
          </w:p>
        </w:tc>
        <w:tc>
          <w:tcPr>
            <w:tcW w:w="742" w:type="dxa"/>
            <w:vAlign w:val="center"/>
          </w:tcPr>
          <w:p w14:paraId="1154B75A"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2</w:t>
            </w:r>
          </w:p>
        </w:tc>
        <w:tc>
          <w:tcPr>
            <w:tcW w:w="742" w:type="dxa"/>
            <w:vAlign w:val="center"/>
          </w:tcPr>
          <w:p w14:paraId="7A0ABE46"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1</w:t>
            </w:r>
          </w:p>
        </w:tc>
        <w:tc>
          <w:tcPr>
            <w:tcW w:w="742" w:type="dxa"/>
            <w:vAlign w:val="center"/>
          </w:tcPr>
          <w:p w14:paraId="093287AF"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728BE89D"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3</w:t>
            </w:r>
          </w:p>
        </w:tc>
        <w:tc>
          <w:tcPr>
            <w:tcW w:w="742" w:type="dxa"/>
            <w:vAlign w:val="center"/>
          </w:tcPr>
          <w:p w14:paraId="7C67B708"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1</w:t>
            </w:r>
          </w:p>
        </w:tc>
      </w:tr>
      <w:tr w:rsidR="0054035A" w:rsidRPr="00467AEA" w14:paraId="4E4860CA" w14:textId="77777777" w:rsidTr="00021F6C">
        <w:trPr>
          <w:trHeight w:val="1137"/>
          <w:jc w:val="center"/>
        </w:trPr>
        <w:tc>
          <w:tcPr>
            <w:tcW w:w="1696" w:type="dxa"/>
            <w:shd w:val="clear" w:color="auto" w:fill="8DB3E2" w:themeFill="text2" w:themeFillTint="66"/>
          </w:tcPr>
          <w:p w14:paraId="5401B228"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Minor member of the refugee family</w:t>
            </w:r>
          </w:p>
        </w:tc>
        <w:tc>
          <w:tcPr>
            <w:tcW w:w="743" w:type="dxa"/>
            <w:vAlign w:val="center"/>
          </w:tcPr>
          <w:p w14:paraId="601C9E2B"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1</w:t>
            </w:r>
          </w:p>
        </w:tc>
        <w:tc>
          <w:tcPr>
            <w:tcW w:w="743" w:type="dxa"/>
            <w:vAlign w:val="center"/>
          </w:tcPr>
          <w:p w14:paraId="44ECB834"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486381E6"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2C7B3AAF"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0E871528"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6F43613E"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06F66CD5"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2</w:t>
            </w:r>
          </w:p>
        </w:tc>
        <w:tc>
          <w:tcPr>
            <w:tcW w:w="742" w:type="dxa"/>
            <w:vAlign w:val="center"/>
          </w:tcPr>
          <w:p w14:paraId="36B9CAAC"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10A0F12B"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0950B972"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11</w:t>
            </w:r>
          </w:p>
        </w:tc>
        <w:tc>
          <w:tcPr>
            <w:tcW w:w="742" w:type="dxa"/>
            <w:vAlign w:val="center"/>
          </w:tcPr>
          <w:p w14:paraId="78E6EE14"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r>
      <w:tr w:rsidR="0054035A" w:rsidRPr="00467AEA" w14:paraId="78157B4A" w14:textId="77777777" w:rsidTr="00021F6C">
        <w:trPr>
          <w:trHeight w:val="1550"/>
          <w:jc w:val="center"/>
        </w:trPr>
        <w:tc>
          <w:tcPr>
            <w:tcW w:w="1696" w:type="dxa"/>
            <w:shd w:val="clear" w:color="auto" w:fill="8DB3E2" w:themeFill="text2" w:themeFillTint="66"/>
          </w:tcPr>
          <w:p w14:paraId="49B5F209"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An adult family member of a person who has acquired the alternative status</w:t>
            </w:r>
          </w:p>
        </w:tc>
        <w:tc>
          <w:tcPr>
            <w:tcW w:w="743" w:type="dxa"/>
            <w:vAlign w:val="center"/>
          </w:tcPr>
          <w:p w14:paraId="64131623"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3" w:type="dxa"/>
            <w:vAlign w:val="center"/>
          </w:tcPr>
          <w:p w14:paraId="4B4538DF"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39A39C07"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54A58A4A"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6DB7193D"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245029A1"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3259D1B1"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3ACE42BA"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15E2A1BB"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32633357"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22B5511F" w14:textId="77777777" w:rsidR="00021F6C" w:rsidRPr="00467AEA" w:rsidRDefault="00021F6C" w:rsidP="00021F6C">
            <w:pPr>
              <w:jc w:val="center"/>
              <w:rPr>
                <w:rFonts w:ascii="Times New Roman" w:hAnsi="Times New Roman" w:cs="Times New Roman"/>
                <w:sz w:val="24"/>
                <w:szCs w:val="24"/>
              </w:rPr>
            </w:pPr>
          </w:p>
          <w:p w14:paraId="20F5D4CD"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p w14:paraId="11F17B57" w14:textId="77777777" w:rsidR="00021F6C" w:rsidRPr="00467AEA" w:rsidRDefault="00021F6C" w:rsidP="00021F6C">
            <w:pPr>
              <w:jc w:val="center"/>
              <w:rPr>
                <w:rFonts w:ascii="Times New Roman" w:hAnsi="Times New Roman" w:cs="Times New Roman"/>
                <w:sz w:val="24"/>
                <w:szCs w:val="24"/>
              </w:rPr>
            </w:pPr>
          </w:p>
        </w:tc>
      </w:tr>
      <w:tr w:rsidR="0054035A" w:rsidRPr="00467AEA" w14:paraId="5C069C06" w14:textId="77777777" w:rsidTr="00021F6C">
        <w:trPr>
          <w:trHeight w:val="1888"/>
          <w:jc w:val="center"/>
        </w:trPr>
        <w:tc>
          <w:tcPr>
            <w:tcW w:w="1696" w:type="dxa"/>
            <w:shd w:val="clear" w:color="auto" w:fill="8DB3E2" w:themeFill="text2" w:themeFillTint="66"/>
          </w:tcPr>
          <w:p w14:paraId="6B27B90C"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A minor family member of a person who has acquired the alternative status</w:t>
            </w:r>
          </w:p>
        </w:tc>
        <w:tc>
          <w:tcPr>
            <w:tcW w:w="743" w:type="dxa"/>
            <w:vAlign w:val="center"/>
          </w:tcPr>
          <w:p w14:paraId="6DF2E23D"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3" w:type="dxa"/>
            <w:vAlign w:val="center"/>
          </w:tcPr>
          <w:p w14:paraId="19DE391F"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7D421095"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6A83186A"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424C971D"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0F4E1000"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3</w:t>
            </w:r>
          </w:p>
        </w:tc>
        <w:tc>
          <w:tcPr>
            <w:tcW w:w="742" w:type="dxa"/>
            <w:vAlign w:val="center"/>
          </w:tcPr>
          <w:p w14:paraId="40C88905"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683D676B"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16B57593"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4A6C4BFD"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c>
          <w:tcPr>
            <w:tcW w:w="742" w:type="dxa"/>
            <w:vAlign w:val="center"/>
          </w:tcPr>
          <w:p w14:paraId="37ABFC9B" w14:textId="77777777" w:rsidR="00021F6C" w:rsidRPr="00467AEA" w:rsidRDefault="00021F6C" w:rsidP="00021F6C">
            <w:pPr>
              <w:jc w:val="center"/>
              <w:rPr>
                <w:rFonts w:ascii="Times New Roman" w:hAnsi="Times New Roman" w:cs="Times New Roman"/>
                <w:sz w:val="24"/>
                <w:szCs w:val="24"/>
              </w:rPr>
            </w:pPr>
            <w:r w:rsidRPr="00467AEA">
              <w:rPr>
                <w:rFonts w:ascii="Times New Roman" w:hAnsi="Times New Roman" w:cs="Times New Roman"/>
                <w:sz w:val="24"/>
                <w:szCs w:val="24"/>
              </w:rPr>
              <w:t>0</w:t>
            </w:r>
          </w:p>
        </w:tc>
      </w:tr>
      <w:tr w:rsidR="0054035A" w:rsidRPr="00467AEA" w14:paraId="47A9C98A" w14:textId="77777777" w:rsidTr="00021F6C">
        <w:trPr>
          <w:trHeight w:val="357"/>
          <w:jc w:val="center"/>
        </w:trPr>
        <w:tc>
          <w:tcPr>
            <w:tcW w:w="1696" w:type="dxa"/>
            <w:shd w:val="clear" w:color="auto" w:fill="8DB3E2" w:themeFill="text2" w:themeFillTint="66"/>
          </w:tcPr>
          <w:p w14:paraId="049C8A98"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Total</w:t>
            </w:r>
          </w:p>
        </w:tc>
        <w:tc>
          <w:tcPr>
            <w:tcW w:w="743" w:type="dxa"/>
            <w:vAlign w:val="center"/>
          </w:tcPr>
          <w:p w14:paraId="047D98BA"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2</w:t>
            </w:r>
          </w:p>
        </w:tc>
        <w:tc>
          <w:tcPr>
            <w:tcW w:w="743" w:type="dxa"/>
            <w:vAlign w:val="center"/>
          </w:tcPr>
          <w:p w14:paraId="6158D130"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0</w:t>
            </w:r>
          </w:p>
        </w:tc>
        <w:tc>
          <w:tcPr>
            <w:tcW w:w="742" w:type="dxa"/>
            <w:vAlign w:val="center"/>
          </w:tcPr>
          <w:p w14:paraId="275E126E"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0</w:t>
            </w:r>
          </w:p>
        </w:tc>
        <w:tc>
          <w:tcPr>
            <w:tcW w:w="742" w:type="dxa"/>
            <w:vAlign w:val="center"/>
          </w:tcPr>
          <w:p w14:paraId="5EF5C054"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0</w:t>
            </w:r>
          </w:p>
        </w:tc>
        <w:tc>
          <w:tcPr>
            <w:tcW w:w="742" w:type="dxa"/>
            <w:vAlign w:val="center"/>
          </w:tcPr>
          <w:p w14:paraId="14E04377"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0</w:t>
            </w:r>
          </w:p>
        </w:tc>
        <w:tc>
          <w:tcPr>
            <w:tcW w:w="742" w:type="dxa"/>
            <w:vAlign w:val="center"/>
          </w:tcPr>
          <w:p w14:paraId="7A88E3C0"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4</w:t>
            </w:r>
          </w:p>
        </w:tc>
        <w:tc>
          <w:tcPr>
            <w:tcW w:w="742" w:type="dxa"/>
            <w:vAlign w:val="center"/>
          </w:tcPr>
          <w:p w14:paraId="70962D71"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4</w:t>
            </w:r>
          </w:p>
        </w:tc>
        <w:tc>
          <w:tcPr>
            <w:tcW w:w="742" w:type="dxa"/>
            <w:vAlign w:val="center"/>
          </w:tcPr>
          <w:p w14:paraId="4C5A2915"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1</w:t>
            </w:r>
          </w:p>
        </w:tc>
        <w:tc>
          <w:tcPr>
            <w:tcW w:w="742" w:type="dxa"/>
            <w:vAlign w:val="center"/>
          </w:tcPr>
          <w:p w14:paraId="39E6ED29"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0</w:t>
            </w:r>
          </w:p>
        </w:tc>
        <w:tc>
          <w:tcPr>
            <w:tcW w:w="742" w:type="dxa"/>
            <w:vAlign w:val="center"/>
          </w:tcPr>
          <w:p w14:paraId="6B251243"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14</w:t>
            </w:r>
          </w:p>
        </w:tc>
        <w:tc>
          <w:tcPr>
            <w:tcW w:w="742" w:type="dxa"/>
          </w:tcPr>
          <w:p w14:paraId="083A826A" w14:textId="77777777" w:rsidR="00021F6C" w:rsidRPr="00467AEA" w:rsidRDefault="00021F6C" w:rsidP="00021F6C">
            <w:pPr>
              <w:jc w:val="center"/>
              <w:rPr>
                <w:rFonts w:ascii="Times New Roman" w:hAnsi="Times New Roman" w:cs="Times New Roman"/>
                <w:b/>
                <w:sz w:val="24"/>
                <w:szCs w:val="24"/>
              </w:rPr>
            </w:pPr>
            <w:r w:rsidRPr="00467AEA">
              <w:rPr>
                <w:rFonts w:ascii="Times New Roman" w:hAnsi="Times New Roman" w:cs="Times New Roman"/>
                <w:b/>
                <w:sz w:val="24"/>
                <w:szCs w:val="24"/>
              </w:rPr>
              <w:t>1</w:t>
            </w:r>
          </w:p>
        </w:tc>
      </w:tr>
    </w:tbl>
    <w:p w14:paraId="57A59357" w14:textId="77777777" w:rsidR="00021F6C" w:rsidRPr="00467AEA" w:rsidRDefault="00021F6C" w:rsidP="00021F6C">
      <w:pP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3 Source: Ministry of the Interior</w:t>
      </w:r>
    </w:p>
    <w:p w14:paraId="06125324" w14:textId="77777777" w:rsidR="00021F6C" w:rsidRPr="00467AEA" w:rsidRDefault="00021F6C" w:rsidP="00021F6C">
      <w:pPr>
        <w:jc w:val="center"/>
        <w:rPr>
          <w:rFonts w:ascii="Times New Roman" w:eastAsia="Times New Roman" w:hAnsi="Times New Roman" w:cs="Times New Roman"/>
          <w:b/>
          <w:bCs/>
          <w:color w:val="000000" w:themeColor="text1"/>
          <w:sz w:val="24"/>
          <w:szCs w:val="24"/>
          <w:lang w:eastAsia="lv-LV"/>
        </w:rPr>
      </w:pPr>
      <w:r w:rsidRPr="00467AEA">
        <w:rPr>
          <w:rFonts w:ascii="Times New Roman" w:eastAsia="Times New Roman" w:hAnsi="Times New Roman" w:cs="Times New Roman"/>
          <w:b/>
          <w:bCs/>
          <w:color w:val="000000" w:themeColor="text1"/>
          <w:sz w:val="24"/>
          <w:szCs w:val="24"/>
          <w:lang w:eastAsia="lv-LV"/>
        </w:rPr>
        <w:t xml:space="preserve">State budget funding allocated to implement </w:t>
      </w:r>
      <w:r w:rsidR="002B04F7">
        <w:rPr>
          <w:rFonts w:ascii="Times New Roman" w:eastAsia="Times New Roman" w:hAnsi="Times New Roman" w:cs="Times New Roman"/>
          <w:b/>
          <w:bCs/>
          <w:color w:val="000000" w:themeColor="text1"/>
          <w:sz w:val="24"/>
          <w:szCs w:val="24"/>
          <w:lang w:eastAsia="lv-LV"/>
        </w:rPr>
        <w:t>the “C</w:t>
      </w:r>
      <w:r w:rsidRPr="00467AEA">
        <w:rPr>
          <w:rFonts w:ascii="Times New Roman" w:eastAsia="Times New Roman" w:hAnsi="Times New Roman" w:cs="Times New Roman"/>
          <w:b/>
          <w:bCs/>
          <w:color w:val="000000" w:themeColor="text1"/>
          <w:sz w:val="24"/>
          <w:szCs w:val="24"/>
          <w:lang w:eastAsia="lv-LV"/>
        </w:rPr>
        <w:t>hild and family policy 2012-2017</w:t>
      </w:r>
      <w:r w:rsidR="002B04F7">
        <w:rPr>
          <w:rFonts w:ascii="Times New Roman" w:eastAsia="Times New Roman" w:hAnsi="Times New Roman" w:cs="Times New Roman"/>
          <w:b/>
          <w:bCs/>
          <w:color w:val="000000" w:themeColor="text1"/>
          <w:sz w:val="24"/>
          <w:szCs w:val="24"/>
          <w:lang w:eastAsia="lv-LV"/>
        </w:rPr>
        <w:t>”</w:t>
      </w:r>
    </w:p>
    <w:tbl>
      <w:tblPr>
        <w:tblW w:w="11240" w:type="dxa"/>
        <w:jc w:val="center"/>
        <w:tblLook w:val="04A0" w:firstRow="1" w:lastRow="0" w:firstColumn="1" w:lastColumn="0" w:noHBand="0" w:noVBand="1"/>
      </w:tblPr>
      <w:tblGrid>
        <w:gridCol w:w="3180"/>
        <w:gridCol w:w="1240"/>
        <w:gridCol w:w="1320"/>
        <w:gridCol w:w="1340"/>
        <w:gridCol w:w="1320"/>
        <w:gridCol w:w="1420"/>
        <w:gridCol w:w="1420"/>
      </w:tblGrid>
      <w:tr w:rsidR="0054035A" w:rsidRPr="00467AEA" w14:paraId="6B6236DE" w14:textId="77777777" w:rsidTr="00021F6C">
        <w:trPr>
          <w:trHeight w:val="630"/>
          <w:jc w:val="center"/>
        </w:trPr>
        <w:tc>
          <w:tcPr>
            <w:tcW w:w="3180" w:type="dxa"/>
            <w:tcBorders>
              <w:top w:val="single" w:sz="8" w:space="0" w:color="auto"/>
              <w:left w:val="single" w:sz="8" w:space="0" w:color="auto"/>
              <w:bottom w:val="single" w:sz="4" w:space="0" w:color="auto"/>
              <w:right w:val="single" w:sz="4" w:space="0" w:color="auto"/>
            </w:tcBorders>
            <w:shd w:val="clear" w:color="auto" w:fill="C6D9F1" w:themeFill="text2" w:themeFillTint="33"/>
            <w:hideMark/>
          </w:tcPr>
          <w:p w14:paraId="080C3A16" w14:textId="77777777" w:rsidR="00021F6C" w:rsidRPr="00467AEA" w:rsidRDefault="00021F6C" w:rsidP="00021F6C">
            <w:pPr>
              <w:spacing w:after="0" w:line="240" w:lineRule="auto"/>
              <w:rPr>
                <w:rFonts w:ascii="Times New Roman" w:eastAsia="Times New Roman" w:hAnsi="Times New Roman" w:cs="Times New Roman"/>
                <w:b/>
                <w:bCs/>
                <w:i/>
                <w:iCs/>
                <w:color w:val="000000" w:themeColor="text1"/>
                <w:sz w:val="24"/>
                <w:szCs w:val="24"/>
                <w:lang w:eastAsia="lv-LV"/>
              </w:rPr>
            </w:pPr>
            <w:r w:rsidRPr="00467AEA">
              <w:rPr>
                <w:rFonts w:ascii="Times New Roman" w:eastAsia="Times New Roman" w:hAnsi="Times New Roman" w:cs="Times New Roman"/>
                <w:b/>
                <w:bCs/>
                <w:i/>
                <w:iCs/>
                <w:color w:val="000000" w:themeColor="text1"/>
                <w:sz w:val="24"/>
                <w:szCs w:val="24"/>
                <w:lang w:eastAsia="lv-LV"/>
              </w:rPr>
              <w:t> </w:t>
            </w:r>
          </w:p>
        </w:tc>
        <w:tc>
          <w:tcPr>
            <w:tcW w:w="1240" w:type="dxa"/>
            <w:tcBorders>
              <w:top w:val="single" w:sz="8" w:space="0" w:color="auto"/>
              <w:left w:val="nil"/>
              <w:bottom w:val="single" w:sz="4" w:space="0" w:color="auto"/>
              <w:right w:val="single" w:sz="4" w:space="0" w:color="auto"/>
            </w:tcBorders>
            <w:shd w:val="clear" w:color="auto" w:fill="C6D9F1" w:themeFill="text2" w:themeFillTint="33"/>
            <w:hideMark/>
          </w:tcPr>
          <w:p w14:paraId="581D25B3"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2012</w:t>
            </w:r>
          </w:p>
        </w:tc>
        <w:tc>
          <w:tcPr>
            <w:tcW w:w="1320" w:type="dxa"/>
            <w:tcBorders>
              <w:top w:val="single" w:sz="8" w:space="0" w:color="auto"/>
              <w:left w:val="nil"/>
              <w:bottom w:val="single" w:sz="4" w:space="0" w:color="auto"/>
              <w:right w:val="single" w:sz="4" w:space="0" w:color="auto"/>
            </w:tcBorders>
            <w:shd w:val="clear" w:color="auto" w:fill="C6D9F1" w:themeFill="text2" w:themeFillTint="33"/>
            <w:hideMark/>
          </w:tcPr>
          <w:p w14:paraId="713C1758"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2013</w:t>
            </w:r>
          </w:p>
        </w:tc>
        <w:tc>
          <w:tcPr>
            <w:tcW w:w="1340" w:type="dxa"/>
            <w:tcBorders>
              <w:top w:val="single" w:sz="8" w:space="0" w:color="auto"/>
              <w:left w:val="nil"/>
              <w:bottom w:val="single" w:sz="4" w:space="0" w:color="auto"/>
              <w:right w:val="single" w:sz="4" w:space="0" w:color="auto"/>
            </w:tcBorders>
            <w:shd w:val="clear" w:color="auto" w:fill="C6D9F1" w:themeFill="text2" w:themeFillTint="33"/>
            <w:hideMark/>
          </w:tcPr>
          <w:p w14:paraId="29588A93"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2014</w:t>
            </w:r>
          </w:p>
        </w:tc>
        <w:tc>
          <w:tcPr>
            <w:tcW w:w="1320" w:type="dxa"/>
            <w:tcBorders>
              <w:top w:val="single" w:sz="8" w:space="0" w:color="auto"/>
              <w:left w:val="nil"/>
              <w:bottom w:val="single" w:sz="4" w:space="0" w:color="auto"/>
              <w:right w:val="single" w:sz="4" w:space="0" w:color="auto"/>
            </w:tcBorders>
            <w:shd w:val="clear" w:color="auto" w:fill="C6D9F1" w:themeFill="text2" w:themeFillTint="33"/>
            <w:hideMark/>
          </w:tcPr>
          <w:p w14:paraId="44C8E9C4"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2015</w:t>
            </w:r>
          </w:p>
        </w:tc>
        <w:tc>
          <w:tcPr>
            <w:tcW w:w="1420" w:type="dxa"/>
            <w:tcBorders>
              <w:top w:val="single" w:sz="8" w:space="0" w:color="auto"/>
              <w:left w:val="nil"/>
              <w:bottom w:val="single" w:sz="4" w:space="0" w:color="auto"/>
              <w:right w:val="single" w:sz="8" w:space="0" w:color="auto"/>
            </w:tcBorders>
            <w:shd w:val="clear" w:color="auto" w:fill="C6D9F1" w:themeFill="text2" w:themeFillTint="33"/>
            <w:hideMark/>
          </w:tcPr>
          <w:p w14:paraId="6ABCDF2A"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2016</w:t>
            </w:r>
          </w:p>
        </w:tc>
        <w:tc>
          <w:tcPr>
            <w:tcW w:w="1420" w:type="dxa"/>
            <w:tcBorders>
              <w:top w:val="single" w:sz="8" w:space="0" w:color="auto"/>
              <w:left w:val="nil"/>
              <w:bottom w:val="single" w:sz="4" w:space="0" w:color="auto"/>
              <w:right w:val="single" w:sz="8" w:space="0" w:color="auto"/>
            </w:tcBorders>
            <w:shd w:val="clear" w:color="auto" w:fill="C6D9F1" w:themeFill="text2" w:themeFillTint="33"/>
          </w:tcPr>
          <w:p w14:paraId="6ACA3BBA"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2017</w:t>
            </w:r>
          </w:p>
        </w:tc>
      </w:tr>
      <w:tr w:rsidR="0054035A" w:rsidRPr="00467AEA" w14:paraId="7428A149" w14:textId="77777777" w:rsidTr="00021F6C">
        <w:trPr>
          <w:trHeight w:val="330"/>
          <w:jc w:val="center"/>
        </w:trPr>
        <w:tc>
          <w:tcPr>
            <w:tcW w:w="11240" w:type="dxa"/>
            <w:gridSpan w:val="7"/>
            <w:tcBorders>
              <w:top w:val="single" w:sz="4" w:space="0" w:color="auto"/>
              <w:left w:val="single" w:sz="8" w:space="0" w:color="auto"/>
              <w:bottom w:val="nil"/>
              <w:right w:val="single" w:sz="8" w:space="0" w:color="000000"/>
            </w:tcBorders>
            <w:shd w:val="clear" w:color="auto" w:fill="8DB3E2" w:themeFill="text2" w:themeFillTint="66"/>
            <w:hideMark/>
          </w:tcPr>
          <w:p w14:paraId="31DFDCDC" w14:textId="77777777" w:rsidR="00021F6C" w:rsidRPr="00467AEA" w:rsidRDefault="00021F6C"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Basic budget</w:t>
            </w:r>
          </w:p>
        </w:tc>
      </w:tr>
      <w:tr w:rsidR="0054035A" w:rsidRPr="00467AEA" w14:paraId="50E253AD" w14:textId="77777777" w:rsidTr="00021F6C">
        <w:trPr>
          <w:trHeight w:val="315"/>
          <w:jc w:val="center"/>
        </w:trPr>
        <w:tc>
          <w:tcPr>
            <w:tcW w:w="11240" w:type="dxa"/>
            <w:gridSpan w:val="7"/>
            <w:tcBorders>
              <w:top w:val="single" w:sz="8" w:space="0" w:color="auto"/>
              <w:left w:val="single" w:sz="8" w:space="0" w:color="auto"/>
              <w:bottom w:val="single" w:sz="4" w:space="0" w:color="auto"/>
              <w:right w:val="single" w:sz="8" w:space="0" w:color="000000"/>
            </w:tcBorders>
            <w:shd w:val="clear" w:color="auto" w:fill="C6D9F1" w:themeFill="text2" w:themeFillTint="33"/>
            <w:hideMark/>
          </w:tcPr>
          <w:p w14:paraId="55C064A8" w14:textId="77777777" w:rsidR="00021F6C" w:rsidRPr="00467AEA" w:rsidRDefault="00F65382"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Pr>
                <w:rFonts w:ascii="Times New Roman" w:eastAsia="Times New Roman" w:hAnsi="Times New Roman" w:cs="Times New Roman"/>
                <w:b/>
                <w:bCs/>
                <w:iCs/>
                <w:color w:val="000000" w:themeColor="text1"/>
                <w:sz w:val="24"/>
                <w:szCs w:val="24"/>
                <w:lang w:eastAsia="lv-LV"/>
              </w:rPr>
              <w:t>“</w:t>
            </w:r>
            <w:r w:rsidR="00021F6C" w:rsidRPr="00467AEA">
              <w:rPr>
                <w:rFonts w:ascii="Times New Roman" w:eastAsia="Times New Roman" w:hAnsi="Times New Roman" w:cs="Times New Roman"/>
                <w:b/>
                <w:bCs/>
                <w:iCs/>
                <w:color w:val="000000" w:themeColor="text1"/>
                <w:sz w:val="24"/>
                <w:szCs w:val="24"/>
                <w:lang w:eastAsia="lv-LV"/>
              </w:rPr>
              <w:t>National social rehabilitation programmes</w:t>
            </w:r>
            <w:r>
              <w:rPr>
                <w:rFonts w:ascii="Times New Roman" w:eastAsia="Times New Roman" w:hAnsi="Times New Roman" w:cs="Times New Roman"/>
                <w:b/>
                <w:bCs/>
                <w:iCs/>
                <w:color w:val="000000" w:themeColor="text1"/>
                <w:sz w:val="24"/>
                <w:szCs w:val="24"/>
                <w:lang w:eastAsia="lv-LV"/>
              </w:rPr>
              <w:t>”</w:t>
            </w:r>
          </w:p>
        </w:tc>
      </w:tr>
      <w:tr w:rsidR="0054035A" w:rsidRPr="00467AEA" w14:paraId="1B4FB9DD" w14:textId="77777777" w:rsidTr="00021F6C">
        <w:trPr>
          <w:trHeight w:val="315"/>
          <w:jc w:val="center"/>
        </w:trPr>
        <w:tc>
          <w:tcPr>
            <w:tcW w:w="3180" w:type="dxa"/>
            <w:tcBorders>
              <w:top w:val="nil"/>
              <w:left w:val="single" w:sz="8" w:space="0" w:color="auto"/>
              <w:bottom w:val="single" w:sz="4" w:space="0" w:color="auto"/>
              <w:right w:val="single" w:sz="4" w:space="0" w:color="auto"/>
            </w:tcBorders>
            <w:shd w:val="clear" w:color="000000" w:fill="FFFFFF"/>
            <w:hideMark/>
          </w:tcPr>
          <w:p w14:paraId="15B0FB1A"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Total</w:t>
            </w:r>
          </w:p>
        </w:tc>
        <w:tc>
          <w:tcPr>
            <w:tcW w:w="1240" w:type="dxa"/>
            <w:tcBorders>
              <w:top w:val="nil"/>
              <w:left w:val="nil"/>
              <w:bottom w:val="single" w:sz="4" w:space="0" w:color="auto"/>
              <w:right w:val="single" w:sz="4" w:space="0" w:color="auto"/>
            </w:tcBorders>
            <w:shd w:val="clear" w:color="000000" w:fill="FFFFFF"/>
            <w:hideMark/>
          </w:tcPr>
          <w:p w14:paraId="419DD376"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1,648,379</w:t>
            </w:r>
          </w:p>
        </w:tc>
        <w:tc>
          <w:tcPr>
            <w:tcW w:w="1320" w:type="dxa"/>
            <w:tcBorders>
              <w:top w:val="nil"/>
              <w:left w:val="nil"/>
              <w:bottom w:val="single" w:sz="4" w:space="0" w:color="auto"/>
              <w:right w:val="single" w:sz="4" w:space="0" w:color="auto"/>
            </w:tcBorders>
            <w:shd w:val="clear" w:color="000000" w:fill="FFFFFF"/>
            <w:hideMark/>
          </w:tcPr>
          <w:p w14:paraId="5EC6267D"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2,007,810</w:t>
            </w:r>
          </w:p>
        </w:tc>
        <w:tc>
          <w:tcPr>
            <w:tcW w:w="1340" w:type="dxa"/>
            <w:tcBorders>
              <w:top w:val="nil"/>
              <w:left w:val="nil"/>
              <w:bottom w:val="single" w:sz="4" w:space="0" w:color="auto"/>
              <w:right w:val="single" w:sz="4" w:space="0" w:color="auto"/>
            </w:tcBorders>
            <w:shd w:val="clear" w:color="000000" w:fill="FFFFFF"/>
            <w:hideMark/>
          </w:tcPr>
          <w:p w14:paraId="72BF7454"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2,788,162</w:t>
            </w:r>
          </w:p>
        </w:tc>
        <w:tc>
          <w:tcPr>
            <w:tcW w:w="1320" w:type="dxa"/>
            <w:tcBorders>
              <w:top w:val="nil"/>
              <w:left w:val="nil"/>
              <w:bottom w:val="single" w:sz="4" w:space="0" w:color="auto"/>
              <w:right w:val="single" w:sz="4" w:space="0" w:color="auto"/>
            </w:tcBorders>
            <w:shd w:val="clear" w:color="000000" w:fill="FFFFFF"/>
            <w:hideMark/>
          </w:tcPr>
          <w:p w14:paraId="35DEC270"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4,634,160</w:t>
            </w:r>
          </w:p>
        </w:tc>
        <w:tc>
          <w:tcPr>
            <w:tcW w:w="1420" w:type="dxa"/>
            <w:tcBorders>
              <w:top w:val="nil"/>
              <w:left w:val="nil"/>
              <w:bottom w:val="single" w:sz="4" w:space="0" w:color="auto"/>
              <w:right w:val="single" w:sz="8" w:space="0" w:color="auto"/>
            </w:tcBorders>
            <w:shd w:val="clear" w:color="000000" w:fill="FFFFFF"/>
            <w:hideMark/>
          </w:tcPr>
          <w:p w14:paraId="3DD60958"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4,761,202</w:t>
            </w:r>
          </w:p>
        </w:tc>
        <w:tc>
          <w:tcPr>
            <w:tcW w:w="1420" w:type="dxa"/>
            <w:tcBorders>
              <w:top w:val="nil"/>
              <w:left w:val="nil"/>
              <w:bottom w:val="single" w:sz="4" w:space="0" w:color="auto"/>
              <w:right w:val="single" w:sz="8" w:space="0" w:color="auto"/>
            </w:tcBorders>
            <w:shd w:val="clear" w:color="000000" w:fill="FFFFFF"/>
          </w:tcPr>
          <w:p w14:paraId="573159D2"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4,617,504</w:t>
            </w:r>
          </w:p>
        </w:tc>
      </w:tr>
      <w:tr w:rsidR="0054035A" w:rsidRPr="00467AEA" w14:paraId="345821A3" w14:textId="77777777" w:rsidTr="00021F6C">
        <w:trPr>
          <w:trHeight w:val="315"/>
          <w:jc w:val="center"/>
        </w:trPr>
        <w:tc>
          <w:tcPr>
            <w:tcW w:w="3180" w:type="dxa"/>
            <w:tcBorders>
              <w:top w:val="nil"/>
              <w:left w:val="single" w:sz="8" w:space="0" w:color="auto"/>
              <w:bottom w:val="single" w:sz="4" w:space="0" w:color="auto"/>
              <w:right w:val="single" w:sz="4" w:space="0" w:color="auto"/>
            </w:tcBorders>
            <w:shd w:val="clear" w:color="auto" w:fill="auto"/>
            <w:hideMark/>
          </w:tcPr>
          <w:p w14:paraId="5C9A0E54"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Social rehabilitation of children who have suffered from violence</w:t>
            </w:r>
          </w:p>
        </w:tc>
        <w:tc>
          <w:tcPr>
            <w:tcW w:w="1240" w:type="dxa"/>
            <w:tcBorders>
              <w:top w:val="nil"/>
              <w:left w:val="nil"/>
              <w:bottom w:val="single" w:sz="4" w:space="0" w:color="auto"/>
              <w:right w:val="single" w:sz="4" w:space="0" w:color="auto"/>
            </w:tcBorders>
            <w:shd w:val="clear" w:color="000000" w:fill="FFFFFF"/>
            <w:hideMark/>
          </w:tcPr>
          <w:p w14:paraId="1D248B74"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1,247,834</w:t>
            </w:r>
          </w:p>
        </w:tc>
        <w:tc>
          <w:tcPr>
            <w:tcW w:w="1320" w:type="dxa"/>
            <w:tcBorders>
              <w:top w:val="nil"/>
              <w:left w:val="nil"/>
              <w:bottom w:val="single" w:sz="4" w:space="0" w:color="auto"/>
              <w:right w:val="single" w:sz="4" w:space="0" w:color="auto"/>
            </w:tcBorders>
            <w:shd w:val="clear" w:color="000000" w:fill="FFFFFF"/>
            <w:hideMark/>
          </w:tcPr>
          <w:p w14:paraId="1E0699F0"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1,424,074</w:t>
            </w:r>
          </w:p>
        </w:tc>
        <w:tc>
          <w:tcPr>
            <w:tcW w:w="1340" w:type="dxa"/>
            <w:tcBorders>
              <w:top w:val="nil"/>
              <w:left w:val="nil"/>
              <w:bottom w:val="single" w:sz="4" w:space="0" w:color="auto"/>
              <w:right w:val="single" w:sz="4" w:space="0" w:color="auto"/>
            </w:tcBorders>
            <w:shd w:val="clear" w:color="000000" w:fill="FFFFFF"/>
            <w:hideMark/>
          </w:tcPr>
          <w:p w14:paraId="7E4C59E2"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1,440,914</w:t>
            </w:r>
          </w:p>
        </w:tc>
        <w:tc>
          <w:tcPr>
            <w:tcW w:w="1320" w:type="dxa"/>
            <w:tcBorders>
              <w:top w:val="nil"/>
              <w:left w:val="nil"/>
              <w:bottom w:val="single" w:sz="4" w:space="0" w:color="auto"/>
              <w:right w:val="single" w:sz="4" w:space="0" w:color="auto"/>
            </w:tcBorders>
            <w:shd w:val="clear" w:color="000000" w:fill="FFFFFF"/>
            <w:hideMark/>
          </w:tcPr>
          <w:p w14:paraId="5221412A"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1,424,115</w:t>
            </w:r>
          </w:p>
        </w:tc>
        <w:tc>
          <w:tcPr>
            <w:tcW w:w="1420" w:type="dxa"/>
            <w:tcBorders>
              <w:top w:val="nil"/>
              <w:left w:val="nil"/>
              <w:bottom w:val="single" w:sz="4" w:space="0" w:color="auto"/>
              <w:right w:val="single" w:sz="8" w:space="0" w:color="auto"/>
            </w:tcBorders>
            <w:shd w:val="clear" w:color="000000" w:fill="FFFFFF"/>
            <w:hideMark/>
          </w:tcPr>
          <w:p w14:paraId="60CDD11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1,855,585</w:t>
            </w:r>
          </w:p>
        </w:tc>
        <w:tc>
          <w:tcPr>
            <w:tcW w:w="1420" w:type="dxa"/>
            <w:tcBorders>
              <w:top w:val="nil"/>
              <w:left w:val="nil"/>
              <w:bottom w:val="single" w:sz="4" w:space="0" w:color="auto"/>
              <w:right w:val="single" w:sz="8" w:space="0" w:color="auto"/>
            </w:tcBorders>
            <w:shd w:val="clear" w:color="000000" w:fill="FFFFFF"/>
          </w:tcPr>
          <w:p w14:paraId="52DAF0E3"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1,983,666</w:t>
            </w:r>
          </w:p>
        </w:tc>
      </w:tr>
      <w:tr w:rsidR="0054035A" w:rsidRPr="00467AEA" w14:paraId="21877B99" w14:textId="77777777" w:rsidTr="00021F6C">
        <w:trPr>
          <w:trHeight w:val="945"/>
          <w:jc w:val="center"/>
        </w:trPr>
        <w:tc>
          <w:tcPr>
            <w:tcW w:w="3180" w:type="dxa"/>
            <w:tcBorders>
              <w:top w:val="nil"/>
              <w:left w:val="single" w:sz="8" w:space="0" w:color="auto"/>
              <w:bottom w:val="single" w:sz="4" w:space="0" w:color="auto"/>
              <w:right w:val="single" w:sz="4" w:space="0" w:color="auto"/>
            </w:tcBorders>
            <w:shd w:val="clear" w:color="auto" w:fill="auto"/>
            <w:hideMark/>
          </w:tcPr>
          <w:p w14:paraId="340F36A5"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 xml:space="preserve">Services of sign language interpreter for persons to obtain vocational primary education, vocational education and higher education services </w:t>
            </w:r>
          </w:p>
        </w:tc>
        <w:tc>
          <w:tcPr>
            <w:tcW w:w="1240" w:type="dxa"/>
            <w:tcBorders>
              <w:top w:val="nil"/>
              <w:left w:val="nil"/>
              <w:bottom w:val="single" w:sz="4" w:space="0" w:color="auto"/>
              <w:right w:val="single" w:sz="4" w:space="0" w:color="auto"/>
            </w:tcBorders>
            <w:shd w:val="clear" w:color="000000" w:fill="FFFFFF"/>
            <w:hideMark/>
          </w:tcPr>
          <w:p w14:paraId="46B015E8"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59,645</w:t>
            </w:r>
          </w:p>
        </w:tc>
        <w:tc>
          <w:tcPr>
            <w:tcW w:w="1320" w:type="dxa"/>
            <w:tcBorders>
              <w:top w:val="nil"/>
              <w:left w:val="nil"/>
              <w:bottom w:val="single" w:sz="4" w:space="0" w:color="auto"/>
              <w:right w:val="single" w:sz="4" w:space="0" w:color="auto"/>
            </w:tcBorders>
            <w:shd w:val="clear" w:color="000000" w:fill="FFFFFF"/>
            <w:hideMark/>
          </w:tcPr>
          <w:p w14:paraId="6C45476F"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63,203</w:t>
            </w:r>
          </w:p>
        </w:tc>
        <w:tc>
          <w:tcPr>
            <w:tcW w:w="1340" w:type="dxa"/>
            <w:tcBorders>
              <w:top w:val="nil"/>
              <w:left w:val="nil"/>
              <w:bottom w:val="single" w:sz="4" w:space="0" w:color="auto"/>
              <w:right w:val="single" w:sz="4" w:space="0" w:color="auto"/>
            </w:tcBorders>
            <w:shd w:val="clear" w:color="000000" w:fill="FFFFFF"/>
            <w:hideMark/>
          </w:tcPr>
          <w:p w14:paraId="38D26B94"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60,086</w:t>
            </w:r>
          </w:p>
        </w:tc>
        <w:tc>
          <w:tcPr>
            <w:tcW w:w="1320" w:type="dxa"/>
            <w:tcBorders>
              <w:top w:val="nil"/>
              <w:left w:val="nil"/>
              <w:bottom w:val="single" w:sz="4" w:space="0" w:color="auto"/>
              <w:right w:val="single" w:sz="4" w:space="0" w:color="auto"/>
            </w:tcBorders>
            <w:shd w:val="clear" w:color="000000" w:fill="FFFFFF"/>
            <w:hideMark/>
          </w:tcPr>
          <w:p w14:paraId="7B75E926"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65,554</w:t>
            </w:r>
          </w:p>
        </w:tc>
        <w:tc>
          <w:tcPr>
            <w:tcW w:w="1420" w:type="dxa"/>
            <w:tcBorders>
              <w:top w:val="nil"/>
              <w:left w:val="nil"/>
              <w:bottom w:val="single" w:sz="4" w:space="0" w:color="auto"/>
              <w:right w:val="single" w:sz="8" w:space="0" w:color="auto"/>
            </w:tcBorders>
            <w:shd w:val="clear" w:color="000000" w:fill="FFFFFF"/>
            <w:hideMark/>
          </w:tcPr>
          <w:p w14:paraId="757E559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72,834</w:t>
            </w:r>
          </w:p>
        </w:tc>
        <w:tc>
          <w:tcPr>
            <w:tcW w:w="1420" w:type="dxa"/>
            <w:tcBorders>
              <w:top w:val="nil"/>
              <w:left w:val="nil"/>
              <w:bottom w:val="single" w:sz="4" w:space="0" w:color="auto"/>
              <w:right w:val="single" w:sz="8" w:space="0" w:color="auto"/>
            </w:tcBorders>
            <w:shd w:val="clear" w:color="000000" w:fill="FFFFFF"/>
          </w:tcPr>
          <w:p w14:paraId="0AA61BDC"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9,762</w:t>
            </w:r>
          </w:p>
        </w:tc>
      </w:tr>
      <w:tr w:rsidR="0054035A" w:rsidRPr="00467AEA" w14:paraId="1D55FF1F" w14:textId="77777777" w:rsidTr="00021F6C">
        <w:trPr>
          <w:trHeight w:val="630"/>
          <w:jc w:val="center"/>
        </w:trPr>
        <w:tc>
          <w:tcPr>
            <w:tcW w:w="3180" w:type="dxa"/>
            <w:tcBorders>
              <w:top w:val="nil"/>
              <w:left w:val="single" w:sz="8" w:space="0" w:color="auto"/>
              <w:bottom w:val="single" w:sz="4" w:space="0" w:color="auto"/>
              <w:right w:val="single" w:sz="4" w:space="0" w:color="auto"/>
            </w:tcBorders>
            <w:shd w:val="clear" w:color="auto" w:fill="auto"/>
            <w:hideMark/>
          </w:tcPr>
          <w:p w14:paraId="659D6AA8"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 xml:space="preserve">Social rehabilitation of psychoactive substances dependent children </w:t>
            </w:r>
          </w:p>
        </w:tc>
        <w:tc>
          <w:tcPr>
            <w:tcW w:w="1240" w:type="dxa"/>
            <w:tcBorders>
              <w:top w:val="nil"/>
              <w:left w:val="nil"/>
              <w:bottom w:val="single" w:sz="4" w:space="0" w:color="auto"/>
              <w:right w:val="single" w:sz="4" w:space="0" w:color="auto"/>
            </w:tcBorders>
            <w:shd w:val="clear" w:color="000000" w:fill="FFFFFF"/>
            <w:hideMark/>
          </w:tcPr>
          <w:p w14:paraId="6311933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200,640</w:t>
            </w:r>
          </w:p>
        </w:tc>
        <w:tc>
          <w:tcPr>
            <w:tcW w:w="1320" w:type="dxa"/>
            <w:tcBorders>
              <w:top w:val="nil"/>
              <w:left w:val="nil"/>
              <w:bottom w:val="single" w:sz="4" w:space="0" w:color="auto"/>
              <w:right w:val="single" w:sz="4" w:space="0" w:color="auto"/>
            </w:tcBorders>
            <w:shd w:val="clear" w:color="000000" w:fill="FFFFFF"/>
            <w:hideMark/>
          </w:tcPr>
          <w:p w14:paraId="344952D6"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133,346</w:t>
            </w:r>
          </w:p>
        </w:tc>
        <w:tc>
          <w:tcPr>
            <w:tcW w:w="1340" w:type="dxa"/>
            <w:tcBorders>
              <w:top w:val="nil"/>
              <w:left w:val="nil"/>
              <w:bottom w:val="single" w:sz="4" w:space="0" w:color="auto"/>
              <w:right w:val="single" w:sz="4" w:space="0" w:color="auto"/>
            </w:tcBorders>
            <w:shd w:val="clear" w:color="000000" w:fill="FFFFFF"/>
            <w:hideMark/>
          </w:tcPr>
          <w:p w14:paraId="7BFBBBDF"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88,978</w:t>
            </w:r>
          </w:p>
        </w:tc>
        <w:tc>
          <w:tcPr>
            <w:tcW w:w="1320" w:type="dxa"/>
            <w:tcBorders>
              <w:top w:val="nil"/>
              <w:left w:val="nil"/>
              <w:bottom w:val="single" w:sz="4" w:space="0" w:color="auto"/>
              <w:right w:val="single" w:sz="4" w:space="0" w:color="auto"/>
            </w:tcBorders>
            <w:shd w:val="clear" w:color="000000" w:fill="FFFFFF"/>
            <w:hideMark/>
          </w:tcPr>
          <w:p w14:paraId="03635BF1"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152,096</w:t>
            </w:r>
          </w:p>
        </w:tc>
        <w:tc>
          <w:tcPr>
            <w:tcW w:w="1420" w:type="dxa"/>
            <w:tcBorders>
              <w:top w:val="nil"/>
              <w:left w:val="nil"/>
              <w:bottom w:val="single" w:sz="4" w:space="0" w:color="auto"/>
              <w:right w:val="single" w:sz="8" w:space="0" w:color="auto"/>
            </w:tcBorders>
            <w:shd w:val="clear" w:color="000000" w:fill="FFFFFF"/>
            <w:hideMark/>
          </w:tcPr>
          <w:p w14:paraId="15CADED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262,458</w:t>
            </w:r>
          </w:p>
        </w:tc>
        <w:tc>
          <w:tcPr>
            <w:tcW w:w="1420" w:type="dxa"/>
            <w:tcBorders>
              <w:top w:val="nil"/>
              <w:left w:val="nil"/>
              <w:bottom w:val="single" w:sz="4" w:space="0" w:color="auto"/>
              <w:right w:val="single" w:sz="8" w:space="0" w:color="auto"/>
            </w:tcBorders>
            <w:shd w:val="clear" w:color="000000" w:fill="FFFFFF"/>
          </w:tcPr>
          <w:p w14:paraId="22D34049"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239,263</w:t>
            </w:r>
          </w:p>
        </w:tc>
      </w:tr>
      <w:tr w:rsidR="0054035A" w:rsidRPr="00467AEA" w14:paraId="7172429B" w14:textId="77777777" w:rsidTr="00021F6C">
        <w:trPr>
          <w:trHeight w:val="360"/>
          <w:jc w:val="center"/>
        </w:trPr>
        <w:tc>
          <w:tcPr>
            <w:tcW w:w="3180" w:type="dxa"/>
            <w:tcBorders>
              <w:top w:val="nil"/>
              <w:left w:val="single" w:sz="8" w:space="0" w:color="auto"/>
              <w:bottom w:val="single" w:sz="4" w:space="0" w:color="auto"/>
              <w:right w:val="single" w:sz="4" w:space="0" w:color="auto"/>
            </w:tcBorders>
            <w:shd w:val="clear" w:color="000000" w:fill="FFFFFF"/>
            <w:hideMark/>
          </w:tcPr>
          <w:p w14:paraId="0729107F"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Assistant service in the municipality for children***</w:t>
            </w:r>
          </w:p>
        </w:tc>
        <w:tc>
          <w:tcPr>
            <w:tcW w:w="1240" w:type="dxa"/>
            <w:tcBorders>
              <w:top w:val="nil"/>
              <w:left w:val="nil"/>
              <w:bottom w:val="single" w:sz="4" w:space="0" w:color="auto"/>
              <w:right w:val="single" w:sz="4" w:space="0" w:color="auto"/>
            </w:tcBorders>
            <w:shd w:val="clear" w:color="000000" w:fill="FFFFFF"/>
            <w:hideMark/>
          </w:tcPr>
          <w:p w14:paraId="4D6A8F82"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0</w:t>
            </w:r>
          </w:p>
        </w:tc>
        <w:tc>
          <w:tcPr>
            <w:tcW w:w="1320" w:type="dxa"/>
            <w:tcBorders>
              <w:top w:val="nil"/>
              <w:left w:val="nil"/>
              <w:bottom w:val="single" w:sz="4" w:space="0" w:color="auto"/>
              <w:right w:val="single" w:sz="4" w:space="0" w:color="auto"/>
            </w:tcBorders>
            <w:shd w:val="clear" w:color="000000" w:fill="FFFFFF"/>
            <w:hideMark/>
          </w:tcPr>
          <w:p w14:paraId="0C1050FC"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244,837</w:t>
            </w:r>
          </w:p>
        </w:tc>
        <w:tc>
          <w:tcPr>
            <w:tcW w:w="1340" w:type="dxa"/>
            <w:tcBorders>
              <w:top w:val="nil"/>
              <w:left w:val="nil"/>
              <w:bottom w:val="single" w:sz="4" w:space="0" w:color="auto"/>
              <w:right w:val="single" w:sz="4" w:space="0" w:color="auto"/>
            </w:tcBorders>
            <w:shd w:val="clear" w:color="000000" w:fill="FFFFFF"/>
            <w:hideMark/>
          </w:tcPr>
          <w:p w14:paraId="68FF967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1,055,087</w:t>
            </w:r>
          </w:p>
        </w:tc>
        <w:tc>
          <w:tcPr>
            <w:tcW w:w="1320" w:type="dxa"/>
            <w:tcBorders>
              <w:top w:val="nil"/>
              <w:left w:val="nil"/>
              <w:bottom w:val="single" w:sz="4" w:space="0" w:color="auto"/>
              <w:right w:val="single" w:sz="4" w:space="0" w:color="auto"/>
            </w:tcBorders>
            <w:shd w:val="clear" w:color="000000" w:fill="FFFFFF"/>
            <w:hideMark/>
          </w:tcPr>
          <w:p w14:paraId="303BE836"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1,964,560</w:t>
            </w:r>
          </w:p>
        </w:tc>
        <w:tc>
          <w:tcPr>
            <w:tcW w:w="1420" w:type="dxa"/>
            <w:tcBorders>
              <w:top w:val="nil"/>
              <w:left w:val="nil"/>
              <w:bottom w:val="single" w:sz="4" w:space="0" w:color="auto"/>
              <w:right w:val="single" w:sz="8" w:space="0" w:color="auto"/>
            </w:tcBorders>
            <w:shd w:val="clear" w:color="000000" w:fill="FFFFFF"/>
            <w:hideMark/>
          </w:tcPr>
          <w:p w14:paraId="05483411"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1,768,462</w:t>
            </w:r>
          </w:p>
        </w:tc>
        <w:tc>
          <w:tcPr>
            <w:tcW w:w="1420" w:type="dxa"/>
            <w:tcBorders>
              <w:top w:val="nil"/>
              <w:left w:val="nil"/>
              <w:bottom w:val="single" w:sz="4" w:space="0" w:color="auto"/>
              <w:right w:val="single" w:sz="8" w:space="0" w:color="auto"/>
            </w:tcBorders>
            <w:shd w:val="clear" w:color="000000" w:fill="FFFFFF"/>
          </w:tcPr>
          <w:p w14:paraId="3E02187D"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1,813,727</w:t>
            </w:r>
          </w:p>
        </w:tc>
      </w:tr>
      <w:tr w:rsidR="0054035A" w:rsidRPr="00467AEA" w14:paraId="445DD073" w14:textId="77777777" w:rsidTr="00021F6C">
        <w:trPr>
          <w:trHeight w:val="360"/>
          <w:jc w:val="center"/>
        </w:trPr>
        <w:tc>
          <w:tcPr>
            <w:tcW w:w="3180" w:type="dxa"/>
            <w:tcBorders>
              <w:top w:val="nil"/>
              <w:left w:val="single" w:sz="8" w:space="0" w:color="auto"/>
              <w:bottom w:val="single" w:sz="8" w:space="0" w:color="auto"/>
              <w:right w:val="single" w:sz="4" w:space="0" w:color="auto"/>
            </w:tcBorders>
            <w:shd w:val="clear" w:color="000000" w:fill="FFFFFF"/>
            <w:hideMark/>
          </w:tcPr>
          <w:p w14:paraId="47723449"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Provision of technical aids for children</w:t>
            </w:r>
          </w:p>
        </w:tc>
        <w:tc>
          <w:tcPr>
            <w:tcW w:w="1240" w:type="dxa"/>
            <w:tcBorders>
              <w:top w:val="nil"/>
              <w:left w:val="nil"/>
              <w:bottom w:val="single" w:sz="8" w:space="0" w:color="auto"/>
              <w:right w:val="single" w:sz="4" w:space="0" w:color="auto"/>
            </w:tcBorders>
            <w:shd w:val="clear" w:color="000000" w:fill="FFFFFF"/>
            <w:hideMark/>
          </w:tcPr>
          <w:p w14:paraId="034CB7A7"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140,260</w:t>
            </w:r>
          </w:p>
        </w:tc>
        <w:tc>
          <w:tcPr>
            <w:tcW w:w="1320" w:type="dxa"/>
            <w:tcBorders>
              <w:top w:val="nil"/>
              <w:left w:val="nil"/>
              <w:bottom w:val="single" w:sz="8" w:space="0" w:color="auto"/>
              <w:right w:val="single" w:sz="4" w:space="0" w:color="auto"/>
            </w:tcBorders>
            <w:shd w:val="clear" w:color="000000" w:fill="FFFFFF"/>
            <w:hideMark/>
          </w:tcPr>
          <w:p w14:paraId="312E410F"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142,350</w:t>
            </w:r>
          </w:p>
        </w:tc>
        <w:tc>
          <w:tcPr>
            <w:tcW w:w="1340" w:type="dxa"/>
            <w:tcBorders>
              <w:top w:val="nil"/>
              <w:left w:val="nil"/>
              <w:bottom w:val="single" w:sz="8" w:space="0" w:color="auto"/>
              <w:right w:val="single" w:sz="4" w:space="0" w:color="auto"/>
            </w:tcBorders>
            <w:shd w:val="clear" w:color="000000" w:fill="FFFFFF"/>
            <w:hideMark/>
          </w:tcPr>
          <w:p w14:paraId="5682A98D"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143,097</w:t>
            </w:r>
          </w:p>
        </w:tc>
        <w:tc>
          <w:tcPr>
            <w:tcW w:w="1320" w:type="dxa"/>
            <w:tcBorders>
              <w:top w:val="nil"/>
              <w:left w:val="nil"/>
              <w:bottom w:val="single" w:sz="8" w:space="0" w:color="auto"/>
              <w:right w:val="single" w:sz="4" w:space="0" w:color="auto"/>
            </w:tcBorders>
            <w:shd w:val="clear" w:color="000000" w:fill="FFFFFF"/>
            <w:hideMark/>
          </w:tcPr>
          <w:p w14:paraId="6DAF738A"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1,027,835</w:t>
            </w:r>
          </w:p>
        </w:tc>
        <w:tc>
          <w:tcPr>
            <w:tcW w:w="1420" w:type="dxa"/>
            <w:tcBorders>
              <w:top w:val="nil"/>
              <w:left w:val="nil"/>
              <w:bottom w:val="single" w:sz="8" w:space="0" w:color="auto"/>
              <w:right w:val="single" w:sz="8" w:space="0" w:color="auto"/>
            </w:tcBorders>
            <w:shd w:val="clear" w:color="000000" w:fill="FFFFFF"/>
            <w:hideMark/>
          </w:tcPr>
          <w:p w14:paraId="7EF075DB"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801,863</w:t>
            </w:r>
          </w:p>
        </w:tc>
        <w:tc>
          <w:tcPr>
            <w:tcW w:w="1420" w:type="dxa"/>
            <w:tcBorders>
              <w:top w:val="nil"/>
              <w:left w:val="nil"/>
              <w:bottom w:val="single" w:sz="8" w:space="0" w:color="auto"/>
              <w:right w:val="single" w:sz="8" w:space="0" w:color="auto"/>
            </w:tcBorders>
            <w:shd w:val="clear" w:color="000000" w:fill="FFFFFF"/>
          </w:tcPr>
          <w:p w14:paraId="69E65528"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571,086</w:t>
            </w:r>
          </w:p>
        </w:tc>
      </w:tr>
      <w:tr w:rsidR="0054035A" w:rsidRPr="00467AEA" w14:paraId="0ADEA1CB" w14:textId="77777777" w:rsidTr="00021F6C">
        <w:trPr>
          <w:trHeight w:val="360"/>
          <w:jc w:val="center"/>
        </w:trPr>
        <w:tc>
          <w:tcPr>
            <w:tcW w:w="11240" w:type="dxa"/>
            <w:gridSpan w:val="7"/>
            <w:tcBorders>
              <w:top w:val="nil"/>
              <w:left w:val="single" w:sz="8" w:space="0" w:color="auto"/>
              <w:bottom w:val="single" w:sz="4" w:space="0" w:color="auto"/>
              <w:right w:val="single" w:sz="8" w:space="0" w:color="000000"/>
            </w:tcBorders>
            <w:shd w:val="clear" w:color="auto" w:fill="C6D9F1" w:themeFill="text2" w:themeFillTint="33"/>
            <w:hideMark/>
          </w:tcPr>
          <w:p w14:paraId="5E129B5A" w14:textId="77777777" w:rsidR="00021F6C" w:rsidRPr="00467AEA" w:rsidRDefault="00F65382"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Pr>
                <w:rFonts w:ascii="Times New Roman" w:eastAsia="Times New Roman" w:hAnsi="Times New Roman" w:cs="Times New Roman"/>
                <w:b/>
                <w:bCs/>
                <w:iCs/>
                <w:color w:val="000000" w:themeColor="text1"/>
                <w:sz w:val="24"/>
                <w:szCs w:val="24"/>
                <w:lang w:eastAsia="lv-LV"/>
              </w:rPr>
              <w:t>“</w:t>
            </w:r>
            <w:r w:rsidR="00021F6C" w:rsidRPr="00467AEA">
              <w:rPr>
                <w:rFonts w:ascii="Times New Roman" w:eastAsia="Times New Roman" w:hAnsi="Times New Roman" w:cs="Times New Roman"/>
                <w:b/>
                <w:bCs/>
                <w:iCs/>
                <w:color w:val="000000" w:themeColor="text1"/>
                <w:sz w:val="24"/>
                <w:szCs w:val="24"/>
                <w:lang w:eastAsia="lv-LV"/>
              </w:rPr>
              <w:t>Care in social care institutions</w:t>
            </w:r>
            <w:r>
              <w:rPr>
                <w:rFonts w:ascii="Times New Roman" w:eastAsia="Times New Roman" w:hAnsi="Times New Roman" w:cs="Times New Roman"/>
                <w:b/>
                <w:bCs/>
                <w:iCs/>
                <w:color w:val="000000" w:themeColor="text1"/>
                <w:sz w:val="24"/>
                <w:szCs w:val="24"/>
                <w:lang w:eastAsia="lv-LV"/>
              </w:rPr>
              <w:t>”</w:t>
            </w:r>
          </w:p>
        </w:tc>
      </w:tr>
      <w:tr w:rsidR="0054035A" w:rsidRPr="00467AEA" w14:paraId="013895B2" w14:textId="77777777" w:rsidTr="00021F6C">
        <w:trPr>
          <w:trHeight w:val="690"/>
          <w:jc w:val="center"/>
        </w:trPr>
        <w:tc>
          <w:tcPr>
            <w:tcW w:w="3180" w:type="dxa"/>
            <w:tcBorders>
              <w:top w:val="nil"/>
              <w:left w:val="single" w:sz="8" w:space="0" w:color="auto"/>
              <w:bottom w:val="single" w:sz="8" w:space="0" w:color="auto"/>
              <w:right w:val="single" w:sz="4" w:space="0" w:color="auto"/>
            </w:tcBorders>
            <w:shd w:val="clear" w:color="000000" w:fill="FFFFFF"/>
            <w:hideMark/>
          </w:tcPr>
          <w:p w14:paraId="19F190E9"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State social care centres financing in child branches****</w:t>
            </w:r>
          </w:p>
        </w:tc>
        <w:tc>
          <w:tcPr>
            <w:tcW w:w="1240" w:type="dxa"/>
            <w:tcBorders>
              <w:top w:val="nil"/>
              <w:left w:val="nil"/>
              <w:bottom w:val="single" w:sz="8" w:space="0" w:color="auto"/>
              <w:right w:val="single" w:sz="4" w:space="0" w:color="auto"/>
            </w:tcBorders>
            <w:shd w:val="clear" w:color="000000" w:fill="FFFFFF"/>
            <w:hideMark/>
          </w:tcPr>
          <w:p w14:paraId="6350FBE8"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5,131,421</w:t>
            </w:r>
          </w:p>
        </w:tc>
        <w:tc>
          <w:tcPr>
            <w:tcW w:w="1320" w:type="dxa"/>
            <w:tcBorders>
              <w:top w:val="nil"/>
              <w:left w:val="nil"/>
              <w:bottom w:val="single" w:sz="8" w:space="0" w:color="auto"/>
              <w:right w:val="single" w:sz="4" w:space="0" w:color="auto"/>
            </w:tcBorders>
            <w:shd w:val="clear" w:color="000000" w:fill="FFFFFF"/>
            <w:hideMark/>
          </w:tcPr>
          <w:p w14:paraId="34DCD523"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5,991,872</w:t>
            </w:r>
          </w:p>
        </w:tc>
        <w:tc>
          <w:tcPr>
            <w:tcW w:w="1340" w:type="dxa"/>
            <w:tcBorders>
              <w:top w:val="nil"/>
              <w:left w:val="nil"/>
              <w:bottom w:val="single" w:sz="8" w:space="0" w:color="auto"/>
              <w:right w:val="single" w:sz="4" w:space="0" w:color="auto"/>
            </w:tcBorders>
            <w:shd w:val="clear" w:color="000000" w:fill="FFFFFF"/>
            <w:hideMark/>
          </w:tcPr>
          <w:p w14:paraId="16E98219"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5,263,358</w:t>
            </w:r>
          </w:p>
        </w:tc>
        <w:tc>
          <w:tcPr>
            <w:tcW w:w="1320" w:type="dxa"/>
            <w:tcBorders>
              <w:top w:val="nil"/>
              <w:left w:val="nil"/>
              <w:bottom w:val="single" w:sz="8" w:space="0" w:color="auto"/>
              <w:right w:val="single" w:sz="4" w:space="0" w:color="auto"/>
            </w:tcBorders>
            <w:shd w:val="clear" w:color="000000" w:fill="FFFFFF"/>
            <w:hideMark/>
          </w:tcPr>
          <w:p w14:paraId="1730BF84"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4,788,288</w:t>
            </w:r>
          </w:p>
        </w:tc>
        <w:tc>
          <w:tcPr>
            <w:tcW w:w="1420" w:type="dxa"/>
            <w:tcBorders>
              <w:top w:val="nil"/>
              <w:left w:val="nil"/>
              <w:bottom w:val="single" w:sz="8" w:space="0" w:color="auto"/>
              <w:right w:val="single" w:sz="8" w:space="0" w:color="auto"/>
            </w:tcBorders>
            <w:shd w:val="clear" w:color="000000" w:fill="FFFFFF"/>
            <w:hideMark/>
          </w:tcPr>
          <w:p w14:paraId="442FFAE7"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4,757,929</w:t>
            </w:r>
          </w:p>
        </w:tc>
        <w:tc>
          <w:tcPr>
            <w:tcW w:w="1420" w:type="dxa"/>
            <w:tcBorders>
              <w:top w:val="nil"/>
              <w:left w:val="nil"/>
              <w:bottom w:val="single" w:sz="8" w:space="0" w:color="auto"/>
              <w:right w:val="single" w:sz="8" w:space="0" w:color="auto"/>
            </w:tcBorders>
            <w:shd w:val="clear" w:color="000000" w:fill="FFFFFF"/>
          </w:tcPr>
          <w:p w14:paraId="7FB9427C"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4,282,136</w:t>
            </w:r>
          </w:p>
        </w:tc>
      </w:tr>
    </w:tbl>
    <w:p w14:paraId="72D390DF" w14:textId="77777777" w:rsidR="00F65382" w:rsidRDefault="00F65382">
      <w:r>
        <w:br w:type="page"/>
      </w:r>
    </w:p>
    <w:tbl>
      <w:tblPr>
        <w:tblW w:w="11240" w:type="dxa"/>
        <w:jc w:val="center"/>
        <w:tblLook w:val="04A0" w:firstRow="1" w:lastRow="0" w:firstColumn="1" w:lastColumn="0" w:noHBand="0" w:noVBand="1"/>
      </w:tblPr>
      <w:tblGrid>
        <w:gridCol w:w="3180"/>
        <w:gridCol w:w="1240"/>
        <w:gridCol w:w="1320"/>
        <w:gridCol w:w="1340"/>
        <w:gridCol w:w="1320"/>
        <w:gridCol w:w="1420"/>
        <w:gridCol w:w="1420"/>
      </w:tblGrid>
      <w:tr w:rsidR="0054035A" w:rsidRPr="00467AEA" w14:paraId="27DB6EB8" w14:textId="77777777" w:rsidTr="00021F6C">
        <w:trPr>
          <w:trHeight w:val="315"/>
          <w:jc w:val="center"/>
        </w:trPr>
        <w:tc>
          <w:tcPr>
            <w:tcW w:w="11240" w:type="dxa"/>
            <w:gridSpan w:val="7"/>
            <w:tcBorders>
              <w:top w:val="single" w:sz="8" w:space="0" w:color="auto"/>
              <w:left w:val="single" w:sz="8" w:space="0" w:color="auto"/>
              <w:bottom w:val="single" w:sz="4" w:space="0" w:color="auto"/>
              <w:right w:val="single" w:sz="8" w:space="0" w:color="000000"/>
            </w:tcBorders>
            <w:shd w:val="clear" w:color="auto" w:fill="C6D9F1" w:themeFill="text2" w:themeFillTint="33"/>
            <w:hideMark/>
          </w:tcPr>
          <w:p w14:paraId="3969B898" w14:textId="77777777" w:rsidR="00021F6C" w:rsidRPr="00467AEA" w:rsidRDefault="00F65382"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Pr>
                <w:rFonts w:ascii="Times New Roman" w:eastAsia="Times New Roman" w:hAnsi="Times New Roman" w:cs="Times New Roman"/>
                <w:b/>
                <w:bCs/>
                <w:iCs/>
                <w:color w:val="000000" w:themeColor="text1"/>
                <w:sz w:val="24"/>
                <w:szCs w:val="24"/>
                <w:lang w:eastAsia="lv-LV"/>
              </w:rPr>
              <w:t>“</w:t>
            </w:r>
            <w:r w:rsidR="00021F6C" w:rsidRPr="00467AEA">
              <w:rPr>
                <w:rFonts w:ascii="Times New Roman" w:eastAsia="Times New Roman" w:hAnsi="Times New Roman" w:cs="Times New Roman"/>
                <w:b/>
                <w:bCs/>
                <w:iCs/>
                <w:color w:val="000000" w:themeColor="text1"/>
                <w:sz w:val="24"/>
                <w:szCs w:val="24"/>
                <w:lang w:eastAsia="lv-LV"/>
              </w:rPr>
              <w:t>National programme to improve the situation of children and families</w:t>
            </w:r>
            <w:r>
              <w:rPr>
                <w:rFonts w:ascii="Times New Roman" w:eastAsia="Times New Roman" w:hAnsi="Times New Roman" w:cs="Times New Roman"/>
                <w:b/>
                <w:bCs/>
                <w:iCs/>
                <w:color w:val="000000" w:themeColor="text1"/>
                <w:sz w:val="24"/>
                <w:szCs w:val="24"/>
                <w:lang w:eastAsia="lv-LV"/>
              </w:rPr>
              <w:t>”</w:t>
            </w:r>
          </w:p>
        </w:tc>
      </w:tr>
      <w:tr w:rsidR="0054035A" w:rsidRPr="00467AEA" w14:paraId="7259BA38" w14:textId="77777777" w:rsidTr="00021F6C">
        <w:trPr>
          <w:trHeight w:val="315"/>
          <w:jc w:val="center"/>
        </w:trPr>
        <w:tc>
          <w:tcPr>
            <w:tcW w:w="3180" w:type="dxa"/>
            <w:tcBorders>
              <w:top w:val="nil"/>
              <w:left w:val="single" w:sz="8" w:space="0" w:color="auto"/>
              <w:bottom w:val="single" w:sz="4" w:space="0" w:color="auto"/>
              <w:right w:val="single" w:sz="4" w:space="0" w:color="auto"/>
            </w:tcBorders>
            <w:shd w:val="clear" w:color="000000" w:fill="FFFFFF"/>
            <w:hideMark/>
          </w:tcPr>
          <w:p w14:paraId="283357F8"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Total</w:t>
            </w:r>
          </w:p>
        </w:tc>
        <w:tc>
          <w:tcPr>
            <w:tcW w:w="1240" w:type="dxa"/>
            <w:tcBorders>
              <w:top w:val="nil"/>
              <w:left w:val="nil"/>
              <w:bottom w:val="single" w:sz="4" w:space="0" w:color="auto"/>
              <w:right w:val="single" w:sz="4" w:space="0" w:color="auto"/>
            </w:tcBorders>
            <w:shd w:val="clear" w:color="000000" w:fill="FFFFFF"/>
            <w:hideMark/>
          </w:tcPr>
          <w:p w14:paraId="54C297BD"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220,338</w:t>
            </w:r>
          </w:p>
        </w:tc>
        <w:tc>
          <w:tcPr>
            <w:tcW w:w="1320" w:type="dxa"/>
            <w:tcBorders>
              <w:top w:val="nil"/>
              <w:left w:val="nil"/>
              <w:bottom w:val="single" w:sz="4" w:space="0" w:color="auto"/>
              <w:right w:val="single" w:sz="4" w:space="0" w:color="auto"/>
            </w:tcBorders>
            <w:shd w:val="clear" w:color="000000" w:fill="FFFFFF"/>
            <w:hideMark/>
          </w:tcPr>
          <w:p w14:paraId="484414E9"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227,302</w:t>
            </w:r>
          </w:p>
        </w:tc>
        <w:tc>
          <w:tcPr>
            <w:tcW w:w="1340" w:type="dxa"/>
            <w:tcBorders>
              <w:top w:val="nil"/>
              <w:left w:val="nil"/>
              <w:bottom w:val="single" w:sz="4" w:space="0" w:color="auto"/>
              <w:right w:val="single" w:sz="4" w:space="0" w:color="auto"/>
            </w:tcBorders>
            <w:shd w:val="clear" w:color="000000" w:fill="FFFFFF"/>
            <w:hideMark/>
          </w:tcPr>
          <w:p w14:paraId="76E31405"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262,491</w:t>
            </w:r>
          </w:p>
        </w:tc>
        <w:tc>
          <w:tcPr>
            <w:tcW w:w="1320" w:type="dxa"/>
            <w:tcBorders>
              <w:top w:val="nil"/>
              <w:left w:val="nil"/>
              <w:bottom w:val="single" w:sz="4" w:space="0" w:color="auto"/>
              <w:right w:val="single" w:sz="4" w:space="0" w:color="auto"/>
            </w:tcBorders>
            <w:shd w:val="clear" w:color="000000" w:fill="FFFFFF"/>
            <w:hideMark/>
          </w:tcPr>
          <w:p w14:paraId="0083FACF"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269,893</w:t>
            </w:r>
          </w:p>
        </w:tc>
        <w:tc>
          <w:tcPr>
            <w:tcW w:w="1420" w:type="dxa"/>
            <w:tcBorders>
              <w:top w:val="nil"/>
              <w:left w:val="nil"/>
              <w:bottom w:val="single" w:sz="4" w:space="0" w:color="auto"/>
              <w:right w:val="single" w:sz="8" w:space="0" w:color="auto"/>
            </w:tcBorders>
            <w:shd w:val="clear" w:color="000000" w:fill="FFFFFF"/>
            <w:hideMark/>
          </w:tcPr>
          <w:p w14:paraId="62397565"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262,832</w:t>
            </w:r>
          </w:p>
        </w:tc>
        <w:tc>
          <w:tcPr>
            <w:tcW w:w="1420" w:type="dxa"/>
            <w:tcBorders>
              <w:top w:val="nil"/>
              <w:left w:val="nil"/>
              <w:bottom w:val="single" w:sz="4" w:space="0" w:color="auto"/>
              <w:right w:val="single" w:sz="8" w:space="0" w:color="auto"/>
            </w:tcBorders>
            <w:shd w:val="clear" w:color="000000" w:fill="FFFFFF"/>
          </w:tcPr>
          <w:p w14:paraId="51598540" w14:textId="77777777" w:rsidR="00021F6C" w:rsidRPr="00467AEA" w:rsidRDefault="00021F6C" w:rsidP="00021F6C">
            <w:pPr>
              <w:spacing w:after="0" w:line="240" w:lineRule="auto"/>
              <w:jc w:val="right"/>
              <w:rPr>
                <w:rFonts w:ascii="Times New Roman" w:eastAsia="Times New Roman" w:hAnsi="Times New Roman" w:cs="Times New Roman"/>
                <w:b/>
                <w:bCs/>
                <w:iCs/>
                <w:color w:val="000000" w:themeColor="text1"/>
                <w:sz w:val="24"/>
                <w:szCs w:val="24"/>
                <w:lang w:eastAsia="lv-LV"/>
              </w:rPr>
            </w:pPr>
            <w:r w:rsidRPr="00467AEA">
              <w:rPr>
                <w:rFonts w:ascii="Times New Roman" w:eastAsia="Times New Roman" w:hAnsi="Times New Roman" w:cs="Times New Roman"/>
                <w:b/>
                <w:bCs/>
                <w:iCs/>
                <w:color w:val="000000" w:themeColor="text1"/>
                <w:sz w:val="24"/>
                <w:szCs w:val="24"/>
                <w:lang w:eastAsia="lv-LV"/>
              </w:rPr>
              <w:t>908,276</w:t>
            </w:r>
          </w:p>
        </w:tc>
      </w:tr>
      <w:tr w:rsidR="0054035A" w:rsidRPr="00467AEA" w14:paraId="1CA0FF41" w14:textId="77777777" w:rsidTr="00021F6C">
        <w:trPr>
          <w:trHeight w:val="2835"/>
          <w:jc w:val="center"/>
        </w:trPr>
        <w:tc>
          <w:tcPr>
            <w:tcW w:w="3180" w:type="dxa"/>
            <w:tcBorders>
              <w:top w:val="nil"/>
              <w:left w:val="single" w:sz="8" w:space="0" w:color="auto"/>
              <w:bottom w:val="single" w:sz="4" w:space="0" w:color="auto"/>
              <w:right w:val="single" w:sz="4" w:space="0" w:color="auto"/>
            </w:tcBorders>
            <w:shd w:val="clear" w:color="auto" w:fill="auto"/>
            <w:hideMark/>
          </w:tcPr>
          <w:p w14:paraId="7749EB9A"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Provision of aid to improve the child and family situation (development of family-like environment for children involved in child foster care in municipalities (until</w:t>
            </w:r>
            <w:r w:rsidR="00F65382">
              <w:rPr>
                <w:rFonts w:ascii="Times New Roman" w:eastAsia="Times New Roman" w:hAnsi="Times New Roman" w:cs="Times New Roman"/>
                <w:color w:val="000000" w:themeColor="text1"/>
                <w:sz w:val="24"/>
                <w:szCs w:val="24"/>
                <w:lang w:eastAsia="lv-LV"/>
              </w:rPr>
              <w:t> </w:t>
            </w:r>
            <w:r w:rsidRPr="00467AEA">
              <w:rPr>
                <w:rFonts w:ascii="Times New Roman" w:eastAsia="Times New Roman" w:hAnsi="Times New Roman" w:cs="Times New Roman"/>
                <w:color w:val="000000" w:themeColor="text1"/>
                <w:sz w:val="24"/>
                <w:szCs w:val="24"/>
                <w:lang w:eastAsia="lv-LV"/>
              </w:rPr>
              <w:t xml:space="preserve">2014); measures of violence reduction); public awareness-rising campaign </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Help the child to grow up!</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 xml:space="preserve"> (awareness-rising campaign on adoption and foster family issues, promotion of the </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Family-friendly merchant</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 xml:space="preserve"> status); Jimba security programme. Implemented by the Ministry of Welfare</w:t>
            </w:r>
          </w:p>
        </w:tc>
        <w:tc>
          <w:tcPr>
            <w:tcW w:w="1240" w:type="dxa"/>
            <w:tcBorders>
              <w:top w:val="nil"/>
              <w:left w:val="nil"/>
              <w:bottom w:val="single" w:sz="4" w:space="0" w:color="auto"/>
              <w:right w:val="single" w:sz="4" w:space="0" w:color="auto"/>
            </w:tcBorders>
            <w:shd w:val="clear" w:color="auto" w:fill="auto"/>
            <w:hideMark/>
          </w:tcPr>
          <w:p w14:paraId="69E07D7C"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28,457</w:t>
            </w:r>
          </w:p>
        </w:tc>
        <w:tc>
          <w:tcPr>
            <w:tcW w:w="1320" w:type="dxa"/>
            <w:tcBorders>
              <w:top w:val="nil"/>
              <w:left w:val="nil"/>
              <w:bottom w:val="single" w:sz="4" w:space="0" w:color="auto"/>
              <w:right w:val="single" w:sz="4" w:space="0" w:color="auto"/>
            </w:tcBorders>
            <w:shd w:val="clear" w:color="auto" w:fill="auto"/>
            <w:hideMark/>
          </w:tcPr>
          <w:p w14:paraId="643AF8B4"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25,612</w:t>
            </w:r>
          </w:p>
        </w:tc>
        <w:tc>
          <w:tcPr>
            <w:tcW w:w="1340" w:type="dxa"/>
            <w:tcBorders>
              <w:top w:val="nil"/>
              <w:left w:val="nil"/>
              <w:bottom w:val="single" w:sz="4" w:space="0" w:color="auto"/>
              <w:right w:val="single" w:sz="4" w:space="0" w:color="auto"/>
            </w:tcBorders>
            <w:shd w:val="clear" w:color="auto" w:fill="auto"/>
            <w:hideMark/>
          </w:tcPr>
          <w:p w14:paraId="4563F87E"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19,800</w:t>
            </w:r>
          </w:p>
        </w:tc>
        <w:tc>
          <w:tcPr>
            <w:tcW w:w="1320" w:type="dxa"/>
            <w:tcBorders>
              <w:top w:val="nil"/>
              <w:left w:val="nil"/>
              <w:bottom w:val="single" w:sz="4" w:space="0" w:color="auto"/>
              <w:right w:val="single" w:sz="4" w:space="0" w:color="auto"/>
            </w:tcBorders>
            <w:shd w:val="clear" w:color="auto" w:fill="auto"/>
            <w:hideMark/>
          </w:tcPr>
          <w:p w14:paraId="2740D137"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80,347</w:t>
            </w:r>
          </w:p>
        </w:tc>
        <w:tc>
          <w:tcPr>
            <w:tcW w:w="1420" w:type="dxa"/>
            <w:tcBorders>
              <w:top w:val="nil"/>
              <w:left w:val="nil"/>
              <w:bottom w:val="single" w:sz="4" w:space="0" w:color="auto"/>
              <w:right w:val="single" w:sz="8" w:space="0" w:color="auto"/>
            </w:tcBorders>
            <w:shd w:val="clear" w:color="auto" w:fill="auto"/>
            <w:hideMark/>
          </w:tcPr>
          <w:p w14:paraId="7CA703D8"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69,111</w:t>
            </w:r>
          </w:p>
        </w:tc>
        <w:tc>
          <w:tcPr>
            <w:tcW w:w="1420" w:type="dxa"/>
            <w:tcBorders>
              <w:top w:val="nil"/>
              <w:left w:val="nil"/>
              <w:bottom w:val="single" w:sz="4" w:space="0" w:color="auto"/>
              <w:right w:val="single" w:sz="8" w:space="0" w:color="auto"/>
            </w:tcBorders>
          </w:tcPr>
          <w:p w14:paraId="2E4B5FA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373,401</w:t>
            </w:r>
          </w:p>
        </w:tc>
      </w:tr>
      <w:tr w:rsidR="0054035A" w:rsidRPr="00467AEA" w14:paraId="1C28FBB1" w14:textId="77777777" w:rsidTr="00021F6C">
        <w:trPr>
          <w:trHeight w:val="4110"/>
          <w:jc w:val="center"/>
        </w:trPr>
        <w:tc>
          <w:tcPr>
            <w:tcW w:w="3180" w:type="dxa"/>
            <w:tcBorders>
              <w:top w:val="nil"/>
              <w:left w:val="single" w:sz="8" w:space="0" w:color="auto"/>
              <w:bottom w:val="single" w:sz="8" w:space="0" w:color="auto"/>
              <w:right w:val="single" w:sz="4" w:space="0" w:color="auto"/>
            </w:tcBorders>
            <w:shd w:val="clear" w:color="auto" w:fill="auto"/>
            <w:hideMark/>
          </w:tcPr>
          <w:p w14:paraId="676D30EF"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 xml:space="preserve">Provision of aid to improve the child and family situation (psychological assistance to adopters, foster families, guardians, </w:t>
            </w:r>
            <w:r w:rsidR="005479A7">
              <w:rPr>
                <w:rFonts w:ascii="Times New Roman" w:eastAsia="Times New Roman" w:hAnsi="Times New Roman" w:cs="Times New Roman"/>
                <w:color w:val="000000" w:themeColor="text1"/>
                <w:sz w:val="24"/>
                <w:szCs w:val="24"/>
                <w:lang w:eastAsia="lv-LV"/>
              </w:rPr>
              <w:t>host</w:t>
            </w:r>
            <w:r w:rsidRPr="00467AEA">
              <w:rPr>
                <w:rFonts w:ascii="Times New Roman" w:eastAsia="Times New Roman" w:hAnsi="Times New Roman" w:cs="Times New Roman"/>
                <w:color w:val="000000" w:themeColor="text1"/>
                <w:sz w:val="24"/>
                <w:szCs w:val="24"/>
                <w:lang w:eastAsia="lv-LV"/>
              </w:rPr>
              <w:t xml:space="preserve"> families, families with children in crisis situations, children left without parental care; training for potential foster families and adopters; provision of </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crisis team</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 xml:space="preserve"> operation, education of professionals working in the field of the children rights protection; measures of violence reduction); public awareness-rising campaign </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Help the child to grow up!</w:t>
            </w:r>
            <w:r w:rsidR="00F65382">
              <w:rPr>
                <w:rFonts w:ascii="Times New Roman" w:eastAsia="Times New Roman" w:hAnsi="Times New Roman" w:cs="Times New Roman"/>
                <w:color w:val="000000" w:themeColor="text1"/>
                <w:sz w:val="24"/>
                <w:szCs w:val="24"/>
                <w:lang w:eastAsia="lv-LV"/>
              </w:rPr>
              <w:t>”</w:t>
            </w:r>
            <w:r w:rsidRPr="00467AEA">
              <w:rPr>
                <w:rFonts w:ascii="Times New Roman" w:eastAsia="Times New Roman" w:hAnsi="Times New Roman" w:cs="Times New Roman"/>
                <w:color w:val="000000" w:themeColor="text1"/>
                <w:sz w:val="24"/>
                <w:szCs w:val="24"/>
                <w:lang w:eastAsia="lv-LV"/>
              </w:rPr>
              <w:t xml:space="preserve"> (awareness-rising campaign on child traumatism and safety and possibilities to receive aid). Implemented by the State Inspectorate For Protection Of Children's Rights</w:t>
            </w:r>
          </w:p>
        </w:tc>
        <w:tc>
          <w:tcPr>
            <w:tcW w:w="1240" w:type="dxa"/>
            <w:tcBorders>
              <w:top w:val="nil"/>
              <w:left w:val="nil"/>
              <w:bottom w:val="single" w:sz="8" w:space="0" w:color="auto"/>
              <w:right w:val="single" w:sz="4" w:space="0" w:color="auto"/>
            </w:tcBorders>
            <w:shd w:val="clear" w:color="auto" w:fill="auto"/>
            <w:hideMark/>
          </w:tcPr>
          <w:p w14:paraId="62FB363C"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191,881</w:t>
            </w:r>
          </w:p>
        </w:tc>
        <w:tc>
          <w:tcPr>
            <w:tcW w:w="1320" w:type="dxa"/>
            <w:tcBorders>
              <w:top w:val="nil"/>
              <w:left w:val="nil"/>
              <w:bottom w:val="single" w:sz="8" w:space="0" w:color="auto"/>
              <w:right w:val="single" w:sz="4" w:space="0" w:color="auto"/>
            </w:tcBorders>
            <w:shd w:val="clear" w:color="auto" w:fill="auto"/>
            <w:hideMark/>
          </w:tcPr>
          <w:p w14:paraId="5A5C8DD6"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201,691</w:t>
            </w:r>
          </w:p>
        </w:tc>
        <w:tc>
          <w:tcPr>
            <w:tcW w:w="1340" w:type="dxa"/>
            <w:tcBorders>
              <w:top w:val="nil"/>
              <w:left w:val="nil"/>
              <w:bottom w:val="single" w:sz="8" w:space="0" w:color="auto"/>
              <w:right w:val="single" w:sz="4" w:space="0" w:color="auto"/>
            </w:tcBorders>
            <w:shd w:val="clear" w:color="auto" w:fill="auto"/>
            <w:hideMark/>
          </w:tcPr>
          <w:p w14:paraId="2BBA361E"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242,691</w:t>
            </w:r>
          </w:p>
        </w:tc>
        <w:tc>
          <w:tcPr>
            <w:tcW w:w="1320" w:type="dxa"/>
            <w:tcBorders>
              <w:top w:val="nil"/>
              <w:left w:val="nil"/>
              <w:bottom w:val="single" w:sz="8" w:space="0" w:color="auto"/>
              <w:right w:val="single" w:sz="4" w:space="0" w:color="auto"/>
            </w:tcBorders>
            <w:shd w:val="clear" w:color="auto" w:fill="auto"/>
            <w:hideMark/>
          </w:tcPr>
          <w:p w14:paraId="21BADB8A"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189,546</w:t>
            </w:r>
          </w:p>
        </w:tc>
        <w:tc>
          <w:tcPr>
            <w:tcW w:w="1420" w:type="dxa"/>
            <w:tcBorders>
              <w:top w:val="nil"/>
              <w:left w:val="nil"/>
              <w:bottom w:val="single" w:sz="8" w:space="0" w:color="auto"/>
              <w:right w:val="single" w:sz="8" w:space="0" w:color="auto"/>
            </w:tcBorders>
            <w:shd w:val="clear" w:color="auto" w:fill="auto"/>
            <w:hideMark/>
          </w:tcPr>
          <w:p w14:paraId="18851148"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193,721</w:t>
            </w:r>
          </w:p>
        </w:tc>
        <w:tc>
          <w:tcPr>
            <w:tcW w:w="1420" w:type="dxa"/>
            <w:tcBorders>
              <w:top w:val="nil"/>
              <w:left w:val="nil"/>
              <w:bottom w:val="single" w:sz="8" w:space="0" w:color="auto"/>
              <w:right w:val="single" w:sz="8" w:space="0" w:color="auto"/>
            </w:tcBorders>
          </w:tcPr>
          <w:p w14:paraId="43F4A9F5"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534,875</w:t>
            </w:r>
          </w:p>
        </w:tc>
      </w:tr>
      <w:tr w:rsidR="0054035A" w:rsidRPr="00467AEA" w14:paraId="6D1A4EF0" w14:textId="77777777" w:rsidTr="00021F6C">
        <w:trPr>
          <w:trHeight w:val="315"/>
          <w:jc w:val="center"/>
        </w:trPr>
        <w:tc>
          <w:tcPr>
            <w:tcW w:w="11240" w:type="dxa"/>
            <w:gridSpan w:val="7"/>
            <w:tcBorders>
              <w:top w:val="single" w:sz="8" w:space="0" w:color="auto"/>
              <w:left w:val="single" w:sz="8" w:space="0" w:color="auto"/>
              <w:bottom w:val="single" w:sz="4" w:space="0" w:color="auto"/>
              <w:right w:val="single" w:sz="8" w:space="0" w:color="000000"/>
            </w:tcBorders>
            <w:shd w:val="clear" w:color="auto" w:fill="C6D9F1" w:themeFill="text2" w:themeFillTint="33"/>
            <w:hideMark/>
          </w:tcPr>
          <w:p w14:paraId="6B4C670D" w14:textId="77777777" w:rsidR="00021F6C" w:rsidRPr="00467AEA" w:rsidRDefault="00F65382" w:rsidP="00021F6C">
            <w:pPr>
              <w:spacing w:after="0" w:line="240" w:lineRule="auto"/>
              <w:jc w:val="center"/>
              <w:rPr>
                <w:rFonts w:ascii="Times New Roman" w:eastAsia="Times New Roman" w:hAnsi="Times New Roman" w:cs="Times New Roman"/>
                <w:b/>
                <w:bCs/>
                <w:iCs/>
                <w:color w:val="000000" w:themeColor="text1"/>
                <w:sz w:val="24"/>
                <w:szCs w:val="24"/>
                <w:lang w:eastAsia="lv-LV"/>
              </w:rPr>
            </w:pPr>
            <w:r>
              <w:rPr>
                <w:rFonts w:ascii="Times New Roman" w:eastAsia="Times New Roman" w:hAnsi="Times New Roman" w:cs="Times New Roman"/>
                <w:b/>
                <w:bCs/>
                <w:iCs/>
                <w:color w:val="000000" w:themeColor="text1"/>
                <w:sz w:val="24"/>
                <w:szCs w:val="24"/>
                <w:lang w:eastAsia="lv-LV"/>
              </w:rPr>
              <w:t>“</w:t>
            </w:r>
            <w:r w:rsidR="00021F6C" w:rsidRPr="00467AEA">
              <w:rPr>
                <w:rFonts w:ascii="Times New Roman" w:eastAsia="Times New Roman" w:hAnsi="Times New Roman" w:cs="Times New Roman"/>
                <w:b/>
                <w:bCs/>
                <w:iCs/>
                <w:color w:val="000000" w:themeColor="text1"/>
                <w:sz w:val="24"/>
                <w:szCs w:val="24"/>
                <w:lang w:eastAsia="lv-LV"/>
              </w:rPr>
              <w:t>Use of funds for unforeseen cases</w:t>
            </w:r>
            <w:r>
              <w:rPr>
                <w:rFonts w:ascii="Times New Roman" w:eastAsia="Times New Roman" w:hAnsi="Times New Roman" w:cs="Times New Roman"/>
                <w:b/>
                <w:bCs/>
                <w:iCs/>
                <w:color w:val="000000" w:themeColor="text1"/>
                <w:sz w:val="24"/>
                <w:szCs w:val="24"/>
                <w:lang w:eastAsia="lv-LV"/>
              </w:rPr>
              <w:t>”</w:t>
            </w:r>
          </w:p>
        </w:tc>
      </w:tr>
      <w:tr w:rsidR="0054035A" w:rsidRPr="00467AEA" w14:paraId="54686E14" w14:textId="77777777" w:rsidTr="00021F6C">
        <w:trPr>
          <w:trHeight w:val="330"/>
          <w:jc w:val="center"/>
        </w:trPr>
        <w:tc>
          <w:tcPr>
            <w:tcW w:w="3180" w:type="dxa"/>
            <w:tcBorders>
              <w:top w:val="nil"/>
              <w:left w:val="single" w:sz="8" w:space="0" w:color="auto"/>
              <w:bottom w:val="single" w:sz="4" w:space="0" w:color="auto"/>
              <w:right w:val="single" w:sz="4" w:space="0" w:color="auto"/>
            </w:tcBorders>
            <w:shd w:val="clear" w:color="auto" w:fill="auto"/>
            <w:hideMark/>
          </w:tcPr>
          <w:p w14:paraId="255338B6"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A one-time benefit in the case of birth of triplets</w:t>
            </w:r>
          </w:p>
        </w:tc>
        <w:tc>
          <w:tcPr>
            <w:tcW w:w="1240" w:type="dxa"/>
            <w:tcBorders>
              <w:top w:val="nil"/>
              <w:left w:val="nil"/>
              <w:bottom w:val="single" w:sz="4" w:space="0" w:color="auto"/>
              <w:right w:val="single" w:sz="4" w:space="0" w:color="auto"/>
            </w:tcBorders>
            <w:shd w:val="clear" w:color="auto" w:fill="auto"/>
            <w:hideMark/>
          </w:tcPr>
          <w:p w14:paraId="04B36AC6"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34,149</w:t>
            </w:r>
          </w:p>
        </w:tc>
        <w:tc>
          <w:tcPr>
            <w:tcW w:w="1320" w:type="dxa"/>
            <w:tcBorders>
              <w:top w:val="nil"/>
              <w:left w:val="nil"/>
              <w:bottom w:val="single" w:sz="4" w:space="0" w:color="auto"/>
              <w:right w:val="single" w:sz="4" w:space="0" w:color="auto"/>
            </w:tcBorders>
            <w:shd w:val="clear" w:color="auto" w:fill="auto"/>
            <w:hideMark/>
          </w:tcPr>
          <w:p w14:paraId="7213DA6F"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11,234</w:t>
            </w:r>
          </w:p>
        </w:tc>
        <w:tc>
          <w:tcPr>
            <w:tcW w:w="1340" w:type="dxa"/>
            <w:tcBorders>
              <w:top w:val="nil"/>
              <w:left w:val="nil"/>
              <w:bottom w:val="single" w:sz="4" w:space="0" w:color="auto"/>
              <w:right w:val="single" w:sz="4" w:space="0" w:color="auto"/>
            </w:tcBorders>
            <w:shd w:val="clear" w:color="auto" w:fill="auto"/>
            <w:hideMark/>
          </w:tcPr>
          <w:p w14:paraId="7EAFD07A"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67,406</w:t>
            </w:r>
          </w:p>
        </w:tc>
        <w:tc>
          <w:tcPr>
            <w:tcW w:w="1320" w:type="dxa"/>
            <w:tcBorders>
              <w:top w:val="nil"/>
              <w:left w:val="nil"/>
              <w:bottom w:val="single" w:sz="4" w:space="0" w:color="auto"/>
              <w:right w:val="single" w:sz="4" w:space="0" w:color="auto"/>
            </w:tcBorders>
            <w:shd w:val="clear" w:color="auto" w:fill="auto"/>
            <w:hideMark/>
          </w:tcPr>
          <w:p w14:paraId="39DDD7C6"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33,265</w:t>
            </w:r>
          </w:p>
        </w:tc>
        <w:tc>
          <w:tcPr>
            <w:tcW w:w="1420" w:type="dxa"/>
            <w:tcBorders>
              <w:top w:val="nil"/>
              <w:left w:val="nil"/>
              <w:bottom w:val="single" w:sz="4" w:space="0" w:color="auto"/>
              <w:right w:val="single" w:sz="8" w:space="0" w:color="auto"/>
            </w:tcBorders>
            <w:shd w:val="clear" w:color="auto" w:fill="auto"/>
            <w:hideMark/>
          </w:tcPr>
          <w:p w14:paraId="0EAB9FB9"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22,177</w:t>
            </w:r>
          </w:p>
        </w:tc>
        <w:tc>
          <w:tcPr>
            <w:tcW w:w="1420" w:type="dxa"/>
            <w:tcBorders>
              <w:top w:val="nil"/>
              <w:left w:val="nil"/>
              <w:bottom w:val="single" w:sz="4" w:space="0" w:color="auto"/>
              <w:right w:val="single" w:sz="8" w:space="0" w:color="auto"/>
            </w:tcBorders>
          </w:tcPr>
          <w:p w14:paraId="691B390C" w14:textId="77777777" w:rsidR="00021F6C" w:rsidRPr="00467AEA" w:rsidRDefault="00021F6C" w:rsidP="00021F6C">
            <w:pPr>
              <w:spacing w:after="0" w:line="240" w:lineRule="auto"/>
              <w:jc w:val="right"/>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22,177</w:t>
            </w:r>
          </w:p>
        </w:tc>
      </w:tr>
      <w:tr w:rsidR="0054035A" w:rsidRPr="00467AEA" w14:paraId="3E760B5D" w14:textId="77777777" w:rsidTr="00021F6C">
        <w:trPr>
          <w:trHeight w:val="330"/>
          <w:jc w:val="center"/>
        </w:trPr>
        <w:tc>
          <w:tcPr>
            <w:tcW w:w="11240" w:type="dxa"/>
            <w:gridSpan w:val="7"/>
            <w:tcBorders>
              <w:top w:val="single" w:sz="4" w:space="0" w:color="auto"/>
              <w:left w:val="single" w:sz="4" w:space="0" w:color="auto"/>
              <w:bottom w:val="single" w:sz="4" w:space="0" w:color="auto"/>
              <w:right w:val="single" w:sz="4" w:space="0" w:color="auto"/>
            </w:tcBorders>
            <w:shd w:val="clear" w:color="auto" w:fill="auto"/>
          </w:tcPr>
          <w:p w14:paraId="4553E49C" w14:textId="77777777" w:rsidR="00021F6C" w:rsidRPr="00467AEA" w:rsidRDefault="00021F6C" w:rsidP="00021F6C">
            <w:pPr>
              <w:spacing w:after="0" w:line="240" w:lineRule="auto"/>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i/>
                <w:iCs/>
                <w:color w:val="000000"/>
                <w:sz w:val="18"/>
                <w:szCs w:val="18"/>
                <w:lang w:eastAsia="lv-LV"/>
              </w:rPr>
              <w:t>*** The service implementation was launched in 2013; **** The funding decreases every year because the number of children in the state social care centres decreases</w:t>
            </w:r>
          </w:p>
        </w:tc>
      </w:tr>
    </w:tbl>
    <w:p w14:paraId="519ECEB1" w14:textId="77777777" w:rsidR="00021F6C" w:rsidRPr="00467AEA" w:rsidRDefault="00021F6C" w:rsidP="00021F6C">
      <w:pP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Ministry of Welfare</w:t>
      </w:r>
    </w:p>
    <w:p w14:paraId="546C4952" w14:textId="77777777" w:rsidR="00021F6C" w:rsidRDefault="00021F6C" w:rsidP="00021F6C">
      <w:pPr>
        <w:spacing w:after="0"/>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Changes to the payment and allocation of subsistence and related funds after adoption of the law in 2017</w:t>
      </w:r>
    </w:p>
    <w:p w14:paraId="5945B3A4" w14:textId="77777777" w:rsidR="003B47E3" w:rsidRPr="00467AEA" w:rsidRDefault="003B47E3" w:rsidP="00021F6C">
      <w:pPr>
        <w:spacing w:after="0"/>
        <w:jc w:val="center"/>
        <w:rPr>
          <w:rFonts w:ascii="Times New Roman" w:hAnsi="Times New Roman" w:cs="Times New Roman"/>
          <w:b/>
          <w:color w:val="000000" w:themeColor="text1"/>
          <w:sz w:val="24"/>
          <w:szCs w:val="24"/>
        </w:rPr>
      </w:pPr>
    </w:p>
    <w:p w14:paraId="62098726" w14:textId="77777777" w:rsidR="00021F6C" w:rsidRPr="00467AEA" w:rsidRDefault="002B04F7" w:rsidP="00021F6C">
      <w:pPr>
        <w:spacing w:after="0"/>
        <w:rPr>
          <w:rFonts w:ascii="Times New Roman" w:hAnsi="Times New Roman" w:cs="Times New Roman"/>
          <w:i/>
          <w:color w:val="000000" w:themeColor="text1"/>
          <w:sz w:val="24"/>
          <w:szCs w:val="24"/>
        </w:rPr>
      </w:pPr>
      <w:r w:rsidRPr="006B31B5">
        <w:rPr>
          <w:rFonts w:ascii="Times New Roman" w:hAnsi="Times New Roman" w:cs="Times New Roman"/>
          <w:i/>
          <w:noProof/>
          <w:color w:val="000000" w:themeColor="text1"/>
          <w:sz w:val="24"/>
          <w:szCs w:val="24"/>
          <w:lang w:val="lv-LV" w:eastAsia="lv-LV"/>
        </w:rPr>
        <mc:AlternateContent>
          <mc:Choice Requires="wps">
            <w:drawing>
              <wp:anchor distT="0" distB="0" distL="114300" distR="114300" simplePos="0" relativeHeight="251675648" behindDoc="0" locked="0" layoutInCell="1" allowOverlap="1" wp14:anchorId="5FDBF575" wp14:editId="1464776D">
                <wp:simplePos x="0" y="0"/>
                <wp:positionH relativeFrom="column">
                  <wp:posOffset>2200275</wp:posOffset>
                </wp:positionH>
                <wp:positionV relativeFrom="paragraph">
                  <wp:posOffset>4768850</wp:posOffset>
                </wp:positionV>
                <wp:extent cx="561975" cy="0"/>
                <wp:effectExtent l="38100" t="76200" r="28575" b="133350"/>
                <wp:wrapNone/>
                <wp:docPr id="298" name="Straight Arrow Connector 298"/>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4B04E26" id="_x0000_t32" coordsize="21600,21600" o:spt="32" o:oned="t" path="m,l21600,21600e" filled="f">
                <v:path arrowok="t" fillok="f" o:connecttype="none"/>
                <o:lock v:ext="edit" shapetype="t"/>
              </v:shapetype>
              <v:shape id="Straight Arrow Connector 298" o:spid="_x0000_s1026" type="#_x0000_t32" style="position:absolute;margin-left:173.25pt;margin-top:375.5pt;width:44.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VZ2QEAAAMEAAAOAAAAZHJzL2Uyb0RvYy54bWysU9tuEzEQfUfiHyy/k00itdAomwqlwAuC&#10;iMIHuN5x1pJvGg/Z5O8Ze5MtKgikqi+za3vOzDnH4/Xt0TtxAMw2hlYuZnMpIOjY2bBv5Y/vH9+8&#10;kyKTCp1yMUArT5Dl7eb1q/WQVrCMfXQdoOAiIa+G1MqeKK2aJusevMqzmCDwoYnoFfES902HauDq&#10;3jXL+fy6GSJ2CaOGnHn3bjyUm1rfGND01ZgMJFwrmRvViDU+lNhs1mq1R5V6q8801DNYeGUDN51K&#10;3SlS4ifaP0p5qzHmaGimo2+iMVZD1cBqFvMnau57laBqYXNymmzKL1dWfznsUNiulcsbvqqgPF/S&#10;PaGy+57Ee8Q4iG0MgY2MKEoOOzakvGLgNuzwvMpph0X+0aAvXxYmjtXl0+QyHElo3ry6Xty8vZJC&#10;X46aR1zCTJ8gelF+WpnPRCYGi2qyOnzOxJ0ZeAGUpi6USMq6D6ETdEoshdCqsHdQaHN6SWkK/ZFw&#10;/aOTgxH+DQxbwRSXtU0dQtg6FAfF46O0hkCLqRJnF5ixzk3A+f+B5/wChTqgE3gU98+uE6J2joEm&#10;sLch4t+60/FC2Yz5FwdG3cWCh9id6lVWa3jSqlfnV1FG+fd1hT++3c0vAAAA//8DAFBLAwQUAAYA&#10;CAAAACEAXOtX1tsAAAALAQAADwAAAGRycy9kb3ducmV2LnhtbEyPS0/DMBCE70j8B2uRuFGnNAko&#10;xKkQUu/0wX0bOw81Xke2k6b/nkVCgtvuzmj2m3K72EHMxofekYL1KgFhqHa6p1bB6bh7egURIpLG&#10;wZFRcDMBttX9XYmFdlfam/kQW8EhFApU0MU4FlKGujMWw8qNhlhrnLcYefWt1B6vHG4H+ZwkubTY&#10;E3/ocDQfnakvh8kq+NzVcx6aaX9scn/7mlLEy4JKPT4s728golninxl+8BkdKmY6u4l0EIOCTZpn&#10;bFXwkq25FDvSTcbD+fciq1L+71B9AwAA//8DAFBLAQItABQABgAIAAAAIQC2gziS/gAAAOEBAAAT&#10;AAAAAAAAAAAAAAAAAAAAAABbQ29udGVudF9UeXBlc10ueG1sUEsBAi0AFAAGAAgAAAAhADj9If/W&#10;AAAAlAEAAAsAAAAAAAAAAAAAAAAALwEAAF9yZWxzLy5yZWxzUEsBAi0AFAAGAAgAAAAhAFrxRVnZ&#10;AQAAAwQAAA4AAAAAAAAAAAAAAAAALgIAAGRycy9lMm9Eb2MueG1sUEsBAi0AFAAGAAgAAAAhAFzr&#10;V9bbAAAACwEAAA8AAAAAAAAAAAAAAAAAMwQAAGRycy9kb3ducmV2LnhtbFBLBQYAAAAABAAEAPMA&#10;AAA7BQAAAAA=&#10;" strokecolor="#4f81bd [3204]" strokeweight="2pt">
                <v:stroke endarrow="block"/>
                <v:shadow on="t" color="black" opacity="24903f" origin=",.5" offset="0,.55556mm"/>
              </v:shape>
            </w:pict>
          </mc:Fallback>
        </mc:AlternateContent>
      </w:r>
      <w:r w:rsidRPr="006B31B5">
        <w:rPr>
          <w:rFonts w:ascii="Times New Roman" w:hAnsi="Times New Roman" w:cs="Times New Roman"/>
          <w:i/>
          <w:noProof/>
          <w:color w:val="000000" w:themeColor="text1"/>
          <w:sz w:val="24"/>
          <w:szCs w:val="24"/>
          <w:lang w:val="lv-LV" w:eastAsia="lv-LV"/>
        </w:rPr>
        <mc:AlternateContent>
          <mc:Choice Requires="wps">
            <w:drawing>
              <wp:anchor distT="0" distB="0" distL="114300" distR="114300" simplePos="0" relativeHeight="251673600" behindDoc="0" locked="0" layoutInCell="1" allowOverlap="1" wp14:anchorId="5FDBF575" wp14:editId="1464776D">
                <wp:simplePos x="0" y="0"/>
                <wp:positionH relativeFrom="column">
                  <wp:posOffset>2200275</wp:posOffset>
                </wp:positionH>
                <wp:positionV relativeFrom="paragraph">
                  <wp:posOffset>3454400</wp:posOffset>
                </wp:positionV>
                <wp:extent cx="561975" cy="0"/>
                <wp:effectExtent l="38100" t="76200" r="28575" b="133350"/>
                <wp:wrapNone/>
                <wp:docPr id="297" name="Straight Arrow Connector 297"/>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C55916" id="Straight Arrow Connector 297" o:spid="_x0000_s1026" type="#_x0000_t32" style="position:absolute;margin-left:173.25pt;margin-top:272pt;width:44.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CN2QEAAAMEAAAOAAAAZHJzL2Uyb0RvYy54bWysU9tuEzEQfUfiHyy/k00itaVRNhVKgRcE&#10;EYUPcL3jrCXfNB6yyd8z9iZbBIhKFS+za3vOzDnH4/Xd0TtxAMw2hlYuZnMpIOjY2bBv5fdvH968&#10;lSKTCp1yMUArT5Dl3eb1q/WQVrCMfXQdoOAiIa+G1MqeKK2aJusevMqzmCDwoYnoFfES902HauDq&#10;3jXL+fy6GSJ2CaOGnHn3fjyUm1rfGND0xZgMJFwrmRvViDU+lths1mq1R5V6q8801AtYeGUDN51K&#10;3StS4gfaP0p5qzHmaGimo2+iMVZD1cBqFvPf1Dz0KkHVwubkNNmU/19Z/fmwQ2G7Vi5vb6QIyvMl&#10;PRAqu+9JvEOMg9jGENjIiKLksGNDyisGbsMOz6ucdljkHw368mVh4lhdPk0uw5GE5s2r68XtzZUU&#10;+nLUPOESZvoI0Yvy08p8JjIxWFST1eFTJu7MwAugNHWhRFLWvQ+doFNiKYRWhb2DQpvTS0pT6I+E&#10;6x+dHIzwr2DYCqa4rG3qEMLWoTgoHh+lNQRaTJU4u8CMdW4Czp8HnvMLFOqATuBR3D+7TojaOQaa&#10;wN6GiH/rTscLZTPmXxwYdRcLHmN3qldZreFJq16dX0UZ5V/XFf70djc/AQAA//8DAFBLAwQUAAYA&#10;CAAAACEAklgeUdsAAAALAQAADwAAAGRycy9kb3ducmV2LnhtbEyPzWrDMBCE74W+g9hAb42cxjbF&#10;tRxKIfcmae4bS/4h1spIsuO8fbdQaG+7O8PsN+VusYOYjQ+9IwWbdQLCUO10T62Cr9P++RVEiEga&#10;B0dGwd0E2FWPDyUW2t3oYOZjbAWHUChQQRfjWEgZ6s5YDGs3GmKtcd5i5NW3Unu8cbgd5EuS5NJi&#10;T/yhw9F8dKa+Hier4HNfz3lopsOpyf39PKWI1wWVelot728golninxl+8BkdKma6uIl0EIOCbZpn&#10;bFWQpSmXYke6zXi4/F5kVcr/HapvAAAA//8DAFBLAQItABQABgAIAAAAIQC2gziS/gAAAOEBAAAT&#10;AAAAAAAAAAAAAAAAAAAAAABbQ29udGVudF9UeXBlc10ueG1sUEsBAi0AFAAGAAgAAAAhADj9If/W&#10;AAAAlAEAAAsAAAAAAAAAAAAAAAAALwEAAF9yZWxzLy5yZWxzUEsBAi0AFAAGAAgAAAAhAHzBMI3Z&#10;AQAAAwQAAA4AAAAAAAAAAAAAAAAALgIAAGRycy9lMm9Eb2MueG1sUEsBAi0AFAAGAAgAAAAhAJJY&#10;HlHbAAAACwEAAA8AAAAAAAAAAAAAAAAAMwQAAGRycy9kb3ducmV2LnhtbFBLBQYAAAAABAAEAPMA&#10;AAA7BQAAAAA=&#10;" strokecolor="#4f81bd [3204]" strokeweight="2pt">
                <v:stroke endarrow="block"/>
                <v:shadow on="t" color="black" opacity="24903f" origin=",.5" offset="0,.55556mm"/>
              </v:shape>
            </w:pict>
          </mc:Fallback>
        </mc:AlternateContent>
      </w:r>
      <w:r w:rsidRPr="006B31B5">
        <w:rPr>
          <w:rFonts w:ascii="Times New Roman" w:hAnsi="Times New Roman" w:cs="Times New Roman"/>
          <w:i/>
          <w:noProof/>
          <w:color w:val="000000" w:themeColor="text1"/>
          <w:sz w:val="24"/>
          <w:szCs w:val="24"/>
          <w:lang w:val="lv-LV" w:eastAsia="lv-LV"/>
        </w:rPr>
        <mc:AlternateContent>
          <mc:Choice Requires="wps">
            <w:drawing>
              <wp:anchor distT="0" distB="0" distL="114300" distR="114300" simplePos="0" relativeHeight="251671552" behindDoc="0" locked="0" layoutInCell="1" allowOverlap="1" wp14:anchorId="5FDBF575" wp14:editId="1464776D">
                <wp:simplePos x="0" y="0"/>
                <wp:positionH relativeFrom="column">
                  <wp:posOffset>2200275</wp:posOffset>
                </wp:positionH>
                <wp:positionV relativeFrom="paragraph">
                  <wp:posOffset>2016125</wp:posOffset>
                </wp:positionV>
                <wp:extent cx="561975" cy="0"/>
                <wp:effectExtent l="38100" t="76200" r="28575" b="133350"/>
                <wp:wrapNone/>
                <wp:docPr id="7" name="Straight Arrow Connector 7"/>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78071F" id="Straight Arrow Connector 7" o:spid="_x0000_s1026" type="#_x0000_t32" style="position:absolute;margin-left:173.25pt;margin-top:158.75pt;width:44.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511gEAAP8DAAAOAAAAZHJzL2Uyb0RvYy54bWysU9uO0zAQfUfiHyy/07SVdgtV0xXqAi8I&#10;KhY+wOuMG0u+aTw07d8zdtosWhBIiJdJbM+ZOed4vLk7eSeOgNnG0MrFbC4FBB07Gw6t/Pb1/avX&#10;UmRSoVMuBmjlGbK82758sRnSGpaxj64DFFwk5PWQWtkTpXXTZN2DV3kWEwQ+NBG9Il7ioelQDVzd&#10;u2Y5n982Q8QuYdSQM+/ej4dyW+sbA5o+G5OBhGslc6MascbHEpvtRq0PqFJv9YWG+gcWXtnATadS&#10;94qU+I72l1Leaow5Gprp6JtojNVQNbCaxfyZmodeJaha2JycJpvy/yurPx33KGzXypUUQXm+ogdC&#10;ZQ89ibeIcRC7GALbGFGsiltDymsG7cIeL6uc9liknwz68mVR4lQdPk8Ow4mE5s2b28Wb1Y0U+nrU&#10;POESZvoA0Yvy08p8oTH1X1SD1fFjJu7MwCugNHWhRFLWvQudoHNiIYRWhYODQpvTS0pT6I+E6x+d&#10;HYzwL2DYBqa4rG3qAMLOoTgqHh2lNQRaTJU4u8CMdW4Czv8OvOQXKNThnMCjuD92nRC1cww0gb0N&#10;EX/XnU5XymbMvzow6i4WPMbuXK+yWsNTVr26vIgyxj+vK/zp3W5/AAAA//8DAFBLAwQUAAYACAAA&#10;ACEA3EYBZtoAAAALAQAADwAAAGRycy9kb3ducmV2LnhtbEyPS2vDMBCE74X8B7GB3ho5jeMW13Io&#10;hdybR+8bS34Qa2Uk2XH+fbdQaG+zu8PsN8Vutr2YjA+dIwXrVQLCUOV0R42C82n/9AoiRCSNvSOj&#10;4G4C7MrFQ4G5djc6mOkYG8EhFHJU0MY45FKGqjUWw8oNhvhWO28x8ugbqT3eONz28jlJMmmxI/7Q&#10;4mA+WlNdj6NV8LmvpizU4+FUZ/7+NaaI1xmVelzO728gopnjnxl+8BkdSma6uJF0EL2CTZpt2cpi&#10;/cKCHelmy+0uvxtZFvJ/h/IbAAD//wMAUEsBAi0AFAAGAAgAAAAhALaDOJL+AAAA4QEAABMAAAAA&#10;AAAAAAAAAAAAAAAAAFtDb250ZW50X1R5cGVzXS54bWxQSwECLQAUAAYACAAAACEAOP0h/9YAAACU&#10;AQAACwAAAAAAAAAAAAAAAAAvAQAAX3JlbHMvLnJlbHNQSwECLQAUAAYACAAAACEAuwEeddYBAAD/&#10;AwAADgAAAAAAAAAAAAAAAAAuAgAAZHJzL2Uyb0RvYy54bWxQSwECLQAUAAYACAAAACEA3EYBZtoA&#10;AAALAQAADwAAAAAAAAAAAAAAAAAwBAAAZHJzL2Rvd25yZXYueG1sUEsFBgAAAAAEAAQA8wAAADcF&#10;AAAAAA==&#10;" strokecolor="#4f81bd [3204]" strokeweight="2pt">
                <v:stroke endarrow="block"/>
                <v:shadow on="t" color="black" opacity="24903f" origin=",.5" offset="0,.55556mm"/>
              </v:shape>
            </w:pict>
          </mc:Fallback>
        </mc:AlternateContent>
      </w:r>
      <w:r w:rsidRPr="006B31B5">
        <w:rPr>
          <w:rFonts w:ascii="Times New Roman" w:hAnsi="Times New Roman" w:cs="Times New Roman"/>
          <w:i/>
          <w:noProof/>
          <w:color w:val="000000" w:themeColor="text1"/>
          <w:sz w:val="24"/>
          <w:szCs w:val="24"/>
          <w:lang w:val="lv-LV" w:eastAsia="lv-LV"/>
        </w:rPr>
        <mc:AlternateContent>
          <mc:Choice Requires="wps">
            <w:drawing>
              <wp:anchor distT="0" distB="0" distL="114300" distR="114300" simplePos="0" relativeHeight="251669504" behindDoc="0" locked="0" layoutInCell="1" allowOverlap="1" wp14:anchorId="5FDBF575" wp14:editId="1464776D">
                <wp:simplePos x="0" y="0"/>
                <wp:positionH relativeFrom="column">
                  <wp:posOffset>2219325</wp:posOffset>
                </wp:positionH>
                <wp:positionV relativeFrom="paragraph">
                  <wp:posOffset>673100</wp:posOffset>
                </wp:positionV>
                <wp:extent cx="561975" cy="0"/>
                <wp:effectExtent l="38100" t="76200" r="28575" b="133350"/>
                <wp:wrapNone/>
                <wp:docPr id="296" name="Straight Arrow Connector 296"/>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30EFC12" id="Straight Arrow Connector 296" o:spid="_x0000_s1026" type="#_x0000_t32" style="position:absolute;margin-left:174.75pt;margin-top:53pt;width:44.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NA2AEAAAMEAAAOAAAAZHJzL2Uyb0RvYy54bWysU9uO0zAQfUfiHyy/07SVtrBV0xXqAi8I&#10;KhY+wOuMG0u+aTw07d8zdtosWhBIiJdJbM+ZOed4vLk7eSeOgNnG0MrFbC4FBB07Gw6t/Pb1/as3&#10;UmRSoVMuBmjlGbK82758sRnSGpaxj64DFFwk5PWQWtkTpXXTZN2DV3kWEwQ+NBG9Il7ioelQDVzd&#10;u2Y5n6+aIWKXMGrImXfvx0O5rfWNAU2fjclAwrWSuVGNWONjic12o9YHVKm3+kJD/QMLr2zgplOp&#10;e0VKfEf7SylvNcYcDc109E00xmqoGljNYv5MzUOvElQtbE5Ok035/5XVn457FLZr5fJ2JUVQni/p&#10;gVDZQ0/iLWIcxC6GwEZGFCWHHRtSXjNwF/Z4WeW0xyL/ZNCXLwsTp+ryeXIZTiQ0b96sFrevb6TQ&#10;16PmCZcw0weIXpSfVuYLkYnBopqsjh8zcWcGXgGlqQslkrLuXegEnRNLIbQqHBwU2pxeUppCfyRc&#10;/+jsYIR/AcNWMMVlbVOHEHYOxVHx+CitIdBiqsTZBWascxNw/nfgJb9AoQ7oBB7F/bHrhKidY6AJ&#10;7G2I+LvudLpSNmP+1YFRd7HgMXbnepXVGp606tXlVZRR/nld4U9vd/sDAAD//wMAUEsDBBQABgAI&#10;AAAAIQCdML2G2gAAAAsBAAAPAAAAZHJzL2Rvd25yZXYueG1sTI/NTsNADITvSLzDykjc6AYaohKy&#10;qRBS77SFu5t1ftSsN8pu0vTtMRIS3GzPaPxNsV1cr2YaQ+fZwOMqAUVcedtxY+DzuHvYgAoR2WLv&#10;mQxcKcC2vL0pMLf+wnuaD7FREsIhRwNtjEOudahachhWfiAWrfajwyjr2Gg74kXCXa+fkiTTDjuW&#10;Dy0O9N5SdT5MzsDHrpqzUE/7Y52N168pRTwvaMz93fL2CirSEv/M8IMv6FAK08lPbIPqDazTl2ex&#10;ipBkUkoc6Xojw+n3ostC/+9QfgMAAP//AwBQSwECLQAUAAYACAAAACEAtoM4kv4AAADhAQAAEwAA&#10;AAAAAAAAAAAAAAAAAAAAW0NvbnRlbnRfVHlwZXNdLnhtbFBLAQItABQABgAIAAAAIQA4/SH/1gAA&#10;AJQBAAALAAAAAAAAAAAAAAAAAC8BAABfcmVscy8ucmVsc1BLAQItABQABgAIAAAAIQCcofNA2AEA&#10;AAMEAAAOAAAAAAAAAAAAAAAAAC4CAABkcnMvZTJvRG9jLnhtbFBLAQItABQABgAIAAAAIQCdML2G&#10;2gAAAAsBAAAPAAAAAAAAAAAAAAAAADIEAABkcnMvZG93bnJldi54bWxQSwUGAAAAAAQABADzAAAA&#10;OQUAAAAA&#10;" strokecolor="#4f81bd [3204]" strokeweight="2pt">
                <v:stroke endarrow="block"/>
                <v:shadow on="t" color="black" opacity="24903f" origin=",.5" offset="0,.55556mm"/>
              </v:shape>
            </w:pict>
          </mc:Fallback>
        </mc:AlternateContent>
      </w:r>
      <w:r w:rsidR="00F65382" w:rsidRPr="006B31B5">
        <w:rPr>
          <w:rFonts w:ascii="Times New Roman" w:hAnsi="Times New Roman" w:cs="Times New Roman"/>
          <w:i/>
          <w:noProof/>
          <w:color w:val="000000" w:themeColor="text1"/>
          <w:sz w:val="24"/>
          <w:szCs w:val="24"/>
          <w:lang w:val="lv-LV" w:eastAsia="lv-LV"/>
        </w:rPr>
        <w:drawing>
          <wp:inline distT="0" distB="0" distL="0" distR="0" wp14:anchorId="6663F4A5" wp14:editId="23AD5049">
            <wp:extent cx="5274310" cy="5334000"/>
            <wp:effectExtent l="95250" t="0" r="116840" b="57150"/>
            <wp:docPr id="294" name="Diagram 2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22929E37" w14:textId="77777777" w:rsidR="00021F6C" w:rsidRPr="00467AEA" w:rsidRDefault="00021F6C" w:rsidP="00021F6C">
      <w:pPr>
        <w:spacing w:after="0"/>
        <w:jc w:val="both"/>
        <w:rPr>
          <w:rFonts w:ascii="Times New Roman" w:hAnsi="Times New Roman" w:cs="Times New Roman"/>
          <w:i/>
          <w:color w:val="000000" w:themeColor="text1"/>
        </w:rPr>
      </w:pPr>
      <w:r w:rsidRPr="00467AEA">
        <w:rPr>
          <w:rFonts w:ascii="Times New Roman" w:hAnsi="Times New Roman" w:cs="Times New Roman"/>
          <w:i/>
          <w:color w:val="000000" w:themeColor="text1"/>
        </w:rPr>
        <w:t>Chart 4 Source: Ministry of Welfare</w:t>
      </w:r>
    </w:p>
    <w:p w14:paraId="6DCC5C8D" w14:textId="77777777" w:rsidR="00021F6C" w:rsidRPr="00467AEA" w:rsidRDefault="00021F6C">
      <w:pPr>
        <w:rPr>
          <w:rFonts w:ascii="Times New Roman" w:hAnsi="Times New Roman" w:cs="Times New Roman"/>
          <w:i/>
          <w:color w:val="000000" w:themeColor="text1"/>
        </w:rPr>
      </w:pPr>
      <w:r w:rsidRPr="00467AEA">
        <w:rPr>
          <w:rFonts w:ascii="Times New Roman" w:hAnsi="Times New Roman" w:cs="Times New Roman"/>
          <w:i/>
          <w:color w:val="000000" w:themeColor="text1"/>
        </w:rPr>
        <w:br w:type="page"/>
      </w:r>
    </w:p>
    <w:p w14:paraId="54076C61" w14:textId="77777777" w:rsidR="00021F6C" w:rsidRPr="00467AEA" w:rsidRDefault="00021F6C" w:rsidP="00021F6C">
      <w:pPr>
        <w:pStyle w:val="Heading2"/>
        <w:rPr>
          <w:rFonts w:cs="Times New Roman"/>
        </w:rPr>
      </w:pPr>
      <w:r w:rsidRPr="00467AEA">
        <w:rPr>
          <w:rFonts w:cs="Times New Roman"/>
        </w:rPr>
        <w:t>Annex 7</w:t>
      </w:r>
    </w:p>
    <w:p w14:paraId="3BD5B974" w14:textId="77777777" w:rsidR="00491C24" w:rsidRDefault="00491C24" w:rsidP="00021F6C">
      <w:pPr>
        <w:tabs>
          <w:tab w:val="left" w:pos="0"/>
          <w:tab w:val="left" w:pos="142"/>
        </w:tabs>
        <w:spacing w:after="0" w:line="240" w:lineRule="auto"/>
        <w:ind w:right="-1"/>
        <w:jc w:val="both"/>
        <w:rPr>
          <w:rFonts w:ascii="Times New Roman" w:hAnsi="Times New Roman" w:cs="Times New Roman"/>
          <w:b/>
          <w:color w:val="000000" w:themeColor="text1"/>
          <w:sz w:val="24"/>
          <w:szCs w:val="24"/>
        </w:rPr>
      </w:pPr>
    </w:p>
    <w:p w14:paraId="1138666B" w14:textId="77777777" w:rsidR="00021F6C" w:rsidRDefault="00021F6C" w:rsidP="008E7FA0">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Minimum levels of income/ poverty risk thresholds in Latvia (2012-2016)</w:t>
      </w:r>
    </w:p>
    <w:p w14:paraId="3BBDD117" w14:textId="77777777" w:rsidR="003B47E3" w:rsidRPr="00467AEA" w:rsidRDefault="003B47E3" w:rsidP="008E7FA0">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779"/>
        <w:gridCol w:w="2752"/>
        <w:gridCol w:w="2765"/>
      </w:tblGrid>
      <w:tr w:rsidR="0054035A" w:rsidRPr="00467AEA" w14:paraId="66DEE770" w14:textId="77777777" w:rsidTr="00021F6C">
        <w:tc>
          <w:tcPr>
            <w:tcW w:w="2840" w:type="dxa"/>
            <w:shd w:val="clear" w:color="auto" w:fill="C6D9F1" w:themeFill="text2" w:themeFillTint="33"/>
            <w:vAlign w:val="center"/>
          </w:tcPr>
          <w:p w14:paraId="7C0B3E5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Level/threshold</w:t>
            </w:r>
          </w:p>
        </w:tc>
        <w:tc>
          <w:tcPr>
            <w:tcW w:w="2841" w:type="dxa"/>
            <w:shd w:val="clear" w:color="auto" w:fill="C6D9F1" w:themeFill="text2" w:themeFillTint="33"/>
            <w:vAlign w:val="center"/>
          </w:tcPr>
          <w:p w14:paraId="56645BE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National legislation</w:t>
            </w:r>
          </w:p>
        </w:tc>
        <w:tc>
          <w:tcPr>
            <w:tcW w:w="2841" w:type="dxa"/>
            <w:shd w:val="clear" w:color="auto" w:fill="C6D9F1" w:themeFill="text2" w:themeFillTint="33"/>
            <w:vAlign w:val="center"/>
          </w:tcPr>
          <w:p w14:paraId="6326E9A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Calculation methodology</w:t>
            </w:r>
          </w:p>
        </w:tc>
      </w:tr>
      <w:tr w:rsidR="0054035A" w:rsidRPr="00467AEA" w14:paraId="1C222B1C" w14:textId="77777777" w:rsidTr="00021F6C">
        <w:tc>
          <w:tcPr>
            <w:tcW w:w="2840" w:type="dxa"/>
            <w:shd w:val="clear" w:color="auto" w:fill="C6D9F1" w:themeFill="text2" w:themeFillTint="33"/>
            <w:vAlign w:val="center"/>
          </w:tcPr>
          <w:p w14:paraId="106194D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Survival minimum</w:t>
            </w:r>
          </w:p>
        </w:tc>
        <w:tc>
          <w:tcPr>
            <w:tcW w:w="2841" w:type="dxa"/>
            <w:vAlign w:val="center"/>
          </w:tcPr>
          <w:p w14:paraId="0A98F90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Was not specified</w:t>
            </w:r>
          </w:p>
        </w:tc>
        <w:tc>
          <w:tcPr>
            <w:tcW w:w="2841" w:type="dxa"/>
            <w:vAlign w:val="center"/>
          </w:tcPr>
          <w:p w14:paraId="2996E028" w14:textId="77777777" w:rsidR="00021F6C" w:rsidRPr="00467AEA" w:rsidRDefault="00D44EAA" w:rsidP="00021F6C">
            <w:pPr>
              <w:tabs>
                <w:tab w:val="left" w:pos="0"/>
                <w:tab w:val="left" w:pos="142"/>
              </w:tabs>
              <w:ind w:right="-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Existed</w:t>
            </w:r>
          </w:p>
        </w:tc>
      </w:tr>
      <w:tr w:rsidR="0054035A" w:rsidRPr="00467AEA" w14:paraId="6B1DA4F1" w14:textId="77777777" w:rsidTr="00021F6C">
        <w:tc>
          <w:tcPr>
            <w:tcW w:w="2840" w:type="dxa"/>
            <w:shd w:val="clear" w:color="auto" w:fill="C6D9F1" w:themeFill="text2" w:themeFillTint="33"/>
            <w:vAlign w:val="center"/>
          </w:tcPr>
          <w:p w14:paraId="65DC9D1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Level of income of a needy person</w:t>
            </w:r>
          </w:p>
        </w:tc>
        <w:tc>
          <w:tcPr>
            <w:tcW w:w="2841" w:type="dxa"/>
            <w:vAlign w:val="center"/>
          </w:tcPr>
          <w:p w14:paraId="5B82BBD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Determined</w:t>
            </w:r>
          </w:p>
        </w:tc>
        <w:tc>
          <w:tcPr>
            <w:tcW w:w="2841" w:type="dxa"/>
            <w:vAlign w:val="center"/>
          </w:tcPr>
          <w:p w14:paraId="416C199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No</w:t>
            </w:r>
            <w:r w:rsidR="00D44EAA">
              <w:rPr>
                <w:rFonts w:ascii="Times New Roman" w:hAnsi="Times New Roman" w:cs="Times New Roman"/>
                <w:color w:val="000000" w:themeColor="text1"/>
                <w:sz w:val="24"/>
                <w:szCs w:val="24"/>
              </w:rPr>
              <w:t>n-existent</w:t>
            </w:r>
          </w:p>
        </w:tc>
      </w:tr>
      <w:tr w:rsidR="0054035A" w:rsidRPr="00467AEA" w14:paraId="2F35C7B8" w14:textId="77777777" w:rsidTr="00021F6C">
        <w:tc>
          <w:tcPr>
            <w:tcW w:w="2840" w:type="dxa"/>
            <w:shd w:val="clear" w:color="auto" w:fill="C6D9F1" w:themeFill="text2" w:themeFillTint="33"/>
            <w:vAlign w:val="center"/>
          </w:tcPr>
          <w:p w14:paraId="6B4DA68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Level of income of a needy person</w:t>
            </w:r>
          </w:p>
        </w:tc>
        <w:tc>
          <w:tcPr>
            <w:tcW w:w="2841" w:type="dxa"/>
            <w:vAlign w:val="center"/>
          </w:tcPr>
          <w:p w14:paraId="1CF9DE4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Determined</w:t>
            </w:r>
          </w:p>
        </w:tc>
        <w:tc>
          <w:tcPr>
            <w:tcW w:w="2841" w:type="dxa"/>
            <w:vAlign w:val="center"/>
          </w:tcPr>
          <w:p w14:paraId="38D06EC2" w14:textId="77777777" w:rsidR="00021F6C" w:rsidRPr="00467AEA" w:rsidRDefault="00D44EAA"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n-existent</w:t>
            </w:r>
          </w:p>
        </w:tc>
      </w:tr>
      <w:tr w:rsidR="0054035A" w:rsidRPr="00467AEA" w14:paraId="32F601D6" w14:textId="77777777" w:rsidTr="00021F6C">
        <w:tc>
          <w:tcPr>
            <w:tcW w:w="2840" w:type="dxa"/>
            <w:shd w:val="clear" w:color="auto" w:fill="C6D9F1" w:themeFill="text2" w:themeFillTint="33"/>
            <w:vAlign w:val="center"/>
          </w:tcPr>
          <w:p w14:paraId="3D3B9D0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Guaranteed minimum income level</w:t>
            </w:r>
          </w:p>
        </w:tc>
        <w:tc>
          <w:tcPr>
            <w:tcW w:w="2841" w:type="dxa"/>
            <w:vAlign w:val="center"/>
          </w:tcPr>
          <w:p w14:paraId="3303344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Determined</w:t>
            </w:r>
          </w:p>
        </w:tc>
        <w:tc>
          <w:tcPr>
            <w:tcW w:w="2841" w:type="dxa"/>
            <w:vAlign w:val="center"/>
          </w:tcPr>
          <w:p w14:paraId="1CF9B734" w14:textId="77777777" w:rsidR="00021F6C" w:rsidRPr="00467AEA" w:rsidRDefault="00D44EAA"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No</w:t>
            </w:r>
            <w:r>
              <w:rPr>
                <w:rFonts w:ascii="Times New Roman" w:hAnsi="Times New Roman" w:cs="Times New Roman"/>
                <w:color w:val="000000" w:themeColor="text1"/>
                <w:sz w:val="24"/>
                <w:szCs w:val="24"/>
              </w:rPr>
              <w:t>n-existent</w:t>
            </w:r>
          </w:p>
        </w:tc>
      </w:tr>
      <w:tr w:rsidR="0054035A" w:rsidRPr="00467AEA" w14:paraId="4A38C723" w14:textId="77777777" w:rsidTr="00021F6C">
        <w:tc>
          <w:tcPr>
            <w:tcW w:w="2840" w:type="dxa"/>
            <w:shd w:val="clear" w:color="auto" w:fill="C6D9F1" w:themeFill="text2" w:themeFillTint="33"/>
            <w:vAlign w:val="center"/>
          </w:tcPr>
          <w:p w14:paraId="22B12E3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Poverty risk threshold</w:t>
            </w:r>
          </w:p>
        </w:tc>
        <w:tc>
          <w:tcPr>
            <w:tcW w:w="2841" w:type="dxa"/>
            <w:vAlign w:val="center"/>
          </w:tcPr>
          <w:p w14:paraId="02467B5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Not defined</w:t>
            </w:r>
          </w:p>
        </w:tc>
        <w:tc>
          <w:tcPr>
            <w:tcW w:w="2841" w:type="dxa"/>
            <w:vAlign w:val="center"/>
          </w:tcPr>
          <w:p w14:paraId="64F5F159" w14:textId="77777777" w:rsidR="00021F6C" w:rsidRPr="00467AEA" w:rsidRDefault="00D44EAA" w:rsidP="00021F6C">
            <w:pPr>
              <w:tabs>
                <w:tab w:val="left" w:pos="0"/>
                <w:tab w:val="left" w:pos="142"/>
              </w:tabs>
              <w:ind w:right="-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Existent</w:t>
            </w:r>
            <w:r w:rsidRPr="00467AEA">
              <w:rPr>
                <w:rFonts w:ascii="Times New Roman" w:hAnsi="Times New Roman" w:cs="Times New Roman"/>
                <w:color w:val="000000" w:themeColor="text1"/>
                <w:sz w:val="24"/>
                <w:szCs w:val="24"/>
              </w:rPr>
              <w:t xml:space="preserve"> </w:t>
            </w:r>
            <w:r w:rsidR="00021F6C" w:rsidRPr="00467AEA">
              <w:rPr>
                <w:rFonts w:ascii="Times New Roman" w:hAnsi="Times New Roman" w:cs="Times New Roman"/>
                <w:color w:val="000000" w:themeColor="text1"/>
                <w:sz w:val="24"/>
                <w:szCs w:val="24"/>
              </w:rPr>
              <w:t>(60% of the median of income at disposal of households is recalculated per equivalent number of consumers in the household according to the EU-SILC methodology)</w:t>
            </w:r>
          </w:p>
        </w:tc>
      </w:tr>
    </w:tbl>
    <w:p w14:paraId="7F3C7875" w14:textId="77777777" w:rsidR="00021F6C" w:rsidRPr="00467AEA" w:rsidRDefault="00021F6C" w:rsidP="00021F6C">
      <w:pPr>
        <w:tabs>
          <w:tab w:val="left" w:pos="0"/>
          <w:tab w:val="left" w:pos="142"/>
        </w:tabs>
        <w:spacing w:after="0" w:line="240" w:lineRule="auto"/>
        <w:ind w:right="-1" w:hanging="284"/>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1 Source: Ministry of Welfare</w:t>
      </w:r>
    </w:p>
    <w:p w14:paraId="4DE60C2D" w14:textId="77777777" w:rsidR="00021F6C" w:rsidRPr="00467AEA" w:rsidRDefault="00021F6C" w:rsidP="00021F6C">
      <w:pPr>
        <w:tabs>
          <w:tab w:val="left" w:pos="0"/>
          <w:tab w:val="left" w:pos="142"/>
        </w:tabs>
        <w:spacing w:after="0" w:line="240" w:lineRule="auto"/>
        <w:ind w:right="-1" w:hanging="284"/>
        <w:jc w:val="center"/>
        <w:rPr>
          <w:rFonts w:ascii="Times New Roman" w:hAnsi="Times New Roman" w:cs="Times New Roman"/>
          <w:color w:val="000000" w:themeColor="text1"/>
          <w:sz w:val="24"/>
          <w:szCs w:val="24"/>
        </w:rPr>
      </w:pPr>
    </w:p>
    <w:p w14:paraId="0D6DF4F0" w14:textId="77777777" w:rsidR="00021F6C" w:rsidRPr="00467AEA" w:rsidRDefault="003B47E3" w:rsidP="00021F6C">
      <w:pPr>
        <w:tabs>
          <w:tab w:val="left" w:pos="0"/>
          <w:tab w:val="left" w:pos="142"/>
        </w:tabs>
        <w:spacing w:after="0" w:line="240" w:lineRule="auto"/>
        <w:ind w:right="-1" w:hanging="284"/>
        <w:jc w:val="center"/>
        <w:rPr>
          <w:rFonts w:ascii="Times New Roman" w:hAnsi="Times New Roman" w:cs="Times New Roman"/>
          <w:color w:val="000000" w:themeColor="text1"/>
          <w:sz w:val="24"/>
          <w:szCs w:val="24"/>
        </w:rPr>
      </w:pPr>
      <w:r w:rsidRPr="00467AEA">
        <w:rPr>
          <w:rFonts w:ascii="Times New Roman" w:hAnsi="Times New Roman" w:cs="Times New Roman"/>
          <w:noProof/>
          <w:color w:val="000000" w:themeColor="text1"/>
          <w:sz w:val="24"/>
          <w:szCs w:val="24"/>
          <w:lang w:val="lv-LV" w:eastAsia="lv-LV"/>
        </w:rPr>
        <mc:AlternateContent>
          <mc:Choice Requires="wps">
            <w:drawing>
              <wp:anchor distT="0" distB="0" distL="114300" distR="114300" simplePos="0" relativeHeight="251663360" behindDoc="0" locked="0" layoutInCell="1" allowOverlap="1">
                <wp:simplePos x="0" y="0"/>
                <wp:positionH relativeFrom="margin">
                  <wp:posOffset>3314700</wp:posOffset>
                </wp:positionH>
                <wp:positionV relativeFrom="paragraph">
                  <wp:posOffset>1409700</wp:posOffset>
                </wp:positionV>
                <wp:extent cx="1864360" cy="1457325"/>
                <wp:effectExtent l="0" t="0" r="21590"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457325"/>
                        </a:xfrm>
                        <a:prstGeom prst="rect">
                          <a:avLst/>
                        </a:prstGeom>
                        <a:solidFill>
                          <a:srgbClr val="FFFFFF"/>
                        </a:solidFill>
                        <a:ln w="9525">
                          <a:solidFill>
                            <a:srgbClr val="000000"/>
                          </a:solidFill>
                          <a:miter lim="800000"/>
                          <a:headEnd/>
                          <a:tailEnd/>
                        </a:ln>
                      </wps:spPr>
                      <wps:txbx>
                        <w:txbxContent>
                          <w:p w14:paraId="24A3A291" w14:textId="77777777" w:rsidR="00DD76D9" w:rsidRPr="005E294F" w:rsidRDefault="00DD76D9" w:rsidP="00021F6C">
                            <w:pPr>
                              <w:spacing w:after="120" w:line="240" w:lineRule="auto"/>
                              <w:jc w:val="center"/>
                              <w:rPr>
                                <w:rFonts w:ascii="Times New Roman" w:hAnsi="Times New Roman" w:cs="Times New Roman"/>
                                <w:sz w:val="20"/>
                                <w:szCs w:val="20"/>
                              </w:rPr>
                            </w:pPr>
                            <w:r w:rsidRPr="005E294F">
                              <w:rPr>
                                <w:rFonts w:ascii="Times New Roman" w:hAnsi="Times New Roman" w:cs="Times New Roman"/>
                                <w:sz w:val="20"/>
                                <w:szCs w:val="20"/>
                              </w:rPr>
                              <w:t>Minimum monthly wage (%) of employees' monthly average gross wage for the previous year:</w:t>
                            </w:r>
                          </w:p>
                          <w:p w14:paraId="34A063BA" w14:textId="77777777" w:rsidR="00DD76D9" w:rsidRPr="005E294F" w:rsidRDefault="00DD76D9" w:rsidP="00021F6C">
                            <w:pPr>
                              <w:spacing w:after="120" w:line="240" w:lineRule="auto"/>
                              <w:rPr>
                                <w:rFonts w:ascii="Times New Roman" w:hAnsi="Times New Roman" w:cs="Times New Roman"/>
                                <w:sz w:val="20"/>
                                <w:szCs w:val="20"/>
                              </w:rPr>
                            </w:pPr>
                            <w:r>
                              <w:rPr>
                                <w:rFonts w:ascii="Times New Roman" w:hAnsi="Times New Roman" w:cs="Times New Roman"/>
                                <w:sz w:val="20"/>
                                <w:szCs w:val="20"/>
                              </w:rPr>
                              <w:t>2012 – 43.1%</w:t>
                            </w:r>
                            <w:r>
                              <w:rPr>
                                <w:rFonts w:ascii="Times New Roman" w:hAnsi="Times New Roman" w:cs="Times New Roman"/>
                                <w:sz w:val="20"/>
                                <w:szCs w:val="20"/>
                              </w:rPr>
                              <w:tab/>
                              <w:t>2015 – 47.0%</w:t>
                            </w:r>
                          </w:p>
                          <w:p w14:paraId="081EA240" w14:textId="77777777" w:rsidR="00DD76D9" w:rsidRPr="005E294F" w:rsidRDefault="00DD76D9" w:rsidP="00021F6C">
                            <w:pPr>
                              <w:spacing w:after="120" w:line="240" w:lineRule="auto"/>
                              <w:rPr>
                                <w:rFonts w:ascii="Times New Roman" w:hAnsi="Times New Roman" w:cs="Times New Roman"/>
                                <w:sz w:val="20"/>
                                <w:szCs w:val="20"/>
                              </w:rPr>
                            </w:pPr>
                            <w:r>
                              <w:rPr>
                                <w:rFonts w:ascii="Times New Roman" w:hAnsi="Times New Roman" w:cs="Times New Roman"/>
                                <w:sz w:val="20"/>
                                <w:szCs w:val="20"/>
                              </w:rPr>
                              <w:t>2013 – 41.6%</w:t>
                            </w:r>
                            <w:r>
                              <w:rPr>
                                <w:rFonts w:ascii="Times New Roman" w:hAnsi="Times New Roman" w:cs="Times New Roman"/>
                                <w:sz w:val="20"/>
                                <w:szCs w:val="20"/>
                              </w:rPr>
                              <w:tab/>
                              <w:t>2016 – 45.3%</w:t>
                            </w:r>
                          </w:p>
                          <w:p w14:paraId="1A433643" w14:textId="77777777" w:rsidR="00DD76D9" w:rsidRPr="005E294F" w:rsidRDefault="00DD76D9" w:rsidP="00021F6C">
                            <w:pPr>
                              <w:spacing w:after="120" w:line="240" w:lineRule="auto"/>
                              <w:rPr>
                                <w:rFonts w:ascii="Times New Roman" w:hAnsi="Times New Roman" w:cs="Times New Roman"/>
                                <w:sz w:val="20"/>
                                <w:szCs w:val="20"/>
                              </w:rPr>
                            </w:pPr>
                            <w:r w:rsidRPr="005E294F">
                              <w:rPr>
                                <w:rFonts w:ascii="Times New Roman" w:hAnsi="Times New Roman" w:cs="Times New Roman"/>
                                <w:sz w:val="20"/>
                                <w:szCs w:val="20"/>
                              </w:rPr>
                              <w:t>2014 – 44.7%</w:t>
                            </w:r>
                            <w:r w:rsidRPr="005E294F">
                              <w:rPr>
                                <w:rFonts w:ascii="Times New Roman" w:hAnsi="Times New Roman" w:cs="Times New Roman"/>
                                <w:sz w:val="20"/>
                                <w:szCs w:val="20"/>
                              </w:rPr>
                              <w:tab/>
                              <w:t xml:space="preserve">2017 – </w:t>
                            </w:r>
                            <w:r w:rsidRPr="0026504E">
                              <w:rPr>
                                <w:rFonts w:ascii="Times New Roman" w:hAnsi="Times New Roman" w:cs="Times New Roman"/>
                                <w:b/>
                                <w:sz w:val="20"/>
                                <w:szCs w:val="20"/>
                              </w:rPr>
                              <w:t>44.3%</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1pt;margin-top:111pt;width:146.8pt;height:11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0tXDQIAABoEAAAOAAAAZHJzL2Uyb0RvYy54bWysU9tuGyEQfa/Uf0C81+tL7Dorr6PUqfuS&#10;ppWSfsCYZb2owFDA3nW/vgO+JL2oD1V5QMAMZ86cmVnc9EazvfRBoa34aDDkTFqBtbLbin95Wr+Z&#10;cxYi2Bo0Wlnxgwz8Zvn61aJzpRxji7qWnhGIDWXnKt7G6MqiCKKVBsIAnbRkbNAbiHT126L20BG6&#10;0cV4OJwVHfraeRQyBHq9Oxr5MuM3jRTxU9MEGZmuOHGLefd536S9WC6g3HpwrRInGvAPLAwoS0Ev&#10;UHcQge28+g3KKOExYBMHAk2BTaOEzDlQNqPhL9k8tuBkzoXECe4iU/h/sOJh/9kzVVd8fE36WDBU&#10;pCfZR/YOezZO+nQulOT26Mgx9vRMdc65BneP4mtgFlct2K289R67VkJN/EbpZ/Hi6xEnJJBN9xFr&#10;CgO7iBmob7xJ4pEcjNCJx+FSm0RFpJDz2dVkRiZBttHV9O1kPM0xoDx/dz7EDxINS4eKeyp+hof9&#10;fYiJDpRnlxQtoFb1WmmdL367WWnP9kCNss7rhP6Tm7asq/j1lGL/HWKY158gjIrU8VqZis8vTlAm&#10;3d7bOvdjBKWPZ6Ks7UnIpN1Rxdhv+lyzSQqQRN5gfSBlPR4bnAaSDi3675x11NwVD9924CVnYAU9&#10;Vzyej6uYpyFlY/GWKtKorNUz6ik8NWCW8DQsqcNf3rPX80gvfwAAAP//AwBQSwMEFAAGAAgAAAAh&#10;AIJNhpXhAAAACwEAAA8AAABkcnMvZG93bnJldi54bWxMj81OwzAQhO9IvIO1SFwQdRKaEEI2FUIC&#10;wQ3aCq5uvE0i/BNsNw1vj+ECt1nNaPabejVrxSZyfrAGIV0kwMi0Vg6mQ9huHi5LYD4II4WyhhC+&#10;yMOqOT2pRSXt0bzStA4diyXGVwKhD2GsOPdtT1r4hR3JRG9vnRYhnq7j0oljLNeKZ0lScC0GEz/0&#10;YqT7ntqP9UEjlMun6d0/X728tcVe3YSL6+nx0yGen813t8ACzeEvDD/4ER2ayLSzByM9Uwh5lsUt&#10;ASH7FTFRpnkBbIewzNMceFPz/xuabwAAAP//AwBQSwECLQAUAAYACAAAACEAtoM4kv4AAADhAQAA&#10;EwAAAAAAAAAAAAAAAAAAAAAAW0NvbnRlbnRfVHlwZXNdLnhtbFBLAQItABQABgAIAAAAIQA4/SH/&#10;1gAAAJQBAAALAAAAAAAAAAAAAAAAAC8BAABfcmVscy8ucmVsc1BLAQItABQABgAIAAAAIQC7V0tX&#10;DQIAABoEAAAOAAAAAAAAAAAAAAAAAC4CAABkcnMvZTJvRG9jLnhtbFBLAQItABQABgAIAAAAIQCC&#10;TYaV4QAAAAsBAAAPAAAAAAAAAAAAAAAAAGcEAABkcnMvZG93bnJldi54bWxQSwUGAAAAAAQABADz&#10;AAAAdQUAAAAA&#10;">
                <v:textbox>
                  <w:txbxContent>
                    <w:p w14:paraId="24A3A291" w14:textId="77777777" w:rsidR="00DD76D9" w:rsidRPr="005E294F" w:rsidRDefault="00DD76D9" w:rsidP="00021F6C">
                      <w:pPr>
                        <w:spacing w:after="120" w:line="240" w:lineRule="auto"/>
                        <w:jc w:val="center"/>
                        <w:rPr>
                          <w:rFonts w:ascii="Times New Roman" w:hAnsi="Times New Roman" w:cs="Times New Roman"/>
                          <w:sz w:val="20"/>
                          <w:szCs w:val="20"/>
                        </w:rPr>
                      </w:pPr>
                      <w:r w:rsidRPr="005E294F">
                        <w:rPr>
                          <w:rFonts w:ascii="Times New Roman" w:hAnsi="Times New Roman" w:cs="Times New Roman"/>
                          <w:sz w:val="20"/>
                          <w:szCs w:val="20"/>
                        </w:rPr>
                        <w:t>Minimum monthly wage (%) of employees' monthly average gross wage for the previous year:</w:t>
                      </w:r>
                    </w:p>
                    <w:p w14:paraId="34A063BA" w14:textId="77777777" w:rsidR="00DD76D9" w:rsidRPr="005E294F" w:rsidRDefault="00DD76D9" w:rsidP="00021F6C">
                      <w:pPr>
                        <w:spacing w:after="120" w:line="240" w:lineRule="auto"/>
                        <w:rPr>
                          <w:rFonts w:ascii="Times New Roman" w:hAnsi="Times New Roman" w:cs="Times New Roman"/>
                          <w:sz w:val="20"/>
                          <w:szCs w:val="20"/>
                        </w:rPr>
                      </w:pPr>
                      <w:r>
                        <w:rPr>
                          <w:rFonts w:ascii="Times New Roman" w:hAnsi="Times New Roman" w:cs="Times New Roman"/>
                          <w:sz w:val="20"/>
                          <w:szCs w:val="20"/>
                        </w:rPr>
                        <w:t>2012 – 43.1%</w:t>
                      </w:r>
                      <w:r>
                        <w:rPr>
                          <w:rFonts w:ascii="Times New Roman" w:hAnsi="Times New Roman" w:cs="Times New Roman"/>
                          <w:sz w:val="20"/>
                          <w:szCs w:val="20"/>
                        </w:rPr>
                        <w:tab/>
                        <w:t>2015 – 47.0%</w:t>
                      </w:r>
                    </w:p>
                    <w:p w14:paraId="081EA240" w14:textId="77777777" w:rsidR="00DD76D9" w:rsidRPr="005E294F" w:rsidRDefault="00DD76D9" w:rsidP="00021F6C">
                      <w:pPr>
                        <w:spacing w:after="120" w:line="240" w:lineRule="auto"/>
                        <w:rPr>
                          <w:rFonts w:ascii="Times New Roman" w:hAnsi="Times New Roman" w:cs="Times New Roman"/>
                          <w:sz w:val="20"/>
                          <w:szCs w:val="20"/>
                        </w:rPr>
                      </w:pPr>
                      <w:r>
                        <w:rPr>
                          <w:rFonts w:ascii="Times New Roman" w:hAnsi="Times New Roman" w:cs="Times New Roman"/>
                          <w:sz w:val="20"/>
                          <w:szCs w:val="20"/>
                        </w:rPr>
                        <w:t>2013 – 41.6%</w:t>
                      </w:r>
                      <w:r>
                        <w:rPr>
                          <w:rFonts w:ascii="Times New Roman" w:hAnsi="Times New Roman" w:cs="Times New Roman"/>
                          <w:sz w:val="20"/>
                          <w:szCs w:val="20"/>
                        </w:rPr>
                        <w:tab/>
                        <w:t>2016 – 45.3%</w:t>
                      </w:r>
                    </w:p>
                    <w:p w14:paraId="1A433643" w14:textId="77777777" w:rsidR="00DD76D9" w:rsidRPr="005E294F" w:rsidRDefault="00DD76D9" w:rsidP="00021F6C">
                      <w:pPr>
                        <w:spacing w:after="120" w:line="240" w:lineRule="auto"/>
                        <w:rPr>
                          <w:rFonts w:ascii="Times New Roman" w:hAnsi="Times New Roman" w:cs="Times New Roman"/>
                          <w:sz w:val="20"/>
                          <w:szCs w:val="20"/>
                        </w:rPr>
                      </w:pPr>
                      <w:r w:rsidRPr="005E294F">
                        <w:rPr>
                          <w:rFonts w:ascii="Times New Roman" w:hAnsi="Times New Roman" w:cs="Times New Roman"/>
                          <w:sz w:val="20"/>
                          <w:szCs w:val="20"/>
                        </w:rPr>
                        <w:t>2014 – 44.7%</w:t>
                      </w:r>
                      <w:r w:rsidRPr="005E294F">
                        <w:rPr>
                          <w:rFonts w:ascii="Times New Roman" w:hAnsi="Times New Roman" w:cs="Times New Roman"/>
                          <w:sz w:val="20"/>
                          <w:szCs w:val="20"/>
                        </w:rPr>
                        <w:tab/>
                        <w:t xml:space="preserve">2017 – </w:t>
                      </w:r>
                      <w:r w:rsidRPr="0026504E">
                        <w:rPr>
                          <w:rFonts w:ascii="Times New Roman" w:hAnsi="Times New Roman" w:cs="Times New Roman"/>
                          <w:b/>
                          <w:sz w:val="20"/>
                          <w:szCs w:val="20"/>
                        </w:rPr>
                        <w:t>44.3%</w:t>
                      </w:r>
                    </w:p>
                  </w:txbxContent>
                </v:textbox>
                <w10:wrap anchorx="margin"/>
              </v:shape>
            </w:pict>
          </mc:Fallback>
        </mc:AlternateContent>
      </w:r>
      <w:r w:rsidR="00491C24" w:rsidRPr="0056616D">
        <w:rPr>
          <w:rFonts w:ascii="Times New Roman" w:hAnsi="Times New Roman" w:cs="Times New Roman"/>
          <w:noProof/>
          <w:color w:val="000000" w:themeColor="text1"/>
          <w:sz w:val="24"/>
          <w:szCs w:val="24"/>
          <w:lang w:val="lv-LV" w:eastAsia="lv-LV"/>
        </w:rPr>
        <w:drawing>
          <wp:inline distT="0" distB="0" distL="0" distR="0" wp14:anchorId="602806B1" wp14:editId="7A9599AD">
            <wp:extent cx="5274310" cy="2818403"/>
            <wp:effectExtent l="0" t="0" r="2540" b="12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F8566FB" w14:textId="77777777" w:rsidR="00021F6C" w:rsidRPr="00467AEA" w:rsidRDefault="00021F6C" w:rsidP="00021F6C">
      <w:pPr>
        <w:tabs>
          <w:tab w:val="left" w:pos="0"/>
          <w:tab w:val="left" w:pos="142"/>
        </w:tabs>
        <w:spacing w:after="0" w:line="240" w:lineRule="auto"/>
        <w:ind w:right="-1" w:hanging="284"/>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1 Source: Central Statistical Bureau</w:t>
      </w:r>
    </w:p>
    <w:p w14:paraId="5BCC7F54" w14:textId="77777777" w:rsidR="00021F6C" w:rsidRDefault="00021F6C" w:rsidP="00021F6C">
      <w:pPr>
        <w:tabs>
          <w:tab w:val="left" w:pos="0"/>
          <w:tab w:val="left" w:pos="142"/>
        </w:tabs>
        <w:spacing w:after="0" w:line="240" w:lineRule="auto"/>
        <w:ind w:right="-1" w:hanging="284"/>
        <w:jc w:val="both"/>
        <w:rPr>
          <w:rFonts w:ascii="Times New Roman" w:hAnsi="Times New Roman" w:cs="Times New Roman"/>
          <w:color w:val="000000" w:themeColor="text1"/>
          <w:sz w:val="24"/>
          <w:szCs w:val="24"/>
        </w:rPr>
      </w:pPr>
    </w:p>
    <w:p w14:paraId="4F3D92AE" w14:textId="77777777" w:rsidR="00491C24" w:rsidRPr="00467AEA" w:rsidRDefault="00491C24" w:rsidP="00021F6C">
      <w:pPr>
        <w:tabs>
          <w:tab w:val="left" w:pos="0"/>
          <w:tab w:val="left" w:pos="142"/>
        </w:tabs>
        <w:spacing w:after="0" w:line="240" w:lineRule="auto"/>
        <w:ind w:right="-1" w:hanging="284"/>
        <w:jc w:val="both"/>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7D4652D1" wp14:editId="0DE4146A">
            <wp:extent cx="5274310" cy="3000742"/>
            <wp:effectExtent l="0" t="0" r="254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830FCE6" w14:textId="77777777" w:rsidR="00021F6C" w:rsidRPr="00467AEA" w:rsidRDefault="00021F6C" w:rsidP="00021F6C">
      <w:pPr>
        <w:tabs>
          <w:tab w:val="left" w:pos="0"/>
          <w:tab w:val="left" w:pos="142"/>
        </w:tabs>
        <w:spacing w:after="0" w:line="240" w:lineRule="auto"/>
        <w:ind w:right="-1" w:hanging="426"/>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2 Source: Central Statistical Bureau</w:t>
      </w:r>
    </w:p>
    <w:p w14:paraId="5A62B54E" w14:textId="77777777" w:rsidR="00021F6C" w:rsidRPr="00467AEA" w:rsidRDefault="00021F6C" w:rsidP="00021F6C">
      <w:pPr>
        <w:tabs>
          <w:tab w:val="left" w:pos="0"/>
          <w:tab w:val="left" w:pos="142"/>
        </w:tabs>
        <w:spacing w:after="0" w:line="240" w:lineRule="auto"/>
        <w:ind w:right="-1" w:hanging="426"/>
        <w:jc w:val="both"/>
        <w:rPr>
          <w:rFonts w:ascii="Times New Roman" w:hAnsi="Times New Roman" w:cs="Times New Roman"/>
          <w:i/>
          <w:color w:val="000000" w:themeColor="text1"/>
          <w:sz w:val="24"/>
          <w:szCs w:val="24"/>
        </w:rPr>
      </w:pPr>
    </w:p>
    <w:p w14:paraId="17D2628E" w14:textId="77777777" w:rsidR="00021F6C" w:rsidRPr="00467AEA" w:rsidRDefault="00491C24" w:rsidP="00021F6C">
      <w:pPr>
        <w:tabs>
          <w:tab w:val="left" w:pos="-426"/>
          <w:tab w:val="left" w:pos="142"/>
        </w:tabs>
        <w:spacing w:after="0" w:line="240" w:lineRule="auto"/>
        <w:ind w:left="-426" w:right="-1"/>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7D0A4647" wp14:editId="0E371E4A">
            <wp:extent cx="5274310" cy="3117494"/>
            <wp:effectExtent l="0" t="0" r="2540" b="698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D1BA6A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3 Source: Work reports of the Council of Sworn Bailiffs  (2008-2017)</w:t>
      </w:r>
    </w:p>
    <w:p w14:paraId="28D5DA18" w14:textId="77777777" w:rsidR="00021F6C" w:rsidRDefault="00021F6C" w:rsidP="00021F6C">
      <w:pPr>
        <w:tabs>
          <w:tab w:val="left" w:pos="0"/>
          <w:tab w:val="left" w:pos="142"/>
        </w:tabs>
        <w:spacing w:after="0" w:line="240" w:lineRule="auto"/>
        <w:ind w:right="-1"/>
        <w:rPr>
          <w:rFonts w:ascii="Times New Roman" w:hAnsi="Times New Roman" w:cs="Times New Roman"/>
          <w:color w:val="000000" w:themeColor="text1"/>
          <w:sz w:val="24"/>
          <w:szCs w:val="24"/>
        </w:rPr>
      </w:pPr>
    </w:p>
    <w:p w14:paraId="2F1C9AD2" w14:textId="77777777" w:rsidR="00491C24" w:rsidRPr="00467AEA" w:rsidRDefault="00A32AE7" w:rsidP="00021F6C">
      <w:pPr>
        <w:tabs>
          <w:tab w:val="left" w:pos="0"/>
          <w:tab w:val="left" w:pos="142"/>
        </w:tabs>
        <w:spacing w:after="0" w:line="240" w:lineRule="auto"/>
        <w:ind w:right="-1"/>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0C556806" wp14:editId="43845DFC">
            <wp:extent cx="4953000" cy="29813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76C246E"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4 Source: Central Statistical Bureau</w:t>
      </w:r>
    </w:p>
    <w:p w14:paraId="0ABE8E5E"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4B68701C" w14:textId="77777777" w:rsidR="00021F6C" w:rsidRPr="00467AEA" w:rsidRDefault="00A32AE7" w:rsidP="00021F6C">
      <w:pPr>
        <w:tabs>
          <w:tab w:val="left" w:pos="0"/>
          <w:tab w:val="left" w:pos="142"/>
        </w:tabs>
        <w:spacing w:after="0" w:line="240" w:lineRule="auto"/>
        <w:ind w:right="-1"/>
        <w:rPr>
          <w:rFonts w:ascii="Times New Roman" w:hAnsi="Times New Roman" w:cs="Times New Roman"/>
          <w:i/>
          <w:color w:val="000000" w:themeColor="text1"/>
          <w:sz w:val="24"/>
          <w:szCs w:val="24"/>
        </w:rPr>
      </w:pPr>
      <w:r w:rsidRPr="0056616D">
        <w:rPr>
          <w:rFonts w:ascii="Times New Roman" w:hAnsi="Times New Roman" w:cs="Times New Roman"/>
          <w:i/>
          <w:noProof/>
          <w:color w:val="000000" w:themeColor="text1"/>
          <w:sz w:val="24"/>
          <w:szCs w:val="24"/>
          <w:lang w:val="lv-LV" w:eastAsia="lv-LV"/>
        </w:rPr>
        <w:drawing>
          <wp:inline distT="0" distB="0" distL="0" distR="0" wp14:anchorId="1BEEEEF5" wp14:editId="3851F2FD">
            <wp:extent cx="5000625" cy="301942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0A1B259" w14:textId="77777777" w:rsidR="00021F6C" w:rsidRPr="00467AEA" w:rsidRDefault="00021F6C" w:rsidP="00021F6C">
      <w:pPr>
        <w:tabs>
          <w:tab w:val="left" w:pos="0"/>
          <w:tab w:val="left" w:pos="142"/>
        </w:tabs>
        <w:spacing w:after="0" w:line="240" w:lineRule="auto"/>
        <w:ind w:right="-1"/>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5 Source: Central Statistical Bureau</w:t>
      </w:r>
    </w:p>
    <w:p w14:paraId="5643C172" w14:textId="77777777" w:rsidR="00021F6C" w:rsidRDefault="00021F6C" w:rsidP="00021F6C">
      <w:pPr>
        <w:tabs>
          <w:tab w:val="left" w:pos="0"/>
          <w:tab w:val="left" w:pos="142"/>
        </w:tabs>
        <w:spacing w:after="0" w:line="240" w:lineRule="auto"/>
        <w:ind w:right="-1"/>
        <w:jc w:val="both"/>
        <w:rPr>
          <w:rFonts w:ascii="Times New Roman" w:hAnsi="Times New Roman" w:cs="Times New Roman"/>
          <w:color w:val="000000" w:themeColor="text1"/>
          <w:sz w:val="24"/>
          <w:szCs w:val="24"/>
        </w:rPr>
      </w:pPr>
    </w:p>
    <w:p w14:paraId="00610657" w14:textId="77777777" w:rsidR="00A32AE7" w:rsidRPr="00467AEA" w:rsidRDefault="00A32AE7" w:rsidP="00021F6C">
      <w:pPr>
        <w:tabs>
          <w:tab w:val="left" w:pos="0"/>
          <w:tab w:val="left" w:pos="142"/>
        </w:tabs>
        <w:spacing w:after="0" w:line="240" w:lineRule="auto"/>
        <w:ind w:right="-1"/>
        <w:jc w:val="both"/>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198D6481" wp14:editId="605571D7">
            <wp:extent cx="5274310" cy="3076575"/>
            <wp:effectExtent l="0" t="0" r="254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53CE0F8"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6 Source: Central Statistical Bureau</w:t>
      </w:r>
    </w:p>
    <w:p w14:paraId="2B8F47C3"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32C0D883"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Criminal offences in prostitution, </w:t>
      </w:r>
      <w:r w:rsidR="003B47E3">
        <w:rPr>
          <w:rFonts w:ascii="Times New Roman" w:hAnsi="Times New Roman" w:cs="Times New Roman"/>
          <w:b/>
          <w:color w:val="000000" w:themeColor="text1"/>
          <w:sz w:val="24"/>
          <w:szCs w:val="24"/>
        </w:rPr>
        <w:t>living on the avails of prostitution</w:t>
      </w:r>
      <w:r w:rsidR="00517D48">
        <w:rPr>
          <w:rFonts w:ascii="Times New Roman" w:hAnsi="Times New Roman" w:cs="Times New Roman"/>
          <w:b/>
          <w:color w:val="000000" w:themeColor="text1"/>
          <w:sz w:val="24"/>
          <w:szCs w:val="24"/>
        </w:rPr>
        <w:t>,</w:t>
      </w:r>
      <w:r w:rsidRPr="00467AEA">
        <w:rPr>
          <w:rFonts w:ascii="Times New Roman" w:hAnsi="Times New Roman" w:cs="Times New Roman"/>
          <w:b/>
          <w:color w:val="000000" w:themeColor="text1"/>
          <w:sz w:val="24"/>
          <w:szCs w:val="24"/>
        </w:rPr>
        <w:t xml:space="preserve"> </w:t>
      </w:r>
      <w:r w:rsidR="008E7FA0">
        <w:rPr>
          <w:rFonts w:ascii="Times New Roman" w:hAnsi="Times New Roman" w:cs="Times New Roman"/>
          <w:b/>
          <w:color w:val="000000" w:themeColor="text1"/>
          <w:sz w:val="24"/>
          <w:szCs w:val="24"/>
        </w:rPr>
        <w:t xml:space="preserve">trafficking in human beings </w:t>
      </w:r>
      <w:r w:rsidRPr="00467AEA">
        <w:rPr>
          <w:rFonts w:ascii="Times New Roman" w:hAnsi="Times New Roman" w:cs="Times New Roman"/>
          <w:b/>
          <w:color w:val="000000" w:themeColor="text1"/>
          <w:sz w:val="24"/>
          <w:szCs w:val="24"/>
        </w:rPr>
        <w:t xml:space="preserve">and </w:t>
      </w:r>
      <w:r w:rsidR="00517D48">
        <w:rPr>
          <w:rFonts w:ascii="Times New Roman" w:hAnsi="Times New Roman" w:cs="Times New Roman"/>
          <w:b/>
          <w:color w:val="000000" w:themeColor="text1"/>
          <w:sz w:val="24"/>
          <w:szCs w:val="24"/>
        </w:rPr>
        <w:t>sanctions</w:t>
      </w:r>
    </w:p>
    <w:p w14:paraId="2B3ED6CF" w14:textId="77777777" w:rsidR="003B47E3" w:rsidRPr="00467AEA" w:rsidRDefault="003B47E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9215" w:type="dxa"/>
        <w:tblInd w:w="-176" w:type="dxa"/>
        <w:tblLook w:val="04A0" w:firstRow="1" w:lastRow="0" w:firstColumn="1" w:lastColumn="0" w:noHBand="0" w:noVBand="1"/>
      </w:tblPr>
      <w:tblGrid>
        <w:gridCol w:w="2978"/>
        <w:gridCol w:w="3402"/>
        <w:gridCol w:w="2835"/>
      </w:tblGrid>
      <w:tr w:rsidR="0054035A" w:rsidRPr="00467AEA" w14:paraId="5368EEB2" w14:textId="77777777" w:rsidTr="00021F6C">
        <w:tc>
          <w:tcPr>
            <w:tcW w:w="2978" w:type="dxa"/>
            <w:shd w:val="clear" w:color="auto" w:fill="DBE5F1" w:themeFill="accent1" w:themeFillTint="33"/>
            <w:vAlign w:val="center"/>
          </w:tcPr>
          <w:p w14:paraId="24C3860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Article and paragraph (criminal offence)</w:t>
            </w:r>
          </w:p>
        </w:tc>
        <w:tc>
          <w:tcPr>
            <w:tcW w:w="3402" w:type="dxa"/>
            <w:shd w:val="clear" w:color="auto" w:fill="DBE5F1" w:themeFill="accent1" w:themeFillTint="33"/>
            <w:vAlign w:val="center"/>
          </w:tcPr>
          <w:p w14:paraId="7BF9E201" w14:textId="77777777" w:rsidR="00021F6C" w:rsidRPr="00467AEA" w:rsidRDefault="00517D48"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Sanction</w:t>
            </w:r>
          </w:p>
        </w:tc>
        <w:tc>
          <w:tcPr>
            <w:tcW w:w="2835" w:type="dxa"/>
            <w:shd w:val="clear" w:color="auto" w:fill="DBE5F1" w:themeFill="accent1" w:themeFillTint="33"/>
            <w:vAlign w:val="center"/>
          </w:tcPr>
          <w:p w14:paraId="3C603F4B" w14:textId="77777777" w:rsidR="00021F6C" w:rsidRPr="00467AEA" w:rsidRDefault="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Additional </w:t>
            </w:r>
            <w:r w:rsidR="00517D48">
              <w:rPr>
                <w:rFonts w:ascii="Times New Roman" w:hAnsi="Times New Roman" w:cs="Times New Roman"/>
                <w:b/>
                <w:color w:val="000000" w:themeColor="text1"/>
                <w:sz w:val="24"/>
                <w:szCs w:val="24"/>
              </w:rPr>
              <w:t>sanctions</w:t>
            </w:r>
          </w:p>
        </w:tc>
      </w:tr>
      <w:tr w:rsidR="0054035A" w:rsidRPr="00467AEA" w14:paraId="2FB6537C" w14:textId="77777777" w:rsidTr="00021F6C">
        <w:tc>
          <w:tcPr>
            <w:tcW w:w="2978" w:type="dxa"/>
            <w:shd w:val="clear" w:color="auto" w:fill="DBE5F1" w:themeFill="accent1" w:themeFillTint="33"/>
            <w:vAlign w:val="center"/>
          </w:tcPr>
          <w:p w14:paraId="7B9A035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517D48" w:rsidRPr="00517D48">
              <w:rPr>
                <w:rFonts w:ascii="Times New Roman" w:hAnsi="Times New Roman" w:cs="Times New Roman"/>
                <w:b/>
                <w:color w:val="000000" w:themeColor="text1"/>
                <w:sz w:val="24"/>
                <w:szCs w:val="24"/>
              </w:rPr>
              <w:t> </w:t>
            </w:r>
            <w:r w:rsidRPr="00517D48">
              <w:rPr>
                <w:rFonts w:ascii="Times New Roman" w:hAnsi="Times New Roman" w:cs="Times New Roman"/>
                <w:b/>
                <w:color w:val="000000" w:themeColor="text1"/>
                <w:sz w:val="24"/>
                <w:szCs w:val="24"/>
              </w:rPr>
              <w:t>154</w:t>
            </w:r>
            <w:r w:rsidRPr="00517D48">
              <w:rPr>
                <w:rFonts w:ascii="Times New Roman" w:hAnsi="Times New Roman" w:cs="Times New Roman"/>
                <w:b/>
                <w:color w:val="000000" w:themeColor="text1"/>
                <w:sz w:val="24"/>
                <w:szCs w:val="24"/>
                <w:vertAlign w:val="superscript"/>
              </w:rPr>
              <w:t>1</w:t>
            </w:r>
            <w:r w:rsidRPr="008E7FA0">
              <w:rPr>
                <w:rFonts w:ascii="Times New Roman" w:hAnsi="Times New Roman" w:cs="Times New Roman"/>
                <w:b/>
                <w:color w:val="000000" w:themeColor="text1"/>
                <w:sz w:val="24"/>
                <w:szCs w:val="24"/>
              </w:rPr>
              <w:t>(1)</w:t>
            </w:r>
            <w:r w:rsidRPr="00467AEA">
              <w:rPr>
                <w:rFonts w:ascii="Times New Roman" w:hAnsi="Times New Roman" w:cs="Times New Roman"/>
                <w:color w:val="000000" w:themeColor="text1"/>
                <w:sz w:val="24"/>
                <w:szCs w:val="24"/>
              </w:rPr>
              <w:t> </w:t>
            </w:r>
          </w:p>
          <w:p w14:paraId="5E7E46C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(trafficking in human beings)</w:t>
            </w:r>
          </w:p>
        </w:tc>
        <w:tc>
          <w:tcPr>
            <w:tcW w:w="3402" w:type="dxa"/>
            <w:vAlign w:val="center"/>
          </w:tcPr>
          <w:p w14:paraId="2D6DAF4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of up to 8 years</w:t>
            </w:r>
          </w:p>
        </w:tc>
        <w:tc>
          <w:tcPr>
            <w:tcW w:w="2835" w:type="dxa"/>
            <w:vAlign w:val="center"/>
          </w:tcPr>
          <w:p w14:paraId="63EA547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With or without confiscation of property</w:t>
            </w:r>
          </w:p>
        </w:tc>
      </w:tr>
      <w:tr w:rsidR="0054035A" w:rsidRPr="00467AEA" w14:paraId="7570D008" w14:textId="77777777" w:rsidTr="00021F6C">
        <w:tc>
          <w:tcPr>
            <w:tcW w:w="2978" w:type="dxa"/>
            <w:shd w:val="clear" w:color="auto" w:fill="DBE5F1" w:themeFill="accent1" w:themeFillTint="33"/>
            <w:vAlign w:val="center"/>
          </w:tcPr>
          <w:p w14:paraId="00AD8D2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517D48" w:rsidRPr="00467AEA">
              <w:rPr>
                <w:rFonts w:ascii="Times New Roman" w:hAnsi="Times New Roman" w:cs="Times New Roman"/>
                <w:b/>
                <w:color w:val="000000" w:themeColor="text1"/>
                <w:sz w:val="24"/>
                <w:szCs w:val="24"/>
              </w:rPr>
              <w:t> </w:t>
            </w:r>
            <w:r w:rsidRPr="00517D48">
              <w:rPr>
                <w:rFonts w:ascii="Times New Roman" w:hAnsi="Times New Roman" w:cs="Times New Roman"/>
                <w:b/>
                <w:color w:val="000000" w:themeColor="text1"/>
                <w:sz w:val="24"/>
                <w:szCs w:val="24"/>
              </w:rPr>
              <w:t>154</w:t>
            </w:r>
            <w:r w:rsidRPr="00517D48">
              <w:rPr>
                <w:rFonts w:ascii="Times New Roman" w:hAnsi="Times New Roman" w:cs="Times New Roman"/>
                <w:b/>
                <w:color w:val="000000" w:themeColor="text1"/>
                <w:sz w:val="24"/>
                <w:szCs w:val="24"/>
                <w:vertAlign w:val="superscript"/>
              </w:rPr>
              <w:t>1</w:t>
            </w:r>
            <w:r w:rsidRPr="008E7FA0">
              <w:rPr>
                <w:rFonts w:ascii="Times New Roman" w:hAnsi="Times New Roman" w:cs="Times New Roman"/>
                <w:b/>
                <w:color w:val="000000" w:themeColor="text1"/>
                <w:sz w:val="24"/>
                <w:szCs w:val="24"/>
              </w:rPr>
              <w:t>(2)</w:t>
            </w:r>
            <w:r w:rsidRPr="00467AEA">
              <w:rPr>
                <w:rFonts w:ascii="Times New Roman" w:hAnsi="Times New Roman" w:cs="Times New Roman"/>
                <w:color w:val="000000" w:themeColor="text1"/>
                <w:sz w:val="24"/>
                <w:szCs w:val="24"/>
              </w:rPr>
              <w:t> </w:t>
            </w:r>
          </w:p>
          <w:p w14:paraId="1D0BA64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r w:rsidR="008E7FA0">
              <w:rPr>
                <w:rFonts w:ascii="Times New Roman" w:hAnsi="Times New Roman" w:cs="Times New Roman"/>
                <w:color w:val="000000" w:themeColor="text1"/>
                <w:sz w:val="24"/>
                <w:szCs w:val="24"/>
              </w:rPr>
              <w:t>trafficking in human beings</w:t>
            </w:r>
            <w:r w:rsidRPr="00467AEA">
              <w:rPr>
                <w:rFonts w:ascii="Times New Roman" w:hAnsi="Times New Roman" w:cs="Times New Roman"/>
                <w:color w:val="000000" w:themeColor="text1"/>
                <w:sz w:val="24"/>
                <w:szCs w:val="24"/>
              </w:rPr>
              <w:t xml:space="preserve"> if it has been committed against a minor, or if it has been committed by a group of persons according to a prior agreement)</w:t>
            </w:r>
          </w:p>
        </w:tc>
        <w:tc>
          <w:tcPr>
            <w:tcW w:w="3402" w:type="dxa"/>
            <w:vAlign w:val="center"/>
          </w:tcPr>
          <w:p w14:paraId="62F66DE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from 3 to 12 years</w:t>
            </w:r>
          </w:p>
        </w:tc>
        <w:tc>
          <w:tcPr>
            <w:tcW w:w="2835" w:type="dxa"/>
            <w:vAlign w:val="center"/>
          </w:tcPr>
          <w:p w14:paraId="22E2E4D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With or without confiscation of property; with or without probationary supervision for a period up to three years</w:t>
            </w:r>
          </w:p>
        </w:tc>
      </w:tr>
      <w:tr w:rsidR="0054035A" w:rsidRPr="00467AEA" w14:paraId="0ADC8243" w14:textId="77777777" w:rsidTr="00021F6C">
        <w:tc>
          <w:tcPr>
            <w:tcW w:w="2978" w:type="dxa"/>
            <w:shd w:val="clear" w:color="auto" w:fill="DBE5F1" w:themeFill="accent1" w:themeFillTint="33"/>
            <w:vAlign w:val="center"/>
          </w:tcPr>
          <w:p w14:paraId="03E9C64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517D48" w:rsidRPr="00467AEA">
              <w:rPr>
                <w:rFonts w:ascii="Times New Roman" w:hAnsi="Times New Roman" w:cs="Times New Roman"/>
                <w:color w:val="000000" w:themeColor="text1"/>
                <w:sz w:val="24"/>
                <w:szCs w:val="24"/>
              </w:rPr>
              <w:t> </w:t>
            </w:r>
            <w:r w:rsidRPr="008E7FA0">
              <w:rPr>
                <w:rFonts w:ascii="Times New Roman" w:hAnsi="Times New Roman" w:cs="Times New Roman"/>
                <w:b/>
                <w:color w:val="000000" w:themeColor="text1"/>
                <w:sz w:val="24"/>
                <w:szCs w:val="24"/>
              </w:rPr>
              <w:t>154</w:t>
            </w:r>
            <w:r w:rsidRPr="00517D48">
              <w:rPr>
                <w:rFonts w:ascii="Times New Roman" w:hAnsi="Times New Roman" w:cs="Times New Roman"/>
                <w:b/>
                <w:color w:val="000000" w:themeColor="text1"/>
                <w:sz w:val="24"/>
                <w:szCs w:val="24"/>
                <w:vertAlign w:val="superscript"/>
              </w:rPr>
              <w:t>1</w:t>
            </w:r>
            <w:r w:rsidRPr="008E7FA0">
              <w:rPr>
                <w:rFonts w:ascii="Times New Roman" w:hAnsi="Times New Roman" w:cs="Times New Roman"/>
                <w:b/>
                <w:color w:val="000000" w:themeColor="text1"/>
                <w:sz w:val="24"/>
                <w:szCs w:val="24"/>
              </w:rPr>
              <w:t>(3)</w:t>
            </w:r>
            <w:r w:rsidRPr="00467AEA">
              <w:rPr>
                <w:rFonts w:ascii="Times New Roman" w:hAnsi="Times New Roman" w:cs="Times New Roman"/>
                <w:color w:val="000000" w:themeColor="text1"/>
                <w:sz w:val="24"/>
                <w:szCs w:val="24"/>
              </w:rPr>
              <w:t> </w:t>
            </w:r>
          </w:p>
          <w:p w14:paraId="3A67957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(in organized group)</w:t>
            </w:r>
          </w:p>
        </w:tc>
        <w:tc>
          <w:tcPr>
            <w:tcW w:w="3402" w:type="dxa"/>
            <w:vAlign w:val="center"/>
          </w:tcPr>
          <w:p w14:paraId="32DEA92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from 5 to 15 years</w:t>
            </w:r>
          </w:p>
        </w:tc>
        <w:tc>
          <w:tcPr>
            <w:tcW w:w="2835" w:type="dxa"/>
            <w:vAlign w:val="center"/>
          </w:tcPr>
          <w:p w14:paraId="230B7D8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With or without confiscation of property; with or without probationary supervision for a period up to three years</w:t>
            </w:r>
          </w:p>
        </w:tc>
      </w:tr>
      <w:tr w:rsidR="0054035A" w:rsidRPr="00467AEA" w14:paraId="50BBAB1D" w14:textId="77777777" w:rsidTr="00021F6C">
        <w:tc>
          <w:tcPr>
            <w:tcW w:w="2978" w:type="dxa"/>
            <w:shd w:val="clear" w:color="auto" w:fill="DBE5F1" w:themeFill="accent1" w:themeFillTint="33"/>
            <w:vAlign w:val="center"/>
          </w:tcPr>
          <w:p w14:paraId="487DF75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Pr="00467AEA">
              <w:rPr>
                <w:rFonts w:ascii="Times New Roman" w:hAnsi="Times New Roman" w:cs="Times New Roman"/>
                <w:b/>
                <w:color w:val="000000" w:themeColor="text1"/>
                <w:sz w:val="24"/>
                <w:szCs w:val="24"/>
              </w:rPr>
              <w:t> </w:t>
            </w:r>
            <w:r w:rsidRPr="00517D48">
              <w:rPr>
                <w:rFonts w:ascii="Times New Roman" w:hAnsi="Times New Roman" w:cs="Times New Roman"/>
                <w:b/>
                <w:color w:val="000000" w:themeColor="text1"/>
                <w:sz w:val="24"/>
                <w:szCs w:val="24"/>
              </w:rPr>
              <w:t>164</w:t>
            </w:r>
            <w:r w:rsidRPr="008E7FA0">
              <w:rPr>
                <w:rFonts w:ascii="Times New Roman" w:hAnsi="Times New Roman" w:cs="Times New Roman"/>
                <w:b/>
                <w:color w:val="000000" w:themeColor="text1"/>
                <w:sz w:val="24"/>
                <w:szCs w:val="24"/>
              </w:rPr>
              <w:t>(1)</w:t>
            </w:r>
            <w:r w:rsidRPr="00467AEA">
              <w:rPr>
                <w:rFonts w:ascii="Times New Roman" w:hAnsi="Times New Roman" w:cs="Times New Roman"/>
                <w:color w:val="000000" w:themeColor="text1"/>
                <w:sz w:val="24"/>
                <w:szCs w:val="24"/>
              </w:rPr>
              <w:t> </w:t>
            </w:r>
          </w:p>
          <w:p w14:paraId="23879F6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(involvement of a person in prostitution)</w:t>
            </w:r>
          </w:p>
        </w:tc>
        <w:tc>
          <w:tcPr>
            <w:tcW w:w="3402" w:type="dxa"/>
            <w:vAlign w:val="center"/>
          </w:tcPr>
          <w:p w14:paraId="24F9F1A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Deprivation of liberty for a period of up to three years or temporary deprivation of liberty, or community service</w:t>
            </w:r>
          </w:p>
        </w:tc>
        <w:tc>
          <w:tcPr>
            <w:tcW w:w="2835" w:type="dxa"/>
            <w:vAlign w:val="center"/>
          </w:tcPr>
          <w:p w14:paraId="23B7797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r>
      <w:tr w:rsidR="0054035A" w:rsidRPr="00467AEA" w14:paraId="1358B9E1" w14:textId="77777777" w:rsidTr="00021F6C">
        <w:tc>
          <w:tcPr>
            <w:tcW w:w="2978" w:type="dxa"/>
            <w:shd w:val="clear" w:color="auto" w:fill="DBE5F1" w:themeFill="accent1" w:themeFillTint="33"/>
            <w:vAlign w:val="center"/>
          </w:tcPr>
          <w:p w14:paraId="4AA04C0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Pr="00517D48">
              <w:rPr>
                <w:rFonts w:ascii="Times New Roman" w:hAnsi="Times New Roman" w:cs="Times New Roman"/>
                <w:b/>
                <w:color w:val="000000" w:themeColor="text1"/>
                <w:sz w:val="24"/>
                <w:szCs w:val="24"/>
              </w:rPr>
              <w:t> </w:t>
            </w:r>
            <w:r w:rsidRPr="008E7FA0">
              <w:rPr>
                <w:rFonts w:ascii="Times New Roman" w:hAnsi="Times New Roman" w:cs="Times New Roman"/>
                <w:b/>
                <w:color w:val="000000" w:themeColor="text1"/>
                <w:sz w:val="24"/>
                <w:szCs w:val="24"/>
              </w:rPr>
              <w:t>164(2)</w:t>
            </w:r>
            <w:r w:rsidRPr="00467AEA">
              <w:rPr>
                <w:rFonts w:ascii="Times New Roman" w:hAnsi="Times New Roman" w:cs="Times New Roman"/>
                <w:color w:val="000000" w:themeColor="text1"/>
                <w:sz w:val="24"/>
                <w:szCs w:val="24"/>
              </w:rPr>
              <w:t> </w:t>
            </w:r>
          </w:p>
          <w:p w14:paraId="02928AB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color w:val="000000" w:themeColor="text1"/>
                <w:sz w:val="24"/>
                <w:szCs w:val="24"/>
              </w:rPr>
              <w:t>(compelling to engage in prostitution using person's trust in bad faith, or by deceit, or intentional use of prostitution of a victim in human trafficking)</w:t>
            </w:r>
          </w:p>
        </w:tc>
        <w:tc>
          <w:tcPr>
            <w:tcW w:w="3402" w:type="dxa"/>
            <w:vAlign w:val="center"/>
          </w:tcPr>
          <w:p w14:paraId="4AE0F30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Deprivation of liberty for a period of up to five years or temporary deprivation of liberty, or fine</w:t>
            </w:r>
          </w:p>
        </w:tc>
        <w:tc>
          <w:tcPr>
            <w:tcW w:w="2835" w:type="dxa"/>
            <w:vAlign w:val="center"/>
          </w:tcPr>
          <w:p w14:paraId="32D7941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r>
      <w:tr w:rsidR="0054035A" w:rsidRPr="00467AEA" w14:paraId="3D057C70" w14:textId="77777777" w:rsidTr="00021F6C">
        <w:tc>
          <w:tcPr>
            <w:tcW w:w="2978" w:type="dxa"/>
            <w:shd w:val="clear" w:color="auto" w:fill="DBE5F1" w:themeFill="accent1" w:themeFillTint="33"/>
            <w:vAlign w:val="center"/>
          </w:tcPr>
          <w:p w14:paraId="4DDFB4D2" w14:textId="77777777" w:rsidR="00021F6C" w:rsidRPr="00467AEA" w:rsidRDefault="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sidRPr="00467AEA">
              <w:rPr>
                <w:rFonts w:ascii="Times New Roman" w:hAnsi="Times New Roman" w:cs="Times New Roman"/>
                <w:b/>
                <w:color w:val="000000" w:themeColor="text1"/>
                <w:sz w:val="24"/>
                <w:szCs w:val="24"/>
              </w:rPr>
              <w:t> </w:t>
            </w:r>
            <w:r w:rsidRPr="00467AEA">
              <w:rPr>
                <w:rFonts w:ascii="Times New Roman" w:hAnsi="Times New Roman" w:cs="Times New Roman"/>
                <w:b/>
                <w:color w:val="000000" w:themeColor="text1"/>
                <w:sz w:val="24"/>
                <w:szCs w:val="24"/>
              </w:rPr>
              <w:t>16</w:t>
            </w:r>
            <w:r w:rsidRPr="00462756">
              <w:rPr>
                <w:rFonts w:ascii="Times New Roman" w:hAnsi="Times New Roman" w:cs="Times New Roman"/>
                <w:b/>
                <w:color w:val="000000" w:themeColor="text1"/>
                <w:sz w:val="24"/>
                <w:szCs w:val="24"/>
              </w:rPr>
              <w:t>4</w:t>
            </w:r>
            <w:r w:rsidRPr="008E7FA0">
              <w:rPr>
                <w:rFonts w:ascii="Times New Roman" w:hAnsi="Times New Roman" w:cs="Times New Roman"/>
                <w:b/>
                <w:color w:val="000000" w:themeColor="text1"/>
                <w:sz w:val="24"/>
                <w:szCs w:val="24"/>
              </w:rPr>
              <w:t>(3)</w:t>
            </w:r>
            <w:r w:rsidRPr="00467AEA">
              <w:rPr>
                <w:rFonts w:ascii="Times New Roman" w:hAnsi="Times New Roman" w:cs="Times New Roman"/>
                <w:color w:val="000000" w:themeColor="text1"/>
                <w:sz w:val="24"/>
                <w:szCs w:val="24"/>
              </w:rPr>
              <w:t xml:space="preserve"> (committed by a group of persons, or commits encouraging, involving or compelling a minor to engage in prostitution)</w:t>
            </w:r>
          </w:p>
        </w:tc>
        <w:tc>
          <w:tcPr>
            <w:tcW w:w="3402" w:type="dxa"/>
            <w:vAlign w:val="center"/>
          </w:tcPr>
          <w:p w14:paraId="1A28AC1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of up to 8 years</w:t>
            </w:r>
          </w:p>
        </w:tc>
        <w:tc>
          <w:tcPr>
            <w:tcW w:w="2835" w:type="dxa"/>
            <w:vAlign w:val="center"/>
          </w:tcPr>
          <w:p w14:paraId="255EB2F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r>
      <w:tr w:rsidR="0054035A" w:rsidRPr="00467AEA" w14:paraId="1EC6C96B" w14:textId="77777777" w:rsidTr="00021F6C">
        <w:tc>
          <w:tcPr>
            <w:tcW w:w="2978" w:type="dxa"/>
            <w:shd w:val="clear" w:color="auto" w:fill="DBE5F1" w:themeFill="accent1" w:themeFillTint="33"/>
            <w:vAlign w:val="center"/>
          </w:tcPr>
          <w:p w14:paraId="1683971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sidRPr="00467AEA">
              <w:rPr>
                <w:rFonts w:ascii="Times New Roman" w:hAnsi="Times New Roman" w:cs="Times New Roman"/>
                <w:b/>
                <w:color w:val="000000" w:themeColor="text1"/>
                <w:sz w:val="24"/>
                <w:szCs w:val="24"/>
              </w:rPr>
              <w:t> </w:t>
            </w:r>
            <w:r w:rsidRPr="00467AEA">
              <w:rPr>
                <w:rFonts w:ascii="Times New Roman" w:hAnsi="Times New Roman" w:cs="Times New Roman"/>
                <w:b/>
                <w:color w:val="000000" w:themeColor="text1"/>
                <w:sz w:val="24"/>
                <w:szCs w:val="24"/>
              </w:rPr>
              <w:t>164</w:t>
            </w:r>
            <w:r w:rsidRPr="008E7FA0">
              <w:rPr>
                <w:rFonts w:ascii="Times New Roman" w:hAnsi="Times New Roman" w:cs="Times New Roman"/>
                <w:b/>
                <w:color w:val="000000" w:themeColor="text1"/>
                <w:sz w:val="24"/>
                <w:szCs w:val="24"/>
              </w:rPr>
              <w:t>(3)</w:t>
            </w:r>
            <w:r w:rsidR="00201AEB" w:rsidRPr="008E7FA0">
              <w:rPr>
                <w:rFonts w:ascii="Times New Roman" w:hAnsi="Times New Roman" w:cs="Times New Roman"/>
                <w:b/>
                <w:color w:val="000000" w:themeColor="text1"/>
                <w:sz w:val="24"/>
                <w:szCs w:val="24"/>
                <w:vertAlign w:val="superscript"/>
              </w:rPr>
              <w:t>1</w:t>
            </w:r>
            <w:r w:rsidRPr="00467AEA">
              <w:rPr>
                <w:rFonts w:ascii="Times New Roman" w:hAnsi="Times New Roman" w:cs="Times New Roman"/>
                <w:color w:val="000000" w:themeColor="text1"/>
                <w:sz w:val="24"/>
                <w:szCs w:val="24"/>
              </w:rPr>
              <w:t> </w:t>
            </w:r>
          </w:p>
          <w:p w14:paraId="51478B3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color w:val="000000" w:themeColor="text1"/>
                <w:sz w:val="24"/>
                <w:szCs w:val="24"/>
              </w:rPr>
              <w:t>(use of prostitution of a minor)</w:t>
            </w:r>
          </w:p>
        </w:tc>
        <w:tc>
          <w:tcPr>
            <w:tcW w:w="3402" w:type="dxa"/>
            <w:vAlign w:val="center"/>
          </w:tcPr>
          <w:p w14:paraId="40B3C81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Deprivation of liberty for a period of up to five years or temporary deprivation of liberty, or community service, or fine</w:t>
            </w:r>
          </w:p>
        </w:tc>
        <w:tc>
          <w:tcPr>
            <w:tcW w:w="2835" w:type="dxa"/>
            <w:vAlign w:val="center"/>
          </w:tcPr>
          <w:p w14:paraId="4C100CC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r>
      <w:tr w:rsidR="0054035A" w:rsidRPr="00467AEA" w14:paraId="785AB3F0" w14:textId="77777777" w:rsidTr="00021F6C">
        <w:tc>
          <w:tcPr>
            <w:tcW w:w="2978" w:type="dxa"/>
            <w:shd w:val="clear" w:color="auto" w:fill="DBE5F1" w:themeFill="accent1" w:themeFillTint="33"/>
            <w:vAlign w:val="center"/>
          </w:tcPr>
          <w:p w14:paraId="4B29DE4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164</w:t>
            </w:r>
            <w:r w:rsidRPr="008E7FA0">
              <w:rPr>
                <w:rFonts w:ascii="Times New Roman" w:hAnsi="Times New Roman" w:cs="Times New Roman"/>
                <w:b/>
                <w:color w:val="000000" w:themeColor="text1"/>
                <w:sz w:val="24"/>
                <w:szCs w:val="24"/>
              </w:rPr>
              <w:t>(4)</w:t>
            </w:r>
            <w:r w:rsidRPr="00467AEA">
              <w:rPr>
                <w:rFonts w:ascii="Times New Roman" w:hAnsi="Times New Roman" w:cs="Times New Roman"/>
                <w:color w:val="000000" w:themeColor="text1"/>
                <w:sz w:val="24"/>
                <w:szCs w:val="24"/>
              </w:rPr>
              <w:t> </w:t>
            </w:r>
          </w:p>
          <w:p w14:paraId="2040D31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color w:val="000000" w:themeColor="text1"/>
                <w:sz w:val="24"/>
                <w:szCs w:val="24"/>
              </w:rPr>
              <w:t>( encouraging, involving or compelling an under</w:t>
            </w:r>
            <w:r w:rsidR="008E7FA0">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aged person to engage in prostitution)</w:t>
            </w:r>
          </w:p>
        </w:tc>
        <w:tc>
          <w:tcPr>
            <w:tcW w:w="3402" w:type="dxa"/>
            <w:vAlign w:val="center"/>
          </w:tcPr>
          <w:p w14:paraId="71EEBA8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from 5 to 12 years</w:t>
            </w:r>
          </w:p>
        </w:tc>
        <w:tc>
          <w:tcPr>
            <w:tcW w:w="2835" w:type="dxa"/>
            <w:vAlign w:val="center"/>
          </w:tcPr>
          <w:p w14:paraId="6E77789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r>
      <w:tr w:rsidR="0054035A" w:rsidRPr="00467AEA" w14:paraId="7B059219" w14:textId="77777777" w:rsidTr="00021F6C">
        <w:tc>
          <w:tcPr>
            <w:tcW w:w="2978" w:type="dxa"/>
            <w:shd w:val="clear" w:color="auto" w:fill="DBE5F1" w:themeFill="accent1" w:themeFillTint="33"/>
            <w:vAlign w:val="center"/>
          </w:tcPr>
          <w:p w14:paraId="4AB5F21A" w14:textId="77777777" w:rsidR="00021F6C" w:rsidRPr="008E7FA0"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8E7FA0">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Pr>
                <w:rFonts w:ascii="Times New Roman" w:hAnsi="Times New Roman" w:cs="Times New Roman"/>
                <w:b/>
                <w:color w:val="000000" w:themeColor="text1"/>
                <w:sz w:val="24"/>
                <w:szCs w:val="24"/>
              </w:rPr>
              <w:t xml:space="preserve"> </w:t>
            </w:r>
            <w:r w:rsidRPr="008E7FA0">
              <w:rPr>
                <w:rFonts w:ascii="Times New Roman" w:hAnsi="Times New Roman" w:cs="Times New Roman"/>
                <w:b/>
                <w:color w:val="000000" w:themeColor="text1"/>
                <w:sz w:val="24"/>
                <w:szCs w:val="24"/>
              </w:rPr>
              <w:t>164</w:t>
            </w:r>
            <w:r w:rsidRPr="00462756">
              <w:rPr>
                <w:rFonts w:ascii="Times New Roman" w:hAnsi="Times New Roman" w:cs="Times New Roman"/>
                <w:b/>
                <w:color w:val="000000" w:themeColor="text1"/>
                <w:sz w:val="24"/>
                <w:szCs w:val="24"/>
              </w:rPr>
              <w:t>(5) </w:t>
            </w:r>
          </w:p>
          <w:p w14:paraId="4115A94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color w:val="000000" w:themeColor="text1"/>
                <w:sz w:val="24"/>
                <w:szCs w:val="24"/>
              </w:rPr>
              <w:t>(committed by an organised group)</w:t>
            </w:r>
          </w:p>
        </w:tc>
        <w:tc>
          <w:tcPr>
            <w:tcW w:w="3402" w:type="dxa"/>
            <w:vAlign w:val="center"/>
          </w:tcPr>
          <w:p w14:paraId="770C273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from 5 to 15 years</w:t>
            </w:r>
          </w:p>
        </w:tc>
        <w:tc>
          <w:tcPr>
            <w:tcW w:w="2835" w:type="dxa"/>
            <w:vAlign w:val="center"/>
          </w:tcPr>
          <w:p w14:paraId="28485C3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Probation supervision for up to 3 years</w:t>
            </w:r>
          </w:p>
        </w:tc>
      </w:tr>
      <w:tr w:rsidR="0054035A" w:rsidRPr="00467AEA" w14:paraId="1D47163E" w14:textId="77777777" w:rsidTr="00021F6C">
        <w:tc>
          <w:tcPr>
            <w:tcW w:w="2978" w:type="dxa"/>
            <w:shd w:val="clear" w:color="auto" w:fill="DBE5F1" w:themeFill="accent1" w:themeFillTint="33"/>
            <w:vAlign w:val="center"/>
          </w:tcPr>
          <w:p w14:paraId="1FC2C22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sidRPr="00467AEA">
              <w:rPr>
                <w:rFonts w:ascii="Times New Roman" w:hAnsi="Times New Roman" w:cs="Times New Roman"/>
                <w:b/>
                <w:color w:val="000000" w:themeColor="text1"/>
                <w:sz w:val="24"/>
                <w:szCs w:val="24"/>
              </w:rPr>
              <w:t> </w:t>
            </w:r>
            <w:r w:rsidRPr="00462756">
              <w:rPr>
                <w:rFonts w:ascii="Times New Roman" w:hAnsi="Times New Roman" w:cs="Times New Roman"/>
                <w:b/>
                <w:color w:val="000000" w:themeColor="text1"/>
                <w:sz w:val="24"/>
                <w:szCs w:val="24"/>
              </w:rPr>
              <w:t>165</w:t>
            </w:r>
            <w:r w:rsidRPr="00462756">
              <w:rPr>
                <w:rFonts w:ascii="Times New Roman" w:hAnsi="Times New Roman" w:cs="Times New Roman"/>
                <w:b/>
                <w:color w:val="000000" w:themeColor="text1"/>
                <w:sz w:val="24"/>
                <w:szCs w:val="24"/>
                <w:vertAlign w:val="superscript"/>
              </w:rPr>
              <w:t>1</w:t>
            </w:r>
            <w:r w:rsidRPr="008E7FA0">
              <w:rPr>
                <w:rFonts w:ascii="Times New Roman" w:hAnsi="Times New Roman" w:cs="Times New Roman"/>
                <w:b/>
                <w:color w:val="000000" w:themeColor="text1"/>
                <w:sz w:val="24"/>
                <w:szCs w:val="24"/>
              </w:rPr>
              <w:t>(1)</w:t>
            </w:r>
            <w:r w:rsidRPr="00467AEA">
              <w:rPr>
                <w:rFonts w:ascii="Times New Roman" w:hAnsi="Times New Roman" w:cs="Times New Roman"/>
                <w:color w:val="000000" w:themeColor="text1"/>
                <w:sz w:val="24"/>
                <w:szCs w:val="24"/>
              </w:rPr>
              <w:t> </w:t>
            </w:r>
          </w:p>
          <w:p w14:paraId="0D9FB37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(sending a person sexual exploitation)</w:t>
            </w:r>
          </w:p>
        </w:tc>
        <w:tc>
          <w:tcPr>
            <w:tcW w:w="3402" w:type="dxa"/>
            <w:vAlign w:val="center"/>
          </w:tcPr>
          <w:p w14:paraId="42B5309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Deprivation of liberty for a period of up to five years or temporary deprivation of liberty, or community service, or fine</w:t>
            </w:r>
          </w:p>
        </w:tc>
        <w:tc>
          <w:tcPr>
            <w:tcW w:w="2835" w:type="dxa"/>
            <w:vAlign w:val="center"/>
          </w:tcPr>
          <w:p w14:paraId="3C156EC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r>
      <w:tr w:rsidR="0054035A" w:rsidRPr="00467AEA" w14:paraId="67101427" w14:textId="77777777" w:rsidTr="00021F6C">
        <w:tc>
          <w:tcPr>
            <w:tcW w:w="2978" w:type="dxa"/>
            <w:shd w:val="clear" w:color="auto" w:fill="DBE5F1" w:themeFill="accent1" w:themeFillTint="33"/>
            <w:vAlign w:val="center"/>
          </w:tcPr>
          <w:p w14:paraId="4B2D157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sidRPr="00467AEA">
              <w:rPr>
                <w:rFonts w:ascii="Times New Roman" w:hAnsi="Times New Roman" w:cs="Times New Roman"/>
                <w:b/>
                <w:color w:val="000000" w:themeColor="text1"/>
                <w:sz w:val="24"/>
                <w:szCs w:val="24"/>
              </w:rPr>
              <w:t> </w:t>
            </w:r>
            <w:r w:rsidRPr="00462756">
              <w:rPr>
                <w:rFonts w:ascii="Times New Roman" w:hAnsi="Times New Roman" w:cs="Times New Roman"/>
                <w:b/>
                <w:color w:val="000000" w:themeColor="text1"/>
                <w:sz w:val="24"/>
                <w:szCs w:val="24"/>
              </w:rPr>
              <w:t>165</w:t>
            </w:r>
            <w:r w:rsidRPr="00462756">
              <w:rPr>
                <w:rFonts w:ascii="Times New Roman" w:hAnsi="Times New Roman" w:cs="Times New Roman"/>
                <w:b/>
                <w:color w:val="000000" w:themeColor="text1"/>
                <w:sz w:val="24"/>
                <w:szCs w:val="24"/>
                <w:vertAlign w:val="superscript"/>
              </w:rPr>
              <w:t>1</w:t>
            </w:r>
            <w:r w:rsidRPr="008E7FA0">
              <w:rPr>
                <w:rFonts w:ascii="Times New Roman" w:hAnsi="Times New Roman" w:cs="Times New Roman"/>
                <w:b/>
                <w:color w:val="000000" w:themeColor="text1"/>
                <w:sz w:val="24"/>
                <w:szCs w:val="24"/>
              </w:rPr>
              <w:t>(2)</w:t>
            </w:r>
            <w:r w:rsidRPr="00467AEA">
              <w:rPr>
                <w:rFonts w:ascii="Times New Roman" w:hAnsi="Times New Roman" w:cs="Times New Roman"/>
                <w:color w:val="000000" w:themeColor="text1"/>
                <w:sz w:val="24"/>
                <w:szCs w:val="24"/>
              </w:rPr>
              <w:t> </w:t>
            </w:r>
          </w:p>
          <w:p w14:paraId="1B9DB1B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(committed for the purpose of enrichment or by a group of persons according to a prior agreement)</w:t>
            </w:r>
          </w:p>
        </w:tc>
        <w:tc>
          <w:tcPr>
            <w:tcW w:w="3402" w:type="dxa"/>
            <w:vAlign w:val="center"/>
          </w:tcPr>
          <w:p w14:paraId="0BB70BB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of up to 10 years</w:t>
            </w:r>
          </w:p>
        </w:tc>
        <w:tc>
          <w:tcPr>
            <w:tcW w:w="2835" w:type="dxa"/>
            <w:vAlign w:val="center"/>
          </w:tcPr>
          <w:p w14:paraId="0848AC8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With or without confiscation of property; with or without probationary supervision for a period up to three years</w:t>
            </w:r>
          </w:p>
        </w:tc>
      </w:tr>
      <w:tr w:rsidR="0054035A" w:rsidRPr="00467AEA" w14:paraId="7AEA3C13" w14:textId="77777777" w:rsidTr="00021F6C">
        <w:tc>
          <w:tcPr>
            <w:tcW w:w="2978" w:type="dxa"/>
            <w:shd w:val="clear" w:color="auto" w:fill="DBE5F1" w:themeFill="accent1" w:themeFillTint="33"/>
            <w:vAlign w:val="center"/>
          </w:tcPr>
          <w:p w14:paraId="6EE21D3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r w:rsidR="00462756" w:rsidRPr="00467AEA">
              <w:rPr>
                <w:rFonts w:ascii="Times New Roman" w:hAnsi="Times New Roman" w:cs="Times New Roman"/>
                <w:b/>
                <w:color w:val="000000" w:themeColor="text1"/>
                <w:sz w:val="24"/>
                <w:szCs w:val="24"/>
              </w:rPr>
              <w:t> </w:t>
            </w:r>
            <w:r w:rsidRPr="00467AEA">
              <w:rPr>
                <w:rFonts w:ascii="Times New Roman" w:hAnsi="Times New Roman" w:cs="Times New Roman"/>
                <w:b/>
                <w:color w:val="000000" w:themeColor="text1"/>
                <w:sz w:val="24"/>
                <w:szCs w:val="24"/>
              </w:rPr>
              <w:t>165</w:t>
            </w:r>
            <w:r w:rsidRPr="00467AEA">
              <w:rPr>
                <w:rFonts w:ascii="Times New Roman" w:hAnsi="Times New Roman" w:cs="Times New Roman"/>
                <w:b/>
                <w:color w:val="000000" w:themeColor="text1"/>
                <w:sz w:val="24"/>
                <w:szCs w:val="24"/>
                <w:vertAlign w:val="superscript"/>
              </w:rPr>
              <w:t>1</w:t>
            </w:r>
            <w:r w:rsidRPr="008E7FA0">
              <w:rPr>
                <w:rFonts w:ascii="Times New Roman" w:hAnsi="Times New Roman" w:cs="Times New Roman"/>
                <w:b/>
                <w:color w:val="000000" w:themeColor="text1"/>
                <w:sz w:val="24"/>
                <w:szCs w:val="24"/>
              </w:rPr>
              <w:t>(3)</w:t>
            </w:r>
            <w:r w:rsidRPr="00467AEA">
              <w:rPr>
                <w:rFonts w:ascii="Times New Roman" w:hAnsi="Times New Roman" w:cs="Times New Roman"/>
                <w:color w:val="000000" w:themeColor="text1"/>
                <w:sz w:val="24"/>
                <w:szCs w:val="24"/>
              </w:rPr>
              <w:t> </w:t>
            </w:r>
          </w:p>
          <w:p w14:paraId="7386D8C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(organized group)</w:t>
            </w:r>
          </w:p>
        </w:tc>
        <w:tc>
          <w:tcPr>
            <w:tcW w:w="3402" w:type="dxa"/>
            <w:vAlign w:val="center"/>
          </w:tcPr>
          <w:p w14:paraId="1736835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Imprisonment for a period from 5 to 15 years</w:t>
            </w:r>
          </w:p>
        </w:tc>
        <w:tc>
          <w:tcPr>
            <w:tcW w:w="2835" w:type="dxa"/>
            <w:vAlign w:val="center"/>
          </w:tcPr>
          <w:p w14:paraId="215953A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With or without confiscation of property; with probationary supervision for a period up to three years</w:t>
            </w:r>
          </w:p>
        </w:tc>
      </w:tr>
    </w:tbl>
    <w:p w14:paraId="070F9706" w14:textId="77777777" w:rsidR="00021F6C" w:rsidRPr="00467AEA" w:rsidRDefault="00021F6C" w:rsidP="00021F6C">
      <w:pPr>
        <w:tabs>
          <w:tab w:val="left" w:pos="0"/>
          <w:tab w:val="left" w:pos="142"/>
        </w:tabs>
        <w:spacing w:after="0" w:line="240" w:lineRule="auto"/>
        <w:ind w:right="-1" w:hanging="284"/>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2 Source: Ministry of the Interior</w:t>
      </w:r>
    </w:p>
    <w:p w14:paraId="7C2166DE" w14:textId="77777777" w:rsidR="00021F6C" w:rsidRPr="00467AEA" w:rsidRDefault="00021F6C" w:rsidP="00021F6C">
      <w:pPr>
        <w:tabs>
          <w:tab w:val="left" w:pos="0"/>
          <w:tab w:val="left" w:pos="142"/>
        </w:tabs>
        <w:spacing w:after="0" w:line="240" w:lineRule="auto"/>
        <w:ind w:right="-1" w:hanging="284"/>
        <w:jc w:val="both"/>
        <w:rPr>
          <w:rFonts w:ascii="Times New Roman" w:hAnsi="Times New Roman" w:cs="Times New Roman"/>
          <w:i/>
          <w:color w:val="000000" w:themeColor="text1"/>
          <w:sz w:val="24"/>
          <w:szCs w:val="24"/>
        </w:rPr>
      </w:pPr>
    </w:p>
    <w:p w14:paraId="28743A80" w14:textId="77777777" w:rsidR="00021F6C" w:rsidRDefault="00021F6C" w:rsidP="00021F6C">
      <w:pPr>
        <w:tabs>
          <w:tab w:val="left" w:pos="0"/>
          <w:tab w:val="left" w:pos="142"/>
        </w:tabs>
        <w:spacing w:after="0" w:line="240" w:lineRule="auto"/>
        <w:ind w:right="-1" w:hanging="284"/>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Adjudication of criminal proceedings related to </w:t>
      </w:r>
      <w:r w:rsidR="008E7FA0">
        <w:rPr>
          <w:rFonts w:ascii="Times New Roman" w:hAnsi="Times New Roman" w:cs="Times New Roman"/>
          <w:b/>
          <w:color w:val="000000" w:themeColor="text1"/>
          <w:sz w:val="24"/>
          <w:szCs w:val="24"/>
        </w:rPr>
        <w:t>trafficking in human beings</w:t>
      </w:r>
      <w:r w:rsidRPr="00467AEA">
        <w:rPr>
          <w:rFonts w:ascii="Times New Roman" w:hAnsi="Times New Roman" w:cs="Times New Roman"/>
          <w:b/>
          <w:color w:val="000000" w:themeColor="text1"/>
          <w:sz w:val="24"/>
          <w:szCs w:val="24"/>
        </w:rPr>
        <w:t>, prostitution and pornography in 2011-2016</w:t>
      </w:r>
    </w:p>
    <w:p w14:paraId="0DF5110D" w14:textId="77777777" w:rsidR="00CF5179" w:rsidRPr="00467AEA" w:rsidRDefault="00CF5179" w:rsidP="00021F6C">
      <w:pPr>
        <w:tabs>
          <w:tab w:val="left" w:pos="0"/>
          <w:tab w:val="left" w:pos="142"/>
        </w:tabs>
        <w:spacing w:after="0" w:line="240" w:lineRule="auto"/>
        <w:ind w:right="-1" w:hanging="284"/>
        <w:jc w:val="center"/>
        <w:rPr>
          <w:rFonts w:ascii="Times New Roman" w:hAnsi="Times New Roman" w:cs="Times New Roman"/>
          <w:b/>
          <w:color w:val="000000" w:themeColor="text1"/>
          <w:sz w:val="24"/>
          <w:szCs w:val="24"/>
        </w:rPr>
      </w:pPr>
    </w:p>
    <w:tbl>
      <w:tblPr>
        <w:tblStyle w:val="TableGrid"/>
        <w:tblW w:w="0" w:type="auto"/>
        <w:jc w:val="center"/>
        <w:tblLook w:val="04A0" w:firstRow="1" w:lastRow="0" w:firstColumn="1" w:lastColumn="0" w:noHBand="0" w:noVBand="1"/>
      </w:tblPr>
      <w:tblGrid>
        <w:gridCol w:w="1052"/>
        <w:gridCol w:w="1035"/>
        <w:gridCol w:w="1035"/>
        <w:gridCol w:w="1035"/>
        <w:gridCol w:w="1035"/>
        <w:gridCol w:w="1035"/>
        <w:gridCol w:w="1035"/>
        <w:gridCol w:w="1034"/>
      </w:tblGrid>
      <w:tr w:rsidR="0054035A" w:rsidRPr="00467AEA" w14:paraId="69F5CE34" w14:textId="77777777" w:rsidTr="00021F6C">
        <w:trPr>
          <w:jc w:val="center"/>
        </w:trPr>
        <w:tc>
          <w:tcPr>
            <w:tcW w:w="1065" w:type="dxa"/>
            <w:shd w:val="clear" w:color="auto" w:fill="C6D9F1" w:themeFill="text2" w:themeFillTint="33"/>
            <w:vAlign w:val="center"/>
          </w:tcPr>
          <w:p w14:paraId="0D9BDD5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CL</w:t>
            </w:r>
            <w:r w:rsidR="008E7FA0">
              <w:rPr>
                <w:rFonts w:ascii="Times New Roman" w:hAnsi="Times New Roman" w:cs="Times New Roman"/>
                <w:b/>
                <w:color w:val="000000" w:themeColor="text1"/>
                <w:sz w:val="24"/>
                <w:szCs w:val="24"/>
              </w:rPr>
              <w:t xml:space="preserve"> Article</w:t>
            </w:r>
          </w:p>
        </w:tc>
        <w:tc>
          <w:tcPr>
            <w:tcW w:w="1065" w:type="dxa"/>
            <w:shd w:val="clear" w:color="auto" w:fill="C6D9F1" w:themeFill="text2" w:themeFillTint="33"/>
            <w:vAlign w:val="center"/>
          </w:tcPr>
          <w:p w14:paraId="2F862BB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w:t>
            </w:r>
          </w:p>
        </w:tc>
        <w:tc>
          <w:tcPr>
            <w:tcW w:w="1065" w:type="dxa"/>
            <w:shd w:val="clear" w:color="auto" w:fill="C6D9F1" w:themeFill="text2" w:themeFillTint="33"/>
            <w:vAlign w:val="center"/>
          </w:tcPr>
          <w:p w14:paraId="4948DE2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065" w:type="dxa"/>
            <w:shd w:val="clear" w:color="auto" w:fill="C6D9F1" w:themeFill="text2" w:themeFillTint="33"/>
            <w:vAlign w:val="center"/>
          </w:tcPr>
          <w:p w14:paraId="0B7F7EF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065" w:type="dxa"/>
            <w:shd w:val="clear" w:color="auto" w:fill="C6D9F1" w:themeFill="text2" w:themeFillTint="33"/>
            <w:vAlign w:val="center"/>
          </w:tcPr>
          <w:p w14:paraId="3536D32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065" w:type="dxa"/>
            <w:shd w:val="clear" w:color="auto" w:fill="C6D9F1" w:themeFill="text2" w:themeFillTint="33"/>
            <w:vAlign w:val="center"/>
          </w:tcPr>
          <w:p w14:paraId="134F379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066" w:type="dxa"/>
            <w:shd w:val="clear" w:color="auto" w:fill="C6D9F1" w:themeFill="text2" w:themeFillTint="33"/>
            <w:vAlign w:val="center"/>
          </w:tcPr>
          <w:p w14:paraId="61146D1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1066" w:type="dxa"/>
            <w:shd w:val="clear" w:color="auto" w:fill="C6D9F1" w:themeFill="text2" w:themeFillTint="33"/>
            <w:vAlign w:val="center"/>
          </w:tcPr>
          <w:p w14:paraId="67A96E3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total</w:t>
            </w:r>
          </w:p>
        </w:tc>
      </w:tr>
      <w:tr w:rsidR="0054035A" w:rsidRPr="00467AEA" w14:paraId="5F9AA39B" w14:textId="77777777" w:rsidTr="00021F6C">
        <w:trPr>
          <w:jc w:val="center"/>
        </w:trPr>
        <w:tc>
          <w:tcPr>
            <w:tcW w:w="1065" w:type="dxa"/>
            <w:shd w:val="clear" w:color="auto" w:fill="C6D9F1" w:themeFill="text2" w:themeFillTint="33"/>
            <w:vAlign w:val="center"/>
          </w:tcPr>
          <w:p w14:paraId="15F490C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vertAlign w:val="superscript"/>
              </w:rPr>
            </w:pPr>
            <w:r w:rsidRPr="00467AEA">
              <w:rPr>
                <w:rFonts w:ascii="Times New Roman" w:hAnsi="Times New Roman" w:cs="Times New Roman"/>
                <w:b/>
                <w:color w:val="000000" w:themeColor="text1"/>
                <w:sz w:val="24"/>
                <w:szCs w:val="24"/>
              </w:rPr>
              <w:t>154</w:t>
            </w:r>
            <w:r w:rsidRPr="00467AEA">
              <w:rPr>
                <w:rFonts w:ascii="Times New Roman" w:hAnsi="Times New Roman" w:cs="Times New Roman"/>
                <w:b/>
                <w:color w:val="000000" w:themeColor="text1"/>
                <w:sz w:val="24"/>
                <w:szCs w:val="24"/>
                <w:vertAlign w:val="superscript"/>
              </w:rPr>
              <w:t>1</w:t>
            </w:r>
          </w:p>
        </w:tc>
        <w:tc>
          <w:tcPr>
            <w:tcW w:w="1065" w:type="dxa"/>
            <w:vAlign w:val="center"/>
          </w:tcPr>
          <w:p w14:paraId="6262439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6EC7948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w:t>
            </w:r>
          </w:p>
        </w:tc>
        <w:tc>
          <w:tcPr>
            <w:tcW w:w="1065" w:type="dxa"/>
            <w:vAlign w:val="center"/>
          </w:tcPr>
          <w:p w14:paraId="799AD4D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43E5150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w:t>
            </w:r>
          </w:p>
        </w:tc>
        <w:tc>
          <w:tcPr>
            <w:tcW w:w="1065" w:type="dxa"/>
            <w:vAlign w:val="center"/>
          </w:tcPr>
          <w:p w14:paraId="46637E6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6" w:type="dxa"/>
            <w:vAlign w:val="center"/>
          </w:tcPr>
          <w:p w14:paraId="71F6559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w:t>
            </w:r>
          </w:p>
        </w:tc>
        <w:tc>
          <w:tcPr>
            <w:tcW w:w="1066" w:type="dxa"/>
            <w:vAlign w:val="center"/>
          </w:tcPr>
          <w:p w14:paraId="123D957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w:t>
            </w:r>
          </w:p>
        </w:tc>
      </w:tr>
      <w:tr w:rsidR="0054035A" w:rsidRPr="00467AEA" w14:paraId="3012B325" w14:textId="77777777" w:rsidTr="00021F6C">
        <w:trPr>
          <w:jc w:val="center"/>
        </w:trPr>
        <w:tc>
          <w:tcPr>
            <w:tcW w:w="1065" w:type="dxa"/>
            <w:shd w:val="clear" w:color="auto" w:fill="C6D9F1" w:themeFill="text2" w:themeFillTint="33"/>
            <w:vAlign w:val="center"/>
          </w:tcPr>
          <w:p w14:paraId="4A835AC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vertAlign w:val="superscript"/>
              </w:rPr>
            </w:pPr>
            <w:r w:rsidRPr="00467AEA">
              <w:rPr>
                <w:rFonts w:ascii="Times New Roman" w:hAnsi="Times New Roman" w:cs="Times New Roman"/>
                <w:b/>
                <w:color w:val="000000" w:themeColor="text1"/>
                <w:sz w:val="24"/>
                <w:szCs w:val="24"/>
              </w:rPr>
              <w:t>163</w:t>
            </w:r>
            <w:r w:rsidRPr="00467AEA">
              <w:rPr>
                <w:rFonts w:ascii="Times New Roman" w:hAnsi="Times New Roman" w:cs="Times New Roman"/>
                <w:b/>
                <w:color w:val="000000" w:themeColor="text1"/>
                <w:sz w:val="24"/>
                <w:szCs w:val="24"/>
                <w:vertAlign w:val="superscript"/>
              </w:rPr>
              <w:t>1</w:t>
            </w:r>
          </w:p>
        </w:tc>
        <w:tc>
          <w:tcPr>
            <w:tcW w:w="1065" w:type="dxa"/>
            <w:vAlign w:val="center"/>
          </w:tcPr>
          <w:p w14:paraId="2C3F877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1C3C0ED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4712DDB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39D0C6D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19690EA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6" w:type="dxa"/>
            <w:vAlign w:val="center"/>
          </w:tcPr>
          <w:p w14:paraId="6E631F3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6" w:type="dxa"/>
            <w:vAlign w:val="center"/>
          </w:tcPr>
          <w:p w14:paraId="6BB23E7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r>
      <w:tr w:rsidR="0054035A" w:rsidRPr="00467AEA" w14:paraId="691E6282" w14:textId="77777777" w:rsidTr="00021F6C">
        <w:trPr>
          <w:jc w:val="center"/>
        </w:trPr>
        <w:tc>
          <w:tcPr>
            <w:tcW w:w="1065" w:type="dxa"/>
            <w:shd w:val="clear" w:color="auto" w:fill="C6D9F1" w:themeFill="text2" w:themeFillTint="33"/>
            <w:vAlign w:val="center"/>
          </w:tcPr>
          <w:p w14:paraId="586F658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164</w:t>
            </w:r>
          </w:p>
        </w:tc>
        <w:tc>
          <w:tcPr>
            <w:tcW w:w="1065" w:type="dxa"/>
            <w:vAlign w:val="center"/>
          </w:tcPr>
          <w:p w14:paraId="4497237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75387F3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137666C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5" w:type="dxa"/>
            <w:vAlign w:val="center"/>
          </w:tcPr>
          <w:p w14:paraId="4050F66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w:t>
            </w:r>
          </w:p>
        </w:tc>
        <w:tc>
          <w:tcPr>
            <w:tcW w:w="1065" w:type="dxa"/>
            <w:vAlign w:val="center"/>
          </w:tcPr>
          <w:p w14:paraId="7D0A4DD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6" w:type="dxa"/>
            <w:vAlign w:val="center"/>
          </w:tcPr>
          <w:p w14:paraId="0F58612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066" w:type="dxa"/>
            <w:vAlign w:val="center"/>
          </w:tcPr>
          <w:p w14:paraId="4C941CB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w:t>
            </w:r>
          </w:p>
        </w:tc>
      </w:tr>
      <w:tr w:rsidR="0054035A" w:rsidRPr="00467AEA" w14:paraId="70BC2E45" w14:textId="77777777" w:rsidTr="00021F6C">
        <w:trPr>
          <w:jc w:val="center"/>
        </w:trPr>
        <w:tc>
          <w:tcPr>
            <w:tcW w:w="1065" w:type="dxa"/>
            <w:shd w:val="clear" w:color="auto" w:fill="C6D9F1" w:themeFill="text2" w:themeFillTint="33"/>
            <w:vAlign w:val="center"/>
          </w:tcPr>
          <w:p w14:paraId="4DB600C0"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165</w:t>
            </w:r>
          </w:p>
        </w:tc>
        <w:tc>
          <w:tcPr>
            <w:tcW w:w="1065" w:type="dxa"/>
            <w:vAlign w:val="center"/>
          </w:tcPr>
          <w:p w14:paraId="5A47925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w:t>
            </w:r>
          </w:p>
        </w:tc>
        <w:tc>
          <w:tcPr>
            <w:tcW w:w="1065" w:type="dxa"/>
            <w:vAlign w:val="center"/>
          </w:tcPr>
          <w:p w14:paraId="06C56C6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w:t>
            </w:r>
          </w:p>
        </w:tc>
        <w:tc>
          <w:tcPr>
            <w:tcW w:w="1065" w:type="dxa"/>
            <w:vAlign w:val="center"/>
          </w:tcPr>
          <w:p w14:paraId="5EDD1EC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w:t>
            </w:r>
          </w:p>
        </w:tc>
        <w:tc>
          <w:tcPr>
            <w:tcW w:w="1065" w:type="dxa"/>
            <w:vAlign w:val="center"/>
          </w:tcPr>
          <w:p w14:paraId="63F2DDA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w:t>
            </w:r>
          </w:p>
        </w:tc>
        <w:tc>
          <w:tcPr>
            <w:tcW w:w="1065" w:type="dxa"/>
            <w:vAlign w:val="center"/>
          </w:tcPr>
          <w:p w14:paraId="772E71A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w:t>
            </w:r>
          </w:p>
        </w:tc>
        <w:tc>
          <w:tcPr>
            <w:tcW w:w="1066" w:type="dxa"/>
            <w:vAlign w:val="center"/>
          </w:tcPr>
          <w:p w14:paraId="4BCB555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w:t>
            </w:r>
          </w:p>
        </w:tc>
        <w:tc>
          <w:tcPr>
            <w:tcW w:w="1066" w:type="dxa"/>
            <w:vAlign w:val="center"/>
          </w:tcPr>
          <w:p w14:paraId="529672B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103</w:t>
            </w:r>
          </w:p>
        </w:tc>
      </w:tr>
      <w:tr w:rsidR="0054035A" w:rsidRPr="00467AEA" w14:paraId="0729E3B3" w14:textId="77777777" w:rsidTr="00021F6C">
        <w:trPr>
          <w:jc w:val="center"/>
        </w:trPr>
        <w:tc>
          <w:tcPr>
            <w:tcW w:w="1065" w:type="dxa"/>
            <w:shd w:val="clear" w:color="auto" w:fill="C6D9F1" w:themeFill="text2" w:themeFillTint="33"/>
            <w:vAlign w:val="center"/>
          </w:tcPr>
          <w:p w14:paraId="7E481210"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vertAlign w:val="superscript"/>
              </w:rPr>
            </w:pPr>
            <w:r w:rsidRPr="00467AEA">
              <w:rPr>
                <w:rFonts w:ascii="Times New Roman" w:hAnsi="Times New Roman" w:cs="Times New Roman"/>
                <w:b/>
                <w:color w:val="000000" w:themeColor="text1"/>
                <w:sz w:val="24"/>
                <w:szCs w:val="24"/>
              </w:rPr>
              <w:t>165</w:t>
            </w:r>
          </w:p>
        </w:tc>
        <w:tc>
          <w:tcPr>
            <w:tcW w:w="1065" w:type="dxa"/>
            <w:vAlign w:val="center"/>
          </w:tcPr>
          <w:p w14:paraId="2DE9D98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w:t>
            </w:r>
          </w:p>
        </w:tc>
        <w:tc>
          <w:tcPr>
            <w:tcW w:w="1065" w:type="dxa"/>
            <w:vAlign w:val="center"/>
          </w:tcPr>
          <w:p w14:paraId="7F4B41F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w:t>
            </w:r>
          </w:p>
        </w:tc>
        <w:tc>
          <w:tcPr>
            <w:tcW w:w="1065" w:type="dxa"/>
            <w:vAlign w:val="center"/>
          </w:tcPr>
          <w:p w14:paraId="052FBCB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w:t>
            </w:r>
          </w:p>
        </w:tc>
        <w:tc>
          <w:tcPr>
            <w:tcW w:w="1065" w:type="dxa"/>
            <w:vAlign w:val="center"/>
          </w:tcPr>
          <w:p w14:paraId="136678E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w:t>
            </w:r>
          </w:p>
        </w:tc>
        <w:tc>
          <w:tcPr>
            <w:tcW w:w="1065" w:type="dxa"/>
            <w:vAlign w:val="center"/>
          </w:tcPr>
          <w:p w14:paraId="5D388B3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w:t>
            </w:r>
          </w:p>
        </w:tc>
        <w:tc>
          <w:tcPr>
            <w:tcW w:w="1066" w:type="dxa"/>
            <w:vAlign w:val="center"/>
          </w:tcPr>
          <w:p w14:paraId="5D415BE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w:t>
            </w:r>
          </w:p>
        </w:tc>
        <w:tc>
          <w:tcPr>
            <w:tcW w:w="1066" w:type="dxa"/>
            <w:vAlign w:val="center"/>
          </w:tcPr>
          <w:p w14:paraId="2F706D9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w:t>
            </w:r>
          </w:p>
        </w:tc>
      </w:tr>
      <w:tr w:rsidR="0054035A" w:rsidRPr="00467AEA" w14:paraId="238D8A6E" w14:textId="77777777" w:rsidTr="00021F6C">
        <w:trPr>
          <w:jc w:val="center"/>
        </w:trPr>
        <w:tc>
          <w:tcPr>
            <w:tcW w:w="1065" w:type="dxa"/>
            <w:shd w:val="clear" w:color="auto" w:fill="C6D9F1" w:themeFill="text2" w:themeFillTint="33"/>
            <w:vAlign w:val="center"/>
          </w:tcPr>
          <w:p w14:paraId="6D10FE5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166</w:t>
            </w:r>
          </w:p>
        </w:tc>
        <w:tc>
          <w:tcPr>
            <w:tcW w:w="1065" w:type="dxa"/>
            <w:vAlign w:val="center"/>
          </w:tcPr>
          <w:p w14:paraId="3FF9AE1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w:t>
            </w:r>
          </w:p>
        </w:tc>
        <w:tc>
          <w:tcPr>
            <w:tcW w:w="1065" w:type="dxa"/>
            <w:vAlign w:val="center"/>
          </w:tcPr>
          <w:p w14:paraId="6899610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w:t>
            </w:r>
          </w:p>
        </w:tc>
        <w:tc>
          <w:tcPr>
            <w:tcW w:w="1065" w:type="dxa"/>
            <w:vAlign w:val="center"/>
          </w:tcPr>
          <w:p w14:paraId="5F2C493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w:t>
            </w:r>
          </w:p>
        </w:tc>
        <w:tc>
          <w:tcPr>
            <w:tcW w:w="1065" w:type="dxa"/>
            <w:vAlign w:val="center"/>
          </w:tcPr>
          <w:p w14:paraId="4101D6F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w:t>
            </w:r>
          </w:p>
        </w:tc>
        <w:tc>
          <w:tcPr>
            <w:tcW w:w="1065" w:type="dxa"/>
            <w:vAlign w:val="center"/>
          </w:tcPr>
          <w:p w14:paraId="7EA0919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w:t>
            </w:r>
          </w:p>
        </w:tc>
        <w:tc>
          <w:tcPr>
            <w:tcW w:w="1066" w:type="dxa"/>
            <w:vAlign w:val="center"/>
          </w:tcPr>
          <w:p w14:paraId="70FEB2E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w:t>
            </w:r>
          </w:p>
        </w:tc>
        <w:tc>
          <w:tcPr>
            <w:tcW w:w="1066" w:type="dxa"/>
            <w:vAlign w:val="center"/>
          </w:tcPr>
          <w:p w14:paraId="7622791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w:t>
            </w:r>
          </w:p>
        </w:tc>
      </w:tr>
    </w:tbl>
    <w:p w14:paraId="080474A8"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3 Source: Ministry of Justice</w:t>
      </w:r>
    </w:p>
    <w:tbl>
      <w:tblPr>
        <w:tblStyle w:val="TableGrid"/>
        <w:tblW w:w="0" w:type="auto"/>
        <w:jc w:val="center"/>
        <w:tblLook w:val="04A0" w:firstRow="1" w:lastRow="0" w:firstColumn="1" w:lastColumn="0" w:noHBand="0" w:noVBand="1"/>
      </w:tblPr>
      <w:tblGrid>
        <w:gridCol w:w="1242"/>
        <w:gridCol w:w="3119"/>
      </w:tblGrid>
      <w:tr w:rsidR="0054035A" w:rsidRPr="00467AEA" w14:paraId="4B4D9216" w14:textId="77777777" w:rsidTr="00021F6C">
        <w:trPr>
          <w:jc w:val="center"/>
        </w:trPr>
        <w:tc>
          <w:tcPr>
            <w:tcW w:w="1242" w:type="dxa"/>
            <w:shd w:val="clear" w:color="auto" w:fill="C6D9F1" w:themeFill="text2" w:themeFillTint="33"/>
            <w:vAlign w:val="center"/>
          </w:tcPr>
          <w:p w14:paraId="2DFC0A94"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Year</w:t>
            </w:r>
          </w:p>
        </w:tc>
        <w:tc>
          <w:tcPr>
            <w:tcW w:w="3119" w:type="dxa"/>
            <w:shd w:val="clear" w:color="auto" w:fill="C6D9F1" w:themeFill="text2" w:themeFillTint="33"/>
          </w:tcPr>
          <w:p w14:paraId="392E966C" w14:textId="77777777" w:rsidR="00021F6C" w:rsidRPr="00467AEA" w:rsidRDefault="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Initiated criminal proceedings in relation to CL</w:t>
            </w:r>
            <w:r w:rsidR="008E7FA0">
              <w:rPr>
                <w:rFonts w:ascii="Times New Roman" w:hAnsi="Times New Roman" w:cs="Times New Roman"/>
                <w:b/>
                <w:sz w:val="24"/>
                <w:szCs w:val="24"/>
              </w:rPr>
              <w:t xml:space="preserve"> Article</w:t>
            </w:r>
            <w:r w:rsidR="00462756">
              <w:rPr>
                <w:rFonts w:ascii="Times New Roman" w:hAnsi="Times New Roman" w:cs="Times New Roman"/>
                <w:b/>
                <w:sz w:val="24"/>
                <w:szCs w:val="24"/>
              </w:rPr>
              <w:t xml:space="preserve">s </w:t>
            </w:r>
            <w:r w:rsidRPr="00467AEA">
              <w:rPr>
                <w:rFonts w:ascii="Times New Roman" w:hAnsi="Times New Roman" w:cs="Times New Roman"/>
                <w:b/>
                <w:sz w:val="24"/>
                <w:szCs w:val="24"/>
              </w:rPr>
              <w:t>154</w:t>
            </w:r>
            <w:r w:rsidRPr="00467AEA">
              <w:rPr>
                <w:rFonts w:ascii="Times New Roman" w:hAnsi="Times New Roman" w:cs="Times New Roman"/>
                <w:b/>
                <w:sz w:val="24"/>
                <w:szCs w:val="24"/>
                <w:vertAlign w:val="superscript"/>
              </w:rPr>
              <w:t>1</w:t>
            </w:r>
            <w:r w:rsidRPr="00467AEA">
              <w:rPr>
                <w:rFonts w:ascii="Times New Roman" w:hAnsi="Times New Roman" w:cs="Times New Roman"/>
                <w:b/>
                <w:sz w:val="24"/>
                <w:szCs w:val="24"/>
              </w:rPr>
              <w:t xml:space="preserve"> and 165</w:t>
            </w:r>
            <w:r w:rsidRPr="00467AEA">
              <w:rPr>
                <w:rFonts w:ascii="Times New Roman" w:hAnsi="Times New Roman" w:cs="Times New Roman"/>
                <w:b/>
                <w:sz w:val="24"/>
                <w:szCs w:val="24"/>
                <w:vertAlign w:val="superscript"/>
              </w:rPr>
              <w:t>1</w:t>
            </w:r>
          </w:p>
        </w:tc>
      </w:tr>
      <w:tr w:rsidR="0054035A" w:rsidRPr="00467AEA" w14:paraId="7DB2C4C6" w14:textId="77777777" w:rsidTr="00021F6C">
        <w:trPr>
          <w:jc w:val="center"/>
        </w:trPr>
        <w:tc>
          <w:tcPr>
            <w:tcW w:w="1242" w:type="dxa"/>
            <w:shd w:val="clear" w:color="auto" w:fill="C6D9F1" w:themeFill="text2" w:themeFillTint="33"/>
          </w:tcPr>
          <w:p w14:paraId="79EA428F"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2008</w:t>
            </w:r>
          </w:p>
        </w:tc>
        <w:tc>
          <w:tcPr>
            <w:tcW w:w="3119" w:type="dxa"/>
          </w:tcPr>
          <w:p w14:paraId="2B086FB9"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17</w:t>
            </w:r>
          </w:p>
        </w:tc>
      </w:tr>
      <w:tr w:rsidR="0054035A" w:rsidRPr="00467AEA" w14:paraId="01F3BF8D" w14:textId="77777777" w:rsidTr="00021F6C">
        <w:trPr>
          <w:jc w:val="center"/>
        </w:trPr>
        <w:tc>
          <w:tcPr>
            <w:tcW w:w="1242" w:type="dxa"/>
            <w:shd w:val="clear" w:color="auto" w:fill="C6D9F1" w:themeFill="text2" w:themeFillTint="33"/>
          </w:tcPr>
          <w:p w14:paraId="4E33E574"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2009</w:t>
            </w:r>
          </w:p>
        </w:tc>
        <w:tc>
          <w:tcPr>
            <w:tcW w:w="3119" w:type="dxa"/>
          </w:tcPr>
          <w:p w14:paraId="37F660FE"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34</w:t>
            </w:r>
          </w:p>
        </w:tc>
      </w:tr>
      <w:tr w:rsidR="0054035A" w:rsidRPr="00467AEA" w14:paraId="76B5C0A7" w14:textId="77777777" w:rsidTr="00021F6C">
        <w:trPr>
          <w:jc w:val="center"/>
        </w:trPr>
        <w:tc>
          <w:tcPr>
            <w:tcW w:w="1242" w:type="dxa"/>
            <w:shd w:val="clear" w:color="auto" w:fill="C6D9F1" w:themeFill="text2" w:themeFillTint="33"/>
          </w:tcPr>
          <w:p w14:paraId="7F083E70"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2010</w:t>
            </w:r>
          </w:p>
        </w:tc>
        <w:tc>
          <w:tcPr>
            <w:tcW w:w="3119" w:type="dxa"/>
          </w:tcPr>
          <w:p w14:paraId="7A50540F"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33</w:t>
            </w:r>
          </w:p>
        </w:tc>
      </w:tr>
      <w:tr w:rsidR="0054035A" w:rsidRPr="00467AEA" w14:paraId="29964784" w14:textId="77777777" w:rsidTr="00021F6C">
        <w:trPr>
          <w:jc w:val="center"/>
        </w:trPr>
        <w:tc>
          <w:tcPr>
            <w:tcW w:w="1242" w:type="dxa"/>
            <w:shd w:val="clear" w:color="auto" w:fill="C6D9F1" w:themeFill="text2" w:themeFillTint="33"/>
          </w:tcPr>
          <w:p w14:paraId="35ACB497"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2011</w:t>
            </w:r>
          </w:p>
        </w:tc>
        <w:tc>
          <w:tcPr>
            <w:tcW w:w="3119" w:type="dxa"/>
          </w:tcPr>
          <w:p w14:paraId="3D98CA51"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18</w:t>
            </w:r>
          </w:p>
        </w:tc>
      </w:tr>
      <w:tr w:rsidR="0054035A" w:rsidRPr="00467AEA" w14:paraId="4016E7A7" w14:textId="77777777" w:rsidTr="00021F6C">
        <w:trPr>
          <w:jc w:val="center"/>
        </w:trPr>
        <w:tc>
          <w:tcPr>
            <w:tcW w:w="1242" w:type="dxa"/>
            <w:shd w:val="clear" w:color="auto" w:fill="C6D9F1" w:themeFill="text2" w:themeFillTint="33"/>
          </w:tcPr>
          <w:p w14:paraId="05424E60"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2012</w:t>
            </w:r>
          </w:p>
        </w:tc>
        <w:tc>
          <w:tcPr>
            <w:tcW w:w="3119" w:type="dxa"/>
          </w:tcPr>
          <w:p w14:paraId="5BC56DEC"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16</w:t>
            </w:r>
          </w:p>
        </w:tc>
      </w:tr>
      <w:tr w:rsidR="0054035A" w:rsidRPr="00467AEA" w14:paraId="2E8BA4ED" w14:textId="77777777" w:rsidTr="00021F6C">
        <w:trPr>
          <w:jc w:val="center"/>
        </w:trPr>
        <w:tc>
          <w:tcPr>
            <w:tcW w:w="1242" w:type="dxa"/>
            <w:shd w:val="clear" w:color="auto" w:fill="C6D9F1" w:themeFill="text2" w:themeFillTint="33"/>
          </w:tcPr>
          <w:p w14:paraId="49C1C13E"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2013</w:t>
            </w:r>
          </w:p>
        </w:tc>
        <w:tc>
          <w:tcPr>
            <w:tcW w:w="3119" w:type="dxa"/>
          </w:tcPr>
          <w:p w14:paraId="291F3D9E"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13</w:t>
            </w:r>
          </w:p>
        </w:tc>
      </w:tr>
      <w:tr w:rsidR="0054035A" w:rsidRPr="00467AEA" w14:paraId="0CDB062D" w14:textId="77777777" w:rsidTr="00021F6C">
        <w:trPr>
          <w:jc w:val="center"/>
        </w:trPr>
        <w:tc>
          <w:tcPr>
            <w:tcW w:w="1242" w:type="dxa"/>
            <w:shd w:val="clear" w:color="auto" w:fill="C6D9F1" w:themeFill="text2" w:themeFillTint="33"/>
          </w:tcPr>
          <w:p w14:paraId="3E42D95C"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2014</w:t>
            </w:r>
          </w:p>
        </w:tc>
        <w:tc>
          <w:tcPr>
            <w:tcW w:w="3119" w:type="dxa"/>
          </w:tcPr>
          <w:p w14:paraId="25998048"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7</w:t>
            </w:r>
          </w:p>
        </w:tc>
      </w:tr>
      <w:tr w:rsidR="0054035A" w:rsidRPr="00467AEA" w14:paraId="491C76E1" w14:textId="77777777" w:rsidTr="00021F6C">
        <w:trPr>
          <w:jc w:val="center"/>
        </w:trPr>
        <w:tc>
          <w:tcPr>
            <w:tcW w:w="1242" w:type="dxa"/>
            <w:shd w:val="clear" w:color="auto" w:fill="C6D9F1" w:themeFill="text2" w:themeFillTint="33"/>
          </w:tcPr>
          <w:p w14:paraId="4988B2C8"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2015</w:t>
            </w:r>
          </w:p>
        </w:tc>
        <w:tc>
          <w:tcPr>
            <w:tcW w:w="3119" w:type="dxa"/>
          </w:tcPr>
          <w:p w14:paraId="1C3F729B"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9</w:t>
            </w:r>
          </w:p>
        </w:tc>
      </w:tr>
      <w:tr w:rsidR="0054035A" w:rsidRPr="00467AEA" w14:paraId="07B0FEAE" w14:textId="77777777" w:rsidTr="00021F6C">
        <w:trPr>
          <w:jc w:val="center"/>
        </w:trPr>
        <w:tc>
          <w:tcPr>
            <w:tcW w:w="1242" w:type="dxa"/>
            <w:shd w:val="clear" w:color="auto" w:fill="C6D9F1" w:themeFill="text2" w:themeFillTint="33"/>
          </w:tcPr>
          <w:p w14:paraId="64097605" w14:textId="77777777" w:rsidR="00021F6C" w:rsidRPr="00467AEA" w:rsidRDefault="00021F6C" w:rsidP="00021F6C">
            <w:pPr>
              <w:tabs>
                <w:tab w:val="left" w:pos="0"/>
                <w:tab w:val="left" w:pos="142"/>
              </w:tabs>
              <w:ind w:right="-1"/>
              <w:jc w:val="center"/>
              <w:rPr>
                <w:rFonts w:ascii="Times New Roman" w:hAnsi="Times New Roman" w:cs="Times New Roman"/>
                <w:b/>
                <w:sz w:val="24"/>
                <w:szCs w:val="24"/>
              </w:rPr>
            </w:pPr>
            <w:r w:rsidRPr="00467AEA">
              <w:rPr>
                <w:rFonts w:ascii="Times New Roman" w:hAnsi="Times New Roman" w:cs="Times New Roman"/>
                <w:b/>
                <w:sz w:val="24"/>
                <w:szCs w:val="24"/>
              </w:rPr>
              <w:t>2016</w:t>
            </w:r>
          </w:p>
        </w:tc>
        <w:tc>
          <w:tcPr>
            <w:tcW w:w="3119" w:type="dxa"/>
          </w:tcPr>
          <w:p w14:paraId="5A018750" w14:textId="77777777" w:rsidR="00021F6C" w:rsidRPr="00467AEA" w:rsidRDefault="00021F6C" w:rsidP="00021F6C">
            <w:pPr>
              <w:tabs>
                <w:tab w:val="left" w:pos="0"/>
                <w:tab w:val="left" w:pos="142"/>
              </w:tabs>
              <w:ind w:right="-1"/>
              <w:jc w:val="center"/>
              <w:rPr>
                <w:rFonts w:ascii="Times New Roman" w:hAnsi="Times New Roman" w:cs="Times New Roman"/>
                <w:sz w:val="24"/>
                <w:szCs w:val="24"/>
              </w:rPr>
            </w:pPr>
            <w:r w:rsidRPr="00467AEA">
              <w:rPr>
                <w:rFonts w:ascii="Times New Roman" w:hAnsi="Times New Roman" w:cs="Times New Roman"/>
                <w:sz w:val="24"/>
                <w:szCs w:val="24"/>
              </w:rPr>
              <w:t>14</w:t>
            </w:r>
          </w:p>
        </w:tc>
      </w:tr>
      <w:tr w:rsidR="0054035A" w:rsidRPr="00467AEA" w14:paraId="24FB6AFA" w14:textId="77777777" w:rsidTr="00021F6C">
        <w:trPr>
          <w:jc w:val="center"/>
        </w:trPr>
        <w:tc>
          <w:tcPr>
            <w:tcW w:w="1242" w:type="dxa"/>
            <w:shd w:val="clear" w:color="auto" w:fill="C6D9F1" w:themeFill="text2" w:themeFillTint="33"/>
          </w:tcPr>
          <w:p w14:paraId="2C26FAEE" w14:textId="77777777" w:rsidR="00021F6C" w:rsidRPr="00467AEA" w:rsidRDefault="00021F6C" w:rsidP="00021F6C">
            <w:pPr>
              <w:tabs>
                <w:tab w:val="left" w:pos="0"/>
                <w:tab w:val="left" w:pos="142"/>
              </w:tabs>
              <w:ind w:right="-1"/>
              <w:jc w:val="center"/>
              <w:rPr>
                <w:rFonts w:ascii="Times New Roman" w:hAnsi="Times New Roman"/>
                <w:b/>
                <w:sz w:val="24"/>
                <w:szCs w:val="24"/>
              </w:rPr>
            </w:pPr>
            <w:r w:rsidRPr="00467AEA">
              <w:rPr>
                <w:rFonts w:ascii="Times New Roman" w:hAnsi="Times New Roman"/>
                <w:b/>
                <w:sz w:val="24"/>
                <w:szCs w:val="24"/>
              </w:rPr>
              <w:t>2017</w:t>
            </w:r>
          </w:p>
        </w:tc>
        <w:tc>
          <w:tcPr>
            <w:tcW w:w="3119" w:type="dxa"/>
          </w:tcPr>
          <w:p w14:paraId="6E754C42" w14:textId="77777777" w:rsidR="00021F6C" w:rsidRPr="00467AEA" w:rsidRDefault="00021F6C" w:rsidP="00021F6C">
            <w:pPr>
              <w:tabs>
                <w:tab w:val="left" w:pos="0"/>
                <w:tab w:val="left" w:pos="142"/>
              </w:tabs>
              <w:ind w:right="-1"/>
              <w:jc w:val="center"/>
              <w:rPr>
                <w:rFonts w:ascii="Times New Roman" w:hAnsi="Times New Roman"/>
                <w:sz w:val="24"/>
                <w:szCs w:val="24"/>
              </w:rPr>
            </w:pPr>
            <w:r w:rsidRPr="00467AEA">
              <w:rPr>
                <w:rFonts w:ascii="Times New Roman" w:hAnsi="Times New Roman"/>
                <w:sz w:val="24"/>
                <w:szCs w:val="24"/>
              </w:rPr>
              <w:t>15</w:t>
            </w:r>
          </w:p>
        </w:tc>
      </w:tr>
    </w:tbl>
    <w:p w14:paraId="5C43BAFB" w14:textId="77777777" w:rsidR="00021F6C" w:rsidRPr="00467AEA" w:rsidRDefault="00021F6C" w:rsidP="00021F6C">
      <w:pPr>
        <w:pStyle w:val="ListParagraph"/>
        <w:tabs>
          <w:tab w:val="left" w:pos="0"/>
          <w:tab w:val="left" w:pos="142"/>
        </w:tabs>
        <w:spacing w:after="0" w:line="240" w:lineRule="auto"/>
        <w:ind w:left="0" w:right="-1"/>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State police</w:t>
      </w:r>
    </w:p>
    <w:p w14:paraId="2D6917EF" w14:textId="77777777" w:rsidR="00021F6C" w:rsidRPr="00467AEA" w:rsidRDefault="00021F6C" w:rsidP="00021F6C">
      <w:pPr>
        <w:pStyle w:val="ListParagraph"/>
        <w:tabs>
          <w:tab w:val="left" w:pos="0"/>
          <w:tab w:val="left" w:pos="142"/>
        </w:tabs>
        <w:spacing w:after="0" w:line="240" w:lineRule="auto"/>
        <w:ind w:left="0" w:right="-1"/>
        <w:jc w:val="center"/>
        <w:rPr>
          <w:rFonts w:ascii="Times New Roman" w:hAnsi="Times New Roman" w:cs="Times New Roman"/>
          <w:i/>
          <w:color w:val="000000" w:themeColor="text1"/>
          <w:sz w:val="24"/>
          <w:szCs w:val="24"/>
        </w:rPr>
      </w:pPr>
    </w:p>
    <w:p w14:paraId="33C8031E" w14:textId="77777777" w:rsidR="00021F6C" w:rsidRPr="00467AEA" w:rsidRDefault="007D5E18" w:rsidP="00021F6C">
      <w:pPr>
        <w:pStyle w:val="ListParagraph"/>
        <w:tabs>
          <w:tab w:val="left" w:pos="0"/>
          <w:tab w:val="left" w:pos="142"/>
        </w:tabs>
        <w:spacing w:after="0" w:line="240" w:lineRule="auto"/>
        <w:ind w:left="0" w:right="-1"/>
        <w:rPr>
          <w:rFonts w:ascii="Times New Roman" w:hAnsi="Times New Roman" w:cs="Times New Roman"/>
          <w:color w:val="000000" w:themeColor="text1"/>
          <w:sz w:val="24"/>
          <w:szCs w:val="24"/>
        </w:rPr>
      </w:pPr>
      <w:r w:rsidRPr="0056616D">
        <w:rPr>
          <w:rFonts w:ascii="Times New Roman" w:hAnsi="Times New Roman"/>
          <w:noProof/>
          <w:sz w:val="24"/>
          <w:szCs w:val="24"/>
          <w:lang w:val="lv-LV" w:eastAsia="lv-LV"/>
        </w:rPr>
        <w:drawing>
          <wp:inline distT="0" distB="0" distL="0" distR="0" wp14:anchorId="4A2D1EFD" wp14:editId="400AA1BB">
            <wp:extent cx="4867275" cy="2962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B2C60D4"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7 Source: Ministry of the Interior</w:t>
      </w:r>
    </w:p>
    <w:p w14:paraId="108B7112" w14:textId="77777777" w:rsidR="00021F6C" w:rsidRPr="00467AEA" w:rsidRDefault="00021F6C" w:rsidP="00021F6C">
      <w:pPr>
        <w:rPr>
          <w:rFonts w:ascii="Times New Roman" w:hAnsi="Times New Roman" w:cs="Times New Roman"/>
          <w:color w:val="000000" w:themeColor="text1"/>
        </w:rPr>
      </w:pPr>
      <w:r w:rsidRPr="00467AEA">
        <w:rPr>
          <w:rFonts w:ascii="Times New Roman" w:hAnsi="Times New Roman" w:cs="Times New Roman"/>
          <w:color w:val="000000" w:themeColor="text1"/>
        </w:rPr>
        <w:br w:type="page"/>
      </w:r>
    </w:p>
    <w:p w14:paraId="507D8107" w14:textId="77777777" w:rsidR="00021F6C" w:rsidRPr="00467AEA" w:rsidRDefault="00021F6C" w:rsidP="00021F6C">
      <w:pPr>
        <w:pStyle w:val="Heading2"/>
        <w:rPr>
          <w:rFonts w:cs="Times New Roman"/>
        </w:rPr>
      </w:pPr>
      <w:r w:rsidRPr="00467AEA">
        <w:rPr>
          <w:rFonts w:cs="Times New Roman"/>
        </w:rPr>
        <w:t>Annex 8</w:t>
      </w:r>
    </w:p>
    <w:p w14:paraId="79CBB9F0"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p>
    <w:p w14:paraId="17A92892" w14:textId="77777777" w:rsidR="00021F6C" w:rsidRPr="00467AEA" w:rsidRDefault="007D5E18" w:rsidP="00021F6C">
      <w:pPr>
        <w:pStyle w:val="ListParagraph"/>
        <w:tabs>
          <w:tab w:val="left" w:pos="0"/>
          <w:tab w:val="left" w:pos="142"/>
        </w:tabs>
        <w:spacing w:after="0" w:line="240" w:lineRule="auto"/>
        <w:ind w:left="0" w:right="-1"/>
        <w:jc w:val="center"/>
        <w:rPr>
          <w:rFonts w:ascii="Times New Roman" w:hAnsi="Times New Roman" w:cs="Times New Roman"/>
          <w:b/>
          <w:color w:val="000000" w:themeColor="text1"/>
          <w:sz w:val="24"/>
          <w:szCs w:val="24"/>
        </w:rPr>
      </w:pPr>
      <w:r w:rsidRPr="0056616D">
        <w:rPr>
          <w:rFonts w:ascii="Times New Roman" w:hAnsi="Times New Roman" w:cs="Times New Roman"/>
          <w:b/>
          <w:noProof/>
          <w:color w:val="000000" w:themeColor="text1"/>
          <w:sz w:val="24"/>
          <w:szCs w:val="24"/>
          <w:lang w:val="lv-LV" w:eastAsia="lv-LV"/>
        </w:rPr>
        <w:drawing>
          <wp:inline distT="0" distB="0" distL="0" distR="0" wp14:anchorId="2925F8BC" wp14:editId="30C402B7">
            <wp:extent cx="5124450" cy="31051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021F6C" w:rsidRPr="00467AEA">
        <w:rPr>
          <w:rFonts w:ascii="Times New Roman" w:hAnsi="Times New Roman" w:cs="Times New Roman"/>
          <w:b/>
          <w:noProof/>
          <w:color w:val="000000" w:themeColor="text1"/>
          <w:sz w:val="24"/>
          <w:szCs w:val="24"/>
          <w:lang w:val="lv-LV" w:eastAsia="lv-LV"/>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2105660</wp:posOffset>
                </wp:positionV>
                <wp:extent cx="4546121" cy="914400"/>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121" cy="914400"/>
                        </a:xfrm>
                        <a:prstGeom prst="rect">
                          <a:avLst/>
                        </a:prstGeom>
                        <a:noFill/>
                        <a:ln w="9525">
                          <a:noFill/>
                          <a:miter lim="800000"/>
                          <a:headEnd/>
                          <a:tailEnd/>
                        </a:ln>
                      </wps:spPr>
                      <wps:txbx>
                        <w:txbxContent>
                          <w:tbl>
                            <w:tblPr>
                              <w:tblStyle w:val="TableGrid"/>
                              <w:tblW w:w="7169" w:type="dxa"/>
                              <w:tblInd w:w="-147" w:type="dxa"/>
                              <w:tblLook w:val="04A0" w:firstRow="1" w:lastRow="0" w:firstColumn="1" w:lastColumn="0" w:noHBand="0" w:noVBand="1"/>
                            </w:tblPr>
                            <w:tblGrid>
                              <w:gridCol w:w="1202"/>
                              <w:gridCol w:w="663"/>
                              <w:gridCol w:w="663"/>
                              <w:gridCol w:w="663"/>
                              <w:gridCol w:w="663"/>
                              <w:gridCol w:w="663"/>
                              <w:gridCol w:w="663"/>
                              <w:gridCol w:w="663"/>
                              <w:gridCol w:w="663"/>
                              <w:gridCol w:w="663"/>
                            </w:tblGrid>
                            <w:tr w:rsidR="00DD76D9" w14:paraId="66215E7E" w14:textId="77777777" w:rsidTr="00021F6C">
                              <w:tc>
                                <w:tcPr>
                                  <w:tcW w:w="1202" w:type="dxa"/>
                                </w:tcPr>
                                <w:p w14:paraId="15613F37" w14:textId="77777777" w:rsidR="00DD76D9" w:rsidRPr="000673FF" w:rsidRDefault="00DD76D9">
                                  <w:pPr>
                                    <w:rPr>
                                      <w:rFonts w:ascii="Times New Roman" w:hAnsi="Times New Roman" w:cs="Times New Roman"/>
                                      <w:sz w:val="20"/>
                                      <w:szCs w:val="20"/>
                                    </w:rPr>
                                  </w:pPr>
                                </w:p>
                              </w:tc>
                              <w:tc>
                                <w:tcPr>
                                  <w:tcW w:w="663" w:type="dxa"/>
                                </w:tcPr>
                                <w:p w14:paraId="4EC2E085"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2008</w:t>
                                  </w:r>
                                </w:p>
                              </w:tc>
                              <w:tc>
                                <w:tcPr>
                                  <w:tcW w:w="663" w:type="dxa"/>
                                </w:tcPr>
                                <w:p w14:paraId="252C295B"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2009</w:t>
                                  </w:r>
                                </w:p>
                              </w:tc>
                              <w:tc>
                                <w:tcPr>
                                  <w:tcW w:w="663" w:type="dxa"/>
                                </w:tcPr>
                                <w:p w14:paraId="2A3B5623"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2010</w:t>
                                  </w:r>
                                </w:p>
                              </w:tc>
                              <w:tc>
                                <w:tcPr>
                                  <w:tcW w:w="663" w:type="dxa"/>
                                </w:tcPr>
                                <w:p w14:paraId="41643A88"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2011</w:t>
                                  </w:r>
                                </w:p>
                              </w:tc>
                              <w:tc>
                                <w:tcPr>
                                  <w:tcW w:w="663" w:type="dxa"/>
                                </w:tcPr>
                                <w:p w14:paraId="3D2647A0"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2012</w:t>
                                  </w:r>
                                </w:p>
                              </w:tc>
                              <w:tc>
                                <w:tcPr>
                                  <w:tcW w:w="663" w:type="dxa"/>
                                </w:tcPr>
                                <w:p w14:paraId="0096A543"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2013</w:t>
                                  </w:r>
                                </w:p>
                              </w:tc>
                              <w:tc>
                                <w:tcPr>
                                  <w:tcW w:w="663" w:type="dxa"/>
                                </w:tcPr>
                                <w:p w14:paraId="2E4EB08A"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2014</w:t>
                                  </w:r>
                                </w:p>
                              </w:tc>
                              <w:tc>
                                <w:tcPr>
                                  <w:tcW w:w="663" w:type="dxa"/>
                                </w:tcPr>
                                <w:p w14:paraId="1BD776A0"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2015</w:t>
                                  </w:r>
                                </w:p>
                              </w:tc>
                              <w:tc>
                                <w:tcPr>
                                  <w:tcW w:w="663" w:type="dxa"/>
                                </w:tcPr>
                                <w:p w14:paraId="33EEAAF6"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2016</w:t>
                                  </w:r>
                                </w:p>
                              </w:tc>
                            </w:tr>
                            <w:tr w:rsidR="00DD76D9" w14:paraId="271C332B" w14:textId="77777777" w:rsidTr="00021F6C">
                              <w:tc>
                                <w:tcPr>
                                  <w:tcW w:w="1202" w:type="dxa"/>
                                </w:tcPr>
                                <w:p w14:paraId="2932F608" w14:textId="77777777" w:rsidR="00DD76D9" w:rsidRPr="000673FF" w:rsidRDefault="00DD76D9">
                                  <w:pPr>
                                    <w:jc w:val="center"/>
                                    <w:rPr>
                                      <w:rFonts w:ascii="Times New Roman" w:hAnsi="Times New Roman" w:cs="Times New Roman"/>
                                      <w:sz w:val="20"/>
                                      <w:szCs w:val="20"/>
                                    </w:rPr>
                                  </w:pPr>
                                  <w:r>
                                    <w:rPr>
                                      <w:rFonts w:ascii="Times New Roman" w:hAnsi="Times New Roman" w:cs="Times New Roman"/>
                                      <w:sz w:val="20"/>
                                      <w:szCs w:val="20"/>
                                    </w:rPr>
                                    <w:t xml:space="preserve">% of </w:t>
                                  </w:r>
                                  <w:r w:rsidR="00462756">
                                    <w:rPr>
                                      <w:rFonts w:ascii="Times New Roman" w:hAnsi="Times New Roman" w:cs="Times New Roman"/>
                                      <w:sz w:val="20"/>
                                      <w:szCs w:val="20"/>
                                    </w:rPr>
                                    <w:t xml:space="preserve">the </w:t>
                                  </w:r>
                                  <w:r>
                                    <w:rPr>
                                      <w:rFonts w:ascii="Times New Roman" w:hAnsi="Times New Roman" w:cs="Times New Roman"/>
                                      <w:sz w:val="20"/>
                                      <w:szCs w:val="20"/>
                                    </w:rPr>
                                    <w:t>GDP</w:t>
                                  </w:r>
                                </w:p>
                              </w:tc>
                              <w:tc>
                                <w:tcPr>
                                  <w:tcW w:w="663" w:type="dxa"/>
                                  <w:vAlign w:val="center"/>
                                </w:tcPr>
                                <w:p w14:paraId="2315626E"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3.33</w:t>
                                  </w:r>
                                </w:p>
                              </w:tc>
                              <w:tc>
                                <w:tcPr>
                                  <w:tcW w:w="663" w:type="dxa"/>
                                  <w:vAlign w:val="center"/>
                                </w:tcPr>
                                <w:p w14:paraId="066DE16B"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3.71</w:t>
                                  </w:r>
                                </w:p>
                              </w:tc>
                              <w:tc>
                                <w:tcPr>
                                  <w:tcW w:w="663" w:type="dxa"/>
                                  <w:vAlign w:val="center"/>
                                </w:tcPr>
                                <w:p w14:paraId="406D75FA"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3.84</w:t>
                                  </w:r>
                                </w:p>
                              </w:tc>
                              <w:tc>
                                <w:tcPr>
                                  <w:tcW w:w="663" w:type="dxa"/>
                                  <w:vAlign w:val="center"/>
                                </w:tcPr>
                                <w:p w14:paraId="4253C2D3"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3.42</w:t>
                                  </w:r>
                                </w:p>
                              </w:tc>
                              <w:tc>
                                <w:tcPr>
                                  <w:tcW w:w="663" w:type="dxa"/>
                                  <w:vAlign w:val="center"/>
                                </w:tcPr>
                                <w:p w14:paraId="2265EBAD"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sidRPr="000673FF">
                                    <w:rPr>
                                      <w:rFonts w:ascii="Times New Roman" w:hAnsi="Times New Roman" w:cs="Times New Roman"/>
                                      <w:sz w:val="20"/>
                                      <w:szCs w:val="20"/>
                                    </w:rPr>
                                    <w:t>3.16</w:t>
                                  </w:r>
                                </w:p>
                              </w:tc>
                              <w:tc>
                                <w:tcPr>
                                  <w:tcW w:w="663" w:type="dxa"/>
                                  <w:vAlign w:val="center"/>
                                </w:tcPr>
                                <w:p w14:paraId="3B0F0937"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3.03</w:t>
                                  </w:r>
                                </w:p>
                              </w:tc>
                              <w:tc>
                                <w:tcPr>
                                  <w:tcW w:w="663" w:type="dxa"/>
                                  <w:vAlign w:val="center"/>
                                </w:tcPr>
                                <w:p w14:paraId="4AE153C1"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3.06</w:t>
                                  </w:r>
                                </w:p>
                              </w:tc>
                              <w:tc>
                                <w:tcPr>
                                  <w:tcW w:w="663" w:type="dxa"/>
                                  <w:vAlign w:val="center"/>
                                </w:tcPr>
                                <w:p w14:paraId="4156E59C"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3.06</w:t>
                                  </w:r>
                                </w:p>
                              </w:tc>
                              <w:tc>
                                <w:tcPr>
                                  <w:tcW w:w="663" w:type="dxa"/>
                                  <w:vAlign w:val="center"/>
                                </w:tcPr>
                                <w:p w14:paraId="3DB36AFD"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3.20</w:t>
                                  </w:r>
                                </w:p>
                              </w:tc>
                            </w:tr>
                          </w:tbl>
                          <w:p w14:paraId="7FE3C87E" w14:textId="77777777" w:rsidR="00DD76D9" w:rsidRDefault="00DD76D9" w:rsidP="00021F6C"/>
                        </w:txbxContent>
                      </wps:txbx>
                      <wps:bodyPr rot="0" vert="horz" wrap="square" anchor="t" anchorCtr="0"/>
                    </wps:wsp>
                  </a:graphicData>
                </a:graphic>
              </wp:anchor>
            </w:drawing>
          </mc:Choice>
          <mc:Fallback>
            <w:pict>
              <v:shape id="_x0000_s1030" type="#_x0000_t202" style="position:absolute;left:0;text-align:left;margin-left:30.9pt;margin-top:165.8pt;width:357.95pt;height:1in;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xm6wEAAK0DAAAOAAAAZHJzL2Uyb0RvYy54bWysU01v2zAMvQ/YfxB0X/yBpGiNOMXWrrt0&#10;W4F2P4CR5ViYJGqSErv79aPkJAu22zAfBJoUH/keqfXtZDQ7SB8U2pZXi5IzaQV2yu5a/u3l4d01&#10;ZyGC7UCjlS1/lYHfbt6+WY+ukTUOqDvpGYHY0Iyu5UOMrimKIAZpICzQSUvBHr2BSL9+V3QeRkI3&#10;uqjL8qoY0XfOo5AhkPd+DvJNxu97KeLXvg8yMt1y6i3m0+dzm85is4Zm58ENShzbgH/owoCyVPQM&#10;dQ8R2N6rv6CMEh4D9nEh0BTY90rIzIHYVOUfbJ4HcDJzIXGCO8sU/h+s+HJ48kx1La9vKs4sGBrS&#10;i5wi+4ATq5M+owsNXXt2dDFO5KY5Z67BPaL4HpjFuwHsTr73HsdBQkf9VSmzuEidcUIC2Y6fsaMy&#10;sI+YgabemyQeycEIneb0ep5NakWQc7laXlU1tSgodlMtl2UeXgHNKdv5ED9JNCwZLfc0+4wOh8cQ&#10;UzfQnK6kYhYflNZ5/tqykUBX9SonXESMirSeWpmWX5fpmxcmkfxou5wcQenZpgLaHlknojPlOG2n&#10;LPDyJOYWu1eSweO8jfR6yBjQ/+RspE1sefixBy85AyvI3fJ4Mu9iXt2TtLQTmdZxf9PSXf7nVn6/&#10;ss0vAAAA//8DAFBLAwQUAAYACAAAACEAAJrcwN4AAAAKAQAADwAAAGRycy9kb3ducmV2LnhtbEyP&#10;wU7DMBBE70j8g7VI3KgT2qYlZFMhEFdQC1Ti5sbbJCJeR7HbhL9nOcHeRjuaeVNsJtepMw2h9YyQ&#10;zhJQxJW3LdcI72/PN2tQIRq2pvNMCN8UYFNeXhQmt37kLZ13sVYSwiE3CE2Mfa51qBpyJsx8Tyy/&#10;ox+ciSKHWtvBjBLuOn2bJJl2pmVpaExPjw1VX7uTQ/h4OX7uF8lr/eSW/einRLO704jXV9PDPahI&#10;U/wzwy++oEMpTAd/YhtUh5ClQh4R5vM0AyWGlRyoA8JitcxAl4X+P6H8AQAA//8DAFBLAQItABQA&#10;BgAIAAAAIQC2gziS/gAAAOEBAAATAAAAAAAAAAAAAAAAAAAAAABbQ29udGVudF9UeXBlc10ueG1s&#10;UEsBAi0AFAAGAAgAAAAhADj9If/WAAAAlAEAAAsAAAAAAAAAAAAAAAAALwEAAF9yZWxzLy5yZWxz&#10;UEsBAi0AFAAGAAgAAAAhAHpCzGbrAQAArQMAAA4AAAAAAAAAAAAAAAAALgIAAGRycy9lMm9Eb2Mu&#10;eG1sUEsBAi0AFAAGAAgAAAAhAACa3MDeAAAACgEAAA8AAAAAAAAAAAAAAAAARQQAAGRycy9kb3du&#10;cmV2LnhtbFBLBQYAAAAABAAEAPMAAABQBQAAAAA=&#10;" filled="f" stroked="f">
                <v:textbox>
                  <w:txbxContent>
                    <w:tbl>
                      <w:tblPr>
                        <w:tblStyle w:val="TableGrid"/>
                        <w:tblW w:w="7169" w:type="dxa"/>
                        <w:tblInd w:w="-147" w:type="dxa"/>
                        <w:tblLook w:val="04A0" w:firstRow="1" w:lastRow="0" w:firstColumn="1" w:lastColumn="0" w:noHBand="0" w:noVBand="1"/>
                      </w:tblPr>
                      <w:tblGrid>
                        <w:gridCol w:w="1202"/>
                        <w:gridCol w:w="663"/>
                        <w:gridCol w:w="663"/>
                        <w:gridCol w:w="663"/>
                        <w:gridCol w:w="663"/>
                        <w:gridCol w:w="663"/>
                        <w:gridCol w:w="663"/>
                        <w:gridCol w:w="663"/>
                        <w:gridCol w:w="663"/>
                        <w:gridCol w:w="663"/>
                      </w:tblGrid>
                      <w:tr w:rsidR="00DD76D9" w14:paraId="66215E7E" w14:textId="77777777" w:rsidTr="00021F6C">
                        <w:tc>
                          <w:tcPr>
                            <w:tcW w:w="1202" w:type="dxa"/>
                          </w:tcPr>
                          <w:p w14:paraId="15613F37" w14:textId="77777777" w:rsidR="00DD76D9" w:rsidRPr="000673FF" w:rsidRDefault="00DD76D9">
                            <w:pPr>
                              <w:rPr>
                                <w:rFonts w:ascii="Times New Roman" w:hAnsi="Times New Roman" w:cs="Times New Roman"/>
                                <w:sz w:val="20"/>
                                <w:szCs w:val="20"/>
                              </w:rPr>
                            </w:pPr>
                          </w:p>
                        </w:tc>
                        <w:tc>
                          <w:tcPr>
                            <w:tcW w:w="663" w:type="dxa"/>
                          </w:tcPr>
                          <w:p w14:paraId="4EC2E085"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2008</w:t>
                            </w:r>
                          </w:p>
                        </w:tc>
                        <w:tc>
                          <w:tcPr>
                            <w:tcW w:w="663" w:type="dxa"/>
                          </w:tcPr>
                          <w:p w14:paraId="252C295B"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2009</w:t>
                            </w:r>
                          </w:p>
                        </w:tc>
                        <w:tc>
                          <w:tcPr>
                            <w:tcW w:w="663" w:type="dxa"/>
                          </w:tcPr>
                          <w:p w14:paraId="2A3B5623"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2010</w:t>
                            </w:r>
                          </w:p>
                        </w:tc>
                        <w:tc>
                          <w:tcPr>
                            <w:tcW w:w="663" w:type="dxa"/>
                          </w:tcPr>
                          <w:p w14:paraId="41643A88"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2011</w:t>
                            </w:r>
                          </w:p>
                        </w:tc>
                        <w:tc>
                          <w:tcPr>
                            <w:tcW w:w="663" w:type="dxa"/>
                          </w:tcPr>
                          <w:p w14:paraId="3D2647A0"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2012</w:t>
                            </w:r>
                          </w:p>
                        </w:tc>
                        <w:tc>
                          <w:tcPr>
                            <w:tcW w:w="663" w:type="dxa"/>
                          </w:tcPr>
                          <w:p w14:paraId="0096A543"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2013</w:t>
                            </w:r>
                          </w:p>
                        </w:tc>
                        <w:tc>
                          <w:tcPr>
                            <w:tcW w:w="663" w:type="dxa"/>
                          </w:tcPr>
                          <w:p w14:paraId="2E4EB08A"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2014</w:t>
                            </w:r>
                          </w:p>
                        </w:tc>
                        <w:tc>
                          <w:tcPr>
                            <w:tcW w:w="663" w:type="dxa"/>
                          </w:tcPr>
                          <w:p w14:paraId="1BD776A0"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2015</w:t>
                            </w:r>
                          </w:p>
                        </w:tc>
                        <w:tc>
                          <w:tcPr>
                            <w:tcW w:w="663" w:type="dxa"/>
                          </w:tcPr>
                          <w:p w14:paraId="33EEAAF6" w14:textId="77777777" w:rsidR="00DD76D9" w:rsidRPr="003255CE" w:rsidRDefault="00DD76D9">
                            <w:pPr>
                              <w:rPr>
                                <w:rFonts w:ascii="Times New Roman" w:hAnsi="Times New Roman" w:cs="Times New Roman"/>
                                <w:b/>
                                <w:sz w:val="20"/>
                                <w:szCs w:val="20"/>
                              </w:rPr>
                            </w:pPr>
                            <w:r w:rsidRPr="003255CE">
                              <w:rPr>
                                <w:rFonts w:ascii="Times New Roman" w:hAnsi="Times New Roman" w:cs="Times New Roman"/>
                                <w:b/>
                                <w:sz w:val="20"/>
                                <w:szCs w:val="20"/>
                              </w:rPr>
                              <w:t>2016</w:t>
                            </w:r>
                          </w:p>
                        </w:tc>
                      </w:tr>
                      <w:tr w:rsidR="00DD76D9" w14:paraId="271C332B" w14:textId="77777777" w:rsidTr="00021F6C">
                        <w:tc>
                          <w:tcPr>
                            <w:tcW w:w="1202" w:type="dxa"/>
                          </w:tcPr>
                          <w:p w14:paraId="2932F608" w14:textId="77777777" w:rsidR="00DD76D9" w:rsidRPr="000673FF" w:rsidRDefault="00DD76D9">
                            <w:pPr>
                              <w:jc w:val="center"/>
                              <w:rPr>
                                <w:rFonts w:ascii="Times New Roman" w:hAnsi="Times New Roman" w:cs="Times New Roman"/>
                                <w:sz w:val="20"/>
                                <w:szCs w:val="20"/>
                              </w:rPr>
                            </w:pPr>
                            <w:r>
                              <w:rPr>
                                <w:rFonts w:ascii="Times New Roman" w:hAnsi="Times New Roman" w:cs="Times New Roman"/>
                                <w:sz w:val="20"/>
                                <w:szCs w:val="20"/>
                              </w:rPr>
                              <w:t xml:space="preserve">% of </w:t>
                            </w:r>
                            <w:r w:rsidR="00462756">
                              <w:rPr>
                                <w:rFonts w:ascii="Times New Roman" w:hAnsi="Times New Roman" w:cs="Times New Roman"/>
                                <w:sz w:val="20"/>
                                <w:szCs w:val="20"/>
                              </w:rPr>
                              <w:t xml:space="preserve">the </w:t>
                            </w:r>
                            <w:r>
                              <w:rPr>
                                <w:rFonts w:ascii="Times New Roman" w:hAnsi="Times New Roman" w:cs="Times New Roman"/>
                                <w:sz w:val="20"/>
                                <w:szCs w:val="20"/>
                              </w:rPr>
                              <w:t>GDP</w:t>
                            </w:r>
                          </w:p>
                        </w:tc>
                        <w:tc>
                          <w:tcPr>
                            <w:tcW w:w="663" w:type="dxa"/>
                            <w:vAlign w:val="center"/>
                          </w:tcPr>
                          <w:p w14:paraId="2315626E"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3.33</w:t>
                            </w:r>
                          </w:p>
                        </w:tc>
                        <w:tc>
                          <w:tcPr>
                            <w:tcW w:w="663" w:type="dxa"/>
                            <w:vAlign w:val="center"/>
                          </w:tcPr>
                          <w:p w14:paraId="066DE16B"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3.71</w:t>
                            </w:r>
                          </w:p>
                        </w:tc>
                        <w:tc>
                          <w:tcPr>
                            <w:tcW w:w="663" w:type="dxa"/>
                            <w:vAlign w:val="center"/>
                          </w:tcPr>
                          <w:p w14:paraId="406D75FA"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3.84</w:t>
                            </w:r>
                          </w:p>
                        </w:tc>
                        <w:tc>
                          <w:tcPr>
                            <w:tcW w:w="663" w:type="dxa"/>
                            <w:vAlign w:val="center"/>
                          </w:tcPr>
                          <w:p w14:paraId="4253C2D3"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3.42</w:t>
                            </w:r>
                          </w:p>
                        </w:tc>
                        <w:tc>
                          <w:tcPr>
                            <w:tcW w:w="663" w:type="dxa"/>
                            <w:vAlign w:val="center"/>
                          </w:tcPr>
                          <w:p w14:paraId="2265EBAD"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sidRPr="000673FF">
                              <w:rPr>
                                <w:rFonts w:ascii="Times New Roman" w:hAnsi="Times New Roman" w:cs="Times New Roman"/>
                                <w:sz w:val="20"/>
                                <w:szCs w:val="20"/>
                              </w:rPr>
                              <w:t>3.16</w:t>
                            </w:r>
                          </w:p>
                        </w:tc>
                        <w:tc>
                          <w:tcPr>
                            <w:tcW w:w="663" w:type="dxa"/>
                            <w:vAlign w:val="center"/>
                          </w:tcPr>
                          <w:p w14:paraId="3B0F0937"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3.03</w:t>
                            </w:r>
                          </w:p>
                        </w:tc>
                        <w:tc>
                          <w:tcPr>
                            <w:tcW w:w="663" w:type="dxa"/>
                            <w:vAlign w:val="center"/>
                          </w:tcPr>
                          <w:p w14:paraId="4AE153C1"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3.06</w:t>
                            </w:r>
                          </w:p>
                        </w:tc>
                        <w:tc>
                          <w:tcPr>
                            <w:tcW w:w="663" w:type="dxa"/>
                            <w:vAlign w:val="center"/>
                          </w:tcPr>
                          <w:p w14:paraId="4156E59C"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3.06</w:t>
                            </w:r>
                          </w:p>
                        </w:tc>
                        <w:tc>
                          <w:tcPr>
                            <w:tcW w:w="663" w:type="dxa"/>
                            <w:vAlign w:val="center"/>
                          </w:tcPr>
                          <w:p w14:paraId="3DB36AFD" w14:textId="77777777" w:rsidR="00DD76D9" w:rsidRPr="000673FF" w:rsidRDefault="00DD76D9" w:rsidP="00021F6C">
                            <w:pPr>
                              <w:tabs>
                                <w:tab w:val="left" w:pos="0"/>
                                <w:tab w:val="left" w:pos="142"/>
                              </w:tabs>
                              <w:spacing w:line="360" w:lineRule="auto"/>
                              <w:ind w:right="-1"/>
                              <w:jc w:val="center"/>
                              <w:rPr>
                                <w:rFonts w:ascii="Times New Roman" w:hAnsi="Times New Roman" w:cs="Times New Roman"/>
                                <w:sz w:val="20"/>
                                <w:szCs w:val="20"/>
                                <w:lang w:val="lv-LV"/>
                              </w:rPr>
                            </w:pPr>
                            <w:r>
                              <w:rPr>
                                <w:rFonts w:ascii="Times New Roman" w:hAnsi="Times New Roman" w:cs="Times New Roman"/>
                                <w:sz w:val="20"/>
                                <w:szCs w:val="20"/>
                              </w:rPr>
                              <w:t>3.20</w:t>
                            </w:r>
                          </w:p>
                        </w:tc>
                      </w:tr>
                    </w:tbl>
                    <w:p w14:paraId="7FE3C87E" w14:textId="77777777" w:rsidR="00DD76D9" w:rsidRDefault="00DD76D9" w:rsidP="00021F6C"/>
                  </w:txbxContent>
                </v:textbox>
              </v:shape>
            </w:pict>
          </mc:Fallback>
        </mc:AlternateContent>
      </w:r>
    </w:p>
    <w:p w14:paraId="608F7BBD"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1 Source: Ministry of Health</w:t>
      </w:r>
    </w:p>
    <w:p w14:paraId="7B8AE623" w14:textId="77777777" w:rsidR="00021F6C" w:rsidRPr="00CF5179" w:rsidRDefault="00021F6C" w:rsidP="00021F6C">
      <w:pPr>
        <w:pStyle w:val="ListParagraph"/>
        <w:tabs>
          <w:tab w:val="left" w:pos="0"/>
          <w:tab w:val="left" w:pos="142"/>
        </w:tabs>
        <w:spacing w:after="0" w:line="240" w:lineRule="auto"/>
        <w:ind w:left="0" w:right="-1"/>
        <w:jc w:val="both"/>
        <w:rPr>
          <w:rFonts w:ascii="Times New Roman" w:hAnsi="Times New Roman" w:cs="Times New Roman"/>
          <w:b/>
          <w:color w:val="000000" w:themeColor="text1"/>
          <w:sz w:val="24"/>
          <w:szCs w:val="24"/>
        </w:rPr>
      </w:pPr>
    </w:p>
    <w:tbl>
      <w:tblPr>
        <w:tblW w:w="9012" w:type="dxa"/>
        <w:tblLook w:val="04A0" w:firstRow="1" w:lastRow="0" w:firstColumn="1" w:lastColumn="0" w:noHBand="0" w:noVBand="1"/>
      </w:tblPr>
      <w:tblGrid>
        <w:gridCol w:w="2552"/>
        <w:gridCol w:w="756"/>
        <w:gridCol w:w="756"/>
        <w:gridCol w:w="756"/>
        <w:gridCol w:w="756"/>
        <w:gridCol w:w="756"/>
        <w:gridCol w:w="756"/>
        <w:gridCol w:w="756"/>
        <w:gridCol w:w="756"/>
        <w:gridCol w:w="756"/>
      </w:tblGrid>
      <w:tr w:rsidR="0054035A" w:rsidRPr="00CF5179" w14:paraId="38397899" w14:textId="77777777" w:rsidTr="00021F6C">
        <w:trPr>
          <w:trHeight w:val="300"/>
        </w:trPr>
        <w:tc>
          <w:tcPr>
            <w:tcW w:w="9012" w:type="dxa"/>
            <w:gridSpan w:val="10"/>
            <w:tcBorders>
              <w:top w:val="nil"/>
              <w:left w:val="nil"/>
              <w:bottom w:val="nil"/>
              <w:right w:val="nil"/>
            </w:tcBorders>
            <w:shd w:val="clear" w:color="auto" w:fill="auto"/>
            <w:noWrap/>
            <w:vAlign w:val="bottom"/>
            <w:hideMark/>
          </w:tcPr>
          <w:p w14:paraId="1AABBCCF" w14:textId="77777777" w:rsidR="00462756" w:rsidRPr="00CF5179" w:rsidRDefault="00021F6C" w:rsidP="00021F6C">
            <w:pPr>
              <w:spacing w:after="0" w:line="240" w:lineRule="auto"/>
              <w:jc w:val="center"/>
              <w:rPr>
                <w:rFonts w:ascii="Times New Roman" w:eastAsia="Times New Roman" w:hAnsi="Times New Roman" w:cs="Times New Roman"/>
                <w:b/>
                <w:bCs/>
                <w:color w:val="000000"/>
                <w:sz w:val="24"/>
                <w:szCs w:val="24"/>
                <w:lang w:eastAsia="lv-LV"/>
              </w:rPr>
            </w:pPr>
            <w:r w:rsidRPr="00CF5179">
              <w:rPr>
                <w:rFonts w:ascii="Times New Roman" w:eastAsia="Times New Roman" w:hAnsi="Times New Roman" w:cs="Times New Roman"/>
                <w:b/>
                <w:bCs/>
                <w:color w:val="000000"/>
                <w:sz w:val="24"/>
                <w:szCs w:val="24"/>
                <w:lang w:eastAsia="lv-LV"/>
              </w:rPr>
              <w:t xml:space="preserve">Distribution of funding by </w:t>
            </w:r>
            <w:r w:rsidR="00462756" w:rsidRPr="00CF5179">
              <w:rPr>
                <w:rFonts w:ascii="Times New Roman" w:eastAsia="Times New Roman" w:hAnsi="Times New Roman" w:cs="Times New Roman"/>
                <w:b/>
                <w:bCs/>
                <w:color w:val="000000"/>
                <w:sz w:val="24"/>
                <w:szCs w:val="24"/>
                <w:lang w:eastAsia="lv-LV"/>
              </w:rPr>
              <w:t xml:space="preserve">educational </w:t>
            </w:r>
            <w:r w:rsidRPr="00CF5179">
              <w:rPr>
                <w:rFonts w:ascii="Times New Roman" w:eastAsia="Times New Roman" w:hAnsi="Times New Roman" w:cs="Times New Roman"/>
                <w:b/>
                <w:bCs/>
                <w:color w:val="000000"/>
                <w:sz w:val="24"/>
                <w:szCs w:val="24"/>
                <w:lang w:eastAsia="lv-LV"/>
              </w:rPr>
              <w:t>budget programmes in 2008- 2016, executed</w:t>
            </w:r>
          </w:p>
          <w:p w14:paraId="497720D9" w14:textId="77777777" w:rsidR="00021F6C" w:rsidRPr="00CF5179" w:rsidRDefault="00021F6C" w:rsidP="00021F6C">
            <w:pPr>
              <w:spacing w:after="0" w:line="240" w:lineRule="auto"/>
              <w:jc w:val="center"/>
              <w:rPr>
                <w:rFonts w:ascii="Times New Roman" w:eastAsia="Times New Roman" w:hAnsi="Times New Roman" w:cs="Times New Roman"/>
                <w:b/>
                <w:bCs/>
                <w:color w:val="000000"/>
                <w:sz w:val="24"/>
                <w:szCs w:val="24"/>
                <w:lang w:eastAsia="lv-LV"/>
              </w:rPr>
            </w:pPr>
            <w:r w:rsidRPr="00CF5179">
              <w:rPr>
                <w:rFonts w:ascii="Times New Roman" w:eastAsia="Times New Roman" w:hAnsi="Times New Roman" w:cs="Times New Roman"/>
                <w:b/>
                <w:bCs/>
                <w:color w:val="000000"/>
                <w:sz w:val="24"/>
                <w:szCs w:val="24"/>
                <w:lang w:eastAsia="lv-LV"/>
              </w:rPr>
              <w:t xml:space="preserve"> (mi</w:t>
            </w:r>
            <w:r w:rsidR="00462756" w:rsidRPr="00CF5179">
              <w:rPr>
                <w:rFonts w:ascii="Times New Roman" w:eastAsia="Times New Roman" w:hAnsi="Times New Roman" w:cs="Times New Roman"/>
                <w:b/>
                <w:bCs/>
                <w:color w:val="000000"/>
                <w:sz w:val="24"/>
                <w:szCs w:val="24"/>
                <w:lang w:eastAsia="lv-LV"/>
              </w:rPr>
              <w:t>l.</w:t>
            </w:r>
            <w:r w:rsidRPr="00CF5179">
              <w:rPr>
                <w:rFonts w:ascii="Times New Roman" w:eastAsia="Times New Roman" w:hAnsi="Times New Roman" w:cs="Times New Roman"/>
                <w:b/>
                <w:bCs/>
                <w:color w:val="000000"/>
                <w:sz w:val="24"/>
                <w:szCs w:val="24"/>
                <w:lang w:eastAsia="lv-LV"/>
              </w:rPr>
              <w:t xml:space="preserve"> euro)</w:t>
            </w:r>
          </w:p>
          <w:p w14:paraId="7A3401E4" w14:textId="77777777" w:rsidR="00CF5179" w:rsidRPr="00CF5179" w:rsidRDefault="00CF5179" w:rsidP="00021F6C">
            <w:pPr>
              <w:spacing w:after="0" w:line="240" w:lineRule="auto"/>
              <w:jc w:val="center"/>
              <w:rPr>
                <w:rFonts w:ascii="Times New Roman" w:eastAsia="Times New Roman" w:hAnsi="Times New Roman" w:cs="Times New Roman"/>
                <w:b/>
                <w:bCs/>
                <w:color w:val="000000"/>
                <w:sz w:val="24"/>
                <w:szCs w:val="24"/>
                <w:lang w:eastAsia="lv-LV"/>
              </w:rPr>
            </w:pPr>
          </w:p>
        </w:tc>
      </w:tr>
      <w:tr w:rsidR="0054035A" w:rsidRPr="00CF5179" w14:paraId="7EDBFE27" w14:textId="77777777" w:rsidTr="00021F6C">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0FD4474C"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DBFED8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2008</w:t>
            </w:r>
          </w:p>
        </w:tc>
        <w:tc>
          <w:tcPr>
            <w:tcW w:w="70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270903E1"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2009</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FE6976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2010</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C4BC50D"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2011</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31D3741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2012</w:t>
            </w:r>
          </w:p>
        </w:tc>
        <w:tc>
          <w:tcPr>
            <w:tcW w:w="70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81A680F"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2013</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816D407"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2014</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2ED0DC72"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2015</w:t>
            </w:r>
          </w:p>
        </w:tc>
        <w:tc>
          <w:tcPr>
            <w:tcW w:w="70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DA5DB55"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2016</w:t>
            </w:r>
          </w:p>
        </w:tc>
      </w:tr>
      <w:tr w:rsidR="0054035A" w:rsidRPr="00CF5179" w14:paraId="32695061" w14:textId="77777777" w:rsidTr="00021F6C">
        <w:trPr>
          <w:trHeight w:val="420"/>
        </w:trPr>
        <w:tc>
          <w:tcPr>
            <w:tcW w:w="255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B219CC"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xml:space="preserve">sub-programme 33.01.00 </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Treatment</w:t>
            </w:r>
            <w:r w:rsidR="007D5E18" w:rsidRPr="00CF5179">
              <w:rPr>
                <w:rFonts w:ascii="Times New Roman" w:eastAsia="Times New Roman" w:hAnsi="Times New Roman" w:cs="Times New Roman"/>
                <w:color w:val="000000"/>
                <w:sz w:val="24"/>
                <w:szCs w:val="24"/>
                <w:lang w:eastAsia="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43949C39"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572.5</w:t>
            </w:r>
          </w:p>
        </w:tc>
        <w:tc>
          <w:tcPr>
            <w:tcW w:w="708" w:type="dxa"/>
            <w:tcBorders>
              <w:top w:val="nil"/>
              <w:left w:val="nil"/>
              <w:bottom w:val="single" w:sz="4" w:space="0" w:color="auto"/>
              <w:right w:val="single" w:sz="4" w:space="0" w:color="auto"/>
            </w:tcBorders>
            <w:shd w:val="clear" w:color="auto" w:fill="auto"/>
            <w:noWrap/>
            <w:vAlign w:val="center"/>
            <w:hideMark/>
          </w:tcPr>
          <w:p w14:paraId="373A0CE0"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421.0</w:t>
            </w:r>
          </w:p>
        </w:tc>
        <w:tc>
          <w:tcPr>
            <w:tcW w:w="709" w:type="dxa"/>
            <w:tcBorders>
              <w:top w:val="nil"/>
              <w:left w:val="nil"/>
              <w:bottom w:val="single" w:sz="4" w:space="0" w:color="auto"/>
              <w:right w:val="single" w:sz="4" w:space="0" w:color="auto"/>
            </w:tcBorders>
            <w:shd w:val="clear" w:color="auto" w:fill="auto"/>
            <w:noWrap/>
            <w:vAlign w:val="center"/>
            <w:hideMark/>
          </w:tcPr>
          <w:p w14:paraId="490CC2D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357.3</w:t>
            </w:r>
          </w:p>
        </w:tc>
        <w:tc>
          <w:tcPr>
            <w:tcW w:w="709" w:type="dxa"/>
            <w:tcBorders>
              <w:top w:val="nil"/>
              <w:left w:val="nil"/>
              <w:bottom w:val="single" w:sz="4" w:space="0" w:color="auto"/>
              <w:right w:val="single" w:sz="4" w:space="0" w:color="auto"/>
            </w:tcBorders>
            <w:shd w:val="clear" w:color="auto" w:fill="auto"/>
            <w:noWrap/>
            <w:vAlign w:val="center"/>
            <w:hideMark/>
          </w:tcPr>
          <w:p w14:paraId="099CA228"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366.2</w:t>
            </w:r>
          </w:p>
        </w:tc>
        <w:tc>
          <w:tcPr>
            <w:tcW w:w="709" w:type="dxa"/>
            <w:tcBorders>
              <w:top w:val="nil"/>
              <w:left w:val="nil"/>
              <w:bottom w:val="single" w:sz="4" w:space="0" w:color="auto"/>
              <w:right w:val="single" w:sz="4" w:space="0" w:color="auto"/>
            </w:tcBorders>
            <w:shd w:val="clear" w:color="auto" w:fill="auto"/>
            <w:noWrap/>
            <w:vAlign w:val="center"/>
            <w:hideMark/>
          </w:tcPr>
          <w:p w14:paraId="59059466"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431.9</w:t>
            </w:r>
          </w:p>
        </w:tc>
        <w:tc>
          <w:tcPr>
            <w:tcW w:w="708" w:type="dxa"/>
            <w:tcBorders>
              <w:top w:val="nil"/>
              <w:left w:val="nil"/>
              <w:bottom w:val="single" w:sz="4" w:space="0" w:color="auto"/>
              <w:right w:val="single" w:sz="4" w:space="0" w:color="auto"/>
            </w:tcBorders>
            <w:shd w:val="clear" w:color="auto" w:fill="auto"/>
            <w:noWrap/>
            <w:vAlign w:val="center"/>
            <w:hideMark/>
          </w:tcPr>
          <w:p w14:paraId="461AEBEA"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455.3</w:t>
            </w:r>
          </w:p>
        </w:tc>
        <w:tc>
          <w:tcPr>
            <w:tcW w:w="709" w:type="dxa"/>
            <w:tcBorders>
              <w:top w:val="nil"/>
              <w:left w:val="nil"/>
              <w:bottom w:val="single" w:sz="4" w:space="0" w:color="auto"/>
              <w:right w:val="single" w:sz="4" w:space="0" w:color="auto"/>
            </w:tcBorders>
            <w:shd w:val="clear" w:color="auto" w:fill="auto"/>
            <w:noWrap/>
            <w:vAlign w:val="center"/>
            <w:hideMark/>
          </w:tcPr>
          <w:p w14:paraId="11D94834"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486.7</w:t>
            </w:r>
          </w:p>
        </w:tc>
        <w:tc>
          <w:tcPr>
            <w:tcW w:w="709" w:type="dxa"/>
            <w:tcBorders>
              <w:top w:val="nil"/>
              <w:left w:val="nil"/>
              <w:bottom w:val="single" w:sz="4" w:space="0" w:color="auto"/>
              <w:right w:val="single" w:sz="4" w:space="0" w:color="auto"/>
            </w:tcBorders>
            <w:shd w:val="clear" w:color="auto" w:fill="auto"/>
            <w:noWrap/>
            <w:vAlign w:val="center"/>
            <w:hideMark/>
          </w:tcPr>
          <w:p w14:paraId="57B39E59"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512.4</w:t>
            </w:r>
          </w:p>
        </w:tc>
        <w:tc>
          <w:tcPr>
            <w:tcW w:w="709" w:type="dxa"/>
            <w:tcBorders>
              <w:top w:val="nil"/>
              <w:left w:val="nil"/>
              <w:bottom w:val="single" w:sz="4" w:space="0" w:color="auto"/>
              <w:right w:val="single" w:sz="4" w:space="0" w:color="auto"/>
            </w:tcBorders>
            <w:shd w:val="clear" w:color="auto" w:fill="auto"/>
            <w:noWrap/>
            <w:vAlign w:val="center"/>
            <w:hideMark/>
          </w:tcPr>
          <w:p w14:paraId="20CEA3A9"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524.6</w:t>
            </w:r>
          </w:p>
        </w:tc>
      </w:tr>
      <w:tr w:rsidR="0054035A" w:rsidRPr="00CF5179" w14:paraId="7D4276D0" w14:textId="77777777" w:rsidTr="00021F6C">
        <w:trPr>
          <w:trHeight w:val="690"/>
        </w:trPr>
        <w:tc>
          <w:tcPr>
            <w:tcW w:w="255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3D65BE"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xml:space="preserve">sub-programme 33.03.00 </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Payments for reimbursable medicines and materials</w:t>
            </w:r>
            <w:r w:rsidR="007D5E18" w:rsidRPr="00CF5179">
              <w:rPr>
                <w:rFonts w:ascii="Times New Roman" w:eastAsia="Times New Roman" w:hAnsi="Times New Roman" w:cs="Times New Roman"/>
                <w:color w:val="000000"/>
                <w:sz w:val="24"/>
                <w:szCs w:val="24"/>
                <w:lang w:eastAsia="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0774EEF6"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101.1</w:t>
            </w:r>
          </w:p>
        </w:tc>
        <w:tc>
          <w:tcPr>
            <w:tcW w:w="708" w:type="dxa"/>
            <w:tcBorders>
              <w:top w:val="nil"/>
              <w:left w:val="nil"/>
              <w:bottom w:val="single" w:sz="4" w:space="0" w:color="auto"/>
              <w:right w:val="single" w:sz="4" w:space="0" w:color="auto"/>
            </w:tcBorders>
            <w:shd w:val="clear" w:color="auto" w:fill="auto"/>
            <w:noWrap/>
            <w:vAlign w:val="center"/>
            <w:hideMark/>
          </w:tcPr>
          <w:p w14:paraId="2C000B0A"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94.7</w:t>
            </w:r>
          </w:p>
        </w:tc>
        <w:tc>
          <w:tcPr>
            <w:tcW w:w="709" w:type="dxa"/>
            <w:tcBorders>
              <w:top w:val="nil"/>
              <w:left w:val="nil"/>
              <w:bottom w:val="single" w:sz="4" w:space="0" w:color="auto"/>
              <w:right w:val="single" w:sz="4" w:space="0" w:color="auto"/>
            </w:tcBorders>
            <w:shd w:val="clear" w:color="auto" w:fill="auto"/>
            <w:noWrap/>
            <w:vAlign w:val="center"/>
            <w:hideMark/>
          </w:tcPr>
          <w:p w14:paraId="18B456E7"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101.9</w:t>
            </w:r>
          </w:p>
        </w:tc>
        <w:tc>
          <w:tcPr>
            <w:tcW w:w="709" w:type="dxa"/>
            <w:tcBorders>
              <w:top w:val="nil"/>
              <w:left w:val="nil"/>
              <w:bottom w:val="single" w:sz="4" w:space="0" w:color="auto"/>
              <w:right w:val="single" w:sz="4" w:space="0" w:color="auto"/>
            </w:tcBorders>
            <w:shd w:val="clear" w:color="auto" w:fill="auto"/>
            <w:noWrap/>
            <w:vAlign w:val="center"/>
            <w:hideMark/>
          </w:tcPr>
          <w:p w14:paraId="59768E58"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104.0</w:t>
            </w:r>
          </w:p>
        </w:tc>
        <w:tc>
          <w:tcPr>
            <w:tcW w:w="709" w:type="dxa"/>
            <w:tcBorders>
              <w:top w:val="nil"/>
              <w:left w:val="nil"/>
              <w:bottom w:val="single" w:sz="4" w:space="0" w:color="auto"/>
              <w:right w:val="single" w:sz="4" w:space="0" w:color="auto"/>
            </w:tcBorders>
            <w:shd w:val="clear" w:color="auto" w:fill="auto"/>
            <w:noWrap/>
            <w:vAlign w:val="center"/>
            <w:hideMark/>
          </w:tcPr>
          <w:p w14:paraId="343FA92D"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115.2</w:t>
            </w:r>
          </w:p>
        </w:tc>
        <w:tc>
          <w:tcPr>
            <w:tcW w:w="708" w:type="dxa"/>
            <w:tcBorders>
              <w:top w:val="nil"/>
              <w:left w:val="nil"/>
              <w:bottom w:val="single" w:sz="4" w:space="0" w:color="auto"/>
              <w:right w:val="single" w:sz="4" w:space="0" w:color="auto"/>
            </w:tcBorders>
            <w:shd w:val="clear" w:color="auto" w:fill="auto"/>
            <w:noWrap/>
            <w:vAlign w:val="center"/>
            <w:hideMark/>
          </w:tcPr>
          <w:p w14:paraId="0949E9B6"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117.0</w:t>
            </w:r>
          </w:p>
        </w:tc>
        <w:tc>
          <w:tcPr>
            <w:tcW w:w="709" w:type="dxa"/>
            <w:tcBorders>
              <w:top w:val="nil"/>
              <w:left w:val="nil"/>
              <w:bottom w:val="single" w:sz="4" w:space="0" w:color="auto"/>
              <w:right w:val="single" w:sz="4" w:space="0" w:color="auto"/>
            </w:tcBorders>
            <w:shd w:val="clear" w:color="auto" w:fill="auto"/>
            <w:noWrap/>
            <w:vAlign w:val="center"/>
            <w:hideMark/>
          </w:tcPr>
          <w:p w14:paraId="73978DBB"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117.2</w:t>
            </w:r>
          </w:p>
        </w:tc>
        <w:tc>
          <w:tcPr>
            <w:tcW w:w="709" w:type="dxa"/>
            <w:tcBorders>
              <w:top w:val="nil"/>
              <w:left w:val="nil"/>
              <w:bottom w:val="single" w:sz="4" w:space="0" w:color="auto"/>
              <w:right w:val="single" w:sz="4" w:space="0" w:color="auto"/>
            </w:tcBorders>
            <w:shd w:val="clear" w:color="auto" w:fill="auto"/>
            <w:noWrap/>
            <w:vAlign w:val="center"/>
            <w:hideMark/>
          </w:tcPr>
          <w:p w14:paraId="18253BF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121.4</w:t>
            </w:r>
          </w:p>
        </w:tc>
        <w:tc>
          <w:tcPr>
            <w:tcW w:w="709" w:type="dxa"/>
            <w:tcBorders>
              <w:top w:val="nil"/>
              <w:left w:val="nil"/>
              <w:bottom w:val="single" w:sz="4" w:space="0" w:color="auto"/>
              <w:right w:val="single" w:sz="4" w:space="0" w:color="auto"/>
            </w:tcBorders>
            <w:shd w:val="clear" w:color="auto" w:fill="auto"/>
            <w:noWrap/>
            <w:vAlign w:val="center"/>
            <w:hideMark/>
          </w:tcPr>
          <w:p w14:paraId="677B38E4"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144.6</w:t>
            </w:r>
          </w:p>
        </w:tc>
      </w:tr>
      <w:tr w:rsidR="0054035A" w:rsidRPr="00CF5179" w14:paraId="3CC3691F" w14:textId="77777777" w:rsidTr="00021F6C">
        <w:trPr>
          <w:trHeight w:val="630"/>
        </w:trPr>
        <w:tc>
          <w:tcPr>
            <w:tcW w:w="255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9D510A8"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xml:space="preserve">sub-programme 33.04.00 </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Centralised purchase of medicines and materials</w:t>
            </w:r>
            <w:r w:rsidR="007D5E18" w:rsidRPr="00CF5179">
              <w:rPr>
                <w:rFonts w:ascii="Times New Roman" w:eastAsia="Times New Roman" w:hAnsi="Times New Roman" w:cs="Times New Roman"/>
                <w:color w:val="000000"/>
                <w:sz w:val="24"/>
                <w:szCs w:val="24"/>
                <w:lang w:eastAsia="lv-LV"/>
              </w:rPr>
              <w:t>”</w:t>
            </w:r>
          </w:p>
        </w:tc>
        <w:tc>
          <w:tcPr>
            <w:tcW w:w="709" w:type="dxa"/>
            <w:tcBorders>
              <w:top w:val="nil"/>
              <w:left w:val="nil"/>
              <w:bottom w:val="single" w:sz="4" w:space="0" w:color="auto"/>
              <w:right w:val="single" w:sz="4" w:space="0" w:color="auto"/>
            </w:tcBorders>
            <w:shd w:val="clear" w:color="auto" w:fill="auto"/>
            <w:noWrap/>
            <w:vAlign w:val="center"/>
            <w:hideMark/>
          </w:tcPr>
          <w:p w14:paraId="7DECEA0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6.7</w:t>
            </w:r>
          </w:p>
        </w:tc>
        <w:tc>
          <w:tcPr>
            <w:tcW w:w="708" w:type="dxa"/>
            <w:tcBorders>
              <w:top w:val="nil"/>
              <w:left w:val="nil"/>
              <w:bottom w:val="single" w:sz="4" w:space="0" w:color="auto"/>
              <w:right w:val="single" w:sz="4" w:space="0" w:color="auto"/>
            </w:tcBorders>
            <w:shd w:val="clear" w:color="auto" w:fill="auto"/>
            <w:noWrap/>
            <w:vAlign w:val="center"/>
            <w:hideMark/>
          </w:tcPr>
          <w:p w14:paraId="04DBD9A8"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7.6</w:t>
            </w:r>
          </w:p>
        </w:tc>
        <w:tc>
          <w:tcPr>
            <w:tcW w:w="709" w:type="dxa"/>
            <w:tcBorders>
              <w:top w:val="nil"/>
              <w:left w:val="nil"/>
              <w:bottom w:val="single" w:sz="4" w:space="0" w:color="auto"/>
              <w:right w:val="single" w:sz="4" w:space="0" w:color="auto"/>
            </w:tcBorders>
            <w:shd w:val="clear" w:color="auto" w:fill="auto"/>
            <w:noWrap/>
            <w:vAlign w:val="center"/>
            <w:hideMark/>
          </w:tcPr>
          <w:p w14:paraId="0139A8E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9.7</w:t>
            </w:r>
          </w:p>
        </w:tc>
        <w:tc>
          <w:tcPr>
            <w:tcW w:w="709" w:type="dxa"/>
            <w:tcBorders>
              <w:top w:val="nil"/>
              <w:left w:val="nil"/>
              <w:bottom w:val="single" w:sz="4" w:space="0" w:color="auto"/>
              <w:right w:val="single" w:sz="4" w:space="0" w:color="auto"/>
            </w:tcBorders>
            <w:shd w:val="clear" w:color="auto" w:fill="auto"/>
            <w:noWrap/>
            <w:vAlign w:val="center"/>
            <w:hideMark/>
          </w:tcPr>
          <w:p w14:paraId="1C1223A1"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10.8</w:t>
            </w:r>
          </w:p>
        </w:tc>
        <w:tc>
          <w:tcPr>
            <w:tcW w:w="709" w:type="dxa"/>
            <w:tcBorders>
              <w:top w:val="nil"/>
              <w:left w:val="nil"/>
              <w:bottom w:val="single" w:sz="4" w:space="0" w:color="auto"/>
              <w:right w:val="single" w:sz="4" w:space="0" w:color="auto"/>
            </w:tcBorders>
            <w:shd w:val="clear" w:color="auto" w:fill="auto"/>
            <w:noWrap/>
            <w:vAlign w:val="center"/>
            <w:hideMark/>
          </w:tcPr>
          <w:p w14:paraId="7EED8C4F"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10.1</w:t>
            </w:r>
          </w:p>
        </w:tc>
        <w:tc>
          <w:tcPr>
            <w:tcW w:w="708" w:type="dxa"/>
            <w:tcBorders>
              <w:top w:val="nil"/>
              <w:left w:val="nil"/>
              <w:bottom w:val="single" w:sz="4" w:space="0" w:color="auto"/>
              <w:right w:val="single" w:sz="4" w:space="0" w:color="auto"/>
            </w:tcBorders>
            <w:shd w:val="clear" w:color="auto" w:fill="auto"/>
            <w:noWrap/>
            <w:vAlign w:val="center"/>
            <w:hideMark/>
          </w:tcPr>
          <w:p w14:paraId="7A2CC093"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10.3</w:t>
            </w:r>
          </w:p>
        </w:tc>
        <w:tc>
          <w:tcPr>
            <w:tcW w:w="709" w:type="dxa"/>
            <w:tcBorders>
              <w:top w:val="nil"/>
              <w:left w:val="nil"/>
              <w:bottom w:val="single" w:sz="4" w:space="0" w:color="auto"/>
              <w:right w:val="single" w:sz="4" w:space="0" w:color="auto"/>
            </w:tcBorders>
            <w:shd w:val="clear" w:color="auto" w:fill="auto"/>
            <w:noWrap/>
            <w:vAlign w:val="center"/>
            <w:hideMark/>
          </w:tcPr>
          <w:p w14:paraId="21E4B207"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10.2</w:t>
            </w:r>
          </w:p>
        </w:tc>
        <w:tc>
          <w:tcPr>
            <w:tcW w:w="709" w:type="dxa"/>
            <w:tcBorders>
              <w:top w:val="nil"/>
              <w:left w:val="nil"/>
              <w:bottom w:val="single" w:sz="4" w:space="0" w:color="auto"/>
              <w:right w:val="single" w:sz="4" w:space="0" w:color="auto"/>
            </w:tcBorders>
            <w:shd w:val="clear" w:color="auto" w:fill="auto"/>
            <w:noWrap/>
            <w:vAlign w:val="center"/>
            <w:hideMark/>
          </w:tcPr>
          <w:p w14:paraId="5D8E7C4D"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10.9</w:t>
            </w:r>
          </w:p>
        </w:tc>
        <w:tc>
          <w:tcPr>
            <w:tcW w:w="709" w:type="dxa"/>
            <w:tcBorders>
              <w:top w:val="nil"/>
              <w:left w:val="nil"/>
              <w:bottom w:val="single" w:sz="4" w:space="0" w:color="auto"/>
              <w:right w:val="single" w:sz="4" w:space="0" w:color="auto"/>
            </w:tcBorders>
            <w:shd w:val="clear" w:color="auto" w:fill="auto"/>
            <w:noWrap/>
            <w:vAlign w:val="center"/>
            <w:hideMark/>
          </w:tcPr>
          <w:p w14:paraId="3E4373EF"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11.5</w:t>
            </w:r>
          </w:p>
        </w:tc>
      </w:tr>
      <w:tr w:rsidR="0054035A" w:rsidRPr="00CF5179" w14:paraId="7B9888C0" w14:textId="77777777" w:rsidTr="00021F6C">
        <w:trPr>
          <w:trHeight w:val="390"/>
        </w:trPr>
        <w:tc>
          <w:tcPr>
            <w:tcW w:w="255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FA4A72D"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xml:space="preserve">sub-programme 33.01.00 </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Treatment</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 % of GDP</w:t>
            </w:r>
          </w:p>
        </w:tc>
        <w:tc>
          <w:tcPr>
            <w:tcW w:w="709" w:type="dxa"/>
            <w:tcBorders>
              <w:top w:val="nil"/>
              <w:left w:val="nil"/>
              <w:bottom w:val="single" w:sz="4" w:space="0" w:color="auto"/>
              <w:right w:val="single" w:sz="4" w:space="0" w:color="auto"/>
            </w:tcBorders>
            <w:shd w:val="clear" w:color="auto" w:fill="auto"/>
            <w:vAlign w:val="center"/>
            <w:hideMark/>
          </w:tcPr>
          <w:p w14:paraId="5AAE25D0"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2.35</w:t>
            </w:r>
          </w:p>
        </w:tc>
        <w:tc>
          <w:tcPr>
            <w:tcW w:w="708" w:type="dxa"/>
            <w:tcBorders>
              <w:top w:val="nil"/>
              <w:left w:val="nil"/>
              <w:bottom w:val="single" w:sz="4" w:space="0" w:color="auto"/>
              <w:right w:val="single" w:sz="4" w:space="0" w:color="auto"/>
            </w:tcBorders>
            <w:shd w:val="clear" w:color="auto" w:fill="auto"/>
            <w:vAlign w:val="center"/>
            <w:hideMark/>
          </w:tcPr>
          <w:p w14:paraId="65ED8CC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2.23</w:t>
            </w:r>
          </w:p>
        </w:tc>
        <w:tc>
          <w:tcPr>
            <w:tcW w:w="709" w:type="dxa"/>
            <w:tcBorders>
              <w:top w:val="nil"/>
              <w:left w:val="nil"/>
              <w:bottom w:val="single" w:sz="4" w:space="0" w:color="auto"/>
              <w:right w:val="single" w:sz="4" w:space="0" w:color="auto"/>
            </w:tcBorders>
            <w:shd w:val="clear" w:color="auto" w:fill="auto"/>
            <w:vAlign w:val="center"/>
            <w:hideMark/>
          </w:tcPr>
          <w:p w14:paraId="653F986B"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1.99</w:t>
            </w:r>
          </w:p>
        </w:tc>
        <w:tc>
          <w:tcPr>
            <w:tcW w:w="709" w:type="dxa"/>
            <w:tcBorders>
              <w:top w:val="nil"/>
              <w:left w:val="nil"/>
              <w:bottom w:val="single" w:sz="4" w:space="0" w:color="auto"/>
              <w:right w:val="single" w:sz="4" w:space="0" w:color="auto"/>
            </w:tcBorders>
            <w:shd w:val="clear" w:color="auto" w:fill="auto"/>
            <w:vAlign w:val="center"/>
            <w:hideMark/>
          </w:tcPr>
          <w:p w14:paraId="53C73C0D"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1.80</w:t>
            </w:r>
          </w:p>
        </w:tc>
        <w:tc>
          <w:tcPr>
            <w:tcW w:w="709" w:type="dxa"/>
            <w:tcBorders>
              <w:top w:val="nil"/>
              <w:left w:val="nil"/>
              <w:bottom w:val="single" w:sz="4" w:space="0" w:color="auto"/>
              <w:right w:val="single" w:sz="4" w:space="0" w:color="auto"/>
            </w:tcBorders>
            <w:shd w:val="clear" w:color="auto" w:fill="auto"/>
            <w:vAlign w:val="center"/>
            <w:hideMark/>
          </w:tcPr>
          <w:p w14:paraId="1D57B03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1.97</w:t>
            </w:r>
          </w:p>
        </w:tc>
        <w:tc>
          <w:tcPr>
            <w:tcW w:w="708" w:type="dxa"/>
            <w:tcBorders>
              <w:top w:val="nil"/>
              <w:left w:val="nil"/>
              <w:bottom w:val="single" w:sz="4" w:space="0" w:color="auto"/>
              <w:right w:val="single" w:sz="4" w:space="0" w:color="auto"/>
            </w:tcBorders>
            <w:shd w:val="clear" w:color="auto" w:fill="auto"/>
            <w:vAlign w:val="center"/>
            <w:hideMark/>
          </w:tcPr>
          <w:p w14:paraId="4810F51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1.99</w:t>
            </w:r>
          </w:p>
        </w:tc>
        <w:tc>
          <w:tcPr>
            <w:tcW w:w="709" w:type="dxa"/>
            <w:tcBorders>
              <w:top w:val="nil"/>
              <w:left w:val="nil"/>
              <w:bottom w:val="single" w:sz="4" w:space="0" w:color="auto"/>
              <w:right w:val="single" w:sz="4" w:space="0" w:color="auto"/>
            </w:tcBorders>
            <w:shd w:val="clear" w:color="auto" w:fill="auto"/>
            <w:vAlign w:val="center"/>
            <w:hideMark/>
          </w:tcPr>
          <w:p w14:paraId="4D985B63"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2.06</w:t>
            </w:r>
          </w:p>
        </w:tc>
        <w:tc>
          <w:tcPr>
            <w:tcW w:w="709" w:type="dxa"/>
            <w:tcBorders>
              <w:top w:val="nil"/>
              <w:left w:val="nil"/>
              <w:bottom w:val="single" w:sz="4" w:space="0" w:color="auto"/>
              <w:right w:val="single" w:sz="4" w:space="0" w:color="auto"/>
            </w:tcBorders>
            <w:shd w:val="clear" w:color="auto" w:fill="auto"/>
            <w:vAlign w:val="center"/>
            <w:hideMark/>
          </w:tcPr>
          <w:p w14:paraId="68F6B67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2.10</w:t>
            </w:r>
          </w:p>
        </w:tc>
        <w:tc>
          <w:tcPr>
            <w:tcW w:w="709" w:type="dxa"/>
            <w:tcBorders>
              <w:top w:val="nil"/>
              <w:left w:val="nil"/>
              <w:bottom w:val="single" w:sz="4" w:space="0" w:color="auto"/>
              <w:right w:val="single" w:sz="4" w:space="0" w:color="auto"/>
            </w:tcBorders>
            <w:shd w:val="clear" w:color="auto" w:fill="auto"/>
            <w:vAlign w:val="center"/>
            <w:hideMark/>
          </w:tcPr>
          <w:p w14:paraId="5BC3A4DD"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2.10</w:t>
            </w:r>
          </w:p>
        </w:tc>
      </w:tr>
      <w:tr w:rsidR="0054035A" w:rsidRPr="00CF5179" w14:paraId="2BF58C8B" w14:textId="77777777" w:rsidTr="00021F6C">
        <w:trPr>
          <w:trHeight w:val="690"/>
        </w:trPr>
        <w:tc>
          <w:tcPr>
            <w:tcW w:w="255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C31F1E"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xml:space="preserve">sub-programme 33.03.00 </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Payments for reimbursable medicines and materials</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 % of GDP</w:t>
            </w:r>
          </w:p>
        </w:tc>
        <w:tc>
          <w:tcPr>
            <w:tcW w:w="709" w:type="dxa"/>
            <w:tcBorders>
              <w:top w:val="nil"/>
              <w:left w:val="nil"/>
              <w:bottom w:val="single" w:sz="4" w:space="0" w:color="auto"/>
              <w:right w:val="single" w:sz="4" w:space="0" w:color="auto"/>
            </w:tcBorders>
            <w:shd w:val="clear" w:color="auto" w:fill="auto"/>
            <w:vAlign w:val="center"/>
            <w:hideMark/>
          </w:tcPr>
          <w:p w14:paraId="498D94F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0.41</w:t>
            </w:r>
          </w:p>
        </w:tc>
        <w:tc>
          <w:tcPr>
            <w:tcW w:w="708" w:type="dxa"/>
            <w:tcBorders>
              <w:top w:val="nil"/>
              <w:left w:val="nil"/>
              <w:bottom w:val="single" w:sz="4" w:space="0" w:color="auto"/>
              <w:right w:val="single" w:sz="4" w:space="0" w:color="auto"/>
            </w:tcBorders>
            <w:shd w:val="clear" w:color="auto" w:fill="auto"/>
            <w:vAlign w:val="center"/>
            <w:hideMark/>
          </w:tcPr>
          <w:p w14:paraId="5799BEF8"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0.50</w:t>
            </w:r>
          </w:p>
        </w:tc>
        <w:tc>
          <w:tcPr>
            <w:tcW w:w="709" w:type="dxa"/>
            <w:tcBorders>
              <w:top w:val="nil"/>
              <w:left w:val="nil"/>
              <w:bottom w:val="single" w:sz="4" w:space="0" w:color="auto"/>
              <w:right w:val="single" w:sz="4" w:space="0" w:color="auto"/>
            </w:tcBorders>
            <w:shd w:val="clear" w:color="auto" w:fill="auto"/>
            <w:vAlign w:val="center"/>
            <w:hideMark/>
          </w:tcPr>
          <w:p w14:paraId="4040231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0.56</w:t>
            </w:r>
          </w:p>
        </w:tc>
        <w:tc>
          <w:tcPr>
            <w:tcW w:w="709" w:type="dxa"/>
            <w:tcBorders>
              <w:top w:val="nil"/>
              <w:left w:val="nil"/>
              <w:bottom w:val="single" w:sz="4" w:space="0" w:color="auto"/>
              <w:right w:val="single" w:sz="4" w:space="0" w:color="auto"/>
            </w:tcBorders>
            <w:shd w:val="clear" w:color="auto" w:fill="auto"/>
            <w:vAlign w:val="center"/>
            <w:hideMark/>
          </w:tcPr>
          <w:p w14:paraId="778FBC0A"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0.51</w:t>
            </w:r>
          </w:p>
        </w:tc>
        <w:tc>
          <w:tcPr>
            <w:tcW w:w="709" w:type="dxa"/>
            <w:tcBorders>
              <w:top w:val="nil"/>
              <w:left w:val="nil"/>
              <w:bottom w:val="single" w:sz="4" w:space="0" w:color="auto"/>
              <w:right w:val="single" w:sz="4" w:space="0" w:color="auto"/>
            </w:tcBorders>
            <w:shd w:val="clear" w:color="auto" w:fill="auto"/>
            <w:vAlign w:val="center"/>
            <w:hideMark/>
          </w:tcPr>
          <w:p w14:paraId="602DC7CA"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0.52</w:t>
            </w:r>
          </w:p>
        </w:tc>
        <w:tc>
          <w:tcPr>
            <w:tcW w:w="708" w:type="dxa"/>
            <w:tcBorders>
              <w:top w:val="nil"/>
              <w:left w:val="nil"/>
              <w:bottom w:val="single" w:sz="4" w:space="0" w:color="auto"/>
              <w:right w:val="single" w:sz="4" w:space="0" w:color="auto"/>
            </w:tcBorders>
            <w:shd w:val="clear" w:color="auto" w:fill="auto"/>
            <w:vAlign w:val="center"/>
            <w:hideMark/>
          </w:tcPr>
          <w:p w14:paraId="57566979"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0.51</w:t>
            </w:r>
          </w:p>
        </w:tc>
        <w:tc>
          <w:tcPr>
            <w:tcW w:w="709" w:type="dxa"/>
            <w:tcBorders>
              <w:top w:val="nil"/>
              <w:left w:val="nil"/>
              <w:bottom w:val="single" w:sz="4" w:space="0" w:color="auto"/>
              <w:right w:val="single" w:sz="4" w:space="0" w:color="auto"/>
            </w:tcBorders>
            <w:shd w:val="clear" w:color="auto" w:fill="auto"/>
            <w:vAlign w:val="center"/>
            <w:hideMark/>
          </w:tcPr>
          <w:p w14:paraId="29191FAD"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0.50</w:t>
            </w:r>
          </w:p>
        </w:tc>
        <w:tc>
          <w:tcPr>
            <w:tcW w:w="709" w:type="dxa"/>
            <w:tcBorders>
              <w:top w:val="nil"/>
              <w:left w:val="nil"/>
              <w:bottom w:val="single" w:sz="4" w:space="0" w:color="auto"/>
              <w:right w:val="single" w:sz="4" w:space="0" w:color="auto"/>
            </w:tcBorders>
            <w:shd w:val="clear" w:color="auto" w:fill="auto"/>
            <w:vAlign w:val="center"/>
            <w:hideMark/>
          </w:tcPr>
          <w:p w14:paraId="43E0E5B9"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0.50</w:t>
            </w:r>
          </w:p>
        </w:tc>
        <w:tc>
          <w:tcPr>
            <w:tcW w:w="709" w:type="dxa"/>
            <w:tcBorders>
              <w:top w:val="nil"/>
              <w:left w:val="nil"/>
              <w:bottom w:val="single" w:sz="4" w:space="0" w:color="auto"/>
              <w:right w:val="single" w:sz="4" w:space="0" w:color="auto"/>
            </w:tcBorders>
            <w:shd w:val="clear" w:color="auto" w:fill="auto"/>
            <w:vAlign w:val="center"/>
            <w:hideMark/>
          </w:tcPr>
          <w:p w14:paraId="25D9B4B0"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0.58</w:t>
            </w:r>
          </w:p>
        </w:tc>
      </w:tr>
      <w:tr w:rsidR="0054035A" w:rsidRPr="00CF5179" w14:paraId="4A3A43B6" w14:textId="77777777" w:rsidTr="00021F6C">
        <w:trPr>
          <w:trHeight w:val="720"/>
        </w:trPr>
        <w:tc>
          <w:tcPr>
            <w:tcW w:w="2552"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61D8AB7" w14:textId="77777777" w:rsidR="00021F6C" w:rsidRPr="00CF5179" w:rsidRDefault="00021F6C" w:rsidP="00021F6C">
            <w:pPr>
              <w:spacing w:after="0" w:line="240" w:lineRule="auto"/>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 xml:space="preserve">sub-programme 33.04.00 </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Centralised purchase of medicines and materials</w:t>
            </w:r>
            <w:r w:rsidR="007D5E18" w:rsidRPr="00CF5179">
              <w:rPr>
                <w:rFonts w:ascii="Times New Roman" w:eastAsia="Times New Roman" w:hAnsi="Times New Roman" w:cs="Times New Roman"/>
                <w:color w:val="000000"/>
                <w:sz w:val="24"/>
                <w:szCs w:val="24"/>
                <w:lang w:eastAsia="lv-LV"/>
              </w:rPr>
              <w:t>”</w:t>
            </w:r>
            <w:r w:rsidRPr="00CF5179">
              <w:rPr>
                <w:rFonts w:ascii="Times New Roman" w:eastAsia="Times New Roman" w:hAnsi="Times New Roman" w:cs="Times New Roman"/>
                <w:color w:val="000000"/>
                <w:sz w:val="24"/>
                <w:szCs w:val="24"/>
                <w:lang w:eastAsia="lv-LV"/>
              </w:rPr>
              <w:t>, % of GDP</w:t>
            </w:r>
          </w:p>
        </w:tc>
        <w:tc>
          <w:tcPr>
            <w:tcW w:w="709" w:type="dxa"/>
            <w:tcBorders>
              <w:top w:val="nil"/>
              <w:left w:val="nil"/>
              <w:bottom w:val="single" w:sz="4" w:space="0" w:color="auto"/>
              <w:right w:val="single" w:sz="4" w:space="0" w:color="auto"/>
            </w:tcBorders>
            <w:shd w:val="clear" w:color="auto" w:fill="auto"/>
            <w:vAlign w:val="center"/>
            <w:hideMark/>
          </w:tcPr>
          <w:p w14:paraId="365F3645"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0.03</w:t>
            </w:r>
          </w:p>
        </w:tc>
        <w:tc>
          <w:tcPr>
            <w:tcW w:w="708" w:type="dxa"/>
            <w:tcBorders>
              <w:top w:val="nil"/>
              <w:left w:val="nil"/>
              <w:bottom w:val="single" w:sz="4" w:space="0" w:color="auto"/>
              <w:right w:val="single" w:sz="4" w:space="0" w:color="auto"/>
            </w:tcBorders>
            <w:shd w:val="clear" w:color="auto" w:fill="auto"/>
            <w:vAlign w:val="center"/>
            <w:hideMark/>
          </w:tcPr>
          <w:p w14:paraId="7DB1B9D9"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0.04</w:t>
            </w:r>
          </w:p>
        </w:tc>
        <w:tc>
          <w:tcPr>
            <w:tcW w:w="709" w:type="dxa"/>
            <w:tcBorders>
              <w:top w:val="nil"/>
              <w:left w:val="nil"/>
              <w:bottom w:val="single" w:sz="4" w:space="0" w:color="auto"/>
              <w:right w:val="single" w:sz="4" w:space="0" w:color="auto"/>
            </w:tcBorders>
            <w:shd w:val="clear" w:color="auto" w:fill="auto"/>
            <w:vAlign w:val="center"/>
            <w:hideMark/>
          </w:tcPr>
          <w:p w14:paraId="2633B04C"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0.05</w:t>
            </w:r>
          </w:p>
        </w:tc>
        <w:tc>
          <w:tcPr>
            <w:tcW w:w="709" w:type="dxa"/>
            <w:tcBorders>
              <w:top w:val="nil"/>
              <w:left w:val="nil"/>
              <w:bottom w:val="single" w:sz="4" w:space="0" w:color="auto"/>
              <w:right w:val="single" w:sz="4" w:space="0" w:color="auto"/>
            </w:tcBorders>
            <w:shd w:val="clear" w:color="auto" w:fill="auto"/>
            <w:vAlign w:val="center"/>
            <w:hideMark/>
          </w:tcPr>
          <w:p w14:paraId="27FF0DD5"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0.05</w:t>
            </w:r>
          </w:p>
        </w:tc>
        <w:tc>
          <w:tcPr>
            <w:tcW w:w="709" w:type="dxa"/>
            <w:tcBorders>
              <w:top w:val="nil"/>
              <w:left w:val="nil"/>
              <w:bottom w:val="single" w:sz="4" w:space="0" w:color="auto"/>
              <w:right w:val="single" w:sz="4" w:space="0" w:color="auto"/>
            </w:tcBorders>
            <w:shd w:val="clear" w:color="auto" w:fill="auto"/>
            <w:vAlign w:val="center"/>
            <w:hideMark/>
          </w:tcPr>
          <w:p w14:paraId="7EC25D05"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0.05</w:t>
            </w:r>
          </w:p>
        </w:tc>
        <w:tc>
          <w:tcPr>
            <w:tcW w:w="708" w:type="dxa"/>
            <w:tcBorders>
              <w:top w:val="nil"/>
              <w:left w:val="nil"/>
              <w:bottom w:val="single" w:sz="4" w:space="0" w:color="auto"/>
              <w:right w:val="single" w:sz="4" w:space="0" w:color="auto"/>
            </w:tcBorders>
            <w:shd w:val="clear" w:color="auto" w:fill="auto"/>
            <w:vAlign w:val="center"/>
            <w:hideMark/>
          </w:tcPr>
          <w:p w14:paraId="01779550"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0.04</w:t>
            </w:r>
          </w:p>
        </w:tc>
        <w:tc>
          <w:tcPr>
            <w:tcW w:w="709" w:type="dxa"/>
            <w:tcBorders>
              <w:top w:val="nil"/>
              <w:left w:val="nil"/>
              <w:bottom w:val="single" w:sz="4" w:space="0" w:color="auto"/>
              <w:right w:val="single" w:sz="4" w:space="0" w:color="auto"/>
            </w:tcBorders>
            <w:shd w:val="clear" w:color="auto" w:fill="auto"/>
            <w:vAlign w:val="center"/>
            <w:hideMark/>
          </w:tcPr>
          <w:p w14:paraId="63A7C15A"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0.04</w:t>
            </w:r>
          </w:p>
        </w:tc>
        <w:tc>
          <w:tcPr>
            <w:tcW w:w="709" w:type="dxa"/>
            <w:tcBorders>
              <w:top w:val="nil"/>
              <w:left w:val="nil"/>
              <w:bottom w:val="single" w:sz="4" w:space="0" w:color="auto"/>
              <w:right w:val="single" w:sz="4" w:space="0" w:color="auto"/>
            </w:tcBorders>
            <w:shd w:val="clear" w:color="auto" w:fill="auto"/>
            <w:vAlign w:val="center"/>
            <w:hideMark/>
          </w:tcPr>
          <w:p w14:paraId="35B188B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0.04</w:t>
            </w:r>
          </w:p>
        </w:tc>
        <w:tc>
          <w:tcPr>
            <w:tcW w:w="709" w:type="dxa"/>
            <w:tcBorders>
              <w:top w:val="nil"/>
              <w:left w:val="nil"/>
              <w:bottom w:val="single" w:sz="4" w:space="0" w:color="auto"/>
              <w:right w:val="single" w:sz="4" w:space="0" w:color="auto"/>
            </w:tcBorders>
            <w:shd w:val="clear" w:color="auto" w:fill="auto"/>
            <w:vAlign w:val="center"/>
            <w:hideMark/>
          </w:tcPr>
          <w:p w14:paraId="76D7A74E" w14:textId="77777777" w:rsidR="00021F6C" w:rsidRPr="00CF5179" w:rsidRDefault="00021F6C" w:rsidP="00021F6C">
            <w:pPr>
              <w:spacing w:after="0" w:line="240" w:lineRule="auto"/>
              <w:jc w:val="center"/>
              <w:rPr>
                <w:rFonts w:ascii="Times New Roman" w:eastAsia="Times New Roman" w:hAnsi="Times New Roman" w:cs="Times New Roman"/>
                <w:color w:val="000000"/>
                <w:sz w:val="24"/>
                <w:szCs w:val="24"/>
                <w:lang w:eastAsia="lv-LV"/>
              </w:rPr>
            </w:pPr>
            <w:r w:rsidRPr="00CF5179">
              <w:rPr>
                <w:rFonts w:ascii="Times New Roman" w:eastAsia="Times New Roman" w:hAnsi="Times New Roman" w:cs="Times New Roman"/>
                <w:color w:val="000000"/>
                <w:sz w:val="24"/>
                <w:szCs w:val="24"/>
                <w:lang w:eastAsia="lv-LV"/>
              </w:rPr>
              <w:t>0.05</w:t>
            </w:r>
          </w:p>
        </w:tc>
      </w:tr>
    </w:tbl>
    <w:p w14:paraId="38447802" w14:textId="77777777" w:rsidR="00021F6C" w:rsidRPr="00CF5179"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CF5179">
        <w:rPr>
          <w:rFonts w:ascii="Times New Roman" w:hAnsi="Times New Roman" w:cs="Times New Roman"/>
          <w:i/>
          <w:color w:val="000000" w:themeColor="text1"/>
          <w:sz w:val="24"/>
          <w:szCs w:val="24"/>
        </w:rPr>
        <w:t>Table 1 Source: Ministry of Health</w:t>
      </w:r>
    </w:p>
    <w:p w14:paraId="35BCA4DE" w14:textId="77777777" w:rsidR="00021F6C" w:rsidRPr="00467AEA" w:rsidRDefault="00021F6C">
      <w:pP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242"/>
        <w:gridCol w:w="2410"/>
        <w:gridCol w:w="1451"/>
        <w:gridCol w:w="993"/>
        <w:gridCol w:w="992"/>
        <w:gridCol w:w="503"/>
      </w:tblGrid>
      <w:tr w:rsidR="0054035A" w:rsidRPr="00467AEA" w14:paraId="70B9DDAC" w14:textId="77777777" w:rsidTr="00CF5179">
        <w:trPr>
          <w:cantSplit/>
          <w:trHeight w:val="1692"/>
        </w:trPr>
        <w:tc>
          <w:tcPr>
            <w:tcW w:w="1242" w:type="dxa"/>
            <w:vMerge w:val="restart"/>
            <w:tcBorders>
              <w:top w:val="nil"/>
              <w:left w:val="nil"/>
              <w:bottom w:val="nil"/>
            </w:tcBorders>
            <w:shd w:val="clear" w:color="auto" w:fill="auto"/>
            <w:textDirection w:val="btLr"/>
            <w:vAlign w:val="bottom"/>
          </w:tcPr>
          <w:p w14:paraId="210D9EB5"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students in medical programmes in 2016</w:t>
            </w:r>
          </w:p>
        </w:tc>
        <w:tc>
          <w:tcPr>
            <w:tcW w:w="2410" w:type="dxa"/>
            <w:shd w:val="clear" w:color="auto" w:fill="C6D9F1" w:themeFill="text2" w:themeFillTint="33"/>
            <w:textDirection w:val="btLr"/>
            <w:vAlign w:val="center"/>
          </w:tcPr>
          <w:p w14:paraId="228E593A"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Red Cross Medical College of Riga Stradiņš University</w:t>
            </w:r>
          </w:p>
        </w:tc>
        <w:tc>
          <w:tcPr>
            <w:tcW w:w="1451" w:type="dxa"/>
            <w:textDirection w:val="btLr"/>
            <w:vAlign w:val="center"/>
          </w:tcPr>
          <w:p w14:paraId="4A01C6E2"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82</w:t>
            </w:r>
          </w:p>
        </w:tc>
        <w:tc>
          <w:tcPr>
            <w:tcW w:w="993" w:type="dxa"/>
            <w:textDirection w:val="btLr"/>
            <w:vAlign w:val="center"/>
          </w:tcPr>
          <w:p w14:paraId="4137AA83"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220</w:t>
            </w:r>
          </w:p>
        </w:tc>
        <w:tc>
          <w:tcPr>
            <w:tcW w:w="992" w:type="dxa"/>
            <w:textDirection w:val="btLr"/>
            <w:vAlign w:val="center"/>
          </w:tcPr>
          <w:p w14:paraId="0F953856"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55</w:t>
            </w:r>
          </w:p>
        </w:tc>
        <w:tc>
          <w:tcPr>
            <w:tcW w:w="503" w:type="dxa"/>
            <w:vMerge w:val="restart"/>
            <w:tcBorders>
              <w:top w:val="nil"/>
              <w:bottom w:val="nil"/>
              <w:right w:val="nil"/>
            </w:tcBorders>
            <w:textDirection w:val="btLr"/>
          </w:tcPr>
          <w:p w14:paraId="6A9EFF6D" w14:textId="77777777" w:rsidR="00021F6C" w:rsidRPr="00467AEA" w:rsidRDefault="00021F6C" w:rsidP="00021F6C">
            <w:pPr>
              <w:ind w:left="113" w:right="113"/>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2 Source: Ministry of Health</w:t>
            </w:r>
          </w:p>
        </w:tc>
      </w:tr>
      <w:tr w:rsidR="0054035A" w:rsidRPr="00467AEA" w14:paraId="144E5310" w14:textId="77777777" w:rsidTr="00CF5179">
        <w:trPr>
          <w:cantSplit/>
          <w:trHeight w:val="1559"/>
        </w:trPr>
        <w:tc>
          <w:tcPr>
            <w:tcW w:w="1242" w:type="dxa"/>
            <w:vMerge/>
            <w:tcBorders>
              <w:left w:val="nil"/>
              <w:bottom w:val="nil"/>
            </w:tcBorders>
            <w:shd w:val="clear" w:color="auto" w:fill="auto"/>
            <w:textDirection w:val="btLr"/>
          </w:tcPr>
          <w:p w14:paraId="257A10F6"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56E98269"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Riga Stradiņš University</w:t>
            </w:r>
          </w:p>
        </w:tc>
        <w:tc>
          <w:tcPr>
            <w:tcW w:w="1451" w:type="dxa"/>
            <w:textDirection w:val="btLr"/>
            <w:vAlign w:val="center"/>
          </w:tcPr>
          <w:p w14:paraId="573CD634"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156</w:t>
            </w:r>
          </w:p>
        </w:tc>
        <w:tc>
          <w:tcPr>
            <w:tcW w:w="993" w:type="dxa"/>
            <w:textDirection w:val="btLr"/>
            <w:vAlign w:val="center"/>
          </w:tcPr>
          <w:p w14:paraId="53F25D7C"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314</w:t>
            </w:r>
          </w:p>
        </w:tc>
        <w:tc>
          <w:tcPr>
            <w:tcW w:w="992" w:type="dxa"/>
            <w:textDirection w:val="btLr"/>
            <w:vAlign w:val="center"/>
          </w:tcPr>
          <w:p w14:paraId="13F93AA9"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77</w:t>
            </w:r>
          </w:p>
        </w:tc>
        <w:tc>
          <w:tcPr>
            <w:tcW w:w="503" w:type="dxa"/>
            <w:vMerge/>
            <w:tcBorders>
              <w:bottom w:val="nil"/>
              <w:right w:val="nil"/>
            </w:tcBorders>
            <w:textDirection w:val="btLr"/>
          </w:tcPr>
          <w:p w14:paraId="5B4C2C5A"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r w:rsidR="0054035A" w:rsidRPr="00467AEA" w14:paraId="4F4FC7E3" w14:textId="77777777" w:rsidTr="00CF5179">
        <w:trPr>
          <w:cantSplit/>
          <w:trHeight w:val="1539"/>
        </w:trPr>
        <w:tc>
          <w:tcPr>
            <w:tcW w:w="1242" w:type="dxa"/>
            <w:vMerge/>
            <w:tcBorders>
              <w:left w:val="nil"/>
              <w:bottom w:val="nil"/>
            </w:tcBorders>
            <w:shd w:val="clear" w:color="auto" w:fill="auto"/>
            <w:textDirection w:val="btLr"/>
          </w:tcPr>
          <w:p w14:paraId="1BD5428A"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5F6664AC"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Riga 1st Medical College</w:t>
            </w:r>
          </w:p>
        </w:tc>
        <w:tc>
          <w:tcPr>
            <w:tcW w:w="1451" w:type="dxa"/>
            <w:textDirection w:val="btLr"/>
            <w:vAlign w:val="center"/>
          </w:tcPr>
          <w:p w14:paraId="763111B1"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79</w:t>
            </w:r>
          </w:p>
        </w:tc>
        <w:tc>
          <w:tcPr>
            <w:tcW w:w="993" w:type="dxa"/>
            <w:textDirection w:val="btLr"/>
            <w:vAlign w:val="center"/>
          </w:tcPr>
          <w:p w14:paraId="5380B321"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151</w:t>
            </w:r>
          </w:p>
        </w:tc>
        <w:tc>
          <w:tcPr>
            <w:tcW w:w="992" w:type="dxa"/>
            <w:textDirection w:val="btLr"/>
            <w:vAlign w:val="center"/>
          </w:tcPr>
          <w:p w14:paraId="0B64CE56"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21</w:t>
            </w:r>
          </w:p>
        </w:tc>
        <w:tc>
          <w:tcPr>
            <w:tcW w:w="503" w:type="dxa"/>
            <w:vMerge/>
            <w:tcBorders>
              <w:bottom w:val="nil"/>
              <w:right w:val="nil"/>
            </w:tcBorders>
            <w:textDirection w:val="btLr"/>
          </w:tcPr>
          <w:p w14:paraId="354C6873"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r w:rsidR="0054035A" w:rsidRPr="00467AEA" w14:paraId="161F39AB" w14:textId="77777777" w:rsidTr="00CF5179">
        <w:trPr>
          <w:cantSplit/>
          <w:trHeight w:val="1702"/>
        </w:trPr>
        <w:tc>
          <w:tcPr>
            <w:tcW w:w="1242" w:type="dxa"/>
            <w:vMerge/>
            <w:tcBorders>
              <w:left w:val="nil"/>
              <w:bottom w:val="nil"/>
            </w:tcBorders>
            <w:shd w:val="clear" w:color="auto" w:fill="auto"/>
            <w:textDirection w:val="btLr"/>
          </w:tcPr>
          <w:p w14:paraId="42B42D93"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15453FA4"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P.Stradins Medical College of the University of Latvia</w:t>
            </w:r>
          </w:p>
        </w:tc>
        <w:tc>
          <w:tcPr>
            <w:tcW w:w="1451" w:type="dxa"/>
            <w:textDirection w:val="btLr"/>
            <w:vAlign w:val="center"/>
          </w:tcPr>
          <w:p w14:paraId="1CA724E3"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95</w:t>
            </w:r>
          </w:p>
        </w:tc>
        <w:tc>
          <w:tcPr>
            <w:tcW w:w="993" w:type="dxa"/>
            <w:textDirection w:val="btLr"/>
            <w:vAlign w:val="center"/>
          </w:tcPr>
          <w:p w14:paraId="533ED5AE"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211</w:t>
            </w:r>
          </w:p>
        </w:tc>
        <w:tc>
          <w:tcPr>
            <w:tcW w:w="992" w:type="dxa"/>
            <w:textDirection w:val="btLr"/>
            <w:vAlign w:val="center"/>
          </w:tcPr>
          <w:p w14:paraId="2C985D69"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66</w:t>
            </w:r>
          </w:p>
        </w:tc>
        <w:tc>
          <w:tcPr>
            <w:tcW w:w="503" w:type="dxa"/>
            <w:vMerge/>
            <w:tcBorders>
              <w:bottom w:val="nil"/>
              <w:right w:val="nil"/>
            </w:tcBorders>
            <w:textDirection w:val="btLr"/>
          </w:tcPr>
          <w:p w14:paraId="6C445FE1"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r w:rsidR="0054035A" w:rsidRPr="00467AEA" w14:paraId="594F66CA" w14:textId="77777777" w:rsidTr="00CF5179">
        <w:trPr>
          <w:cantSplit/>
          <w:trHeight w:val="1682"/>
        </w:trPr>
        <w:tc>
          <w:tcPr>
            <w:tcW w:w="1242" w:type="dxa"/>
            <w:vMerge/>
            <w:tcBorders>
              <w:left w:val="nil"/>
              <w:bottom w:val="nil"/>
            </w:tcBorders>
            <w:shd w:val="clear" w:color="auto" w:fill="auto"/>
            <w:textDirection w:val="btLr"/>
          </w:tcPr>
          <w:p w14:paraId="46F42392"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1F0578B3"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Riga Medical College of the University of Latvia</w:t>
            </w:r>
          </w:p>
        </w:tc>
        <w:tc>
          <w:tcPr>
            <w:tcW w:w="1451" w:type="dxa"/>
            <w:textDirection w:val="btLr"/>
            <w:vAlign w:val="center"/>
          </w:tcPr>
          <w:p w14:paraId="2FF42AA5"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101</w:t>
            </w:r>
          </w:p>
        </w:tc>
        <w:tc>
          <w:tcPr>
            <w:tcW w:w="993" w:type="dxa"/>
            <w:textDirection w:val="btLr"/>
            <w:vAlign w:val="center"/>
          </w:tcPr>
          <w:p w14:paraId="4514B796"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309</w:t>
            </w:r>
          </w:p>
        </w:tc>
        <w:tc>
          <w:tcPr>
            <w:tcW w:w="992" w:type="dxa"/>
            <w:textDirection w:val="btLr"/>
            <w:vAlign w:val="center"/>
          </w:tcPr>
          <w:p w14:paraId="46D3BF72"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65</w:t>
            </w:r>
          </w:p>
        </w:tc>
        <w:tc>
          <w:tcPr>
            <w:tcW w:w="503" w:type="dxa"/>
            <w:vMerge/>
            <w:tcBorders>
              <w:bottom w:val="nil"/>
              <w:right w:val="nil"/>
            </w:tcBorders>
            <w:textDirection w:val="btLr"/>
          </w:tcPr>
          <w:p w14:paraId="44645CF8"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r w:rsidR="0054035A" w:rsidRPr="00467AEA" w14:paraId="2A06B465" w14:textId="77777777" w:rsidTr="00CF5179">
        <w:trPr>
          <w:cantSplit/>
          <w:trHeight w:val="1551"/>
        </w:trPr>
        <w:tc>
          <w:tcPr>
            <w:tcW w:w="1242" w:type="dxa"/>
            <w:vMerge/>
            <w:tcBorders>
              <w:left w:val="nil"/>
              <w:bottom w:val="nil"/>
            </w:tcBorders>
            <w:shd w:val="clear" w:color="auto" w:fill="auto"/>
            <w:textDirection w:val="btLr"/>
          </w:tcPr>
          <w:p w14:paraId="56274546"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3B996BDE"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University of Latvia</w:t>
            </w:r>
          </w:p>
        </w:tc>
        <w:tc>
          <w:tcPr>
            <w:tcW w:w="1451" w:type="dxa"/>
            <w:textDirection w:val="btLr"/>
            <w:vAlign w:val="center"/>
          </w:tcPr>
          <w:p w14:paraId="07CBEA89"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9</w:t>
            </w:r>
          </w:p>
        </w:tc>
        <w:tc>
          <w:tcPr>
            <w:tcW w:w="993" w:type="dxa"/>
            <w:textDirection w:val="btLr"/>
            <w:vAlign w:val="center"/>
          </w:tcPr>
          <w:p w14:paraId="34F136CD"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133</w:t>
            </w:r>
          </w:p>
        </w:tc>
        <w:tc>
          <w:tcPr>
            <w:tcW w:w="992" w:type="dxa"/>
            <w:textDirection w:val="btLr"/>
            <w:vAlign w:val="center"/>
          </w:tcPr>
          <w:p w14:paraId="24D036AF"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102</w:t>
            </w:r>
          </w:p>
        </w:tc>
        <w:tc>
          <w:tcPr>
            <w:tcW w:w="503" w:type="dxa"/>
            <w:vMerge/>
            <w:tcBorders>
              <w:bottom w:val="nil"/>
              <w:right w:val="nil"/>
            </w:tcBorders>
            <w:textDirection w:val="btLr"/>
          </w:tcPr>
          <w:p w14:paraId="62CE93BD"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r w:rsidR="0054035A" w:rsidRPr="00467AEA" w14:paraId="4BE05026" w14:textId="77777777" w:rsidTr="00CF5179">
        <w:trPr>
          <w:cantSplit/>
          <w:trHeight w:val="1674"/>
        </w:trPr>
        <w:tc>
          <w:tcPr>
            <w:tcW w:w="1242" w:type="dxa"/>
            <w:vMerge/>
            <w:tcBorders>
              <w:left w:val="nil"/>
              <w:bottom w:val="nil"/>
            </w:tcBorders>
            <w:shd w:val="clear" w:color="auto" w:fill="auto"/>
            <w:textDirection w:val="btLr"/>
          </w:tcPr>
          <w:p w14:paraId="5E434E65"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57237260"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Daugavpils Medical College</w:t>
            </w:r>
          </w:p>
        </w:tc>
        <w:tc>
          <w:tcPr>
            <w:tcW w:w="1451" w:type="dxa"/>
            <w:textDirection w:val="btLr"/>
            <w:vAlign w:val="center"/>
          </w:tcPr>
          <w:p w14:paraId="05E7A61E"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34</w:t>
            </w:r>
          </w:p>
        </w:tc>
        <w:tc>
          <w:tcPr>
            <w:tcW w:w="993" w:type="dxa"/>
            <w:textDirection w:val="btLr"/>
            <w:vAlign w:val="center"/>
          </w:tcPr>
          <w:p w14:paraId="22DC8D30"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99</w:t>
            </w:r>
          </w:p>
        </w:tc>
        <w:tc>
          <w:tcPr>
            <w:tcW w:w="992" w:type="dxa"/>
            <w:textDirection w:val="btLr"/>
            <w:vAlign w:val="center"/>
          </w:tcPr>
          <w:p w14:paraId="02213E70"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30</w:t>
            </w:r>
          </w:p>
        </w:tc>
        <w:tc>
          <w:tcPr>
            <w:tcW w:w="503" w:type="dxa"/>
            <w:vMerge/>
            <w:tcBorders>
              <w:bottom w:val="nil"/>
              <w:right w:val="nil"/>
            </w:tcBorders>
            <w:textDirection w:val="btLr"/>
          </w:tcPr>
          <w:p w14:paraId="5064F38D"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r w:rsidR="0054035A" w:rsidRPr="00467AEA" w14:paraId="191DF5AF" w14:textId="77777777" w:rsidTr="00CF5179">
        <w:trPr>
          <w:cantSplit/>
          <w:trHeight w:val="1837"/>
        </w:trPr>
        <w:tc>
          <w:tcPr>
            <w:tcW w:w="1242" w:type="dxa"/>
            <w:vMerge/>
            <w:tcBorders>
              <w:left w:val="nil"/>
              <w:bottom w:val="nil"/>
            </w:tcBorders>
            <w:shd w:val="clear" w:color="auto" w:fill="auto"/>
            <w:textDirection w:val="btLr"/>
          </w:tcPr>
          <w:p w14:paraId="776FB02C"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2410" w:type="dxa"/>
            <w:shd w:val="clear" w:color="auto" w:fill="C6D9F1" w:themeFill="text2" w:themeFillTint="33"/>
            <w:textDirection w:val="btLr"/>
            <w:vAlign w:val="center"/>
          </w:tcPr>
          <w:p w14:paraId="12C6772E"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c>
          <w:tcPr>
            <w:tcW w:w="1451" w:type="dxa"/>
            <w:shd w:val="clear" w:color="auto" w:fill="C6D9F1" w:themeFill="text2" w:themeFillTint="33"/>
            <w:textDirection w:val="btLr"/>
            <w:vAlign w:val="center"/>
          </w:tcPr>
          <w:p w14:paraId="62D6E877"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students enrolled in 2016</w:t>
            </w:r>
          </w:p>
        </w:tc>
        <w:tc>
          <w:tcPr>
            <w:tcW w:w="993" w:type="dxa"/>
            <w:shd w:val="clear" w:color="auto" w:fill="C6D9F1" w:themeFill="text2" w:themeFillTint="33"/>
            <w:textDirection w:val="btLr"/>
            <w:vAlign w:val="center"/>
          </w:tcPr>
          <w:p w14:paraId="69A10561"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Total number of students in 2016</w:t>
            </w:r>
          </w:p>
        </w:tc>
        <w:tc>
          <w:tcPr>
            <w:tcW w:w="992" w:type="dxa"/>
            <w:shd w:val="clear" w:color="auto" w:fill="C6D9F1" w:themeFill="text2" w:themeFillTint="33"/>
            <w:textDirection w:val="btLr"/>
            <w:vAlign w:val="center"/>
          </w:tcPr>
          <w:p w14:paraId="61584682"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graduates 2016</w:t>
            </w:r>
          </w:p>
        </w:tc>
        <w:tc>
          <w:tcPr>
            <w:tcW w:w="503" w:type="dxa"/>
            <w:vMerge/>
            <w:tcBorders>
              <w:bottom w:val="nil"/>
              <w:right w:val="nil"/>
            </w:tcBorders>
            <w:textDirection w:val="btLr"/>
          </w:tcPr>
          <w:p w14:paraId="1295D520" w14:textId="77777777" w:rsidR="00021F6C" w:rsidRPr="00467AEA" w:rsidRDefault="00021F6C" w:rsidP="00021F6C">
            <w:pPr>
              <w:ind w:left="113" w:right="113"/>
              <w:jc w:val="center"/>
              <w:rPr>
                <w:rFonts w:ascii="Times New Roman" w:hAnsi="Times New Roman" w:cs="Times New Roman"/>
                <w:b/>
                <w:color w:val="000000" w:themeColor="text1"/>
                <w:sz w:val="24"/>
                <w:szCs w:val="24"/>
              </w:rPr>
            </w:pPr>
          </w:p>
        </w:tc>
      </w:tr>
    </w:tbl>
    <w:p w14:paraId="2D66F1DF" w14:textId="77777777" w:rsidR="00021F6C" w:rsidRDefault="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practising doctors (2012-2015) per 10</w:t>
      </w:r>
      <w:r w:rsidR="007D5E18">
        <w:rPr>
          <w:rFonts w:ascii="Times New Roman" w:hAnsi="Times New Roman" w:cs="Times New Roman"/>
          <w:b/>
          <w:color w:val="000000" w:themeColor="text1"/>
          <w:sz w:val="24"/>
          <w:szCs w:val="24"/>
        </w:rPr>
        <w:t> </w:t>
      </w:r>
      <w:r w:rsidRPr="00467AEA">
        <w:rPr>
          <w:rFonts w:ascii="Times New Roman" w:hAnsi="Times New Roman" w:cs="Times New Roman"/>
          <w:b/>
          <w:color w:val="000000" w:themeColor="text1"/>
          <w:sz w:val="24"/>
          <w:szCs w:val="24"/>
        </w:rPr>
        <w:t>000 inhabitants</w:t>
      </w:r>
    </w:p>
    <w:p w14:paraId="6159D3CC" w14:textId="77777777" w:rsidR="00884943" w:rsidRPr="00467AEA" w:rsidRDefault="00884943">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tblInd w:w="426" w:type="dxa"/>
        <w:tblLook w:val="04A0" w:firstRow="1" w:lastRow="0" w:firstColumn="1" w:lastColumn="0" w:noHBand="0" w:noVBand="1"/>
      </w:tblPr>
      <w:tblGrid>
        <w:gridCol w:w="1628"/>
        <w:gridCol w:w="1560"/>
        <w:gridCol w:w="1560"/>
        <w:gridCol w:w="1561"/>
        <w:gridCol w:w="1561"/>
      </w:tblGrid>
      <w:tr w:rsidR="0054035A" w:rsidRPr="00467AEA" w14:paraId="667A0A6C" w14:textId="77777777" w:rsidTr="00021F6C">
        <w:tc>
          <w:tcPr>
            <w:tcW w:w="1704" w:type="dxa"/>
            <w:shd w:val="clear" w:color="auto" w:fill="B8CCE4" w:themeFill="accent1" w:themeFillTint="66"/>
          </w:tcPr>
          <w:p w14:paraId="4E1F268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p>
        </w:tc>
        <w:tc>
          <w:tcPr>
            <w:tcW w:w="1704" w:type="dxa"/>
            <w:shd w:val="clear" w:color="auto" w:fill="B8CCE4" w:themeFill="accent1" w:themeFillTint="66"/>
          </w:tcPr>
          <w:p w14:paraId="1C15043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704" w:type="dxa"/>
            <w:shd w:val="clear" w:color="auto" w:fill="B8CCE4" w:themeFill="accent1" w:themeFillTint="66"/>
          </w:tcPr>
          <w:p w14:paraId="6D4ECA2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705" w:type="dxa"/>
            <w:shd w:val="clear" w:color="auto" w:fill="B8CCE4" w:themeFill="accent1" w:themeFillTint="66"/>
          </w:tcPr>
          <w:p w14:paraId="02AD374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705" w:type="dxa"/>
            <w:shd w:val="clear" w:color="auto" w:fill="B8CCE4" w:themeFill="accent1" w:themeFillTint="66"/>
          </w:tcPr>
          <w:p w14:paraId="4A2E1F7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r>
      <w:tr w:rsidR="0054035A" w:rsidRPr="00467AEA" w14:paraId="750ACAAE" w14:textId="77777777" w:rsidTr="00021F6C">
        <w:tc>
          <w:tcPr>
            <w:tcW w:w="1704" w:type="dxa"/>
            <w:shd w:val="clear" w:color="auto" w:fill="B8CCE4" w:themeFill="accent1" w:themeFillTint="66"/>
            <w:vAlign w:val="center"/>
          </w:tcPr>
          <w:p w14:paraId="72EEBB2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Practising </w:t>
            </w:r>
            <w:r w:rsidRPr="008E7FA0">
              <w:rPr>
                <w:rFonts w:ascii="Times New Roman" w:hAnsi="Times New Roman" w:cs="Times New Roman"/>
                <w:b/>
                <w:color w:val="000000" w:themeColor="text1"/>
                <w:sz w:val="24"/>
                <w:szCs w:val="24"/>
              </w:rPr>
              <w:t>doctors</w:t>
            </w:r>
            <w:r w:rsidRPr="00467AEA">
              <w:rPr>
                <w:rFonts w:ascii="Times New Roman" w:hAnsi="Times New Roman" w:cs="Times New Roman"/>
                <w:color w:val="000000" w:themeColor="text1"/>
                <w:sz w:val="24"/>
                <w:szCs w:val="24"/>
              </w:rPr>
              <w:t xml:space="preserve"> per 10</w:t>
            </w:r>
            <w:r w:rsidR="007D5E18">
              <w:rPr>
                <w:rFonts w:ascii="Times New Roman" w:hAnsi="Times New Roman" w:cs="Times New Roman"/>
                <w:color w:val="000000" w:themeColor="text1"/>
                <w:sz w:val="24"/>
                <w:szCs w:val="24"/>
              </w:rPr>
              <w:t> </w:t>
            </w:r>
            <w:r w:rsidRPr="00467AEA">
              <w:rPr>
                <w:rFonts w:ascii="Times New Roman" w:hAnsi="Times New Roman" w:cs="Times New Roman"/>
                <w:color w:val="000000" w:themeColor="text1"/>
                <w:sz w:val="24"/>
                <w:szCs w:val="24"/>
              </w:rPr>
              <w:t>000 inhabitants</w:t>
            </w:r>
          </w:p>
        </w:tc>
        <w:tc>
          <w:tcPr>
            <w:tcW w:w="1704" w:type="dxa"/>
            <w:vAlign w:val="center"/>
          </w:tcPr>
          <w:p w14:paraId="4B8FCDC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314.4</w:t>
            </w:r>
          </w:p>
        </w:tc>
        <w:tc>
          <w:tcPr>
            <w:tcW w:w="1704" w:type="dxa"/>
            <w:vAlign w:val="center"/>
          </w:tcPr>
          <w:p w14:paraId="66D5D45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319.13</w:t>
            </w:r>
          </w:p>
        </w:tc>
        <w:tc>
          <w:tcPr>
            <w:tcW w:w="1705" w:type="dxa"/>
            <w:vAlign w:val="center"/>
          </w:tcPr>
          <w:p w14:paraId="3440A67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321.6</w:t>
            </w:r>
          </w:p>
        </w:tc>
        <w:tc>
          <w:tcPr>
            <w:tcW w:w="1705" w:type="dxa"/>
            <w:vAlign w:val="center"/>
          </w:tcPr>
          <w:p w14:paraId="2F3DE87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319.79</w:t>
            </w:r>
          </w:p>
        </w:tc>
      </w:tr>
      <w:tr w:rsidR="0054035A" w:rsidRPr="00467AEA" w14:paraId="15C27528" w14:textId="77777777" w:rsidTr="00021F6C">
        <w:tc>
          <w:tcPr>
            <w:tcW w:w="1704" w:type="dxa"/>
            <w:shd w:val="clear" w:color="auto" w:fill="B8CCE4" w:themeFill="accent1" w:themeFillTint="66"/>
            <w:vAlign w:val="center"/>
          </w:tcPr>
          <w:p w14:paraId="3A0E65A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Practising </w:t>
            </w:r>
            <w:r w:rsidRPr="008E7FA0">
              <w:rPr>
                <w:rFonts w:ascii="Times New Roman" w:hAnsi="Times New Roman" w:cs="Times New Roman"/>
                <w:b/>
                <w:color w:val="000000" w:themeColor="text1"/>
                <w:sz w:val="24"/>
                <w:szCs w:val="24"/>
              </w:rPr>
              <w:t>nurses</w:t>
            </w:r>
            <w:r w:rsidRPr="00467AEA">
              <w:rPr>
                <w:rFonts w:ascii="Times New Roman" w:hAnsi="Times New Roman" w:cs="Times New Roman"/>
                <w:color w:val="000000" w:themeColor="text1"/>
                <w:sz w:val="24"/>
                <w:szCs w:val="24"/>
              </w:rPr>
              <w:t xml:space="preserve"> per 10</w:t>
            </w:r>
            <w:r w:rsidR="007D5E18">
              <w:rPr>
                <w:rFonts w:ascii="Times New Roman" w:hAnsi="Times New Roman" w:cs="Times New Roman"/>
                <w:color w:val="000000" w:themeColor="text1"/>
                <w:sz w:val="24"/>
                <w:szCs w:val="24"/>
              </w:rPr>
              <w:t> </w:t>
            </w:r>
            <w:r w:rsidRPr="00467AEA">
              <w:rPr>
                <w:rFonts w:ascii="Times New Roman" w:hAnsi="Times New Roman" w:cs="Times New Roman"/>
                <w:color w:val="000000" w:themeColor="text1"/>
                <w:sz w:val="24"/>
                <w:szCs w:val="24"/>
              </w:rPr>
              <w:t>000 inhabitants</w:t>
            </w:r>
          </w:p>
        </w:tc>
        <w:tc>
          <w:tcPr>
            <w:tcW w:w="1704" w:type="dxa"/>
            <w:vAlign w:val="center"/>
          </w:tcPr>
          <w:p w14:paraId="555F906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486.01</w:t>
            </w:r>
          </w:p>
        </w:tc>
        <w:tc>
          <w:tcPr>
            <w:tcW w:w="1704" w:type="dxa"/>
            <w:vAlign w:val="center"/>
          </w:tcPr>
          <w:p w14:paraId="4E3401E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488.46</w:t>
            </w:r>
          </w:p>
        </w:tc>
        <w:tc>
          <w:tcPr>
            <w:tcW w:w="1705" w:type="dxa"/>
            <w:vAlign w:val="center"/>
          </w:tcPr>
          <w:p w14:paraId="3C3AF5F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482.45</w:t>
            </w:r>
          </w:p>
        </w:tc>
        <w:tc>
          <w:tcPr>
            <w:tcW w:w="1705" w:type="dxa"/>
            <w:vAlign w:val="center"/>
          </w:tcPr>
          <w:p w14:paraId="3CFB74F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468.41</w:t>
            </w:r>
          </w:p>
        </w:tc>
      </w:tr>
      <w:tr w:rsidR="0054035A" w:rsidRPr="00467AEA" w14:paraId="68182E0D" w14:textId="77777777" w:rsidTr="00021F6C">
        <w:tc>
          <w:tcPr>
            <w:tcW w:w="1704" w:type="dxa"/>
            <w:shd w:val="clear" w:color="auto" w:fill="B8CCE4" w:themeFill="accent1" w:themeFillTint="66"/>
            <w:vAlign w:val="center"/>
          </w:tcPr>
          <w:p w14:paraId="6015421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Ratio of practising nurses and nurses and doctors</w:t>
            </w:r>
          </w:p>
        </w:tc>
        <w:tc>
          <w:tcPr>
            <w:tcW w:w="1704" w:type="dxa"/>
            <w:vAlign w:val="center"/>
          </w:tcPr>
          <w:p w14:paraId="2A946B6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w:t>
            </w:r>
          </w:p>
        </w:tc>
        <w:tc>
          <w:tcPr>
            <w:tcW w:w="1704" w:type="dxa"/>
            <w:vAlign w:val="center"/>
          </w:tcPr>
          <w:p w14:paraId="1AE9377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w:t>
            </w:r>
          </w:p>
        </w:tc>
        <w:tc>
          <w:tcPr>
            <w:tcW w:w="1705" w:type="dxa"/>
            <w:vAlign w:val="center"/>
          </w:tcPr>
          <w:p w14:paraId="0001C36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w:t>
            </w:r>
          </w:p>
        </w:tc>
        <w:tc>
          <w:tcPr>
            <w:tcW w:w="1705" w:type="dxa"/>
            <w:vAlign w:val="center"/>
          </w:tcPr>
          <w:p w14:paraId="5EB1DA7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w:t>
            </w:r>
          </w:p>
        </w:tc>
      </w:tr>
    </w:tbl>
    <w:p w14:paraId="02AB905A"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Table 3 Source: Ministry of Health</w:t>
      </w:r>
    </w:p>
    <w:p w14:paraId="0ACD8831"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p>
    <w:p w14:paraId="09EE7BD3" w14:textId="77777777" w:rsidR="00021F6C" w:rsidRDefault="00021F6C" w:rsidP="00021F6C">
      <w:pPr>
        <w:tabs>
          <w:tab w:val="left" w:pos="142"/>
          <w:tab w:val="left" w:pos="284"/>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Planned number of medical practitioners, break down by professions</w:t>
      </w:r>
    </w:p>
    <w:p w14:paraId="1D1104B8" w14:textId="77777777" w:rsidR="00884943" w:rsidRPr="00467AEA" w:rsidRDefault="00884943" w:rsidP="00021F6C">
      <w:pPr>
        <w:tabs>
          <w:tab w:val="left" w:pos="142"/>
          <w:tab w:val="left" w:pos="284"/>
        </w:tabs>
        <w:spacing w:after="0" w:line="240" w:lineRule="auto"/>
        <w:ind w:right="-1"/>
        <w:jc w:val="center"/>
        <w:rPr>
          <w:rFonts w:ascii="Times New Roman" w:hAnsi="Times New Roman" w:cs="Times New Roman"/>
          <w:b/>
          <w:color w:val="000000" w:themeColor="text1"/>
          <w:sz w:val="24"/>
          <w:szCs w:val="24"/>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115"/>
        <w:gridCol w:w="2410"/>
        <w:gridCol w:w="2971"/>
      </w:tblGrid>
      <w:tr w:rsidR="0054035A" w:rsidRPr="00467AEA" w14:paraId="18A1D69F" w14:textId="77777777" w:rsidTr="00021F6C">
        <w:trPr>
          <w:cantSplit/>
          <w:trHeight w:val="1896"/>
          <w:jc w:val="center"/>
        </w:trPr>
        <w:tc>
          <w:tcPr>
            <w:tcW w:w="1849" w:type="dxa"/>
            <w:shd w:val="clear" w:color="auto" w:fill="C6D9F1" w:themeFill="text2" w:themeFillTint="33"/>
            <w:noWrap/>
            <w:vAlign w:val="center"/>
            <w:hideMark/>
          </w:tcPr>
          <w:p w14:paraId="30EEBE78"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520DDA4F"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787CE4EF"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6A6795AA"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22E589E1"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Profession</w:t>
            </w:r>
          </w:p>
        </w:tc>
        <w:tc>
          <w:tcPr>
            <w:tcW w:w="2115" w:type="dxa"/>
            <w:shd w:val="clear" w:color="auto" w:fill="C6D9F1" w:themeFill="text2" w:themeFillTint="33"/>
            <w:vAlign w:val="center"/>
          </w:tcPr>
          <w:p w14:paraId="5AE73E86"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Number of medical practitioners (2016) </w:t>
            </w:r>
          </w:p>
        </w:tc>
        <w:tc>
          <w:tcPr>
            <w:tcW w:w="2410" w:type="dxa"/>
            <w:shd w:val="clear" w:color="auto" w:fill="C6D9F1" w:themeFill="text2" w:themeFillTint="33"/>
            <w:vAlign w:val="center"/>
          </w:tcPr>
          <w:p w14:paraId="745686F3"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persons</w:t>
            </w:r>
          </w:p>
          <w:p w14:paraId="3684042D"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aged over 65</w:t>
            </w:r>
          </w:p>
          <w:p w14:paraId="01A0FB68"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2971" w:type="dxa"/>
            <w:shd w:val="clear" w:color="auto" w:fill="C6D9F1" w:themeFill="text2" w:themeFillTint="33"/>
            <w:vAlign w:val="center"/>
          </w:tcPr>
          <w:p w14:paraId="17D97C15"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persons who will reach the retirement age soon</w:t>
            </w:r>
          </w:p>
          <w:p w14:paraId="0D79E70F"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7B5569F8" w14:textId="77777777" w:rsidTr="00021F6C">
        <w:trPr>
          <w:trHeight w:val="192"/>
          <w:jc w:val="center"/>
        </w:trPr>
        <w:tc>
          <w:tcPr>
            <w:tcW w:w="1849" w:type="dxa"/>
            <w:shd w:val="clear" w:color="auto" w:fill="auto"/>
            <w:noWrap/>
            <w:vAlign w:val="center"/>
            <w:hideMark/>
          </w:tcPr>
          <w:p w14:paraId="13B35B62" w14:textId="77777777" w:rsidR="00021F6C" w:rsidRPr="00467AEA" w:rsidRDefault="00671D91" w:rsidP="00021F6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Doctors in their specialities</w:t>
            </w:r>
          </w:p>
        </w:tc>
        <w:tc>
          <w:tcPr>
            <w:tcW w:w="2115" w:type="dxa"/>
            <w:vAlign w:val="center"/>
          </w:tcPr>
          <w:p w14:paraId="62C5709D"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6515</w:t>
            </w:r>
          </w:p>
        </w:tc>
        <w:tc>
          <w:tcPr>
            <w:tcW w:w="2410" w:type="dxa"/>
            <w:vAlign w:val="center"/>
          </w:tcPr>
          <w:p w14:paraId="4B7E2D75"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1,048</w:t>
            </w:r>
          </w:p>
        </w:tc>
        <w:tc>
          <w:tcPr>
            <w:tcW w:w="2971" w:type="dxa"/>
            <w:vAlign w:val="center"/>
          </w:tcPr>
          <w:p w14:paraId="42A2D1BF"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1,117</w:t>
            </w:r>
          </w:p>
        </w:tc>
      </w:tr>
      <w:tr w:rsidR="0054035A" w:rsidRPr="00467AEA" w14:paraId="1BE34206" w14:textId="77777777" w:rsidTr="00021F6C">
        <w:trPr>
          <w:trHeight w:val="192"/>
          <w:jc w:val="center"/>
        </w:trPr>
        <w:tc>
          <w:tcPr>
            <w:tcW w:w="1849" w:type="dxa"/>
            <w:shd w:val="clear" w:color="auto" w:fill="auto"/>
            <w:noWrap/>
            <w:vAlign w:val="center"/>
            <w:hideMark/>
          </w:tcPr>
          <w:p w14:paraId="16CF4A47"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Dentist</w:t>
            </w:r>
          </w:p>
        </w:tc>
        <w:tc>
          <w:tcPr>
            <w:tcW w:w="2115" w:type="dxa"/>
            <w:vAlign w:val="center"/>
          </w:tcPr>
          <w:p w14:paraId="296150F3"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1,540</w:t>
            </w:r>
          </w:p>
        </w:tc>
        <w:tc>
          <w:tcPr>
            <w:tcW w:w="2410" w:type="dxa"/>
            <w:vAlign w:val="center"/>
          </w:tcPr>
          <w:p w14:paraId="156B34E0"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200</w:t>
            </w:r>
          </w:p>
        </w:tc>
        <w:tc>
          <w:tcPr>
            <w:tcW w:w="2971" w:type="dxa"/>
            <w:vAlign w:val="center"/>
          </w:tcPr>
          <w:p w14:paraId="4CD82A80"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225</w:t>
            </w:r>
          </w:p>
        </w:tc>
      </w:tr>
      <w:tr w:rsidR="0054035A" w:rsidRPr="00467AEA" w14:paraId="2FB77CB7" w14:textId="77777777" w:rsidTr="00021F6C">
        <w:trPr>
          <w:trHeight w:val="192"/>
          <w:jc w:val="center"/>
        </w:trPr>
        <w:tc>
          <w:tcPr>
            <w:tcW w:w="1849" w:type="dxa"/>
            <w:shd w:val="clear" w:color="auto" w:fill="auto"/>
            <w:noWrap/>
            <w:vAlign w:val="center"/>
            <w:hideMark/>
          </w:tcPr>
          <w:p w14:paraId="7868ABA1"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Nurse</w:t>
            </w:r>
          </w:p>
        </w:tc>
        <w:tc>
          <w:tcPr>
            <w:tcW w:w="2115" w:type="dxa"/>
            <w:vAlign w:val="center"/>
          </w:tcPr>
          <w:p w14:paraId="628D3C51"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8,791</w:t>
            </w:r>
          </w:p>
        </w:tc>
        <w:tc>
          <w:tcPr>
            <w:tcW w:w="2410" w:type="dxa"/>
            <w:vAlign w:val="center"/>
          </w:tcPr>
          <w:p w14:paraId="5F4FE0F1"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582</w:t>
            </w:r>
          </w:p>
        </w:tc>
        <w:tc>
          <w:tcPr>
            <w:tcW w:w="2971" w:type="dxa"/>
            <w:vAlign w:val="center"/>
          </w:tcPr>
          <w:p w14:paraId="16755E83"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1,158</w:t>
            </w:r>
          </w:p>
        </w:tc>
      </w:tr>
      <w:tr w:rsidR="0054035A" w:rsidRPr="00467AEA" w14:paraId="77F11FAE" w14:textId="77777777" w:rsidTr="00021F6C">
        <w:trPr>
          <w:trHeight w:val="192"/>
          <w:jc w:val="center"/>
        </w:trPr>
        <w:tc>
          <w:tcPr>
            <w:tcW w:w="1849" w:type="dxa"/>
            <w:shd w:val="clear" w:color="auto" w:fill="auto"/>
            <w:noWrap/>
            <w:vAlign w:val="center"/>
            <w:hideMark/>
          </w:tcPr>
          <w:p w14:paraId="2D384A01"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Midwife</w:t>
            </w:r>
          </w:p>
        </w:tc>
        <w:tc>
          <w:tcPr>
            <w:tcW w:w="2115" w:type="dxa"/>
            <w:vAlign w:val="center"/>
          </w:tcPr>
          <w:p w14:paraId="637BD3D0"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448</w:t>
            </w:r>
          </w:p>
        </w:tc>
        <w:tc>
          <w:tcPr>
            <w:tcW w:w="2410" w:type="dxa"/>
            <w:vAlign w:val="center"/>
          </w:tcPr>
          <w:p w14:paraId="2079CF65"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w:t>
            </w:r>
          </w:p>
        </w:tc>
        <w:tc>
          <w:tcPr>
            <w:tcW w:w="2971" w:type="dxa"/>
            <w:vAlign w:val="center"/>
          </w:tcPr>
          <w:p w14:paraId="7C1620B1"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w:t>
            </w:r>
          </w:p>
        </w:tc>
      </w:tr>
      <w:tr w:rsidR="0054035A" w:rsidRPr="00467AEA" w14:paraId="21CA480A" w14:textId="77777777" w:rsidTr="00021F6C">
        <w:trPr>
          <w:trHeight w:val="192"/>
          <w:jc w:val="center"/>
        </w:trPr>
        <w:tc>
          <w:tcPr>
            <w:tcW w:w="1849" w:type="dxa"/>
            <w:shd w:val="clear" w:color="auto" w:fill="auto"/>
            <w:noWrap/>
            <w:vAlign w:val="center"/>
            <w:hideMark/>
          </w:tcPr>
          <w:p w14:paraId="7859604D"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Medical assistant</w:t>
            </w:r>
          </w:p>
        </w:tc>
        <w:tc>
          <w:tcPr>
            <w:tcW w:w="2115" w:type="dxa"/>
            <w:vAlign w:val="center"/>
          </w:tcPr>
          <w:p w14:paraId="17D06130"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1,882</w:t>
            </w:r>
          </w:p>
        </w:tc>
        <w:tc>
          <w:tcPr>
            <w:tcW w:w="2410" w:type="dxa"/>
            <w:vAlign w:val="center"/>
          </w:tcPr>
          <w:p w14:paraId="302D219D"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w:t>
            </w:r>
          </w:p>
        </w:tc>
        <w:tc>
          <w:tcPr>
            <w:tcW w:w="2971" w:type="dxa"/>
            <w:vAlign w:val="center"/>
          </w:tcPr>
          <w:p w14:paraId="4E6F6032"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199</w:t>
            </w:r>
          </w:p>
        </w:tc>
      </w:tr>
      <w:tr w:rsidR="0054035A" w:rsidRPr="00467AEA" w14:paraId="7DDC77FB" w14:textId="77777777" w:rsidTr="00021F6C">
        <w:trPr>
          <w:trHeight w:val="405"/>
          <w:jc w:val="center"/>
        </w:trPr>
        <w:tc>
          <w:tcPr>
            <w:tcW w:w="1849" w:type="dxa"/>
            <w:shd w:val="clear" w:color="auto" w:fill="auto"/>
            <w:noWrap/>
            <w:vAlign w:val="center"/>
            <w:hideMark/>
          </w:tcPr>
          <w:p w14:paraId="683A745B"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Nurse assistant</w:t>
            </w:r>
          </w:p>
        </w:tc>
        <w:tc>
          <w:tcPr>
            <w:tcW w:w="2115" w:type="dxa"/>
            <w:vAlign w:val="center"/>
          </w:tcPr>
          <w:p w14:paraId="258EC743"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2,230</w:t>
            </w:r>
          </w:p>
        </w:tc>
        <w:tc>
          <w:tcPr>
            <w:tcW w:w="2410" w:type="dxa"/>
            <w:vAlign w:val="center"/>
          </w:tcPr>
          <w:p w14:paraId="717F2702"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138</w:t>
            </w:r>
          </w:p>
        </w:tc>
        <w:tc>
          <w:tcPr>
            <w:tcW w:w="2971" w:type="dxa"/>
            <w:vAlign w:val="center"/>
          </w:tcPr>
          <w:p w14:paraId="3608777B"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512</w:t>
            </w:r>
          </w:p>
        </w:tc>
      </w:tr>
    </w:tbl>
    <w:p w14:paraId="0DF3D145"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p>
    <w:tbl>
      <w:tblPr>
        <w:tblW w:w="94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1984"/>
        <w:gridCol w:w="2126"/>
        <w:gridCol w:w="1531"/>
      </w:tblGrid>
      <w:tr w:rsidR="0054035A" w:rsidRPr="00467AEA" w14:paraId="45E0A1BD" w14:textId="77777777" w:rsidTr="00021F6C">
        <w:trPr>
          <w:cantSplit/>
          <w:trHeight w:val="2259"/>
        </w:trPr>
        <w:tc>
          <w:tcPr>
            <w:tcW w:w="2127" w:type="dxa"/>
            <w:shd w:val="clear" w:color="auto" w:fill="C6D9F1" w:themeFill="text2" w:themeFillTint="33"/>
            <w:vAlign w:val="center"/>
          </w:tcPr>
          <w:p w14:paraId="5DB00BEC"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45C63DFE"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61450A45"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30A7E078"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p>
          <w:p w14:paraId="335B288C"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Profession</w:t>
            </w:r>
          </w:p>
        </w:tc>
        <w:tc>
          <w:tcPr>
            <w:tcW w:w="1701" w:type="dxa"/>
            <w:shd w:val="clear" w:color="auto" w:fill="C6D9F1" w:themeFill="text2" w:themeFillTint="33"/>
            <w:vAlign w:val="center"/>
          </w:tcPr>
          <w:p w14:paraId="4B2F4B3D"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Indicative number of graduates (2016) </w:t>
            </w:r>
          </w:p>
        </w:tc>
        <w:tc>
          <w:tcPr>
            <w:tcW w:w="1984" w:type="dxa"/>
            <w:shd w:val="clear" w:color="auto" w:fill="C6D9F1" w:themeFill="text2" w:themeFillTint="33"/>
            <w:vAlign w:val="center"/>
          </w:tcPr>
          <w:p w14:paraId="70664ED4"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medical practitioners</w:t>
            </w:r>
          </w:p>
          <w:p w14:paraId="1FEB1BE5"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(-pensioners, + graduates)</w:t>
            </w:r>
          </w:p>
          <w:p w14:paraId="1999E3DB"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(2022)</w:t>
            </w:r>
          </w:p>
        </w:tc>
        <w:tc>
          <w:tcPr>
            <w:tcW w:w="2126" w:type="dxa"/>
            <w:shd w:val="clear" w:color="auto" w:fill="C6D9F1" w:themeFill="text2" w:themeFillTint="33"/>
            <w:vAlign w:val="center"/>
          </w:tcPr>
          <w:p w14:paraId="3FC6FCDC"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Recommended number of treatment persons (2025) </w:t>
            </w:r>
          </w:p>
        </w:tc>
        <w:tc>
          <w:tcPr>
            <w:tcW w:w="1531" w:type="dxa"/>
            <w:shd w:val="clear" w:color="auto" w:fill="C6D9F1" w:themeFill="text2" w:themeFillTint="33"/>
            <w:vAlign w:val="center"/>
          </w:tcPr>
          <w:p w14:paraId="4FDF5585" w14:textId="77777777" w:rsidR="00021F6C" w:rsidRPr="00467AEA" w:rsidRDefault="00021F6C" w:rsidP="00021F6C">
            <w:pPr>
              <w:spacing w:after="0" w:line="240" w:lineRule="auto"/>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Deficit to 2022</w:t>
            </w:r>
          </w:p>
        </w:tc>
      </w:tr>
      <w:tr w:rsidR="0054035A" w:rsidRPr="00467AEA" w14:paraId="30F5BDF0" w14:textId="77777777" w:rsidTr="00021F6C">
        <w:trPr>
          <w:trHeight w:val="192"/>
        </w:trPr>
        <w:tc>
          <w:tcPr>
            <w:tcW w:w="2127" w:type="dxa"/>
            <w:vAlign w:val="center"/>
          </w:tcPr>
          <w:p w14:paraId="55A9A201" w14:textId="77777777" w:rsidR="00021F6C" w:rsidRPr="00467AEA" w:rsidRDefault="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Doctor</w:t>
            </w:r>
            <w:r w:rsidR="00671D91">
              <w:rPr>
                <w:rFonts w:ascii="Times New Roman" w:hAnsi="Times New Roman" w:cs="Times New Roman"/>
                <w:b/>
                <w:color w:val="000000" w:themeColor="text1"/>
                <w:sz w:val="24"/>
                <w:szCs w:val="24"/>
              </w:rPr>
              <w:t>s in their specialities</w:t>
            </w:r>
          </w:p>
        </w:tc>
        <w:tc>
          <w:tcPr>
            <w:tcW w:w="1701" w:type="dxa"/>
            <w:vAlign w:val="center"/>
          </w:tcPr>
          <w:p w14:paraId="67B8F21A"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820</w:t>
            </w:r>
          </w:p>
        </w:tc>
        <w:tc>
          <w:tcPr>
            <w:tcW w:w="1984" w:type="dxa"/>
            <w:vAlign w:val="center"/>
          </w:tcPr>
          <w:p w14:paraId="3D2CC54F"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4,950</w:t>
            </w:r>
          </w:p>
        </w:tc>
        <w:tc>
          <w:tcPr>
            <w:tcW w:w="2126" w:type="dxa"/>
            <w:vAlign w:val="center"/>
          </w:tcPr>
          <w:p w14:paraId="799A36D2"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5,923</w:t>
            </w:r>
          </w:p>
        </w:tc>
        <w:tc>
          <w:tcPr>
            <w:tcW w:w="1531" w:type="dxa"/>
            <w:vAlign w:val="center"/>
          </w:tcPr>
          <w:p w14:paraId="2C360F4D"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-973</w:t>
            </w:r>
          </w:p>
        </w:tc>
      </w:tr>
      <w:tr w:rsidR="0054035A" w:rsidRPr="00467AEA" w14:paraId="6D84CF47" w14:textId="77777777" w:rsidTr="00021F6C">
        <w:trPr>
          <w:trHeight w:val="192"/>
        </w:trPr>
        <w:tc>
          <w:tcPr>
            <w:tcW w:w="2127" w:type="dxa"/>
            <w:vAlign w:val="center"/>
          </w:tcPr>
          <w:p w14:paraId="5E84662B"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Dentist</w:t>
            </w:r>
          </w:p>
        </w:tc>
        <w:tc>
          <w:tcPr>
            <w:tcW w:w="1701" w:type="dxa"/>
            <w:vAlign w:val="center"/>
          </w:tcPr>
          <w:p w14:paraId="1850727D"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111</w:t>
            </w:r>
          </w:p>
        </w:tc>
        <w:tc>
          <w:tcPr>
            <w:tcW w:w="1984" w:type="dxa"/>
            <w:vAlign w:val="center"/>
          </w:tcPr>
          <w:p w14:paraId="6144EA58"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1,226</w:t>
            </w:r>
          </w:p>
        </w:tc>
        <w:tc>
          <w:tcPr>
            <w:tcW w:w="2126" w:type="dxa"/>
            <w:vAlign w:val="center"/>
          </w:tcPr>
          <w:p w14:paraId="2BDF1001"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1,540</w:t>
            </w:r>
          </w:p>
        </w:tc>
        <w:tc>
          <w:tcPr>
            <w:tcW w:w="1531" w:type="dxa"/>
            <w:vAlign w:val="center"/>
          </w:tcPr>
          <w:p w14:paraId="2775CEA1"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-314</w:t>
            </w:r>
          </w:p>
        </w:tc>
      </w:tr>
      <w:tr w:rsidR="0054035A" w:rsidRPr="00467AEA" w14:paraId="141DF212" w14:textId="77777777" w:rsidTr="00021F6C">
        <w:trPr>
          <w:trHeight w:val="192"/>
        </w:trPr>
        <w:tc>
          <w:tcPr>
            <w:tcW w:w="2127" w:type="dxa"/>
            <w:vAlign w:val="center"/>
          </w:tcPr>
          <w:p w14:paraId="1B10BA00"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Nurse</w:t>
            </w:r>
          </w:p>
        </w:tc>
        <w:tc>
          <w:tcPr>
            <w:tcW w:w="1701" w:type="dxa"/>
            <w:vAlign w:val="center"/>
          </w:tcPr>
          <w:p w14:paraId="6BBC585B" w14:textId="77777777" w:rsidR="00021F6C" w:rsidRPr="00467AEA" w:rsidRDefault="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936</w:t>
            </w:r>
          </w:p>
        </w:tc>
        <w:tc>
          <w:tcPr>
            <w:tcW w:w="1984" w:type="dxa"/>
            <w:vAlign w:val="center"/>
          </w:tcPr>
          <w:p w14:paraId="33968A67"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7,987</w:t>
            </w:r>
          </w:p>
        </w:tc>
        <w:tc>
          <w:tcPr>
            <w:tcW w:w="2126" w:type="dxa"/>
            <w:vAlign w:val="center"/>
          </w:tcPr>
          <w:p w14:paraId="31486843"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11,038</w:t>
            </w:r>
          </w:p>
        </w:tc>
        <w:tc>
          <w:tcPr>
            <w:tcW w:w="1531" w:type="dxa"/>
            <w:vAlign w:val="center"/>
          </w:tcPr>
          <w:p w14:paraId="41D499D2"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- 3,051</w:t>
            </w:r>
          </w:p>
        </w:tc>
      </w:tr>
      <w:tr w:rsidR="0054035A" w:rsidRPr="00467AEA" w14:paraId="00840106" w14:textId="77777777" w:rsidTr="00021F6C">
        <w:trPr>
          <w:trHeight w:val="192"/>
        </w:trPr>
        <w:tc>
          <w:tcPr>
            <w:tcW w:w="2127" w:type="dxa"/>
            <w:vAlign w:val="center"/>
          </w:tcPr>
          <w:p w14:paraId="5BDC5BC7"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Midwife</w:t>
            </w:r>
          </w:p>
        </w:tc>
        <w:tc>
          <w:tcPr>
            <w:tcW w:w="1701" w:type="dxa"/>
            <w:vAlign w:val="center"/>
          </w:tcPr>
          <w:p w14:paraId="2FB9C6D2"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134</w:t>
            </w:r>
          </w:p>
        </w:tc>
        <w:tc>
          <w:tcPr>
            <w:tcW w:w="1984" w:type="dxa"/>
            <w:vAlign w:val="center"/>
          </w:tcPr>
          <w:p w14:paraId="050D44DA"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479</w:t>
            </w:r>
          </w:p>
        </w:tc>
        <w:tc>
          <w:tcPr>
            <w:tcW w:w="2126" w:type="dxa"/>
            <w:vAlign w:val="center"/>
          </w:tcPr>
          <w:p w14:paraId="69171B83"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534.1</w:t>
            </w:r>
          </w:p>
        </w:tc>
        <w:tc>
          <w:tcPr>
            <w:tcW w:w="1531" w:type="dxa"/>
            <w:vAlign w:val="center"/>
          </w:tcPr>
          <w:p w14:paraId="368752E6"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-55.1</w:t>
            </w:r>
          </w:p>
        </w:tc>
      </w:tr>
      <w:tr w:rsidR="0054035A" w:rsidRPr="00467AEA" w14:paraId="02887DC4" w14:textId="77777777" w:rsidTr="00021F6C">
        <w:trPr>
          <w:trHeight w:val="192"/>
        </w:trPr>
        <w:tc>
          <w:tcPr>
            <w:tcW w:w="2127" w:type="dxa"/>
            <w:vAlign w:val="center"/>
          </w:tcPr>
          <w:p w14:paraId="6327F0E2"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Medical assistant</w:t>
            </w:r>
          </w:p>
        </w:tc>
        <w:tc>
          <w:tcPr>
            <w:tcW w:w="1701" w:type="dxa"/>
            <w:vAlign w:val="center"/>
          </w:tcPr>
          <w:p w14:paraId="0E5106AA"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698</w:t>
            </w:r>
          </w:p>
        </w:tc>
        <w:tc>
          <w:tcPr>
            <w:tcW w:w="1984" w:type="dxa"/>
            <w:vAlign w:val="center"/>
          </w:tcPr>
          <w:p w14:paraId="557970A9"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2,294</w:t>
            </w:r>
          </w:p>
        </w:tc>
        <w:tc>
          <w:tcPr>
            <w:tcW w:w="2126" w:type="dxa"/>
            <w:vAlign w:val="center"/>
          </w:tcPr>
          <w:p w14:paraId="2EE3F97C"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2,606</w:t>
            </w:r>
          </w:p>
        </w:tc>
        <w:tc>
          <w:tcPr>
            <w:tcW w:w="1531" w:type="dxa"/>
            <w:vAlign w:val="center"/>
          </w:tcPr>
          <w:p w14:paraId="7AE6C7B6"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-312</w:t>
            </w:r>
          </w:p>
        </w:tc>
      </w:tr>
      <w:tr w:rsidR="0054035A" w:rsidRPr="00467AEA" w14:paraId="41FEA527" w14:textId="77777777" w:rsidTr="00021F6C">
        <w:trPr>
          <w:trHeight w:val="405"/>
        </w:trPr>
        <w:tc>
          <w:tcPr>
            <w:tcW w:w="2127" w:type="dxa"/>
            <w:vAlign w:val="center"/>
          </w:tcPr>
          <w:p w14:paraId="494D8A5D"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b/>
                <w:color w:val="000000" w:themeColor="text1"/>
                <w:sz w:val="24"/>
                <w:szCs w:val="24"/>
              </w:rPr>
              <w:t>Nurse assistant</w:t>
            </w:r>
          </w:p>
        </w:tc>
        <w:tc>
          <w:tcPr>
            <w:tcW w:w="1701" w:type="dxa"/>
            <w:vAlign w:val="center"/>
          </w:tcPr>
          <w:p w14:paraId="3EC1FA8A"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210</w:t>
            </w:r>
          </w:p>
        </w:tc>
        <w:tc>
          <w:tcPr>
            <w:tcW w:w="1984" w:type="dxa"/>
            <w:vAlign w:val="center"/>
          </w:tcPr>
          <w:p w14:paraId="32B54811"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1,790</w:t>
            </w:r>
          </w:p>
        </w:tc>
        <w:tc>
          <w:tcPr>
            <w:tcW w:w="2126" w:type="dxa"/>
            <w:vAlign w:val="center"/>
          </w:tcPr>
          <w:p w14:paraId="6F9A7609"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3,498.4</w:t>
            </w:r>
          </w:p>
        </w:tc>
        <w:tc>
          <w:tcPr>
            <w:tcW w:w="1531" w:type="dxa"/>
            <w:vAlign w:val="center"/>
          </w:tcPr>
          <w:p w14:paraId="13AF2A83" w14:textId="77777777" w:rsidR="00021F6C" w:rsidRPr="00467AEA" w:rsidRDefault="00021F6C" w:rsidP="00021F6C">
            <w:pPr>
              <w:spacing w:after="0" w:line="240" w:lineRule="auto"/>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-1,708.4</w:t>
            </w:r>
          </w:p>
        </w:tc>
      </w:tr>
    </w:tbl>
    <w:p w14:paraId="6112A088"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Ministry of Health</w:t>
      </w:r>
    </w:p>
    <w:p w14:paraId="22A579AB"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p>
    <w:p w14:paraId="41395D0D" w14:textId="77777777" w:rsidR="00021F6C" w:rsidRPr="00467AEA" w:rsidRDefault="007D5E18" w:rsidP="00021F6C">
      <w:pPr>
        <w:tabs>
          <w:tab w:val="left" w:pos="142"/>
          <w:tab w:val="left" w:pos="284"/>
        </w:tabs>
        <w:spacing w:after="0" w:line="240" w:lineRule="auto"/>
        <w:ind w:right="-1"/>
        <w:jc w:val="both"/>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6A453495" wp14:editId="7BFF2479">
            <wp:extent cx="5274310" cy="3076575"/>
            <wp:effectExtent l="0" t="0" r="2540" b="9525"/>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0B3A3F2"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2 Source: Ministry of Health</w:t>
      </w:r>
    </w:p>
    <w:p w14:paraId="16A56E28" w14:textId="77777777" w:rsidR="00021F6C" w:rsidRPr="00467AEA" w:rsidRDefault="00021F6C"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p>
    <w:p w14:paraId="637FB5F1" w14:textId="77777777" w:rsidR="00021F6C" w:rsidRPr="00467AEA" w:rsidRDefault="007D5E18" w:rsidP="00021F6C">
      <w:pPr>
        <w:tabs>
          <w:tab w:val="left" w:pos="142"/>
          <w:tab w:val="left" w:pos="284"/>
        </w:tabs>
        <w:spacing w:after="0" w:line="240" w:lineRule="auto"/>
        <w:ind w:right="-1"/>
        <w:jc w:val="both"/>
        <w:rPr>
          <w:rFonts w:ascii="Times New Roman" w:hAnsi="Times New Roman" w:cs="Times New Roman"/>
          <w:i/>
          <w:color w:val="000000" w:themeColor="text1"/>
          <w:sz w:val="24"/>
          <w:szCs w:val="24"/>
        </w:rPr>
      </w:pPr>
      <w:r w:rsidRPr="0056616D">
        <w:rPr>
          <w:rFonts w:ascii="Times New Roman" w:hAnsi="Times New Roman" w:cs="Times New Roman"/>
          <w:i/>
          <w:noProof/>
          <w:color w:val="000000" w:themeColor="text1"/>
          <w:sz w:val="24"/>
          <w:szCs w:val="24"/>
          <w:lang w:val="lv-LV" w:eastAsia="lv-LV"/>
        </w:rPr>
        <w:drawing>
          <wp:inline distT="0" distB="0" distL="0" distR="0" wp14:anchorId="24EE49AA" wp14:editId="648CC99C">
            <wp:extent cx="5274310" cy="3076575"/>
            <wp:effectExtent l="0" t="0" r="2540" b="9525"/>
            <wp:docPr id="303"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573CE58" w14:textId="77777777" w:rsidR="00021F6C" w:rsidRPr="00467AEA" w:rsidRDefault="00021F6C" w:rsidP="00021F6C">
      <w:pPr>
        <w:tabs>
          <w:tab w:val="left" w:pos="0"/>
          <w:tab w:val="left" w:pos="142"/>
        </w:tabs>
        <w:spacing w:after="0" w:line="240" w:lineRule="auto"/>
        <w:ind w:right="-1"/>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3 Source: Ministry of Health</w:t>
      </w:r>
    </w:p>
    <w:p w14:paraId="36BFE01C" w14:textId="77777777" w:rsidR="00021F6C" w:rsidRPr="00467AEA" w:rsidRDefault="00021F6C" w:rsidP="00021F6C">
      <w:pPr>
        <w:tabs>
          <w:tab w:val="left" w:pos="0"/>
          <w:tab w:val="left" w:pos="142"/>
        </w:tabs>
        <w:spacing w:after="0" w:line="240" w:lineRule="auto"/>
        <w:ind w:right="-1"/>
        <w:rPr>
          <w:rFonts w:ascii="Times New Roman" w:hAnsi="Times New Roman" w:cs="Times New Roman"/>
          <w:i/>
          <w:color w:val="000000" w:themeColor="text1"/>
          <w:sz w:val="24"/>
          <w:szCs w:val="24"/>
        </w:rPr>
      </w:pPr>
    </w:p>
    <w:tbl>
      <w:tblPr>
        <w:tblStyle w:val="TableGrid"/>
        <w:tblW w:w="0" w:type="auto"/>
        <w:jc w:val="center"/>
        <w:tblLook w:val="04A0" w:firstRow="1" w:lastRow="0" w:firstColumn="1" w:lastColumn="0" w:noHBand="0" w:noVBand="1"/>
      </w:tblPr>
      <w:tblGrid>
        <w:gridCol w:w="1070"/>
        <w:gridCol w:w="5601"/>
      </w:tblGrid>
      <w:tr w:rsidR="0054035A" w:rsidRPr="00467AEA" w14:paraId="07949388" w14:textId="77777777" w:rsidTr="00021F6C">
        <w:trPr>
          <w:jc w:val="center"/>
        </w:trPr>
        <w:tc>
          <w:tcPr>
            <w:tcW w:w="1057" w:type="dxa"/>
            <w:shd w:val="clear" w:color="auto" w:fill="B8CCE4" w:themeFill="accent1" w:themeFillTint="66"/>
            <w:vAlign w:val="center"/>
          </w:tcPr>
          <w:p w14:paraId="7A05595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w:t>
            </w:r>
          </w:p>
        </w:tc>
        <w:tc>
          <w:tcPr>
            <w:tcW w:w="5601" w:type="dxa"/>
            <w:shd w:val="clear" w:color="auto" w:fill="B8CCE4" w:themeFill="accent1" w:themeFillTint="66"/>
            <w:vAlign w:val="center"/>
          </w:tcPr>
          <w:p w14:paraId="3A41C0F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Name of the disease, against which children are vaccinated</w:t>
            </w:r>
          </w:p>
        </w:tc>
      </w:tr>
      <w:tr w:rsidR="0054035A" w:rsidRPr="00467AEA" w14:paraId="14926449" w14:textId="77777777" w:rsidTr="00021F6C">
        <w:trPr>
          <w:jc w:val="center"/>
        </w:trPr>
        <w:tc>
          <w:tcPr>
            <w:tcW w:w="1057" w:type="dxa"/>
            <w:shd w:val="clear" w:color="auto" w:fill="B8CCE4" w:themeFill="accent1" w:themeFillTint="66"/>
            <w:vAlign w:val="center"/>
          </w:tcPr>
          <w:p w14:paraId="69EC8D0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w:t>
            </w:r>
          </w:p>
        </w:tc>
        <w:tc>
          <w:tcPr>
            <w:tcW w:w="5601" w:type="dxa"/>
            <w:vAlign w:val="center"/>
          </w:tcPr>
          <w:p w14:paraId="32EBA12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Tuberculosis</w:t>
            </w:r>
          </w:p>
        </w:tc>
      </w:tr>
      <w:tr w:rsidR="0054035A" w:rsidRPr="00467AEA" w14:paraId="715A76CE" w14:textId="77777777" w:rsidTr="00021F6C">
        <w:trPr>
          <w:jc w:val="center"/>
        </w:trPr>
        <w:tc>
          <w:tcPr>
            <w:tcW w:w="1057" w:type="dxa"/>
            <w:shd w:val="clear" w:color="auto" w:fill="B8CCE4" w:themeFill="accent1" w:themeFillTint="66"/>
            <w:vAlign w:val="center"/>
          </w:tcPr>
          <w:p w14:paraId="4F1DF57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w:t>
            </w:r>
          </w:p>
        </w:tc>
        <w:tc>
          <w:tcPr>
            <w:tcW w:w="5601" w:type="dxa"/>
            <w:vAlign w:val="center"/>
          </w:tcPr>
          <w:p w14:paraId="4B5E07B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Diphtheria</w:t>
            </w:r>
          </w:p>
        </w:tc>
      </w:tr>
      <w:tr w:rsidR="0054035A" w:rsidRPr="00467AEA" w14:paraId="4EFCAD00" w14:textId="77777777" w:rsidTr="00021F6C">
        <w:trPr>
          <w:jc w:val="center"/>
        </w:trPr>
        <w:tc>
          <w:tcPr>
            <w:tcW w:w="1057" w:type="dxa"/>
            <w:shd w:val="clear" w:color="auto" w:fill="B8CCE4" w:themeFill="accent1" w:themeFillTint="66"/>
            <w:vAlign w:val="center"/>
          </w:tcPr>
          <w:p w14:paraId="368CA4B0"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w:t>
            </w:r>
          </w:p>
        </w:tc>
        <w:tc>
          <w:tcPr>
            <w:tcW w:w="5601" w:type="dxa"/>
            <w:vAlign w:val="center"/>
          </w:tcPr>
          <w:p w14:paraId="4C96C47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Human papillomavirus infection</w:t>
            </w:r>
          </w:p>
        </w:tc>
      </w:tr>
      <w:tr w:rsidR="0054035A" w:rsidRPr="00467AEA" w14:paraId="62B50D68" w14:textId="77777777" w:rsidTr="00021F6C">
        <w:trPr>
          <w:jc w:val="center"/>
        </w:trPr>
        <w:tc>
          <w:tcPr>
            <w:tcW w:w="1057" w:type="dxa"/>
            <w:shd w:val="clear" w:color="auto" w:fill="B8CCE4" w:themeFill="accent1" w:themeFillTint="66"/>
            <w:vAlign w:val="center"/>
          </w:tcPr>
          <w:p w14:paraId="4E85BEA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4.</w:t>
            </w:r>
          </w:p>
        </w:tc>
        <w:tc>
          <w:tcPr>
            <w:tcW w:w="5601" w:type="dxa"/>
            <w:vAlign w:val="center"/>
          </w:tcPr>
          <w:p w14:paraId="7BF0DF5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Rotavirus infection</w:t>
            </w:r>
          </w:p>
        </w:tc>
      </w:tr>
      <w:tr w:rsidR="0054035A" w:rsidRPr="00467AEA" w14:paraId="00FE1F29" w14:textId="77777777" w:rsidTr="00021F6C">
        <w:trPr>
          <w:jc w:val="center"/>
        </w:trPr>
        <w:tc>
          <w:tcPr>
            <w:tcW w:w="1057" w:type="dxa"/>
            <w:shd w:val="clear" w:color="auto" w:fill="B8CCE4" w:themeFill="accent1" w:themeFillTint="66"/>
            <w:vAlign w:val="center"/>
          </w:tcPr>
          <w:p w14:paraId="56D031E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5.</w:t>
            </w:r>
          </w:p>
        </w:tc>
        <w:tc>
          <w:tcPr>
            <w:tcW w:w="5601" w:type="dxa"/>
            <w:vAlign w:val="center"/>
          </w:tcPr>
          <w:p w14:paraId="0C179D6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Pneumococcal infection</w:t>
            </w:r>
          </w:p>
        </w:tc>
      </w:tr>
      <w:tr w:rsidR="0054035A" w:rsidRPr="00467AEA" w14:paraId="2680C81B" w14:textId="77777777" w:rsidTr="00021F6C">
        <w:trPr>
          <w:jc w:val="center"/>
        </w:trPr>
        <w:tc>
          <w:tcPr>
            <w:tcW w:w="1057" w:type="dxa"/>
            <w:shd w:val="clear" w:color="auto" w:fill="B8CCE4" w:themeFill="accent1" w:themeFillTint="66"/>
            <w:vAlign w:val="center"/>
          </w:tcPr>
          <w:p w14:paraId="2FFE17D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6.</w:t>
            </w:r>
          </w:p>
        </w:tc>
        <w:tc>
          <w:tcPr>
            <w:tcW w:w="5601" w:type="dxa"/>
            <w:vAlign w:val="center"/>
          </w:tcPr>
          <w:p w14:paraId="41E5C34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Chicken pox</w:t>
            </w:r>
          </w:p>
        </w:tc>
      </w:tr>
      <w:tr w:rsidR="0054035A" w:rsidRPr="00467AEA" w14:paraId="599FA987" w14:textId="77777777" w:rsidTr="00021F6C">
        <w:trPr>
          <w:jc w:val="center"/>
        </w:trPr>
        <w:tc>
          <w:tcPr>
            <w:tcW w:w="1057" w:type="dxa"/>
            <w:shd w:val="clear" w:color="auto" w:fill="B8CCE4" w:themeFill="accent1" w:themeFillTint="66"/>
            <w:vAlign w:val="center"/>
          </w:tcPr>
          <w:p w14:paraId="35897F0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7.</w:t>
            </w:r>
          </w:p>
        </w:tc>
        <w:tc>
          <w:tcPr>
            <w:tcW w:w="5601" w:type="dxa"/>
            <w:vAlign w:val="center"/>
          </w:tcPr>
          <w:p w14:paraId="76DB643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Hepatitis B</w:t>
            </w:r>
          </w:p>
        </w:tc>
      </w:tr>
      <w:tr w:rsidR="0054035A" w:rsidRPr="00467AEA" w14:paraId="1535DCB6" w14:textId="77777777" w:rsidTr="00021F6C">
        <w:trPr>
          <w:jc w:val="center"/>
        </w:trPr>
        <w:tc>
          <w:tcPr>
            <w:tcW w:w="1057" w:type="dxa"/>
            <w:shd w:val="clear" w:color="auto" w:fill="B8CCE4" w:themeFill="accent1" w:themeFillTint="66"/>
            <w:vAlign w:val="center"/>
          </w:tcPr>
          <w:p w14:paraId="5D37987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8.</w:t>
            </w:r>
          </w:p>
        </w:tc>
        <w:tc>
          <w:tcPr>
            <w:tcW w:w="5601" w:type="dxa"/>
            <w:vAlign w:val="center"/>
          </w:tcPr>
          <w:p w14:paraId="38E0700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Type B</w:t>
            </w:r>
            <w:r w:rsidRPr="00467AEA">
              <w:rPr>
                <w:rFonts w:ascii="Times New Roman" w:hAnsi="Times New Roman" w:cs="Times New Roman"/>
                <w:i/>
                <w:color w:val="000000" w:themeColor="text1"/>
                <w:sz w:val="24"/>
                <w:szCs w:val="24"/>
              </w:rPr>
              <w:t xml:space="preserve"> Haemophilus influenzae</w:t>
            </w:r>
          </w:p>
        </w:tc>
      </w:tr>
      <w:tr w:rsidR="0054035A" w:rsidRPr="00467AEA" w14:paraId="03D06510" w14:textId="77777777" w:rsidTr="00021F6C">
        <w:trPr>
          <w:jc w:val="center"/>
        </w:trPr>
        <w:tc>
          <w:tcPr>
            <w:tcW w:w="1057" w:type="dxa"/>
            <w:shd w:val="clear" w:color="auto" w:fill="B8CCE4" w:themeFill="accent1" w:themeFillTint="66"/>
            <w:vAlign w:val="center"/>
          </w:tcPr>
          <w:p w14:paraId="4E60FFB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9.</w:t>
            </w:r>
          </w:p>
        </w:tc>
        <w:tc>
          <w:tcPr>
            <w:tcW w:w="5601" w:type="dxa"/>
            <w:vAlign w:val="center"/>
          </w:tcPr>
          <w:p w14:paraId="7A3FFCC1" w14:textId="77777777" w:rsidR="00021F6C" w:rsidRPr="00467AEA" w:rsidRDefault="00021F6C" w:rsidP="00021F6C">
            <w:pPr>
              <w:tabs>
                <w:tab w:val="left" w:pos="0"/>
                <w:tab w:val="left" w:pos="142"/>
              </w:tabs>
              <w:ind w:right="-1"/>
              <w:jc w:val="center"/>
              <w:rPr>
                <w:rFonts w:ascii="Times New Roman" w:hAnsi="Times New Roman" w:cs="Times New Roman"/>
                <w:i/>
                <w:color w:val="000000" w:themeColor="text1"/>
                <w:sz w:val="24"/>
                <w:szCs w:val="24"/>
              </w:rPr>
            </w:pPr>
            <w:r w:rsidRPr="00467AEA">
              <w:rPr>
                <w:rFonts w:ascii="Times New Roman" w:hAnsi="Times New Roman" w:cs="Times New Roman"/>
                <w:color w:val="000000" w:themeColor="text1"/>
                <w:sz w:val="24"/>
                <w:szCs w:val="24"/>
              </w:rPr>
              <w:t>Epidemic parotitis</w:t>
            </w:r>
          </w:p>
        </w:tc>
      </w:tr>
      <w:tr w:rsidR="0054035A" w:rsidRPr="00467AEA" w14:paraId="4AF22D01" w14:textId="77777777" w:rsidTr="00021F6C">
        <w:trPr>
          <w:jc w:val="center"/>
        </w:trPr>
        <w:tc>
          <w:tcPr>
            <w:tcW w:w="1057" w:type="dxa"/>
            <w:shd w:val="clear" w:color="auto" w:fill="B8CCE4" w:themeFill="accent1" w:themeFillTint="66"/>
            <w:vAlign w:val="center"/>
          </w:tcPr>
          <w:p w14:paraId="6CC1CE7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10.</w:t>
            </w:r>
          </w:p>
        </w:tc>
        <w:tc>
          <w:tcPr>
            <w:tcW w:w="5601" w:type="dxa"/>
            <w:vAlign w:val="center"/>
          </w:tcPr>
          <w:p w14:paraId="621B435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Measles</w:t>
            </w:r>
          </w:p>
        </w:tc>
      </w:tr>
      <w:tr w:rsidR="0054035A" w:rsidRPr="00467AEA" w14:paraId="0295D6AF" w14:textId="77777777" w:rsidTr="00021F6C">
        <w:trPr>
          <w:jc w:val="center"/>
        </w:trPr>
        <w:tc>
          <w:tcPr>
            <w:tcW w:w="1057" w:type="dxa"/>
            <w:shd w:val="clear" w:color="auto" w:fill="B8CCE4" w:themeFill="accent1" w:themeFillTint="66"/>
            <w:vAlign w:val="center"/>
          </w:tcPr>
          <w:p w14:paraId="47B54A2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11.</w:t>
            </w:r>
          </w:p>
        </w:tc>
        <w:tc>
          <w:tcPr>
            <w:tcW w:w="5601" w:type="dxa"/>
            <w:vAlign w:val="center"/>
          </w:tcPr>
          <w:p w14:paraId="10EA2B8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Rubella</w:t>
            </w:r>
          </w:p>
        </w:tc>
      </w:tr>
      <w:tr w:rsidR="0054035A" w:rsidRPr="00467AEA" w14:paraId="6ACF48F4" w14:textId="77777777" w:rsidTr="00021F6C">
        <w:trPr>
          <w:jc w:val="center"/>
        </w:trPr>
        <w:tc>
          <w:tcPr>
            <w:tcW w:w="1057" w:type="dxa"/>
            <w:shd w:val="clear" w:color="auto" w:fill="B8CCE4" w:themeFill="accent1" w:themeFillTint="66"/>
            <w:vAlign w:val="center"/>
          </w:tcPr>
          <w:p w14:paraId="4959A0D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12.</w:t>
            </w:r>
          </w:p>
        </w:tc>
        <w:tc>
          <w:tcPr>
            <w:tcW w:w="5601" w:type="dxa"/>
            <w:vAlign w:val="center"/>
          </w:tcPr>
          <w:p w14:paraId="0E7CF4F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Poliomyelitis</w:t>
            </w:r>
          </w:p>
        </w:tc>
      </w:tr>
      <w:tr w:rsidR="0054035A" w:rsidRPr="00467AEA" w14:paraId="2D065EE3" w14:textId="77777777" w:rsidTr="00021F6C">
        <w:trPr>
          <w:jc w:val="center"/>
        </w:trPr>
        <w:tc>
          <w:tcPr>
            <w:tcW w:w="1057" w:type="dxa"/>
            <w:shd w:val="clear" w:color="auto" w:fill="B8CCE4" w:themeFill="accent1" w:themeFillTint="66"/>
            <w:vAlign w:val="center"/>
          </w:tcPr>
          <w:p w14:paraId="2D2E979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13.</w:t>
            </w:r>
          </w:p>
        </w:tc>
        <w:tc>
          <w:tcPr>
            <w:tcW w:w="5601" w:type="dxa"/>
            <w:vAlign w:val="center"/>
          </w:tcPr>
          <w:p w14:paraId="6F79C1A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Whooping cough</w:t>
            </w:r>
          </w:p>
        </w:tc>
      </w:tr>
      <w:tr w:rsidR="0054035A" w:rsidRPr="00467AEA" w14:paraId="4DFD55AA" w14:textId="77777777" w:rsidTr="00021F6C">
        <w:trPr>
          <w:jc w:val="center"/>
        </w:trPr>
        <w:tc>
          <w:tcPr>
            <w:tcW w:w="1057" w:type="dxa"/>
            <w:shd w:val="clear" w:color="auto" w:fill="B8CCE4" w:themeFill="accent1" w:themeFillTint="66"/>
            <w:vAlign w:val="center"/>
          </w:tcPr>
          <w:p w14:paraId="6872E7D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14.</w:t>
            </w:r>
          </w:p>
        </w:tc>
        <w:tc>
          <w:tcPr>
            <w:tcW w:w="5601" w:type="dxa"/>
            <w:vAlign w:val="center"/>
          </w:tcPr>
          <w:p w14:paraId="1B34A72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Tetanus</w:t>
            </w:r>
          </w:p>
        </w:tc>
      </w:tr>
    </w:tbl>
    <w:p w14:paraId="0ACC3413" w14:textId="77777777" w:rsidR="00021F6C" w:rsidRPr="00467AEA" w:rsidRDefault="00671D91" w:rsidP="00021F6C">
      <w:pPr>
        <w:tabs>
          <w:tab w:val="left" w:pos="0"/>
          <w:tab w:val="left" w:pos="142"/>
        </w:tabs>
        <w:spacing w:after="0" w:line="240" w:lineRule="auto"/>
        <w:ind w:right="-1"/>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b/>
      </w:r>
      <w:r w:rsidR="00021F6C" w:rsidRPr="00467AEA">
        <w:rPr>
          <w:rFonts w:ascii="Times New Roman" w:hAnsi="Times New Roman" w:cs="Times New Roman"/>
          <w:i/>
          <w:color w:val="000000" w:themeColor="text1"/>
          <w:sz w:val="24"/>
          <w:szCs w:val="24"/>
        </w:rPr>
        <w:t>Table 5 Source: Ministry of Health</w:t>
      </w:r>
    </w:p>
    <w:p w14:paraId="56F68428" w14:textId="77777777" w:rsidR="00021F6C" w:rsidRPr="00467AEA"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p w14:paraId="4A38E8C5"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Child immunisation 2012-2016</w:t>
      </w:r>
    </w:p>
    <w:p w14:paraId="0446992C" w14:textId="77777777" w:rsidR="00884943" w:rsidRPr="00467AEA" w:rsidRDefault="0088494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10207" w:type="dxa"/>
        <w:tblInd w:w="-743" w:type="dxa"/>
        <w:tblLayout w:type="fixed"/>
        <w:tblLook w:val="04A0" w:firstRow="1" w:lastRow="0" w:firstColumn="1" w:lastColumn="0" w:noHBand="0" w:noVBand="1"/>
      </w:tblPr>
      <w:tblGrid>
        <w:gridCol w:w="2269"/>
        <w:gridCol w:w="2126"/>
        <w:gridCol w:w="1276"/>
        <w:gridCol w:w="1134"/>
        <w:gridCol w:w="1134"/>
        <w:gridCol w:w="1134"/>
        <w:gridCol w:w="1134"/>
      </w:tblGrid>
      <w:tr w:rsidR="0054035A" w:rsidRPr="00467AEA" w14:paraId="00FDFAA6" w14:textId="77777777" w:rsidTr="00021F6C">
        <w:trPr>
          <w:trHeight w:val="177"/>
        </w:trPr>
        <w:tc>
          <w:tcPr>
            <w:tcW w:w="2269" w:type="dxa"/>
            <w:vMerge w:val="restart"/>
            <w:shd w:val="clear" w:color="auto" w:fill="C6D9F1" w:themeFill="text2" w:themeFillTint="33"/>
            <w:vAlign w:val="center"/>
          </w:tcPr>
          <w:p w14:paraId="236EEB0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Infectious disease or vaccine name</w:t>
            </w:r>
          </w:p>
        </w:tc>
        <w:tc>
          <w:tcPr>
            <w:tcW w:w="2126" w:type="dxa"/>
            <w:vMerge w:val="restart"/>
            <w:shd w:val="clear" w:color="auto" w:fill="C6D9F1" w:themeFill="text2" w:themeFillTint="33"/>
            <w:vAlign w:val="center"/>
          </w:tcPr>
          <w:p w14:paraId="713B2E4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Age of immunisation timeliness assessment</w:t>
            </w:r>
          </w:p>
        </w:tc>
        <w:tc>
          <w:tcPr>
            <w:tcW w:w="5812" w:type="dxa"/>
            <w:gridSpan w:val="5"/>
            <w:shd w:val="clear" w:color="auto" w:fill="C6D9F1" w:themeFill="text2" w:themeFillTint="33"/>
            <w:vAlign w:val="center"/>
          </w:tcPr>
          <w:p w14:paraId="066C3A1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Immunisation magazine %</w:t>
            </w:r>
          </w:p>
        </w:tc>
      </w:tr>
      <w:tr w:rsidR="0054035A" w:rsidRPr="00467AEA" w14:paraId="3FAB6A60" w14:textId="77777777" w:rsidTr="00021F6C">
        <w:trPr>
          <w:trHeight w:val="176"/>
        </w:trPr>
        <w:tc>
          <w:tcPr>
            <w:tcW w:w="2269" w:type="dxa"/>
            <w:vMerge/>
            <w:shd w:val="clear" w:color="auto" w:fill="C6D9F1" w:themeFill="text2" w:themeFillTint="33"/>
            <w:vAlign w:val="center"/>
          </w:tcPr>
          <w:p w14:paraId="2A8567C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126" w:type="dxa"/>
            <w:vMerge/>
            <w:shd w:val="clear" w:color="auto" w:fill="C6D9F1" w:themeFill="text2" w:themeFillTint="33"/>
            <w:vAlign w:val="center"/>
          </w:tcPr>
          <w:p w14:paraId="5AEC17D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1276" w:type="dxa"/>
            <w:shd w:val="clear" w:color="auto" w:fill="C6D9F1" w:themeFill="text2" w:themeFillTint="33"/>
            <w:vAlign w:val="center"/>
          </w:tcPr>
          <w:p w14:paraId="2E5B557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134" w:type="dxa"/>
            <w:shd w:val="clear" w:color="auto" w:fill="C6D9F1" w:themeFill="text2" w:themeFillTint="33"/>
            <w:vAlign w:val="center"/>
          </w:tcPr>
          <w:p w14:paraId="00EA2A1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134" w:type="dxa"/>
            <w:shd w:val="clear" w:color="auto" w:fill="C6D9F1" w:themeFill="text2" w:themeFillTint="33"/>
            <w:vAlign w:val="center"/>
          </w:tcPr>
          <w:p w14:paraId="325DA43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134" w:type="dxa"/>
            <w:shd w:val="clear" w:color="auto" w:fill="C6D9F1" w:themeFill="text2" w:themeFillTint="33"/>
            <w:vAlign w:val="center"/>
          </w:tcPr>
          <w:p w14:paraId="4D71FFD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134" w:type="dxa"/>
            <w:shd w:val="clear" w:color="auto" w:fill="C6D9F1" w:themeFill="text2" w:themeFillTint="33"/>
            <w:vAlign w:val="center"/>
          </w:tcPr>
          <w:p w14:paraId="296FC37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1D5D67BB" w14:textId="77777777" w:rsidTr="00021F6C">
        <w:tc>
          <w:tcPr>
            <w:tcW w:w="2269" w:type="dxa"/>
            <w:shd w:val="clear" w:color="auto" w:fill="C6D9F1" w:themeFill="text2" w:themeFillTint="33"/>
            <w:vAlign w:val="center"/>
          </w:tcPr>
          <w:p w14:paraId="2E1CC82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Tuberculosis</w:t>
            </w:r>
          </w:p>
        </w:tc>
        <w:tc>
          <w:tcPr>
            <w:tcW w:w="2126" w:type="dxa"/>
            <w:vAlign w:val="center"/>
          </w:tcPr>
          <w:p w14:paraId="213773D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 days</w:t>
            </w:r>
          </w:p>
        </w:tc>
        <w:tc>
          <w:tcPr>
            <w:tcW w:w="1276" w:type="dxa"/>
            <w:vAlign w:val="center"/>
          </w:tcPr>
          <w:p w14:paraId="676483C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94.3</w:t>
            </w:r>
          </w:p>
        </w:tc>
        <w:tc>
          <w:tcPr>
            <w:tcW w:w="1134" w:type="dxa"/>
            <w:vAlign w:val="center"/>
          </w:tcPr>
          <w:p w14:paraId="162066B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94.2</w:t>
            </w:r>
          </w:p>
        </w:tc>
        <w:tc>
          <w:tcPr>
            <w:tcW w:w="1134" w:type="dxa"/>
            <w:vAlign w:val="center"/>
          </w:tcPr>
          <w:p w14:paraId="7411A39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92.0</w:t>
            </w:r>
          </w:p>
        </w:tc>
        <w:tc>
          <w:tcPr>
            <w:tcW w:w="1134" w:type="dxa"/>
            <w:vAlign w:val="center"/>
          </w:tcPr>
          <w:p w14:paraId="63BDD6A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92.7</w:t>
            </w:r>
          </w:p>
        </w:tc>
        <w:tc>
          <w:tcPr>
            <w:tcW w:w="1134" w:type="dxa"/>
            <w:vAlign w:val="center"/>
          </w:tcPr>
          <w:p w14:paraId="04DFEB9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96.1</w:t>
            </w:r>
          </w:p>
        </w:tc>
      </w:tr>
      <w:tr w:rsidR="0054035A" w:rsidRPr="00467AEA" w14:paraId="12AF8AF3" w14:textId="77777777" w:rsidTr="00021F6C">
        <w:tc>
          <w:tcPr>
            <w:tcW w:w="2269" w:type="dxa"/>
            <w:shd w:val="clear" w:color="auto" w:fill="C6D9F1" w:themeFill="text2" w:themeFillTint="33"/>
            <w:vAlign w:val="center"/>
          </w:tcPr>
          <w:p w14:paraId="2361380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Hepatitis B</w:t>
            </w:r>
          </w:p>
        </w:tc>
        <w:tc>
          <w:tcPr>
            <w:tcW w:w="2126" w:type="dxa"/>
            <w:vAlign w:val="center"/>
          </w:tcPr>
          <w:p w14:paraId="63AFBFE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months (3</w:t>
            </w:r>
            <w:r w:rsidRPr="007D5E18">
              <w:rPr>
                <w:rFonts w:ascii="Times New Roman" w:hAnsi="Times New Roman" w:cs="Times New Roman"/>
                <w:color w:val="000000" w:themeColor="text1"/>
                <w:sz w:val="24"/>
                <w:szCs w:val="24"/>
                <w:vertAlign w:val="superscript"/>
              </w:rPr>
              <w:t>rd</w:t>
            </w:r>
            <w:r w:rsidRPr="00467AEA">
              <w:rPr>
                <w:rFonts w:ascii="Times New Roman" w:hAnsi="Times New Roman" w:cs="Times New Roman"/>
                <w:color w:val="000000" w:themeColor="text1"/>
                <w:sz w:val="24"/>
                <w:szCs w:val="24"/>
              </w:rPr>
              <w:t xml:space="preserve"> vaccine)</w:t>
            </w:r>
          </w:p>
        </w:tc>
        <w:tc>
          <w:tcPr>
            <w:tcW w:w="1276" w:type="dxa"/>
            <w:vAlign w:val="center"/>
          </w:tcPr>
          <w:p w14:paraId="686307A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89.5</w:t>
            </w:r>
          </w:p>
        </w:tc>
        <w:tc>
          <w:tcPr>
            <w:tcW w:w="1134" w:type="dxa"/>
            <w:vAlign w:val="center"/>
          </w:tcPr>
          <w:p w14:paraId="3A2A0EC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93.7</w:t>
            </w:r>
          </w:p>
        </w:tc>
        <w:tc>
          <w:tcPr>
            <w:tcW w:w="1134" w:type="dxa"/>
            <w:vAlign w:val="center"/>
          </w:tcPr>
          <w:p w14:paraId="7A85B21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92.3</w:t>
            </w:r>
          </w:p>
        </w:tc>
        <w:tc>
          <w:tcPr>
            <w:tcW w:w="1134" w:type="dxa"/>
            <w:vAlign w:val="center"/>
          </w:tcPr>
          <w:p w14:paraId="760E3FB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93.5</w:t>
            </w:r>
          </w:p>
        </w:tc>
        <w:tc>
          <w:tcPr>
            <w:tcW w:w="1134" w:type="dxa"/>
            <w:vAlign w:val="center"/>
          </w:tcPr>
          <w:p w14:paraId="1BAE8EF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96.1</w:t>
            </w:r>
          </w:p>
        </w:tc>
      </w:tr>
      <w:tr w:rsidR="0054035A" w:rsidRPr="00467AEA" w14:paraId="7B8C611C" w14:textId="77777777" w:rsidTr="00021F6C">
        <w:trPr>
          <w:trHeight w:val="214"/>
        </w:trPr>
        <w:tc>
          <w:tcPr>
            <w:tcW w:w="2269" w:type="dxa"/>
            <w:vMerge w:val="restart"/>
            <w:shd w:val="clear" w:color="auto" w:fill="C6D9F1" w:themeFill="text2" w:themeFillTint="33"/>
            <w:vAlign w:val="center"/>
          </w:tcPr>
          <w:p w14:paraId="7372515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Diphtheria, tetanus, poliomyelitis</w:t>
            </w:r>
          </w:p>
        </w:tc>
        <w:tc>
          <w:tcPr>
            <w:tcW w:w="2126" w:type="dxa"/>
            <w:vAlign w:val="center"/>
          </w:tcPr>
          <w:p w14:paraId="03A8226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months (3</w:t>
            </w:r>
            <w:r w:rsidRPr="007D5E18">
              <w:rPr>
                <w:rFonts w:ascii="Times New Roman" w:hAnsi="Times New Roman" w:cs="Times New Roman"/>
                <w:color w:val="000000" w:themeColor="text1"/>
                <w:sz w:val="24"/>
                <w:szCs w:val="24"/>
                <w:vertAlign w:val="superscript"/>
              </w:rPr>
              <w:t>rd</w:t>
            </w:r>
            <w:r w:rsidRPr="00467AEA">
              <w:rPr>
                <w:rFonts w:ascii="Times New Roman" w:hAnsi="Times New Roman" w:cs="Times New Roman"/>
                <w:color w:val="000000" w:themeColor="text1"/>
                <w:sz w:val="24"/>
                <w:szCs w:val="24"/>
              </w:rPr>
              <w:t xml:space="preserve"> vaccine)</w:t>
            </w:r>
          </w:p>
        </w:tc>
        <w:tc>
          <w:tcPr>
            <w:tcW w:w="1276" w:type="dxa"/>
            <w:vAlign w:val="center"/>
          </w:tcPr>
          <w:p w14:paraId="643C4CC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90.8</w:t>
            </w:r>
          </w:p>
        </w:tc>
        <w:tc>
          <w:tcPr>
            <w:tcW w:w="1134" w:type="dxa"/>
            <w:vAlign w:val="center"/>
          </w:tcPr>
          <w:p w14:paraId="785AC1E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94.2</w:t>
            </w:r>
          </w:p>
        </w:tc>
        <w:tc>
          <w:tcPr>
            <w:tcW w:w="1134" w:type="dxa"/>
            <w:vAlign w:val="center"/>
          </w:tcPr>
          <w:p w14:paraId="4CCD1FD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92.5</w:t>
            </w:r>
          </w:p>
        </w:tc>
        <w:tc>
          <w:tcPr>
            <w:tcW w:w="1134" w:type="dxa"/>
            <w:vAlign w:val="center"/>
          </w:tcPr>
          <w:p w14:paraId="744C71F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94.0</w:t>
            </w:r>
          </w:p>
        </w:tc>
        <w:tc>
          <w:tcPr>
            <w:tcW w:w="1134" w:type="dxa"/>
            <w:vAlign w:val="center"/>
          </w:tcPr>
          <w:p w14:paraId="33BD2DA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98.1</w:t>
            </w:r>
          </w:p>
        </w:tc>
      </w:tr>
      <w:tr w:rsidR="0054035A" w:rsidRPr="00467AEA" w14:paraId="1940E59E" w14:textId="77777777" w:rsidTr="00021F6C">
        <w:trPr>
          <w:trHeight w:val="214"/>
        </w:trPr>
        <w:tc>
          <w:tcPr>
            <w:tcW w:w="2269" w:type="dxa"/>
            <w:vMerge/>
            <w:shd w:val="clear" w:color="auto" w:fill="C6D9F1" w:themeFill="text2" w:themeFillTint="33"/>
            <w:vAlign w:val="center"/>
          </w:tcPr>
          <w:p w14:paraId="5376776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126" w:type="dxa"/>
            <w:vAlign w:val="center"/>
          </w:tcPr>
          <w:p w14:paraId="02CF19D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 months (4</w:t>
            </w:r>
            <w:r w:rsidRPr="007D5E18">
              <w:rPr>
                <w:rFonts w:ascii="Times New Roman" w:hAnsi="Times New Roman" w:cs="Times New Roman"/>
                <w:color w:val="000000" w:themeColor="text1"/>
                <w:sz w:val="24"/>
                <w:szCs w:val="24"/>
                <w:vertAlign w:val="superscript"/>
              </w:rPr>
              <w:t>th</w:t>
            </w:r>
            <w:r w:rsidRPr="00467AEA">
              <w:rPr>
                <w:rFonts w:ascii="Times New Roman" w:hAnsi="Times New Roman" w:cs="Times New Roman"/>
                <w:color w:val="000000" w:themeColor="text1"/>
                <w:sz w:val="24"/>
                <w:szCs w:val="24"/>
              </w:rPr>
              <w:t xml:space="preserve"> vaccine)</w:t>
            </w:r>
          </w:p>
        </w:tc>
        <w:tc>
          <w:tcPr>
            <w:tcW w:w="1276" w:type="dxa"/>
            <w:vAlign w:val="center"/>
          </w:tcPr>
          <w:p w14:paraId="5E1FE14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93.7</w:t>
            </w:r>
          </w:p>
        </w:tc>
        <w:tc>
          <w:tcPr>
            <w:tcW w:w="1134" w:type="dxa"/>
            <w:vAlign w:val="center"/>
          </w:tcPr>
          <w:p w14:paraId="0812C1F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92.0</w:t>
            </w:r>
          </w:p>
        </w:tc>
        <w:tc>
          <w:tcPr>
            <w:tcW w:w="1134" w:type="dxa"/>
            <w:vAlign w:val="center"/>
          </w:tcPr>
          <w:p w14:paraId="52A797F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92.2</w:t>
            </w:r>
          </w:p>
        </w:tc>
        <w:tc>
          <w:tcPr>
            <w:tcW w:w="1134" w:type="dxa"/>
            <w:vAlign w:val="center"/>
          </w:tcPr>
          <w:p w14:paraId="027DAEE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94.0</w:t>
            </w:r>
          </w:p>
        </w:tc>
        <w:tc>
          <w:tcPr>
            <w:tcW w:w="1134" w:type="dxa"/>
            <w:vAlign w:val="center"/>
          </w:tcPr>
          <w:p w14:paraId="2AABBB6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98.1</w:t>
            </w:r>
          </w:p>
        </w:tc>
      </w:tr>
      <w:tr w:rsidR="0054035A" w:rsidRPr="00467AEA" w14:paraId="70031A51" w14:textId="77777777" w:rsidTr="00021F6C">
        <w:trPr>
          <w:trHeight w:val="214"/>
        </w:trPr>
        <w:tc>
          <w:tcPr>
            <w:tcW w:w="2269" w:type="dxa"/>
            <w:vMerge/>
            <w:shd w:val="clear" w:color="auto" w:fill="C6D9F1" w:themeFill="text2" w:themeFillTint="33"/>
            <w:vAlign w:val="center"/>
          </w:tcPr>
          <w:p w14:paraId="69B5934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126" w:type="dxa"/>
            <w:vAlign w:val="center"/>
          </w:tcPr>
          <w:p w14:paraId="75E0AD9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 years (5</w:t>
            </w:r>
            <w:r w:rsidRPr="007D5E18">
              <w:rPr>
                <w:rFonts w:ascii="Times New Roman" w:hAnsi="Times New Roman" w:cs="Times New Roman"/>
                <w:color w:val="000000" w:themeColor="text1"/>
                <w:sz w:val="24"/>
                <w:szCs w:val="24"/>
                <w:vertAlign w:val="superscript"/>
              </w:rPr>
              <w:t>th</w:t>
            </w:r>
            <w:r w:rsidRPr="00467AEA">
              <w:rPr>
                <w:rFonts w:ascii="Times New Roman" w:hAnsi="Times New Roman" w:cs="Times New Roman"/>
                <w:color w:val="000000" w:themeColor="text1"/>
                <w:sz w:val="24"/>
                <w:szCs w:val="24"/>
              </w:rPr>
              <w:t xml:space="preserve"> vaccine)</w:t>
            </w:r>
          </w:p>
        </w:tc>
        <w:tc>
          <w:tcPr>
            <w:tcW w:w="1276" w:type="dxa"/>
            <w:vAlign w:val="center"/>
          </w:tcPr>
          <w:p w14:paraId="477051A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97.7</w:t>
            </w:r>
          </w:p>
        </w:tc>
        <w:tc>
          <w:tcPr>
            <w:tcW w:w="1134" w:type="dxa"/>
            <w:vAlign w:val="center"/>
          </w:tcPr>
          <w:p w14:paraId="3AFA08D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99.4</w:t>
            </w:r>
          </w:p>
        </w:tc>
        <w:tc>
          <w:tcPr>
            <w:tcW w:w="1134" w:type="dxa"/>
            <w:vAlign w:val="center"/>
          </w:tcPr>
          <w:p w14:paraId="2531829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95.3</w:t>
            </w:r>
          </w:p>
        </w:tc>
        <w:tc>
          <w:tcPr>
            <w:tcW w:w="1134" w:type="dxa"/>
            <w:vAlign w:val="center"/>
          </w:tcPr>
          <w:p w14:paraId="776B789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97.4</w:t>
            </w:r>
          </w:p>
        </w:tc>
        <w:tc>
          <w:tcPr>
            <w:tcW w:w="1134" w:type="dxa"/>
            <w:vAlign w:val="center"/>
          </w:tcPr>
          <w:p w14:paraId="70FE8A0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97.0</w:t>
            </w:r>
          </w:p>
        </w:tc>
      </w:tr>
      <w:tr w:rsidR="0054035A" w:rsidRPr="00467AEA" w14:paraId="134CF400" w14:textId="77777777" w:rsidTr="00021F6C">
        <w:trPr>
          <w:trHeight w:val="214"/>
        </w:trPr>
        <w:tc>
          <w:tcPr>
            <w:tcW w:w="2269" w:type="dxa"/>
            <w:vMerge/>
            <w:shd w:val="clear" w:color="auto" w:fill="C6D9F1" w:themeFill="text2" w:themeFillTint="33"/>
            <w:vAlign w:val="center"/>
          </w:tcPr>
          <w:p w14:paraId="4215908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126" w:type="dxa"/>
            <w:vAlign w:val="center"/>
          </w:tcPr>
          <w:p w14:paraId="50569C0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 years (6</w:t>
            </w:r>
            <w:r w:rsidRPr="007D5E18">
              <w:rPr>
                <w:rFonts w:ascii="Times New Roman" w:hAnsi="Times New Roman" w:cs="Times New Roman"/>
                <w:color w:val="000000" w:themeColor="text1"/>
                <w:sz w:val="24"/>
                <w:szCs w:val="24"/>
                <w:vertAlign w:val="superscript"/>
              </w:rPr>
              <w:t>th</w:t>
            </w:r>
            <w:r w:rsidRPr="00467AEA">
              <w:rPr>
                <w:rFonts w:ascii="Times New Roman" w:hAnsi="Times New Roman" w:cs="Times New Roman"/>
                <w:color w:val="000000" w:themeColor="text1"/>
                <w:sz w:val="24"/>
                <w:szCs w:val="24"/>
              </w:rPr>
              <w:t xml:space="preserve"> vaccine)</w:t>
            </w:r>
          </w:p>
        </w:tc>
        <w:tc>
          <w:tcPr>
            <w:tcW w:w="1276" w:type="dxa"/>
            <w:vAlign w:val="center"/>
          </w:tcPr>
          <w:p w14:paraId="25ACA49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86.9</w:t>
            </w:r>
          </w:p>
        </w:tc>
        <w:tc>
          <w:tcPr>
            <w:tcW w:w="1134" w:type="dxa"/>
            <w:vAlign w:val="center"/>
          </w:tcPr>
          <w:p w14:paraId="6B330BD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91.5</w:t>
            </w:r>
          </w:p>
        </w:tc>
        <w:tc>
          <w:tcPr>
            <w:tcW w:w="1134" w:type="dxa"/>
            <w:vAlign w:val="center"/>
          </w:tcPr>
          <w:p w14:paraId="205A594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86.5</w:t>
            </w:r>
          </w:p>
        </w:tc>
        <w:tc>
          <w:tcPr>
            <w:tcW w:w="1134" w:type="dxa"/>
            <w:vAlign w:val="center"/>
          </w:tcPr>
          <w:p w14:paraId="451EC8C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91.0</w:t>
            </w:r>
          </w:p>
        </w:tc>
        <w:tc>
          <w:tcPr>
            <w:tcW w:w="1134" w:type="dxa"/>
            <w:vAlign w:val="center"/>
          </w:tcPr>
          <w:p w14:paraId="4909AD5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93.6</w:t>
            </w:r>
          </w:p>
        </w:tc>
      </w:tr>
      <w:tr w:rsidR="0054035A" w:rsidRPr="00467AEA" w14:paraId="7E2AE3A3" w14:textId="77777777" w:rsidTr="00021F6C">
        <w:trPr>
          <w:trHeight w:val="119"/>
        </w:trPr>
        <w:tc>
          <w:tcPr>
            <w:tcW w:w="2269" w:type="dxa"/>
            <w:vMerge w:val="restart"/>
            <w:shd w:val="clear" w:color="auto" w:fill="C6D9F1" w:themeFill="text2" w:themeFillTint="33"/>
            <w:vAlign w:val="center"/>
          </w:tcPr>
          <w:p w14:paraId="0A39595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Whooping cough</w:t>
            </w:r>
          </w:p>
        </w:tc>
        <w:tc>
          <w:tcPr>
            <w:tcW w:w="2126" w:type="dxa"/>
            <w:vAlign w:val="center"/>
          </w:tcPr>
          <w:p w14:paraId="552591C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months (3</w:t>
            </w:r>
            <w:r w:rsidRPr="007D5E18">
              <w:rPr>
                <w:rFonts w:ascii="Times New Roman" w:hAnsi="Times New Roman" w:cs="Times New Roman"/>
                <w:color w:val="000000" w:themeColor="text1"/>
                <w:sz w:val="24"/>
                <w:szCs w:val="24"/>
                <w:vertAlign w:val="superscript"/>
              </w:rPr>
              <w:t>rd</w:t>
            </w:r>
            <w:r w:rsidRPr="00467AEA">
              <w:rPr>
                <w:rFonts w:ascii="Times New Roman" w:hAnsi="Times New Roman" w:cs="Times New Roman"/>
                <w:color w:val="000000" w:themeColor="text1"/>
                <w:sz w:val="24"/>
                <w:szCs w:val="24"/>
              </w:rPr>
              <w:t xml:space="preserve"> vaccine)</w:t>
            </w:r>
          </w:p>
        </w:tc>
        <w:tc>
          <w:tcPr>
            <w:tcW w:w="1276" w:type="dxa"/>
            <w:vAlign w:val="center"/>
          </w:tcPr>
          <w:p w14:paraId="1D55A4E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90.8</w:t>
            </w:r>
          </w:p>
        </w:tc>
        <w:tc>
          <w:tcPr>
            <w:tcW w:w="1134" w:type="dxa"/>
            <w:vAlign w:val="center"/>
          </w:tcPr>
          <w:p w14:paraId="79A5160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94.2</w:t>
            </w:r>
          </w:p>
        </w:tc>
        <w:tc>
          <w:tcPr>
            <w:tcW w:w="1134" w:type="dxa"/>
            <w:vAlign w:val="center"/>
          </w:tcPr>
          <w:p w14:paraId="4D4BD78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92.5</w:t>
            </w:r>
          </w:p>
        </w:tc>
        <w:tc>
          <w:tcPr>
            <w:tcW w:w="1134" w:type="dxa"/>
            <w:vAlign w:val="center"/>
          </w:tcPr>
          <w:p w14:paraId="7198119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94.0</w:t>
            </w:r>
          </w:p>
        </w:tc>
        <w:tc>
          <w:tcPr>
            <w:tcW w:w="1134" w:type="dxa"/>
            <w:vAlign w:val="center"/>
          </w:tcPr>
          <w:p w14:paraId="71E8770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98.1</w:t>
            </w:r>
          </w:p>
        </w:tc>
      </w:tr>
      <w:tr w:rsidR="0054035A" w:rsidRPr="00467AEA" w14:paraId="02D486EE" w14:textId="77777777" w:rsidTr="00021F6C">
        <w:trPr>
          <w:trHeight w:val="117"/>
        </w:trPr>
        <w:tc>
          <w:tcPr>
            <w:tcW w:w="2269" w:type="dxa"/>
            <w:vMerge/>
            <w:shd w:val="clear" w:color="auto" w:fill="C6D9F1" w:themeFill="text2" w:themeFillTint="33"/>
            <w:vAlign w:val="center"/>
          </w:tcPr>
          <w:p w14:paraId="4E6BE8E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126" w:type="dxa"/>
            <w:vAlign w:val="center"/>
          </w:tcPr>
          <w:p w14:paraId="1CD326D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 months (4</w:t>
            </w:r>
            <w:r w:rsidRPr="007D5E18">
              <w:rPr>
                <w:rFonts w:ascii="Times New Roman" w:hAnsi="Times New Roman" w:cs="Times New Roman"/>
                <w:color w:val="000000" w:themeColor="text1"/>
                <w:sz w:val="24"/>
                <w:szCs w:val="24"/>
                <w:vertAlign w:val="superscript"/>
              </w:rPr>
              <w:t>th</w:t>
            </w:r>
            <w:r w:rsidRPr="00467AEA">
              <w:rPr>
                <w:rFonts w:ascii="Times New Roman" w:hAnsi="Times New Roman" w:cs="Times New Roman"/>
                <w:color w:val="000000" w:themeColor="text1"/>
                <w:sz w:val="24"/>
                <w:szCs w:val="24"/>
              </w:rPr>
              <w:t xml:space="preserve"> vaccine)</w:t>
            </w:r>
          </w:p>
        </w:tc>
        <w:tc>
          <w:tcPr>
            <w:tcW w:w="1276" w:type="dxa"/>
            <w:vAlign w:val="center"/>
          </w:tcPr>
          <w:p w14:paraId="6B86953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93.6</w:t>
            </w:r>
          </w:p>
        </w:tc>
        <w:tc>
          <w:tcPr>
            <w:tcW w:w="1134" w:type="dxa"/>
            <w:vAlign w:val="center"/>
          </w:tcPr>
          <w:p w14:paraId="25167FC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92.0</w:t>
            </w:r>
          </w:p>
        </w:tc>
        <w:tc>
          <w:tcPr>
            <w:tcW w:w="1134" w:type="dxa"/>
            <w:vAlign w:val="center"/>
          </w:tcPr>
          <w:p w14:paraId="6B2FA17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92.1</w:t>
            </w:r>
          </w:p>
        </w:tc>
        <w:tc>
          <w:tcPr>
            <w:tcW w:w="1134" w:type="dxa"/>
            <w:vAlign w:val="center"/>
          </w:tcPr>
          <w:p w14:paraId="1D5265B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94.0</w:t>
            </w:r>
          </w:p>
        </w:tc>
        <w:tc>
          <w:tcPr>
            <w:tcW w:w="1134" w:type="dxa"/>
            <w:vAlign w:val="center"/>
          </w:tcPr>
          <w:p w14:paraId="7D13FCC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94.7</w:t>
            </w:r>
          </w:p>
        </w:tc>
      </w:tr>
      <w:tr w:rsidR="0054035A" w:rsidRPr="00467AEA" w14:paraId="15DC6812" w14:textId="77777777" w:rsidTr="00021F6C">
        <w:trPr>
          <w:trHeight w:val="117"/>
        </w:trPr>
        <w:tc>
          <w:tcPr>
            <w:tcW w:w="2269" w:type="dxa"/>
            <w:vMerge/>
            <w:shd w:val="clear" w:color="auto" w:fill="C6D9F1" w:themeFill="text2" w:themeFillTint="33"/>
            <w:vAlign w:val="center"/>
          </w:tcPr>
          <w:p w14:paraId="2E49140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126" w:type="dxa"/>
            <w:vAlign w:val="center"/>
          </w:tcPr>
          <w:p w14:paraId="449239E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 years (5</w:t>
            </w:r>
            <w:r w:rsidRPr="007D5E18">
              <w:rPr>
                <w:rFonts w:ascii="Times New Roman" w:hAnsi="Times New Roman" w:cs="Times New Roman"/>
                <w:color w:val="000000" w:themeColor="text1"/>
                <w:sz w:val="24"/>
                <w:szCs w:val="24"/>
                <w:vertAlign w:val="superscript"/>
              </w:rPr>
              <w:t>th</w:t>
            </w:r>
            <w:r w:rsidRPr="00467AEA">
              <w:rPr>
                <w:rFonts w:ascii="Times New Roman" w:hAnsi="Times New Roman" w:cs="Times New Roman"/>
                <w:color w:val="000000" w:themeColor="text1"/>
                <w:sz w:val="24"/>
                <w:szCs w:val="24"/>
              </w:rPr>
              <w:t xml:space="preserve"> vaccine)</w:t>
            </w:r>
          </w:p>
        </w:tc>
        <w:tc>
          <w:tcPr>
            <w:tcW w:w="1276" w:type="dxa"/>
            <w:vAlign w:val="center"/>
          </w:tcPr>
          <w:p w14:paraId="38C3DF8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97.0</w:t>
            </w:r>
          </w:p>
        </w:tc>
        <w:tc>
          <w:tcPr>
            <w:tcW w:w="1134" w:type="dxa"/>
            <w:vAlign w:val="center"/>
          </w:tcPr>
          <w:p w14:paraId="4D62457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99.2</w:t>
            </w:r>
          </w:p>
        </w:tc>
        <w:tc>
          <w:tcPr>
            <w:tcW w:w="1134" w:type="dxa"/>
            <w:vAlign w:val="center"/>
          </w:tcPr>
          <w:p w14:paraId="4E1075E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95.1</w:t>
            </w:r>
          </w:p>
        </w:tc>
        <w:tc>
          <w:tcPr>
            <w:tcW w:w="1134" w:type="dxa"/>
            <w:vAlign w:val="center"/>
          </w:tcPr>
          <w:p w14:paraId="6888AA5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97.4</w:t>
            </w:r>
          </w:p>
        </w:tc>
        <w:tc>
          <w:tcPr>
            <w:tcW w:w="1134" w:type="dxa"/>
            <w:vAlign w:val="center"/>
          </w:tcPr>
          <w:p w14:paraId="5DFB89A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97.0</w:t>
            </w:r>
          </w:p>
        </w:tc>
      </w:tr>
      <w:tr w:rsidR="0054035A" w:rsidRPr="00467AEA" w14:paraId="181678F7" w14:textId="77777777" w:rsidTr="00021F6C">
        <w:tc>
          <w:tcPr>
            <w:tcW w:w="2269" w:type="dxa"/>
            <w:shd w:val="clear" w:color="auto" w:fill="C6D9F1" w:themeFill="text2" w:themeFillTint="33"/>
            <w:vAlign w:val="center"/>
          </w:tcPr>
          <w:p w14:paraId="439127F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Type B Haemophilus influenzae</w:t>
            </w:r>
          </w:p>
        </w:tc>
        <w:tc>
          <w:tcPr>
            <w:tcW w:w="2126" w:type="dxa"/>
            <w:vAlign w:val="center"/>
          </w:tcPr>
          <w:p w14:paraId="32B64B9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months (3</w:t>
            </w:r>
            <w:r w:rsidRPr="007D5E18">
              <w:rPr>
                <w:rFonts w:ascii="Times New Roman" w:hAnsi="Times New Roman" w:cs="Times New Roman"/>
                <w:color w:val="000000" w:themeColor="text1"/>
                <w:sz w:val="24"/>
                <w:szCs w:val="24"/>
                <w:vertAlign w:val="superscript"/>
              </w:rPr>
              <w:t>rd</w:t>
            </w:r>
            <w:r w:rsidR="007D5E18">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vaccine)</w:t>
            </w:r>
          </w:p>
        </w:tc>
        <w:tc>
          <w:tcPr>
            <w:tcW w:w="1276" w:type="dxa"/>
            <w:vAlign w:val="center"/>
          </w:tcPr>
          <w:p w14:paraId="167F20E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90.1</w:t>
            </w:r>
          </w:p>
        </w:tc>
        <w:tc>
          <w:tcPr>
            <w:tcW w:w="1134" w:type="dxa"/>
            <w:vAlign w:val="center"/>
          </w:tcPr>
          <w:p w14:paraId="261CE14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93.8</w:t>
            </w:r>
          </w:p>
        </w:tc>
        <w:tc>
          <w:tcPr>
            <w:tcW w:w="1134" w:type="dxa"/>
            <w:vAlign w:val="center"/>
          </w:tcPr>
          <w:p w14:paraId="3CFA571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91.9</w:t>
            </w:r>
          </w:p>
        </w:tc>
        <w:tc>
          <w:tcPr>
            <w:tcW w:w="1134" w:type="dxa"/>
            <w:vAlign w:val="center"/>
          </w:tcPr>
          <w:p w14:paraId="6AEB534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93.5</w:t>
            </w:r>
          </w:p>
        </w:tc>
        <w:tc>
          <w:tcPr>
            <w:tcW w:w="1134" w:type="dxa"/>
            <w:vAlign w:val="center"/>
          </w:tcPr>
          <w:p w14:paraId="60E6FA2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97.5</w:t>
            </w:r>
          </w:p>
        </w:tc>
      </w:tr>
      <w:tr w:rsidR="0054035A" w:rsidRPr="00467AEA" w14:paraId="61994238" w14:textId="77777777" w:rsidTr="00021F6C">
        <w:tc>
          <w:tcPr>
            <w:tcW w:w="2269" w:type="dxa"/>
            <w:shd w:val="clear" w:color="auto" w:fill="C6D9F1" w:themeFill="text2" w:themeFillTint="33"/>
            <w:vAlign w:val="center"/>
          </w:tcPr>
          <w:p w14:paraId="312B5F5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Pneumococcal infection</w:t>
            </w:r>
          </w:p>
        </w:tc>
        <w:tc>
          <w:tcPr>
            <w:tcW w:w="2126" w:type="dxa"/>
            <w:vAlign w:val="center"/>
          </w:tcPr>
          <w:p w14:paraId="67F47A1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 months (1</w:t>
            </w:r>
            <w:r w:rsidRPr="008F4006">
              <w:rPr>
                <w:rFonts w:ascii="Times New Roman" w:hAnsi="Times New Roman" w:cs="Times New Roman"/>
                <w:color w:val="000000" w:themeColor="text1"/>
                <w:sz w:val="24"/>
                <w:szCs w:val="24"/>
                <w:vertAlign w:val="superscript"/>
              </w:rPr>
              <w:t>st</w:t>
            </w:r>
            <w:r w:rsidRPr="00467AEA">
              <w:rPr>
                <w:rFonts w:ascii="Times New Roman" w:hAnsi="Times New Roman" w:cs="Times New Roman"/>
                <w:color w:val="000000" w:themeColor="text1"/>
                <w:sz w:val="24"/>
                <w:szCs w:val="24"/>
              </w:rPr>
              <w:t xml:space="preserve"> vaccine)</w:t>
            </w:r>
          </w:p>
        </w:tc>
        <w:tc>
          <w:tcPr>
            <w:tcW w:w="1276" w:type="dxa"/>
            <w:vAlign w:val="center"/>
          </w:tcPr>
          <w:p w14:paraId="28FDCCF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82.6</w:t>
            </w:r>
          </w:p>
        </w:tc>
        <w:tc>
          <w:tcPr>
            <w:tcW w:w="1134" w:type="dxa"/>
            <w:vAlign w:val="center"/>
          </w:tcPr>
          <w:p w14:paraId="2BAD8B3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86.9</w:t>
            </w:r>
          </w:p>
        </w:tc>
        <w:tc>
          <w:tcPr>
            <w:tcW w:w="1134" w:type="dxa"/>
            <w:vAlign w:val="center"/>
          </w:tcPr>
          <w:p w14:paraId="3BC32C4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85.7</w:t>
            </w:r>
          </w:p>
        </w:tc>
        <w:tc>
          <w:tcPr>
            <w:tcW w:w="1134" w:type="dxa"/>
            <w:vAlign w:val="center"/>
          </w:tcPr>
          <w:p w14:paraId="498765F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89.6</w:t>
            </w:r>
          </w:p>
        </w:tc>
        <w:tc>
          <w:tcPr>
            <w:tcW w:w="1134" w:type="dxa"/>
            <w:vAlign w:val="center"/>
          </w:tcPr>
          <w:p w14:paraId="6A5F35A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93.3</w:t>
            </w:r>
          </w:p>
        </w:tc>
      </w:tr>
      <w:tr w:rsidR="0054035A" w:rsidRPr="00467AEA" w14:paraId="2A609999" w14:textId="77777777" w:rsidTr="00021F6C">
        <w:tc>
          <w:tcPr>
            <w:tcW w:w="2269" w:type="dxa"/>
            <w:shd w:val="clear" w:color="auto" w:fill="C6D9F1" w:themeFill="text2" w:themeFillTint="33"/>
            <w:vAlign w:val="center"/>
          </w:tcPr>
          <w:p w14:paraId="4F8E4B4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Measles, rubella</w:t>
            </w:r>
          </w:p>
        </w:tc>
        <w:tc>
          <w:tcPr>
            <w:tcW w:w="2126" w:type="dxa"/>
            <w:vAlign w:val="center"/>
          </w:tcPr>
          <w:p w14:paraId="20EB33C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months (1</w:t>
            </w:r>
            <w:r w:rsidRPr="008F4006">
              <w:rPr>
                <w:rFonts w:ascii="Times New Roman" w:hAnsi="Times New Roman" w:cs="Times New Roman"/>
                <w:color w:val="000000" w:themeColor="text1"/>
                <w:sz w:val="24"/>
                <w:szCs w:val="24"/>
                <w:vertAlign w:val="superscript"/>
              </w:rPr>
              <w:t>st</w:t>
            </w:r>
            <w:r w:rsidRPr="00467AEA">
              <w:rPr>
                <w:rFonts w:ascii="Times New Roman" w:hAnsi="Times New Roman" w:cs="Times New Roman"/>
                <w:color w:val="000000" w:themeColor="text1"/>
                <w:sz w:val="24"/>
                <w:szCs w:val="24"/>
              </w:rPr>
              <w:t xml:space="preserve"> vaccine)</w:t>
            </w:r>
          </w:p>
        </w:tc>
        <w:tc>
          <w:tcPr>
            <w:tcW w:w="1276" w:type="dxa"/>
            <w:vAlign w:val="center"/>
          </w:tcPr>
          <w:p w14:paraId="7A2DD6E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90.3</w:t>
            </w:r>
          </w:p>
        </w:tc>
        <w:tc>
          <w:tcPr>
            <w:tcW w:w="1134" w:type="dxa"/>
            <w:vAlign w:val="center"/>
          </w:tcPr>
          <w:p w14:paraId="4B99F03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95.5</w:t>
            </w:r>
          </w:p>
        </w:tc>
        <w:tc>
          <w:tcPr>
            <w:tcW w:w="1134" w:type="dxa"/>
            <w:vAlign w:val="center"/>
          </w:tcPr>
          <w:p w14:paraId="6BA19D3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94.9</w:t>
            </w:r>
          </w:p>
        </w:tc>
        <w:tc>
          <w:tcPr>
            <w:tcW w:w="1134" w:type="dxa"/>
            <w:vAlign w:val="center"/>
          </w:tcPr>
          <w:p w14:paraId="321A018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96.0</w:t>
            </w:r>
          </w:p>
        </w:tc>
        <w:tc>
          <w:tcPr>
            <w:tcW w:w="1134" w:type="dxa"/>
            <w:vAlign w:val="center"/>
          </w:tcPr>
          <w:p w14:paraId="2AB9864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93.2</w:t>
            </w:r>
          </w:p>
        </w:tc>
      </w:tr>
      <w:tr w:rsidR="0054035A" w:rsidRPr="00467AEA" w14:paraId="5AC89E01" w14:textId="77777777" w:rsidTr="00021F6C">
        <w:tc>
          <w:tcPr>
            <w:tcW w:w="2269" w:type="dxa"/>
            <w:shd w:val="clear" w:color="auto" w:fill="C6D9F1" w:themeFill="text2" w:themeFillTint="33"/>
            <w:vAlign w:val="center"/>
          </w:tcPr>
          <w:p w14:paraId="56F1539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Epidemic parotitis</w:t>
            </w:r>
          </w:p>
        </w:tc>
        <w:tc>
          <w:tcPr>
            <w:tcW w:w="2126" w:type="dxa"/>
            <w:vAlign w:val="center"/>
          </w:tcPr>
          <w:p w14:paraId="03203C2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 years (2</w:t>
            </w:r>
            <w:r w:rsidRPr="008F4006">
              <w:rPr>
                <w:rFonts w:ascii="Times New Roman" w:hAnsi="Times New Roman" w:cs="Times New Roman"/>
                <w:color w:val="000000" w:themeColor="text1"/>
                <w:sz w:val="24"/>
                <w:szCs w:val="24"/>
                <w:vertAlign w:val="superscript"/>
              </w:rPr>
              <w:t>nd</w:t>
            </w:r>
            <w:r w:rsidRPr="00467AEA">
              <w:rPr>
                <w:rFonts w:ascii="Times New Roman" w:hAnsi="Times New Roman" w:cs="Times New Roman"/>
                <w:color w:val="000000" w:themeColor="text1"/>
                <w:sz w:val="24"/>
                <w:szCs w:val="24"/>
              </w:rPr>
              <w:t xml:space="preserve"> vaccine)</w:t>
            </w:r>
          </w:p>
        </w:tc>
        <w:tc>
          <w:tcPr>
            <w:tcW w:w="1276" w:type="dxa"/>
            <w:vAlign w:val="center"/>
          </w:tcPr>
          <w:p w14:paraId="06B10A9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92.0</w:t>
            </w:r>
          </w:p>
        </w:tc>
        <w:tc>
          <w:tcPr>
            <w:tcW w:w="1134" w:type="dxa"/>
            <w:vAlign w:val="center"/>
          </w:tcPr>
          <w:p w14:paraId="50EF71C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91.6</w:t>
            </w:r>
          </w:p>
        </w:tc>
        <w:tc>
          <w:tcPr>
            <w:tcW w:w="1134" w:type="dxa"/>
            <w:vAlign w:val="center"/>
          </w:tcPr>
          <w:p w14:paraId="0CED085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88.5</w:t>
            </w:r>
          </w:p>
        </w:tc>
        <w:tc>
          <w:tcPr>
            <w:tcW w:w="1134" w:type="dxa"/>
            <w:vAlign w:val="center"/>
          </w:tcPr>
          <w:p w14:paraId="7C651A5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92.0</w:t>
            </w:r>
          </w:p>
        </w:tc>
        <w:tc>
          <w:tcPr>
            <w:tcW w:w="1134" w:type="dxa"/>
            <w:vAlign w:val="center"/>
          </w:tcPr>
          <w:p w14:paraId="4DAF57D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88.7</w:t>
            </w:r>
          </w:p>
        </w:tc>
      </w:tr>
      <w:tr w:rsidR="0054035A" w:rsidRPr="00467AEA" w14:paraId="020D23E1" w14:textId="77777777" w:rsidTr="00021F6C">
        <w:tc>
          <w:tcPr>
            <w:tcW w:w="2269" w:type="dxa"/>
            <w:shd w:val="clear" w:color="auto" w:fill="C6D9F1" w:themeFill="text2" w:themeFillTint="33"/>
            <w:vAlign w:val="center"/>
          </w:tcPr>
          <w:p w14:paraId="5D62653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Human papillomavirus infection</w:t>
            </w:r>
          </w:p>
        </w:tc>
        <w:tc>
          <w:tcPr>
            <w:tcW w:w="2126" w:type="dxa"/>
            <w:vAlign w:val="center"/>
          </w:tcPr>
          <w:p w14:paraId="22D24C3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years/ girls (1</w:t>
            </w:r>
            <w:r w:rsidRPr="008F4006">
              <w:rPr>
                <w:rFonts w:ascii="Times New Roman" w:hAnsi="Times New Roman" w:cs="Times New Roman"/>
                <w:color w:val="000000" w:themeColor="text1"/>
                <w:sz w:val="24"/>
                <w:szCs w:val="24"/>
                <w:vertAlign w:val="superscript"/>
              </w:rPr>
              <w:t>st</w:t>
            </w:r>
            <w:r w:rsidRPr="00467AEA">
              <w:rPr>
                <w:rFonts w:ascii="Times New Roman" w:hAnsi="Times New Roman" w:cs="Times New Roman"/>
                <w:color w:val="000000" w:themeColor="text1"/>
                <w:sz w:val="24"/>
                <w:szCs w:val="24"/>
              </w:rPr>
              <w:t xml:space="preserve"> vaccine)</w:t>
            </w:r>
          </w:p>
        </w:tc>
        <w:tc>
          <w:tcPr>
            <w:tcW w:w="1276" w:type="dxa"/>
            <w:vAlign w:val="center"/>
          </w:tcPr>
          <w:p w14:paraId="78C3CF1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56.9</w:t>
            </w:r>
          </w:p>
        </w:tc>
        <w:tc>
          <w:tcPr>
            <w:tcW w:w="1134" w:type="dxa"/>
            <w:vAlign w:val="center"/>
          </w:tcPr>
          <w:p w14:paraId="0AEDC7F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57.9</w:t>
            </w:r>
          </w:p>
        </w:tc>
        <w:tc>
          <w:tcPr>
            <w:tcW w:w="1134" w:type="dxa"/>
            <w:vAlign w:val="center"/>
          </w:tcPr>
          <w:p w14:paraId="5F1DBB6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50.2</w:t>
            </w:r>
          </w:p>
        </w:tc>
        <w:tc>
          <w:tcPr>
            <w:tcW w:w="1134" w:type="dxa"/>
            <w:vAlign w:val="center"/>
          </w:tcPr>
          <w:p w14:paraId="12AC3D3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49.4</w:t>
            </w:r>
          </w:p>
        </w:tc>
        <w:tc>
          <w:tcPr>
            <w:tcW w:w="1134" w:type="dxa"/>
            <w:vAlign w:val="center"/>
          </w:tcPr>
          <w:p w14:paraId="74B5EB3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44.2</w:t>
            </w:r>
          </w:p>
        </w:tc>
      </w:tr>
      <w:tr w:rsidR="0054035A" w:rsidRPr="00467AEA" w14:paraId="4AB23893" w14:textId="77777777" w:rsidTr="00021F6C">
        <w:tc>
          <w:tcPr>
            <w:tcW w:w="2269" w:type="dxa"/>
            <w:shd w:val="clear" w:color="auto" w:fill="C6D9F1" w:themeFill="text2" w:themeFillTint="33"/>
            <w:vAlign w:val="center"/>
          </w:tcPr>
          <w:p w14:paraId="4D261720"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Chicken pox</w:t>
            </w:r>
          </w:p>
        </w:tc>
        <w:tc>
          <w:tcPr>
            <w:tcW w:w="2126" w:type="dxa"/>
            <w:vAlign w:val="center"/>
          </w:tcPr>
          <w:p w14:paraId="4951FCC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 months (1</w:t>
            </w:r>
            <w:r w:rsidRPr="008F4006">
              <w:rPr>
                <w:rFonts w:ascii="Times New Roman" w:hAnsi="Times New Roman" w:cs="Times New Roman"/>
                <w:color w:val="000000" w:themeColor="text1"/>
                <w:sz w:val="24"/>
                <w:szCs w:val="24"/>
                <w:vertAlign w:val="superscript"/>
              </w:rPr>
              <w:t>st</w:t>
            </w:r>
            <w:r w:rsidRPr="00467AEA">
              <w:rPr>
                <w:rFonts w:ascii="Times New Roman" w:hAnsi="Times New Roman" w:cs="Times New Roman"/>
                <w:color w:val="000000" w:themeColor="text1"/>
                <w:sz w:val="24"/>
                <w:szCs w:val="24"/>
              </w:rPr>
              <w:t xml:space="preserve"> vaccine)</w:t>
            </w:r>
          </w:p>
        </w:tc>
        <w:tc>
          <w:tcPr>
            <w:tcW w:w="1276" w:type="dxa"/>
            <w:vAlign w:val="center"/>
          </w:tcPr>
          <w:p w14:paraId="695BE43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76.0</w:t>
            </w:r>
          </w:p>
        </w:tc>
        <w:tc>
          <w:tcPr>
            <w:tcW w:w="1134" w:type="dxa"/>
            <w:vAlign w:val="center"/>
          </w:tcPr>
          <w:p w14:paraId="054FF8F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77.2</w:t>
            </w:r>
          </w:p>
        </w:tc>
        <w:tc>
          <w:tcPr>
            <w:tcW w:w="1134" w:type="dxa"/>
            <w:vAlign w:val="center"/>
          </w:tcPr>
          <w:p w14:paraId="680ED86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85.2</w:t>
            </w:r>
          </w:p>
        </w:tc>
        <w:tc>
          <w:tcPr>
            <w:tcW w:w="1134" w:type="dxa"/>
            <w:vAlign w:val="center"/>
          </w:tcPr>
          <w:p w14:paraId="1C91860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85.6</w:t>
            </w:r>
          </w:p>
        </w:tc>
        <w:tc>
          <w:tcPr>
            <w:tcW w:w="1134" w:type="dxa"/>
            <w:vAlign w:val="center"/>
          </w:tcPr>
          <w:p w14:paraId="15CF3F0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82.3</w:t>
            </w:r>
          </w:p>
        </w:tc>
      </w:tr>
      <w:tr w:rsidR="0054035A" w:rsidRPr="00467AEA" w14:paraId="055B370A" w14:textId="77777777" w:rsidTr="00021F6C">
        <w:tc>
          <w:tcPr>
            <w:tcW w:w="2269" w:type="dxa"/>
            <w:shd w:val="clear" w:color="auto" w:fill="C6D9F1" w:themeFill="text2" w:themeFillTint="33"/>
            <w:vAlign w:val="center"/>
          </w:tcPr>
          <w:p w14:paraId="3231465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Rotavirus infection</w:t>
            </w:r>
          </w:p>
        </w:tc>
        <w:tc>
          <w:tcPr>
            <w:tcW w:w="2126" w:type="dxa"/>
            <w:vAlign w:val="center"/>
          </w:tcPr>
          <w:p w14:paraId="2764DA9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 months (1</w:t>
            </w:r>
            <w:r w:rsidRPr="008F4006">
              <w:rPr>
                <w:rFonts w:ascii="Times New Roman" w:hAnsi="Times New Roman" w:cs="Times New Roman"/>
                <w:color w:val="000000" w:themeColor="text1"/>
                <w:sz w:val="24"/>
                <w:szCs w:val="24"/>
                <w:vertAlign w:val="superscript"/>
              </w:rPr>
              <w:t>st</w:t>
            </w:r>
            <w:r w:rsidRPr="00467AEA">
              <w:rPr>
                <w:rFonts w:ascii="Times New Roman" w:hAnsi="Times New Roman" w:cs="Times New Roman"/>
                <w:color w:val="000000" w:themeColor="text1"/>
                <w:sz w:val="24"/>
                <w:szCs w:val="24"/>
              </w:rPr>
              <w:t xml:space="preserve"> vaccine)</w:t>
            </w:r>
          </w:p>
        </w:tc>
        <w:tc>
          <w:tcPr>
            <w:tcW w:w="1276" w:type="dxa"/>
            <w:vAlign w:val="center"/>
          </w:tcPr>
          <w:p w14:paraId="6321A76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134" w:type="dxa"/>
            <w:vAlign w:val="center"/>
          </w:tcPr>
          <w:p w14:paraId="1D209D4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134" w:type="dxa"/>
            <w:vAlign w:val="center"/>
          </w:tcPr>
          <w:p w14:paraId="073F35E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1134" w:type="dxa"/>
            <w:vAlign w:val="center"/>
          </w:tcPr>
          <w:p w14:paraId="1F03380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80.2</w:t>
            </w:r>
          </w:p>
        </w:tc>
        <w:tc>
          <w:tcPr>
            <w:tcW w:w="1134" w:type="dxa"/>
            <w:vAlign w:val="center"/>
          </w:tcPr>
          <w:p w14:paraId="59895A5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87.4</w:t>
            </w:r>
          </w:p>
        </w:tc>
      </w:tr>
    </w:tbl>
    <w:p w14:paraId="175B2B0A" w14:textId="77777777" w:rsidR="00021F6C" w:rsidRPr="00467AEA" w:rsidRDefault="00021F6C" w:rsidP="00021F6C">
      <w:pPr>
        <w:tabs>
          <w:tab w:val="left" w:pos="0"/>
          <w:tab w:val="left" w:pos="142"/>
        </w:tabs>
        <w:spacing w:after="0" w:line="240" w:lineRule="auto"/>
        <w:ind w:right="-1" w:hanging="426"/>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6 Source: “Statistical Yearbook of Healthcare in Latvia 2015; Epidemiology bulletin No 16(1513); 28.03.2017, “Immunization level and timeliness analysis for January-December 2016 (CDPC)”</w:t>
      </w:r>
    </w:p>
    <w:p w14:paraId="1F8EDF26" w14:textId="77777777" w:rsidR="00021F6C" w:rsidRPr="00467AEA" w:rsidRDefault="00021F6C" w:rsidP="00021F6C">
      <w:pPr>
        <w:tabs>
          <w:tab w:val="left" w:pos="0"/>
          <w:tab w:val="left" w:pos="142"/>
        </w:tabs>
        <w:spacing w:after="0" w:line="240" w:lineRule="auto"/>
        <w:ind w:right="-1" w:hanging="426"/>
        <w:jc w:val="both"/>
        <w:rPr>
          <w:rFonts w:ascii="Times New Roman" w:hAnsi="Times New Roman" w:cs="Times New Roman"/>
          <w:i/>
          <w:color w:val="000000" w:themeColor="text1"/>
          <w:sz w:val="24"/>
          <w:szCs w:val="24"/>
        </w:rPr>
      </w:pPr>
    </w:p>
    <w:p w14:paraId="47137757"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Number of persons vaccinated over last </w:t>
      </w:r>
      <w:r w:rsidR="00671D91">
        <w:rPr>
          <w:rFonts w:ascii="Times New Roman" w:hAnsi="Times New Roman" w:cs="Times New Roman"/>
          <w:b/>
          <w:color w:val="000000" w:themeColor="text1"/>
          <w:sz w:val="24"/>
          <w:szCs w:val="24"/>
        </w:rPr>
        <w:t>5</w:t>
      </w:r>
      <w:r w:rsidR="00671D91"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 xml:space="preserve">seasons </w:t>
      </w:r>
      <w:r w:rsidR="008F4006">
        <w:rPr>
          <w:rFonts w:ascii="Times New Roman" w:hAnsi="Times New Roman" w:cs="Times New Roman"/>
          <w:b/>
          <w:color w:val="000000" w:themeColor="text1"/>
          <w:sz w:val="24"/>
          <w:szCs w:val="24"/>
        </w:rPr>
        <w:t>w</w:t>
      </w:r>
      <w:r w:rsidRPr="00467AEA">
        <w:rPr>
          <w:rFonts w:ascii="Times New Roman" w:hAnsi="Times New Roman" w:cs="Times New Roman"/>
          <w:b/>
          <w:color w:val="000000" w:themeColor="text1"/>
          <w:sz w:val="24"/>
          <w:szCs w:val="24"/>
        </w:rPr>
        <w:t xml:space="preserve">ith the </w:t>
      </w:r>
      <w:r w:rsidR="00923B11">
        <w:rPr>
          <w:rFonts w:ascii="Times New Roman" w:hAnsi="Times New Roman" w:cs="Times New Roman"/>
          <w:b/>
          <w:color w:val="000000" w:themeColor="text1"/>
          <w:sz w:val="24"/>
          <w:szCs w:val="24"/>
        </w:rPr>
        <w:t>S</w:t>
      </w:r>
      <w:r w:rsidRPr="00467AEA">
        <w:rPr>
          <w:rFonts w:ascii="Times New Roman" w:hAnsi="Times New Roman" w:cs="Times New Roman"/>
          <w:b/>
          <w:color w:val="000000" w:themeColor="text1"/>
          <w:sz w:val="24"/>
          <w:szCs w:val="24"/>
        </w:rPr>
        <w:t>tate compensated vaccine, breakdown by age groups</w:t>
      </w:r>
    </w:p>
    <w:p w14:paraId="50D629D5" w14:textId="77777777" w:rsidR="00884943" w:rsidRPr="00467AEA" w:rsidRDefault="0088494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10207" w:type="dxa"/>
        <w:tblInd w:w="-743" w:type="dxa"/>
        <w:tblLook w:val="04A0" w:firstRow="1" w:lastRow="0" w:firstColumn="1" w:lastColumn="0" w:noHBand="0" w:noVBand="1"/>
      </w:tblPr>
      <w:tblGrid>
        <w:gridCol w:w="2836"/>
        <w:gridCol w:w="1559"/>
        <w:gridCol w:w="1559"/>
        <w:gridCol w:w="1418"/>
        <w:gridCol w:w="1417"/>
        <w:gridCol w:w="1418"/>
      </w:tblGrid>
      <w:tr w:rsidR="0054035A" w:rsidRPr="00467AEA" w14:paraId="1B3A46D0" w14:textId="77777777" w:rsidTr="00021F6C">
        <w:trPr>
          <w:trHeight w:val="606"/>
        </w:trPr>
        <w:tc>
          <w:tcPr>
            <w:tcW w:w="2836" w:type="dxa"/>
            <w:shd w:val="clear" w:color="auto" w:fill="C6D9F1" w:themeFill="text2" w:themeFillTint="33"/>
            <w:vAlign w:val="center"/>
          </w:tcPr>
          <w:p w14:paraId="430FB96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Age group</w:t>
            </w:r>
          </w:p>
        </w:tc>
        <w:tc>
          <w:tcPr>
            <w:tcW w:w="1559" w:type="dxa"/>
            <w:shd w:val="clear" w:color="auto" w:fill="C6D9F1" w:themeFill="text2" w:themeFillTint="33"/>
            <w:vAlign w:val="center"/>
          </w:tcPr>
          <w:p w14:paraId="4D497DC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2012-2013</w:t>
            </w:r>
          </w:p>
        </w:tc>
        <w:tc>
          <w:tcPr>
            <w:tcW w:w="1559" w:type="dxa"/>
            <w:shd w:val="clear" w:color="auto" w:fill="C6D9F1" w:themeFill="text2" w:themeFillTint="33"/>
            <w:vAlign w:val="center"/>
          </w:tcPr>
          <w:p w14:paraId="176A82A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2013-2014</w:t>
            </w:r>
          </w:p>
        </w:tc>
        <w:tc>
          <w:tcPr>
            <w:tcW w:w="1418" w:type="dxa"/>
            <w:shd w:val="clear" w:color="auto" w:fill="C6D9F1" w:themeFill="text2" w:themeFillTint="33"/>
            <w:vAlign w:val="center"/>
          </w:tcPr>
          <w:p w14:paraId="6C22E7DA"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2014-2015</w:t>
            </w:r>
          </w:p>
        </w:tc>
        <w:tc>
          <w:tcPr>
            <w:tcW w:w="1417" w:type="dxa"/>
            <w:shd w:val="clear" w:color="auto" w:fill="C6D9F1" w:themeFill="text2" w:themeFillTint="33"/>
            <w:vAlign w:val="center"/>
          </w:tcPr>
          <w:p w14:paraId="1225965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2015-2016</w:t>
            </w:r>
          </w:p>
        </w:tc>
        <w:tc>
          <w:tcPr>
            <w:tcW w:w="1418" w:type="dxa"/>
            <w:shd w:val="clear" w:color="auto" w:fill="C6D9F1" w:themeFill="text2" w:themeFillTint="33"/>
            <w:vAlign w:val="center"/>
          </w:tcPr>
          <w:p w14:paraId="4704B90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2016-2017</w:t>
            </w:r>
          </w:p>
        </w:tc>
      </w:tr>
      <w:tr w:rsidR="0054035A" w:rsidRPr="00467AEA" w14:paraId="61883378" w14:textId="77777777" w:rsidTr="00021F6C">
        <w:trPr>
          <w:trHeight w:val="460"/>
        </w:trPr>
        <w:tc>
          <w:tcPr>
            <w:tcW w:w="2836" w:type="dxa"/>
            <w:shd w:val="clear" w:color="auto" w:fill="C6D9F1" w:themeFill="text2" w:themeFillTint="33"/>
            <w:vAlign w:val="center"/>
          </w:tcPr>
          <w:p w14:paraId="25BB5F2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6-23 months</w:t>
            </w:r>
          </w:p>
        </w:tc>
        <w:tc>
          <w:tcPr>
            <w:tcW w:w="1559" w:type="dxa"/>
            <w:vAlign w:val="center"/>
          </w:tcPr>
          <w:p w14:paraId="203EEB0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w:t>
            </w:r>
          </w:p>
        </w:tc>
        <w:tc>
          <w:tcPr>
            <w:tcW w:w="1559" w:type="dxa"/>
            <w:vAlign w:val="center"/>
          </w:tcPr>
          <w:p w14:paraId="28CA854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w:t>
            </w:r>
          </w:p>
        </w:tc>
        <w:tc>
          <w:tcPr>
            <w:tcW w:w="1418" w:type="dxa"/>
            <w:vAlign w:val="center"/>
          </w:tcPr>
          <w:p w14:paraId="7C675DD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w:t>
            </w:r>
          </w:p>
        </w:tc>
        <w:tc>
          <w:tcPr>
            <w:tcW w:w="1417" w:type="dxa"/>
            <w:vAlign w:val="center"/>
          </w:tcPr>
          <w:p w14:paraId="2488D12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51</w:t>
            </w:r>
          </w:p>
        </w:tc>
        <w:tc>
          <w:tcPr>
            <w:tcW w:w="1418" w:type="dxa"/>
            <w:vAlign w:val="center"/>
          </w:tcPr>
          <w:p w14:paraId="2FCCDEB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363</w:t>
            </w:r>
          </w:p>
        </w:tc>
      </w:tr>
      <w:tr w:rsidR="0054035A" w:rsidRPr="00467AEA" w14:paraId="0E0974FD" w14:textId="77777777" w:rsidTr="00021F6C">
        <w:tc>
          <w:tcPr>
            <w:tcW w:w="2836" w:type="dxa"/>
            <w:shd w:val="clear" w:color="auto" w:fill="C6D9F1" w:themeFill="text2" w:themeFillTint="33"/>
            <w:vAlign w:val="center"/>
          </w:tcPr>
          <w:p w14:paraId="412B768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2-17 years</w:t>
            </w:r>
          </w:p>
        </w:tc>
        <w:tc>
          <w:tcPr>
            <w:tcW w:w="1559" w:type="dxa"/>
            <w:vAlign w:val="center"/>
          </w:tcPr>
          <w:p w14:paraId="3B6E32F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166</w:t>
            </w:r>
          </w:p>
        </w:tc>
        <w:tc>
          <w:tcPr>
            <w:tcW w:w="1559" w:type="dxa"/>
            <w:vAlign w:val="center"/>
          </w:tcPr>
          <w:p w14:paraId="0DA704F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374</w:t>
            </w:r>
          </w:p>
        </w:tc>
        <w:tc>
          <w:tcPr>
            <w:tcW w:w="1418" w:type="dxa"/>
            <w:vAlign w:val="center"/>
          </w:tcPr>
          <w:p w14:paraId="5B76C85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422</w:t>
            </w:r>
          </w:p>
        </w:tc>
        <w:tc>
          <w:tcPr>
            <w:tcW w:w="1417" w:type="dxa"/>
            <w:vAlign w:val="center"/>
          </w:tcPr>
          <w:p w14:paraId="76F032B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324</w:t>
            </w:r>
          </w:p>
        </w:tc>
        <w:tc>
          <w:tcPr>
            <w:tcW w:w="1418" w:type="dxa"/>
            <w:vAlign w:val="center"/>
          </w:tcPr>
          <w:p w14:paraId="77D6FF3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850</w:t>
            </w:r>
          </w:p>
        </w:tc>
      </w:tr>
    </w:tbl>
    <w:p w14:paraId="1BD9D492"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7 Source: SDPC</w:t>
      </w:r>
    </w:p>
    <w:p w14:paraId="0EBCA388" w14:textId="77777777" w:rsidR="00021F6C" w:rsidRPr="00467AEA" w:rsidRDefault="00021F6C" w:rsidP="00021F6C">
      <w:pPr>
        <w:rPr>
          <w:rFonts w:ascii="Times New Roman" w:hAnsi="Times New Roman" w:cs="Times New Roman"/>
          <w:color w:val="000000" w:themeColor="text1"/>
        </w:rPr>
      </w:pPr>
      <w:r w:rsidRPr="00467AEA">
        <w:rPr>
          <w:rFonts w:ascii="Times New Roman" w:hAnsi="Times New Roman" w:cs="Times New Roman"/>
          <w:color w:val="000000" w:themeColor="text1"/>
        </w:rPr>
        <w:br w:type="page"/>
      </w:r>
    </w:p>
    <w:p w14:paraId="75DA5E9C" w14:textId="77777777" w:rsidR="00021F6C" w:rsidRPr="00467AEA" w:rsidRDefault="00021F6C" w:rsidP="00021F6C">
      <w:pPr>
        <w:pStyle w:val="Heading2"/>
        <w:rPr>
          <w:rFonts w:cs="Times New Roman"/>
        </w:rPr>
      </w:pPr>
      <w:r w:rsidRPr="00467AEA">
        <w:rPr>
          <w:rFonts w:cs="Times New Roman"/>
        </w:rPr>
        <w:t>Annex 9</w:t>
      </w:r>
    </w:p>
    <w:p w14:paraId="556C8E71"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40A163FC" w14:textId="77777777" w:rsidR="00021F6C" w:rsidRPr="00467AEA" w:rsidRDefault="008F4006" w:rsidP="00021F6C">
      <w:pPr>
        <w:pStyle w:val="ListParagraph"/>
        <w:tabs>
          <w:tab w:val="left" w:pos="142"/>
          <w:tab w:val="left" w:pos="426"/>
        </w:tabs>
        <w:spacing w:after="0" w:line="240" w:lineRule="auto"/>
        <w:ind w:left="0" w:right="-1" w:hanging="426"/>
        <w:jc w:val="center"/>
        <w:rPr>
          <w:rFonts w:ascii="Times New Roman" w:hAnsi="Times New Roman" w:cs="Times New Roman"/>
          <w:b/>
          <w:color w:val="000000" w:themeColor="text1"/>
          <w:sz w:val="24"/>
          <w:szCs w:val="24"/>
        </w:rPr>
      </w:pPr>
      <w:r w:rsidRPr="0056616D">
        <w:rPr>
          <w:rFonts w:ascii="Times New Roman" w:hAnsi="Times New Roman" w:cs="Times New Roman"/>
          <w:b/>
          <w:noProof/>
          <w:color w:val="000000" w:themeColor="text1"/>
          <w:sz w:val="24"/>
          <w:szCs w:val="24"/>
          <w:lang w:val="lv-LV" w:eastAsia="lv-LV"/>
        </w:rPr>
        <w:drawing>
          <wp:inline distT="0" distB="0" distL="0" distR="0" wp14:anchorId="75236811" wp14:editId="6A5C5D11">
            <wp:extent cx="4391025" cy="30670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A8599B6" w14:textId="77777777" w:rsidR="00021F6C" w:rsidRPr="00467AEA" w:rsidRDefault="00021F6C" w:rsidP="00021F6C">
      <w:pPr>
        <w:pStyle w:val="ListParagraph"/>
        <w:tabs>
          <w:tab w:val="left" w:pos="142"/>
          <w:tab w:val="left" w:pos="426"/>
        </w:tabs>
        <w:spacing w:after="0" w:line="240" w:lineRule="auto"/>
        <w:ind w:left="0" w:right="-1" w:hanging="426"/>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1 Source: Ministry of Education and Science</w:t>
      </w:r>
    </w:p>
    <w:p w14:paraId="42668274" w14:textId="77777777" w:rsidR="00021F6C" w:rsidRPr="00467AEA" w:rsidRDefault="00021F6C" w:rsidP="00021F6C">
      <w:pPr>
        <w:pStyle w:val="ListParagraph"/>
        <w:tabs>
          <w:tab w:val="left" w:pos="142"/>
          <w:tab w:val="left" w:pos="426"/>
        </w:tabs>
        <w:spacing w:after="0" w:line="240" w:lineRule="auto"/>
        <w:ind w:left="0" w:right="-1" w:hanging="426"/>
        <w:jc w:val="both"/>
        <w:rPr>
          <w:rFonts w:ascii="Times New Roman" w:hAnsi="Times New Roman" w:cs="Times New Roman"/>
          <w:i/>
          <w:color w:val="000000" w:themeColor="text1"/>
          <w:sz w:val="24"/>
          <w:szCs w:val="24"/>
        </w:rPr>
      </w:pPr>
    </w:p>
    <w:p w14:paraId="71A783D7" w14:textId="77777777" w:rsidR="00021F6C" w:rsidRPr="00467AEA" w:rsidRDefault="00021F6C" w:rsidP="00021F6C">
      <w:pPr>
        <w:pStyle w:val="ListParagraph"/>
        <w:tabs>
          <w:tab w:val="left" w:pos="142"/>
          <w:tab w:val="left" w:pos="426"/>
        </w:tabs>
        <w:spacing w:after="0" w:line="240" w:lineRule="auto"/>
        <w:ind w:left="0" w:right="-1" w:hanging="426"/>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teachers in primary and general education institutions</w:t>
      </w:r>
    </w:p>
    <w:p w14:paraId="4279B7EE" w14:textId="77777777" w:rsidR="00021F6C" w:rsidRPr="00467AEA" w:rsidRDefault="00021F6C" w:rsidP="00021F6C">
      <w:pPr>
        <w:pStyle w:val="ListParagraph"/>
        <w:tabs>
          <w:tab w:val="left" w:pos="142"/>
          <w:tab w:val="left" w:pos="426"/>
        </w:tabs>
        <w:spacing w:after="0" w:line="240" w:lineRule="auto"/>
        <w:ind w:left="0" w:right="-1" w:hanging="426"/>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377"/>
        <w:gridCol w:w="1942"/>
        <w:gridCol w:w="2916"/>
        <w:gridCol w:w="2061"/>
      </w:tblGrid>
      <w:tr w:rsidR="0054035A" w:rsidRPr="00467AEA" w14:paraId="1D1031B4" w14:textId="77777777" w:rsidTr="00021F6C">
        <w:tc>
          <w:tcPr>
            <w:tcW w:w="1384" w:type="dxa"/>
            <w:shd w:val="clear" w:color="auto" w:fill="C6D9F1" w:themeFill="text2" w:themeFillTint="33"/>
          </w:tcPr>
          <w:p w14:paraId="529203CB"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Year</w:t>
            </w:r>
          </w:p>
        </w:tc>
        <w:tc>
          <w:tcPr>
            <w:tcW w:w="1985" w:type="dxa"/>
            <w:shd w:val="clear" w:color="auto" w:fill="C6D9F1" w:themeFill="text2" w:themeFillTint="33"/>
          </w:tcPr>
          <w:p w14:paraId="46A876E3"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Teachers (total)</w:t>
            </w:r>
          </w:p>
        </w:tc>
        <w:tc>
          <w:tcPr>
            <w:tcW w:w="3022" w:type="dxa"/>
            <w:shd w:val="clear" w:color="auto" w:fill="C6D9F1" w:themeFill="text2" w:themeFillTint="33"/>
          </w:tcPr>
          <w:p w14:paraId="47E5AAC5" w14:textId="77777777" w:rsidR="00021F6C" w:rsidRPr="00467AEA" w:rsidRDefault="00671D91" w:rsidP="008E7FA0">
            <w:pPr>
              <w:pStyle w:val="ListParagraph"/>
              <w:tabs>
                <w:tab w:val="left" w:pos="142"/>
                <w:tab w:val="left" w:pos="426"/>
              </w:tabs>
              <w:ind w:left="0"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Of them </w:t>
            </w:r>
            <w:r w:rsidR="00021F6C" w:rsidRPr="00467AEA">
              <w:rPr>
                <w:rFonts w:ascii="Times New Roman" w:hAnsi="Times New Roman" w:cs="Times New Roman"/>
                <w:b/>
                <w:color w:val="000000" w:themeColor="text1"/>
                <w:sz w:val="24"/>
                <w:szCs w:val="24"/>
              </w:rPr>
              <w:t>women</w:t>
            </w:r>
          </w:p>
        </w:tc>
        <w:tc>
          <w:tcPr>
            <w:tcW w:w="2131" w:type="dxa"/>
            <w:shd w:val="clear" w:color="auto" w:fill="C6D9F1" w:themeFill="text2" w:themeFillTint="33"/>
          </w:tcPr>
          <w:p w14:paraId="50D52C45" w14:textId="77777777" w:rsidR="00021F6C" w:rsidRPr="00467AEA" w:rsidRDefault="00671D91" w:rsidP="008E7FA0">
            <w:pPr>
              <w:pStyle w:val="ListParagraph"/>
              <w:tabs>
                <w:tab w:val="left" w:pos="142"/>
                <w:tab w:val="left" w:pos="426"/>
              </w:tabs>
              <w:ind w:left="0"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Of them men</w:t>
            </w:r>
          </w:p>
        </w:tc>
      </w:tr>
      <w:tr w:rsidR="0054035A" w:rsidRPr="00467AEA" w14:paraId="2D90A1CD" w14:textId="77777777" w:rsidTr="00021F6C">
        <w:tc>
          <w:tcPr>
            <w:tcW w:w="1384" w:type="dxa"/>
            <w:shd w:val="clear" w:color="auto" w:fill="C6D9F1" w:themeFill="text2" w:themeFillTint="33"/>
          </w:tcPr>
          <w:p w14:paraId="114F89AE"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2016/2017</w:t>
            </w:r>
          </w:p>
        </w:tc>
        <w:tc>
          <w:tcPr>
            <w:tcW w:w="1985" w:type="dxa"/>
          </w:tcPr>
          <w:p w14:paraId="3361900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22,754</w:t>
            </w:r>
          </w:p>
        </w:tc>
        <w:tc>
          <w:tcPr>
            <w:tcW w:w="3022" w:type="dxa"/>
          </w:tcPr>
          <w:p w14:paraId="40DF691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20,009</w:t>
            </w:r>
          </w:p>
        </w:tc>
        <w:tc>
          <w:tcPr>
            <w:tcW w:w="2131" w:type="dxa"/>
          </w:tcPr>
          <w:p w14:paraId="55D027B8"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2745</w:t>
            </w:r>
          </w:p>
        </w:tc>
      </w:tr>
      <w:tr w:rsidR="0054035A" w:rsidRPr="00467AEA" w14:paraId="717C2E62" w14:textId="77777777" w:rsidTr="00021F6C">
        <w:tc>
          <w:tcPr>
            <w:tcW w:w="1384" w:type="dxa"/>
            <w:shd w:val="clear" w:color="auto" w:fill="C6D9F1" w:themeFill="text2" w:themeFillTint="33"/>
          </w:tcPr>
          <w:p w14:paraId="209BF4CA"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2015/2016</w:t>
            </w:r>
          </w:p>
        </w:tc>
        <w:tc>
          <w:tcPr>
            <w:tcW w:w="1985" w:type="dxa"/>
          </w:tcPr>
          <w:p w14:paraId="1A0AAF8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22,980</w:t>
            </w:r>
          </w:p>
        </w:tc>
        <w:tc>
          <w:tcPr>
            <w:tcW w:w="3022" w:type="dxa"/>
          </w:tcPr>
          <w:p w14:paraId="26FC356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20,292</w:t>
            </w:r>
          </w:p>
        </w:tc>
        <w:tc>
          <w:tcPr>
            <w:tcW w:w="2131" w:type="dxa"/>
          </w:tcPr>
          <w:p w14:paraId="3499206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2688</w:t>
            </w:r>
          </w:p>
        </w:tc>
      </w:tr>
      <w:tr w:rsidR="0054035A" w:rsidRPr="00467AEA" w14:paraId="21E88E72" w14:textId="77777777" w:rsidTr="00021F6C">
        <w:tc>
          <w:tcPr>
            <w:tcW w:w="1384" w:type="dxa"/>
            <w:shd w:val="clear" w:color="auto" w:fill="C6D9F1" w:themeFill="text2" w:themeFillTint="33"/>
          </w:tcPr>
          <w:p w14:paraId="440C5D30"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2014/2015</w:t>
            </w:r>
          </w:p>
        </w:tc>
        <w:tc>
          <w:tcPr>
            <w:tcW w:w="1985" w:type="dxa"/>
          </w:tcPr>
          <w:p w14:paraId="295FD06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23,038</w:t>
            </w:r>
          </w:p>
        </w:tc>
        <w:tc>
          <w:tcPr>
            <w:tcW w:w="3022" w:type="dxa"/>
          </w:tcPr>
          <w:p w14:paraId="5BCA003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20,323</w:t>
            </w:r>
          </w:p>
        </w:tc>
        <w:tc>
          <w:tcPr>
            <w:tcW w:w="2131" w:type="dxa"/>
          </w:tcPr>
          <w:p w14:paraId="6F76214E"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2,715</w:t>
            </w:r>
          </w:p>
        </w:tc>
      </w:tr>
      <w:tr w:rsidR="0054035A" w:rsidRPr="00467AEA" w14:paraId="1DC85386" w14:textId="77777777" w:rsidTr="00021F6C">
        <w:tc>
          <w:tcPr>
            <w:tcW w:w="1384" w:type="dxa"/>
            <w:shd w:val="clear" w:color="auto" w:fill="C6D9F1" w:themeFill="text2" w:themeFillTint="33"/>
          </w:tcPr>
          <w:p w14:paraId="71AD6E79"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2013/2014</w:t>
            </w:r>
          </w:p>
        </w:tc>
        <w:tc>
          <w:tcPr>
            <w:tcW w:w="1985" w:type="dxa"/>
          </w:tcPr>
          <w:p w14:paraId="2574079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23,114</w:t>
            </w:r>
          </w:p>
        </w:tc>
        <w:tc>
          <w:tcPr>
            <w:tcW w:w="3022" w:type="dxa"/>
          </w:tcPr>
          <w:p w14:paraId="6F546B4B"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20,380</w:t>
            </w:r>
          </w:p>
        </w:tc>
        <w:tc>
          <w:tcPr>
            <w:tcW w:w="2131" w:type="dxa"/>
          </w:tcPr>
          <w:p w14:paraId="14A51FF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2,734</w:t>
            </w:r>
          </w:p>
        </w:tc>
      </w:tr>
      <w:tr w:rsidR="0054035A" w:rsidRPr="00467AEA" w14:paraId="6C6B0C8C" w14:textId="77777777" w:rsidTr="00021F6C">
        <w:tc>
          <w:tcPr>
            <w:tcW w:w="1384" w:type="dxa"/>
            <w:shd w:val="clear" w:color="auto" w:fill="C6D9F1" w:themeFill="text2" w:themeFillTint="33"/>
          </w:tcPr>
          <w:p w14:paraId="2938FAC5"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2012/2013</w:t>
            </w:r>
          </w:p>
        </w:tc>
        <w:tc>
          <w:tcPr>
            <w:tcW w:w="1985" w:type="dxa"/>
          </w:tcPr>
          <w:p w14:paraId="09F92F2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23,230</w:t>
            </w:r>
          </w:p>
        </w:tc>
        <w:tc>
          <w:tcPr>
            <w:tcW w:w="3022" w:type="dxa"/>
          </w:tcPr>
          <w:p w14:paraId="3792F85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20506</w:t>
            </w:r>
          </w:p>
        </w:tc>
        <w:tc>
          <w:tcPr>
            <w:tcW w:w="2131" w:type="dxa"/>
          </w:tcPr>
          <w:p w14:paraId="1C4DB6D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2,724</w:t>
            </w:r>
          </w:p>
        </w:tc>
      </w:tr>
      <w:tr w:rsidR="0054035A" w:rsidRPr="00467AEA" w14:paraId="6303F919" w14:textId="77777777" w:rsidTr="00021F6C">
        <w:tc>
          <w:tcPr>
            <w:tcW w:w="1384" w:type="dxa"/>
            <w:shd w:val="clear" w:color="auto" w:fill="C6D9F1" w:themeFill="text2" w:themeFillTint="33"/>
          </w:tcPr>
          <w:p w14:paraId="61CD3F88"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2011/2012</w:t>
            </w:r>
          </w:p>
        </w:tc>
        <w:tc>
          <w:tcPr>
            <w:tcW w:w="1985" w:type="dxa"/>
          </w:tcPr>
          <w:p w14:paraId="1A0B3B2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23,796</w:t>
            </w:r>
          </w:p>
        </w:tc>
        <w:tc>
          <w:tcPr>
            <w:tcW w:w="3022" w:type="dxa"/>
          </w:tcPr>
          <w:p w14:paraId="3BE9B6A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20,989</w:t>
            </w:r>
          </w:p>
        </w:tc>
        <w:tc>
          <w:tcPr>
            <w:tcW w:w="2131" w:type="dxa"/>
          </w:tcPr>
          <w:p w14:paraId="1010792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2,807</w:t>
            </w:r>
          </w:p>
        </w:tc>
      </w:tr>
      <w:tr w:rsidR="0054035A" w:rsidRPr="00467AEA" w14:paraId="11877003" w14:textId="77777777" w:rsidTr="00021F6C">
        <w:tc>
          <w:tcPr>
            <w:tcW w:w="1384" w:type="dxa"/>
            <w:shd w:val="clear" w:color="auto" w:fill="C6D9F1" w:themeFill="text2" w:themeFillTint="33"/>
          </w:tcPr>
          <w:p w14:paraId="2A781591"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2010/2011</w:t>
            </w:r>
          </w:p>
        </w:tc>
        <w:tc>
          <w:tcPr>
            <w:tcW w:w="1985" w:type="dxa"/>
          </w:tcPr>
          <w:p w14:paraId="5BE01B3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23,938</w:t>
            </w:r>
          </w:p>
        </w:tc>
        <w:tc>
          <w:tcPr>
            <w:tcW w:w="3022" w:type="dxa"/>
          </w:tcPr>
          <w:p w14:paraId="3F80E80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21,095</w:t>
            </w:r>
          </w:p>
        </w:tc>
        <w:tc>
          <w:tcPr>
            <w:tcW w:w="2131" w:type="dxa"/>
          </w:tcPr>
          <w:p w14:paraId="4F51D5E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2,843</w:t>
            </w:r>
          </w:p>
        </w:tc>
      </w:tr>
      <w:tr w:rsidR="0054035A" w:rsidRPr="00467AEA" w14:paraId="12B8B968" w14:textId="77777777" w:rsidTr="00021F6C">
        <w:tc>
          <w:tcPr>
            <w:tcW w:w="1384" w:type="dxa"/>
            <w:shd w:val="clear" w:color="auto" w:fill="C6D9F1" w:themeFill="text2" w:themeFillTint="33"/>
          </w:tcPr>
          <w:p w14:paraId="13E0D0F3"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2009/2010</w:t>
            </w:r>
          </w:p>
        </w:tc>
        <w:tc>
          <w:tcPr>
            <w:tcW w:w="1985" w:type="dxa"/>
          </w:tcPr>
          <w:p w14:paraId="32BCB40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23,469</w:t>
            </w:r>
          </w:p>
        </w:tc>
        <w:tc>
          <w:tcPr>
            <w:tcW w:w="3022" w:type="dxa"/>
          </w:tcPr>
          <w:p w14:paraId="0C540BE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20,756</w:t>
            </w:r>
          </w:p>
        </w:tc>
        <w:tc>
          <w:tcPr>
            <w:tcW w:w="2131" w:type="dxa"/>
          </w:tcPr>
          <w:p w14:paraId="0F5A353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2,713</w:t>
            </w:r>
          </w:p>
        </w:tc>
      </w:tr>
      <w:tr w:rsidR="0054035A" w:rsidRPr="00467AEA" w14:paraId="4EE349D2" w14:textId="77777777" w:rsidTr="00021F6C">
        <w:tc>
          <w:tcPr>
            <w:tcW w:w="1384" w:type="dxa"/>
            <w:shd w:val="clear" w:color="auto" w:fill="C6D9F1" w:themeFill="text2" w:themeFillTint="33"/>
          </w:tcPr>
          <w:p w14:paraId="53AD7B42" w14:textId="77777777" w:rsidR="00021F6C" w:rsidRPr="00467AEA" w:rsidRDefault="00021F6C" w:rsidP="00021F6C">
            <w:pPr>
              <w:pStyle w:val="ListParagraph"/>
              <w:tabs>
                <w:tab w:val="left" w:pos="142"/>
                <w:tab w:val="left" w:pos="426"/>
              </w:tabs>
              <w:ind w:left="0" w:right="-1"/>
              <w:jc w:val="both"/>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2008/2009</w:t>
            </w:r>
          </w:p>
        </w:tc>
        <w:tc>
          <w:tcPr>
            <w:tcW w:w="1985" w:type="dxa"/>
          </w:tcPr>
          <w:p w14:paraId="415E80D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26,695</w:t>
            </w:r>
          </w:p>
        </w:tc>
        <w:tc>
          <w:tcPr>
            <w:tcW w:w="3022" w:type="dxa"/>
          </w:tcPr>
          <w:p w14:paraId="6180DD1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23,400</w:t>
            </w:r>
          </w:p>
        </w:tc>
        <w:tc>
          <w:tcPr>
            <w:tcW w:w="2131" w:type="dxa"/>
          </w:tcPr>
          <w:p w14:paraId="27ADBAC8"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3295</w:t>
            </w:r>
          </w:p>
        </w:tc>
      </w:tr>
    </w:tbl>
    <w:p w14:paraId="0093DBDA" w14:textId="77777777" w:rsidR="00021F6C" w:rsidRPr="00467AEA" w:rsidRDefault="00021F6C" w:rsidP="00021F6C">
      <w:pPr>
        <w:pStyle w:val="ListParagraph"/>
        <w:tabs>
          <w:tab w:val="left" w:pos="142"/>
          <w:tab w:val="left" w:pos="426"/>
        </w:tabs>
        <w:spacing w:after="0" w:line="240" w:lineRule="auto"/>
        <w:ind w:left="0" w:right="-1" w:hanging="426"/>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1 Source: Ministry of Education</w:t>
      </w:r>
    </w:p>
    <w:p w14:paraId="4365F683" w14:textId="77777777" w:rsidR="00021F6C" w:rsidRPr="00467AEA" w:rsidRDefault="00021F6C" w:rsidP="00021F6C">
      <w:pPr>
        <w:pStyle w:val="ListParagraph"/>
        <w:tabs>
          <w:tab w:val="left" w:pos="142"/>
          <w:tab w:val="left" w:pos="426"/>
        </w:tabs>
        <w:spacing w:after="0" w:line="240" w:lineRule="auto"/>
        <w:ind w:left="0" w:right="-1" w:hanging="426"/>
        <w:jc w:val="both"/>
        <w:rPr>
          <w:rFonts w:ascii="Times New Roman" w:hAnsi="Times New Roman" w:cs="Times New Roman"/>
          <w:i/>
          <w:color w:val="000000" w:themeColor="text1"/>
          <w:sz w:val="24"/>
          <w:szCs w:val="24"/>
        </w:rPr>
      </w:pPr>
    </w:p>
    <w:p w14:paraId="39AEE1E6" w14:textId="77777777" w:rsidR="00021F6C" w:rsidRPr="00467AEA"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students who graduated from 12</w:t>
      </w:r>
      <w:r w:rsidRPr="008F4006">
        <w:rPr>
          <w:rFonts w:ascii="Times New Roman" w:hAnsi="Times New Roman" w:cs="Times New Roman"/>
          <w:b/>
          <w:color w:val="000000" w:themeColor="text1"/>
          <w:sz w:val="24"/>
          <w:szCs w:val="24"/>
          <w:vertAlign w:val="superscript"/>
        </w:rPr>
        <w:t>th</w:t>
      </w:r>
      <w:r w:rsidRPr="00467AEA">
        <w:rPr>
          <w:rFonts w:ascii="Times New Roman" w:hAnsi="Times New Roman" w:cs="Times New Roman"/>
          <w:b/>
          <w:color w:val="000000" w:themeColor="text1"/>
          <w:sz w:val="24"/>
          <w:szCs w:val="24"/>
        </w:rPr>
        <w:t xml:space="preserve"> grade in general education day training programmes (without special schools and classes)</w:t>
      </w:r>
    </w:p>
    <w:p w14:paraId="051CFF7D" w14:textId="77777777" w:rsidR="00021F6C" w:rsidRPr="00467AEA"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p>
    <w:tbl>
      <w:tblPr>
        <w:tblStyle w:val="TableGrid12"/>
        <w:tblW w:w="8188" w:type="dxa"/>
        <w:tblLook w:val="04A0" w:firstRow="1" w:lastRow="0" w:firstColumn="1" w:lastColumn="0" w:noHBand="0" w:noVBand="1"/>
      </w:tblPr>
      <w:tblGrid>
        <w:gridCol w:w="1809"/>
        <w:gridCol w:w="1134"/>
        <w:gridCol w:w="1276"/>
        <w:gridCol w:w="1418"/>
        <w:gridCol w:w="1417"/>
        <w:gridCol w:w="1134"/>
      </w:tblGrid>
      <w:tr w:rsidR="0054035A" w:rsidRPr="00467AEA" w14:paraId="43141AFE" w14:textId="77777777" w:rsidTr="00021F6C">
        <w:trPr>
          <w:trHeight w:val="255"/>
        </w:trPr>
        <w:tc>
          <w:tcPr>
            <w:tcW w:w="1809" w:type="dxa"/>
            <w:vMerge w:val="restart"/>
            <w:shd w:val="clear" w:color="auto" w:fill="C6D9F1" w:themeFill="text2" w:themeFillTint="33"/>
            <w:noWrap/>
            <w:hideMark/>
          </w:tcPr>
          <w:p w14:paraId="44820419" w14:textId="77777777" w:rsidR="00021F6C" w:rsidRPr="00467AEA" w:rsidRDefault="00021F6C" w:rsidP="00021F6C">
            <w:pPr>
              <w:jc w:val="center"/>
              <w:rPr>
                <w:rFonts w:ascii="Times New Roman" w:eastAsia="Times New Roman" w:hAnsi="Times New Roman"/>
                <w:b/>
                <w:bCs/>
                <w:color w:val="000000" w:themeColor="text1"/>
                <w:sz w:val="24"/>
                <w:szCs w:val="24"/>
              </w:rPr>
            </w:pPr>
          </w:p>
        </w:tc>
        <w:tc>
          <w:tcPr>
            <w:tcW w:w="1134" w:type="dxa"/>
            <w:vMerge w:val="restart"/>
            <w:shd w:val="clear" w:color="auto" w:fill="C6D9F1" w:themeFill="text2" w:themeFillTint="33"/>
            <w:noWrap/>
            <w:hideMark/>
          </w:tcPr>
          <w:p w14:paraId="4AE41AEF"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Total</w:t>
            </w:r>
          </w:p>
        </w:tc>
        <w:tc>
          <w:tcPr>
            <w:tcW w:w="1276" w:type="dxa"/>
            <w:vMerge w:val="restart"/>
            <w:shd w:val="clear" w:color="auto" w:fill="C6D9F1" w:themeFill="text2" w:themeFillTint="33"/>
            <w:noWrap/>
            <w:hideMark/>
          </w:tcPr>
          <w:p w14:paraId="2BEA1339"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with certificate</w:t>
            </w:r>
          </w:p>
        </w:tc>
        <w:tc>
          <w:tcPr>
            <w:tcW w:w="1418" w:type="dxa"/>
            <w:vMerge w:val="restart"/>
            <w:shd w:val="clear" w:color="auto" w:fill="C6D9F1" w:themeFill="text2" w:themeFillTint="33"/>
            <w:noWrap/>
            <w:hideMark/>
          </w:tcPr>
          <w:p w14:paraId="4DF047B9"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with school-report</w:t>
            </w:r>
          </w:p>
        </w:tc>
        <w:tc>
          <w:tcPr>
            <w:tcW w:w="1417" w:type="dxa"/>
            <w:shd w:val="clear" w:color="auto" w:fill="C6D9F1" w:themeFill="text2" w:themeFillTint="33"/>
            <w:noWrap/>
            <w:hideMark/>
          </w:tcPr>
          <w:p w14:paraId="15FC7221"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with certificate</w:t>
            </w:r>
          </w:p>
        </w:tc>
        <w:tc>
          <w:tcPr>
            <w:tcW w:w="1134" w:type="dxa"/>
            <w:shd w:val="clear" w:color="auto" w:fill="C6D9F1" w:themeFill="text2" w:themeFillTint="33"/>
            <w:noWrap/>
            <w:hideMark/>
          </w:tcPr>
          <w:p w14:paraId="10B32160"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with school-report</w:t>
            </w:r>
          </w:p>
        </w:tc>
      </w:tr>
      <w:tr w:rsidR="0054035A" w:rsidRPr="00467AEA" w14:paraId="15BA9798" w14:textId="77777777" w:rsidTr="00021F6C">
        <w:trPr>
          <w:trHeight w:val="210"/>
        </w:trPr>
        <w:tc>
          <w:tcPr>
            <w:tcW w:w="1809" w:type="dxa"/>
            <w:vMerge/>
            <w:shd w:val="clear" w:color="auto" w:fill="C6D9F1" w:themeFill="text2" w:themeFillTint="33"/>
            <w:hideMark/>
          </w:tcPr>
          <w:p w14:paraId="755C682C" w14:textId="77777777" w:rsidR="00021F6C" w:rsidRPr="00467AEA" w:rsidRDefault="00021F6C" w:rsidP="00021F6C">
            <w:pPr>
              <w:jc w:val="center"/>
              <w:rPr>
                <w:rFonts w:ascii="Times New Roman" w:eastAsia="Times New Roman" w:hAnsi="Times New Roman"/>
                <w:b/>
                <w:bCs/>
                <w:color w:val="000000" w:themeColor="text1"/>
                <w:sz w:val="24"/>
                <w:szCs w:val="24"/>
              </w:rPr>
            </w:pPr>
          </w:p>
        </w:tc>
        <w:tc>
          <w:tcPr>
            <w:tcW w:w="1134" w:type="dxa"/>
            <w:vMerge/>
            <w:shd w:val="clear" w:color="auto" w:fill="C6D9F1" w:themeFill="text2" w:themeFillTint="33"/>
            <w:hideMark/>
          </w:tcPr>
          <w:p w14:paraId="75156162" w14:textId="77777777" w:rsidR="00021F6C" w:rsidRPr="00467AEA" w:rsidRDefault="00021F6C" w:rsidP="00021F6C">
            <w:pPr>
              <w:jc w:val="center"/>
              <w:rPr>
                <w:rFonts w:ascii="Times New Roman" w:eastAsia="Times New Roman" w:hAnsi="Times New Roman"/>
                <w:b/>
                <w:bCs/>
                <w:color w:val="000000" w:themeColor="text1"/>
                <w:sz w:val="24"/>
                <w:szCs w:val="24"/>
              </w:rPr>
            </w:pPr>
          </w:p>
        </w:tc>
        <w:tc>
          <w:tcPr>
            <w:tcW w:w="1276" w:type="dxa"/>
            <w:vMerge/>
            <w:shd w:val="clear" w:color="auto" w:fill="C6D9F1" w:themeFill="text2" w:themeFillTint="33"/>
            <w:hideMark/>
          </w:tcPr>
          <w:p w14:paraId="5045E11D" w14:textId="77777777" w:rsidR="00021F6C" w:rsidRPr="00467AEA" w:rsidRDefault="00021F6C" w:rsidP="00021F6C">
            <w:pPr>
              <w:jc w:val="center"/>
              <w:rPr>
                <w:rFonts w:ascii="Times New Roman" w:eastAsia="Times New Roman" w:hAnsi="Times New Roman"/>
                <w:b/>
                <w:bCs/>
                <w:color w:val="000000" w:themeColor="text1"/>
                <w:sz w:val="24"/>
                <w:szCs w:val="24"/>
              </w:rPr>
            </w:pPr>
          </w:p>
        </w:tc>
        <w:tc>
          <w:tcPr>
            <w:tcW w:w="1418" w:type="dxa"/>
            <w:vMerge/>
            <w:shd w:val="clear" w:color="auto" w:fill="C6D9F1" w:themeFill="text2" w:themeFillTint="33"/>
            <w:hideMark/>
          </w:tcPr>
          <w:p w14:paraId="23DA00C2" w14:textId="77777777" w:rsidR="00021F6C" w:rsidRPr="00467AEA" w:rsidRDefault="00021F6C" w:rsidP="00021F6C">
            <w:pPr>
              <w:jc w:val="center"/>
              <w:rPr>
                <w:rFonts w:ascii="Times New Roman" w:eastAsia="Times New Roman" w:hAnsi="Times New Roman"/>
                <w:b/>
                <w:bCs/>
                <w:color w:val="000000" w:themeColor="text1"/>
                <w:sz w:val="24"/>
                <w:szCs w:val="24"/>
              </w:rPr>
            </w:pPr>
          </w:p>
        </w:tc>
        <w:tc>
          <w:tcPr>
            <w:tcW w:w="1417" w:type="dxa"/>
            <w:shd w:val="clear" w:color="auto" w:fill="C6D9F1" w:themeFill="text2" w:themeFillTint="33"/>
            <w:noWrap/>
            <w:hideMark/>
          </w:tcPr>
          <w:p w14:paraId="7D5BE98A"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w:t>
            </w:r>
          </w:p>
        </w:tc>
        <w:tc>
          <w:tcPr>
            <w:tcW w:w="1134" w:type="dxa"/>
            <w:shd w:val="clear" w:color="auto" w:fill="C6D9F1" w:themeFill="text2" w:themeFillTint="33"/>
            <w:noWrap/>
            <w:hideMark/>
          </w:tcPr>
          <w:p w14:paraId="4A1B55E2" w14:textId="77777777" w:rsidR="00021F6C" w:rsidRPr="00467AEA" w:rsidRDefault="00021F6C" w:rsidP="00021F6C">
            <w:pPr>
              <w:jc w:val="center"/>
              <w:rPr>
                <w:rFonts w:ascii="Times New Roman" w:eastAsia="Times New Roman" w:hAnsi="Times New Roman"/>
                <w:b/>
                <w:bCs/>
                <w:color w:val="000000" w:themeColor="text1"/>
                <w:sz w:val="24"/>
                <w:szCs w:val="24"/>
              </w:rPr>
            </w:pPr>
            <w:r w:rsidRPr="00467AEA">
              <w:rPr>
                <w:rFonts w:ascii="Times New Roman" w:eastAsia="Times New Roman" w:hAnsi="Times New Roman"/>
                <w:b/>
                <w:bCs/>
                <w:color w:val="000000" w:themeColor="text1"/>
                <w:sz w:val="24"/>
                <w:szCs w:val="24"/>
              </w:rPr>
              <w:t>(%)</w:t>
            </w:r>
          </w:p>
        </w:tc>
      </w:tr>
      <w:tr w:rsidR="0054035A" w:rsidRPr="00467AEA" w14:paraId="01D6EF90" w14:textId="77777777" w:rsidTr="00021F6C">
        <w:trPr>
          <w:trHeight w:val="255"/>
        </w:trPr>
        <w:tc>
          <w:tcPr>
            <w:tcW w:w="1809" w:type="dxa"/>
            <w:shd w:val="clear" w:color="auto" w:fill="C6D9F1" w:themeFill="text2" w:themeFillTint="33"/>
            <w:noWrap/>
            <w:hideMark/>
          </w:tcPr>
          <w:p w14:paraId="3256698D"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2015/2016</w:t>
            </w:r>
          </w:p>
        </w:tc>
        <w:tc>
          <w:tcPr>
            <w:tcW w:w="1134" w:type="dxa"/>
            <w:noWrap/>
            <w:hideMark/>
          </w:tcPr>
          <w:p w14:paraId="381C1D11"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8,868</w:t>
            </w:r>
          </w:p>
        </w:tc>
        <w:tc>
          <w:tcPr>
            <w:tcW w:w="1276" w:type="dxa"/>
            <w:noWrap/>
            <w:hideMark/>
          </w:tcPr>
          <w:p w14:paraId="2993DCA9"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8,795</w:t>
            </w:r>
          </w:p>
        </w:tc>
        <w:tc>
          <w:tcPr>
            <w:tcW w:w="1418" w:type="dxa"/>
            <w:noWrap/>
            <w:hideMark/>
          </w:tcPr>
          <w:p w14:paraId="2884FDD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73</w:t>
            </w:r>
          </w:p>
        </w:tc>
        <w:tc>
          <w:tcPr>
            <w:tcW w:w="1417" w:type="dxa"/>
            <w:noWrap/>
            <w:hideMark/>
          </w:tcPr>
          <w:p w14:paraId="1109D3CE"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99.18%</w:t>
            </w:r>
          </w:p>
        </w:tc>
        <w:tc>
          <w:tcPr>
            <w:tcW w:w="1134" w:type="dxa"/>
            <w:noWrap/>
            <w:hideMark/>
          </w:tcPr>
          <w:p w14:paraId="410F450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0.82%</w:t>
            </w:r>
          </w:p>
        </w:tc>
      </w:tr>
      <w:tr w:rsidR="0054035A" w:rsidRPr="00467AEA" w14:paraId="1FE03EE3" w14:textId="77777777" w:rsidTr="00021F6C">
        <w:trPr>
          <w:trHeight w:val="255"/>
        </w:trPr>
        <w:tc>
          <w:tcPr>
            <w:tcW w:w="1809" w:type="dxa"/>
            <w:shd w:val="clear" w:color="auto" w:fill="C6D9F1" w:themeFill="text2" w:themeFillTint="33"/>
            <w:noWrap/>
            <w:hideMark/>
          </w:tcPr>
          <w:p w14:paraId="2DB123A2"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2014/2015</w:t>
            </w:r>
          </w:p>
        </w:tc>
        <w:tc>
          <w:tcPr>
            <w:tcW w:w="1134" w:type="dxa"/>
            <w:noWrap/>
            <w:hideMark/>
          </w:tcPr>
          <w:p w14:paraId="7FB0B9CB"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9,131</w:t>
            </w:r>
          </w:p>
        </w:tc>
        <w:tc>
          <w:tcPr>
            <w:tcW w:w="1276" w:type="dxa"/>
            <w:noWrap/>
            <w:hideMark/>
          </w:tcPr>
          <w:p w14:paraId="39D49D94"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9,057</w:t>
            </w:r>
          </w:p>
        </w:tc>
        <w:tc>
          <w:tcPr>
            <w:tcW w:w="1418" w:type="dxa"/>
            <w:noWrap/>
            <w:hideMark/>
          </w:tcPr>
          <w:p w14:paraId="2CAE01EC"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74</w:t>
            </w:r>
          </w:p>
        </w:tc>
        <w:tc>
          <w:tcPr>
            <w:tcW w:w="1417" w:type="dxa"/>
            <w:noWrap/>
            <w:hideMark/>
          </w:tcPr>
          <w:p w14:paraId="2A8C7554"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99.19%</w:t>
            </w:r>
          </w:p>
        </w:tc>
        <w:tc>
          <w:tcPr>
            <w:tcW w:w="1134" w:type="dxa"/>
            <w:noWrap/>
            <w:hideMark/>
          </w:tcPr>
          <w:p w14:paraId="697DF30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0.81%</w:t>
            </w:r>
          </w:p>
        </w:tc>
      </w:tr>
      <w:tr w:rsidR="0054035A" w:rsidRPr="00467AEA" w14:paraId="1CC4C4F3" w14:textId="77777777" w:rsidTr="00021F6C">
        <w:trPr>
          <w:trHeight w:val="255"/>
        </w:trPr>
        <w:tc>
          <w:tcPr>
            <w:tcW w:w="1809" w:type="dxa"/>
            <w:shd w:val="clear" w:color="auto" w:fill="C6D9F1" w:themeFill="text2" w:themeFillTint="33"/>
            <w:noWrap/>
            <w:hideMark/>
          </w:tcPr>
          <w:p w14:paraId="78D955EA"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2013/2014</w:t>
            </w:r>
          </w:p>
        </w:tc>
        <w:tc>
          <w:tcPr>
            <w:tcW w:w="1134" w:type="dxa"/>
            <w:noWrap/>
            <w:hideMark/>
          </w:tcPr>
          <w:p w14:paraId="44C1EED7"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10,354</w:t>
            </w:r>
          </w:p>
        </w:tc>
        <w:tc>
          <w:tcPr>
            <w:tcW w:w="1276" w:type="dxa"/>
            <w:noWrap/>
            <w:hideMark/>
          </w:tcPr>
          <w:p w14:paraId="5EF47942"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10,276</w:t>
            </w:r>
          </w:p>
        </w:tc>
        <w:tc>
          <w:tcPr>
            <w:tcW w:w="1418" w:type="dxa"/>
            <w:noWrap/>
            <w:hideMark/>
          </w:tcPr>
          <w:p w14:paraId="63DCB9EF"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78</w:t>
            </w:r>
          </w:p>
        </w:tc>
        <w:tc>
          <w:tcPr>
            <w:tcW w:w="1417" w:type="dxa"/>
            <w:noWrap/>
            <w:hideMark/>
          </w:tcPr>
          <w:p w14:paraId="25D5E15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99.25%</w:t>
            </w:r>
          </w:p>
        </w:tc>
        <w:tc>
          <w:tcPr>
            <w:tcW w:w="1134" w:type="dxa"/>
            <w:noWrap/>
            <w:hideMark/>
          </w:tcPr>
          <w:p w14:paraId="19318B96"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0.75%</w:t>
            </w:r>
          </w:p>
        </w:tc>
      </w:tr>
      <w:tr w:rsidR="0054035A" w:rsidRPr="00467AEA" w14:paraId="6F0B0D37" w14:textId="77777777" w:rsidTr="00021F6C">
        <w:trPr>
          <w:trHeight w:val="255"/>
        </w:trPr>
        <w:tc>
          <w:tcPr>
            <w:tcW w:w="1809" w:type="dxa"/>
            <w:shd w:val="clear" w:color="auto" w:fill="C6D9F1" w:themeFill="text2" w:themeFillTint="33"/>
            <w:noWrap/>
            <w:hideMark/>
          </w:tcPr>
          <w:p w14:paraId="43C44E62"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2012/2013</w:t>
            </w:r>
          </w:p>
        </w:tc>
        <w:tc>
          <w:tcPr>
            <w:tcW w:w="1134" w:type="dxa"/>
            <w:noWrap/>
            <w:hideMark/>
          </w:tcPr>
          <w:p w14:paraId="5CFFD09A"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11,459</w:t>
            </w:r>
          </w:p>
        </w:tc>
        <w:tc>
          <w:tcPr>
            <w:tcW w:w="1276" w:type="dxa"/>
            <w:noWrap/>
            <w:hideMark/>
          </w:tcPr>
          <w:p w14:paraId="5CF29D54"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11375</w:t>
            </w:r>
          </w:p>
        </w:tc>
        <w:tc>
          <w:tcPr>
            <w:tcW w:w="1418" w:type="dxa"/>
            <w:noWrap/>
            <w:hideMark/>
          </w:tcPr>
          <w:p w14:paraId="628A833E"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84</w:t>
            </w:r>
          </w:p>
        </w:tc>
        <w:tc>
          <w:tcPr>
            <w:tcW w:w="1417" w:type="dxa"/>
            <w:noWrap/>
            <w:hideMark/>
          </w:tcPr>
          <w:p w14:paraId="76D9D8A8"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99.27%</w:t>
            </w:r>
          </w:p>
        </w:tc>
        <w:tc>
          <w:tcPr>
            <w:tcW w:w="1134" w:type="dxa"/>
            <w:noWrap/>
            <w:hideMark/>
          </w:tcPr>
          <w:p w14:paraId="1E599DE5"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0.73%</w:t>
            </w:r>
          </w:p>
        </w:tc>
      </w:tr>
      <w:tr w:rsidR="0054035A" w:rsidRPr="00467AEA" w14:paraId="553203E5" w14:textId="77777777" w:rsidTr="00021F6C">
        <w:trPr>
          <w:trHeight w:val="255"/>
        </w:trPr>
        <w:tc>
          <w:tcPr>
            <w:tcW w:w="1809" w:type="dxa"/>
            <w:shd w:val="clear" w:color="auto" w:fill="C6D9F1" w:themeFill="text2" w:themeFillTint="33"/>
            <w:noWrap/>
            <w:hideMark/>
          </w:tcPr>
          <w:p w14:paraId="1606EB92"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2011/2012</w:t>
            </w:r>
          </w:p>
        </w:tc>
        <w:tc>
          <w:tcPr>
            <w:tcW w:w="1134" w:type="dxa"/>
            <w:noWrap/>
            <w:hideMark/>
          </w:tcPr>
          <w:p w14:paraId="22880BCB"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13,576</w:t>
            </w:r>
          </w:p>
        </w:tc>
        <w:tc>
          <w:tcPr>
            <w:tcW w:w="1276" w:type="dxa"/>
            <w:noWrap/>
            <w:hideMark/>
          </w:tcPr>
          <w:p w14:paraId="583936B9"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13460</w:t>
            </w:r>
          </w:p>
        </w:tc>
        <w:tc>
          <w:tcPr>
            <w:tcW w:w="1418" w:type="dxa"/>
            <w:noWrap/>
            <w:hideMark/>
          </w:tcPr>
          <w:p w14:paraId="25F53817"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116</w:t>
            </w:r>
          </w:p>
        </w:tc>
        <w:tc>
          <w:tcPr>
            <w:tcW w:w="1417" w:type="dxa"/>
            <w:noWrap/>
            <w:hideMark/>
          </w:tcPr>
          <w:p w14:paraId="4B759EE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99.15%</w:t>
            </w:r>
          </w:p>
        </w:tc>
        <w:tc>
          <w:tcPr>
            <w:tcW w:w="1134" w:type="dxa"/>
            <w:noWrap/>
            <w:hideMark/>
          </w:tcPr>
          <w:p w14:paraId="7A5CCD04"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0.85%</w:t>
            </w:r>
          </w:p>
        </w:tc>
      </w:tr>
      <w:tr w:rsidR="0054035A" w:rsidRPr="00467AEA" w14:paraId="4728AA62" w14:textId="77777777" w:rsidTr="00021F6C">
        <w:trPr>
          <w:trHeight w:val="255"/>
        </w:trPr>
        <w:tc>
          <w:tcPr>
            <w:tcW w:w="1809" w:type="dxa"/>
            <w:shd w:val="clear" w:color="auto" w:fill="C6D9F1" w:themeFill="text2" w:themeFillTint="33"/>
            <w:noWrap/>
            <w:hideMark/>
          </w:tcPr>
          <w:p w14:paraId="7ACC4254"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2010/2011</w:t>
            </w:r>
          </w:p>
        </w:tc>
        <w:tc>
          <w:tcPr>
            <w:tcW w:w="1134" w:type="dxa"/>
            <w:noWrap/>
            <w:hideMark/>
          </w:tcPr>
          <w:p w14:paraId="09197E11"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15,058</w:t>
            </w:r>
          </w:p>
        </w:tc>
        <w:tc>
          <w:tcPr>
            <w:tcW w:w="1276" w:type="dxa"/>
            <w:noWrap/>
            <w:hideMark/>
          </w:tcPr>
          <w:p w14:paraId="3205F4DE"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14963</w:t>
            </w:r>
          </w:p>
        </w:tc>
        <w:tc>
          <w:tcPr>
            <w:tcW w:w="1418" w:type="dxa"/>
            <w:noWrap/>
            <w:hideMark/>
          </w:tcPr>
          <w:p w14:paraId="298FC64F"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95</w:t>
            </w:r>
          </w:p>
        </w:tc>
        <w:tc>
          <w:tcPr>
            <w:tcW w:w="1417" w:type="dxa"/>
            <w:noWrap/>
            <w:hideMark/>
          </w:tcPr>
          <w:p w14:paraId="0BB7A07D"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99.37%</w:t>
            </w:r>
          </w:p>
        </w:tc>
        <w:tc>
          <w:tcPr>
            <w:tcW w:w="1134" w:type="dxa"/>
            <w:noWrap/>
            <w:hideMark/>
          </w:tcPr>
          <w:p w14:paraId="1E94A272"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0.63%</w:t>
            </w:r>
          </w:p>
        </w:tc>
      </w:tr>
      <w:tr w:rsidR="0054035A" w:rsidRPr="00467AEA" w14:paraId="094A49CB" w14:textId="77777777" w:rsidTr="00021F6C">
        <w:trPr>
          <w:trHeight w:val="255"/>
        </w:trPr>
        <w:tc>
          <w:tcPr>
            <w:tcW w:w="1809" w:type="dxa"/>
            <w:shd w:val="clear" w:color="auto" w:fill="C6D9F1" w:themeFill="text2" w:themeFillTint="33"/>
            <w:noWrap/>
            <w:hideMark/>
          </w:tcPr>
          <w:p w14:paraId="7E1D4990"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2009/2010</w:t>
            </w:r>
          </w:p>
        </w:tc>
        <w:tc>
          <w:tcPr>
            <w:tcW w:w="1134" w:type="dxa"/>
            <w:noWrap/>
            <w:hideMark/>
          </w:tcPr>
          <w:p w14:paraId="449C22F5"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15,701</w:t>
            </w:r>
          </w:p>
        </w:tc>
        <w:tc>
          <w:tcPr>
            <w:tcW w:w="1276" w:type="dxa"/>
            <w:noWrap/>
            <w:hideMark/>
          </w:tcPr>
          <w:p w14:paraId="34F5DE68"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15613</w:t>
            </w:r>
          </w:p>
        </w:tc>
        <w:tc>
          <w:tcPr>
            <w:tcW w:w="1418" w:type="dxa"/>
            <w:noWrap/>
            <w:hideMark/>
          </w:tcPr>
          <w:p w14:paraId="5762079C"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88</w:t>
            </w:r>
          </w:p>
        </w:tc>
        <w:tc>
          <w:tcPr>
            <w:tcW w:w="1417" w:type="dxa"/>
            <w:noWrap/>
            <w:hideMark/>
          </w:tcPr>
          <w:p w14:paraId="66CABE9E"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99.44%</w:t>
            </w:r>
          </w:p>
        </w:tc>
        <w:tc>
          <w:tcPr>
            <w:tcW w:w="1134" w:type="dxa"/>
            <w:noWrap/>
            <w:hideMark/>
          </w:tcPr>
          <w:p w14:paraId="0AFF902A"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0.56%</w:t>
            </w:r>
          </w:p>
        </w:tc>
      </w:tr>
      <w:tr w:rsidR="0054035A" w:rsidRPr="00467AEA" w14:paraId="1160FA40" w14:textId="77777777" w:rsidTr="00021F6C">
        <w:trPr>
          <w:trHeight w:val="255"/>
        </w:trPr>
        <w:tc>
          <w:tcPr>
            <w:tcW w:w="1809" w:type="dxa"/>
            <w:shd w:val="clear" w:color="auto" w:fill="C6D9F1" w:themeFill="text2" w:themeFillTint="33"/>
            <w:noWrap/>
            <w:hideMark/>
          </w:tcPr>
          <w:p w14:paraId="01FD9C82"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2008/2009</w:t>
            </w:r>
          </w:p>
        </w:tc>
        <w:tc>
          <w:tcPr>
            <w:tcW w:w="1134" w:type="dxa"/>
            <w:noWrap/>
            <w:hideMark/>
          </w:tcPr>
          <w:p w14:paraId="7969DDB2"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16,920</w:t>
            </w:r>
          </w:p>
        </w:tc>
        <w:tc>
          <w:tcPr>
            <w:tcW w:w="1276" w:type="dxa"/>
            <w:noWrap/>
            <w:hideMark/>
          </w:tcPr>
          <w:p w14:paraId="6D6AF7E4"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16,849</w:t>
            </w:r>
          </w:p>
        </w:tc>
        <w:tc>
          <w:tcPr>
            <w:tcW w:w="1418" w:type="dxa"/>
            <w:noWrap/>
            <w:hideMark/>
          </w:tcPr>
          <w:p w14:paraId="3BB4CAE8"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71</w:t>
            </w:r>
          </w:p>
        </w:tc>
        <w:tc>
          <w:tcPr>
            <w:tcW w:w="1417" w:type="dxa"/>
            <w:noWrap/>
            <w:hideMark/>
          </w:tcPr>
          <w:p w14:paraId="21D90179"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99.58%</w:t>
            </w:r>
          </w:p>
        </w:tc>
        <w:tc>
          <w:tcPr>
            <w:tcW w:w="1134" w:type="dxa"/>
            <w:noWrap/>
            <w:hideMark/>
          </w:tcPr>
          <w:p w14:paraId="1D1A349C"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0.42%</w:t>
            </w:r>
          </w:p>
        </w:tc>
      </w:tr>
      <w:tr w:rsidR="0054035A" w:rsidRPr="00467AEA" w14:paraId="122F2C5F" w14:textId="77777777" w:rsidTr="00021F6C">
        <w:trPr>
          <w:trHeight w:val="255"/>
        </w:trPr>
        <w:tc>
          <w:tcPr>
            <w:tcW w:w="1809" w:type="dxa"/>
            <w:shd w:val="clear" w:color="auto" w:fill="C6D9F1" w:themeFill="text2" w:themeFillTint="33"/>
            <w:noWrap/>
            <w:hideMark/>
          </w:tcPr>
          <w:p w14:paraId="506D17DB" w14:textId="77777777" w:rsidR="00021F6C" w:rsidRPr="00467AEA" w:rsidRDefault="00021F6C" w:rsidP="00021F6C">
            <w:pPr>
              <w:jc w:val="center"/>
              <w:rPr>
                <w:rFonts w:ascii="Times New Roman" w:eastAsia="Times New Roman" w:hAnsi="Times New Roman"/>
                <w:b/>
                <w:bCs/>
                <w:iCs/>
                <w:color w:val="000000" w:themeColor="text1"/>
                <w:sz w:val="24"/>
                <w:szCs w:val="24"/>
              </w:rPr>
            </w:pPr>
            <w:r w:rsidRPr="00467AEA">
              <w:rPr>
                <w:rFonts w:ascii="Times New Roman" w:eastAsia="Times New Roman" w:hAnsi="Times New Roman"/>
                <w:b/>
                <w:bCs/>
                <w:iCs/>
                <w:color w:val="000000" w:themeColor="text1"/>
                <w:sz w:val="24"/>
                <w:szCs w:val="24"/>
              </w:rPr>
              <w:t>sy 2007/2008</w:t>
            </w:r>
          </w:p>
        </w:tc>
        <w:tc>
          <w:tcPr>
            <w:tcW w:w="1134" w:type="dxa"/>
            <w:noWrap/>
            <w:hideMark/>
          </w:tcPr>
          <w:p w14:paraId="043905A7"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17,408</w:t>
            </w:r>
          </w:p>
        </w:tc>
        <w:tc>
          <w:tcPr>
            <w:tcW w:w="1276" w:type="dxa"/>
            <w:noWrap/>
            <w:hideMark/>
          </w:tcPr>
          <w:p w14:paraId="1A9A8A06"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17241</w:t>
            </w:r>
          </w:p>
        </w:tc>
        <w:tc>
          <w:tcPr>
            <w:tcW w:w="1418" w:type="dxa"/>
            <w:noWrap/>
            <w:hideMark/>
          </w:tcPr>
          <w:p w14:paraId="35ADBE0E"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167</w:t>
            </w:r>
          </w:p>
        </w:tc>
        <w:tc>
          <w:tcPr>
            <w:tcW w:w="1417" w:type="dxa"/>
            <w:noWrap/>
            <w:hideMark/>
          </w:tcPr>
          <w:p w14:paraId="6560E990"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99.04%</w:t>
            </w:r>
          </w:p>
        </w:tc>
        <w:tc>
          <w:tcPr>
            <w:tcW w:w="1134" w:type="dxa"/>
            <w:noWrap/>
            <w:hideMark/>
          </w:tcPr>
          <w:p w14:paraId="51ED2848" w14:textId="77777777" w:rsidR="00021F6C" w:rsidRPr="00467AEA" w:rsidRDefault="00021F6C" w:rsidP="00021F6C">
            <w:pPr>
              <w:jc w:val="center"/>
              <w:rPr>
                <w:rFonts w:ascii="Times New Roman" w:eastAsia="Times New Roman" w:hAnsi="Times New Roman"/>
                <w:color w:val="000000" w:themeColor="text1"/>
                <w:sz w:val="24"/>
                <w:szCs w:val="24"/>
              </w:rPr>
            </w:pPr>
            <w:r w:rsidRPr="00467AEA">
              <w:rPr>
                <w:rFonts w:ascii="Times New Roman" w:eastAsia="Times New Roman" w:hAnsi="Times New Roman"/>
                <w:color w:val="000000" w:themeColor="text1"/>
                <w:sz w:val="24"/>
                <w:szCs w:val="24"/>
              </w:rPr>
              <w:t>0.96%</w:t>
            </w:r>
          </w:p>
        </w:tc>
      </w:tr>
    </w:tbl>
    <w:p w14:paraId="36C606AA"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2 Source: Ministry of Education and Science</w:t>
      </w:r>
    </w:p>
    <w:p w14:paraId="65FA6C8A"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5322E098" w14:textId="77777777" w:rsidR="00021F6C"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students who graduated from 12</w:t>
      </w:r>
      <w:r w:rsidRPr="008F4006">
        <w:rPr>
          <w:rFonts w:ascii="Times New Roman" w:hAnsi="Times New Roman" w:cs="Times New Roman"/>
          <w:b/>
          <w:color w:val="000000" w:themeColor="text1"/>
          <w:sz w:val="24"/>
          <w:szCs w:val="24"/>
          <w:vertAlign w:val="superscript"/>
        </w:rPr>
        <w:t>th</w:t>
      </w:r>
      <w:r w:rsidRPr="00467AEA">
        <w:rPr>
          <w:rFonts w:ascii="Times New Roman" w:hAnsi="Times New Roman" w:cs="Times New Roman"/>
          <w:b/>
          <w:color w:val="000000" w:themeColor="text1"/>
          <w:sz w:val="24"/>
          <w:szCs w:val="24"/>
        </w:rPr>
        <w:t xml:space="preserve"> grade in evening and correspondence studies programmes (without special grades)</w:t>
      </w:r>
    </w:p>
    <w:p w14:paraId="7C0F07B9" w14:textId="77777777" w:rsidR="00884943" w:rsidRPr="00467AEA" w:rsidRDefault="00884943"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p>
    <w:tbl>
      <w:tblPr>
        <w:tblW w:w="8188" w:type="dxa"/>
        <w:tblLook w:val="04A0" w:firstRow="1" w:lastRow="0" w:firstColumn="1" w:lastColumn="0" w:noHBand="0" w:noVBand="1"/>
      </w:tblPr>
      <w:tblGrid>
        <w:gridCol w:w="2287"/>
        <w:gridCol w:w="733"/>
        <w:gridCol w:w="1157"/>
        <w:gridCol w:w="993"/>
        <w:gridCol w:w="1559"/>
        <w:gridCol w:w="1559"/>
      </w:tblGrid>
      <w:tr w:rsidR="0054035A" w:rsidRPr="00467AEA" w14:paraId="721286C4" w14:textId="77777777" w:rsidTr="00021F6C">
        <w:trPr>
          <w:trHeight w:val="595"/>
        </w:trPr>
        <w:tc>
          <w:tcPr>
            <w:tcW w:w="2287" w:type="dxa"/>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14:paraId="67A8429C"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p>
        </w:tc>
        <w:tc>
          <w:tcPr>
            <w:tcW w:w="2783" w:type="dxa"/>
            <w:gridSpan w:val="3"/>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D1044FF"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Number of students who graduated from 12th grade</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433BAD0"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with certificate</w:t>
            </w:r>
          </w:p>
        </w:tc>
        <w:tc>
          <w:tcPr>
            <w:tcW w:w="1559"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F927EAD"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with school-report</w:t>
            </w:r>
          </w:p>
        </w:tc>
      </w:tr>
      <w:tr w:rsidR="0054035A" w:rsidRPr="00467AEA" w14:paraId="1C088E3C" w14:textId="77777777" w:rsidTr="00021F6C">
        <w:trPr>
          <w:trHeight w:val="300"/>
        </w:trPr>
        <w:tc>
          <w:tcPr>
            <w:tcW w:w="2287" w:type="dxa"/>
            <w:vMerge/>
            <w:tcBorders>
              <w:top w:val="single" w:sz="4" w:space="0" w:color="000000"/>
              <w:left w:val="single" w:sz="4" w:space="0" w:color="auto"/>
              <w:bottom w:val="single" w:sz="4" w:space="0" w:color="000000"/>
              <w:right w:val="single" w:sz="4" w:space="0" w:color="auto"/>
            </w:tcBorders>
            <w:shd w:val="clear" w:color="auto" w:fill="C6D9F1" w:themeFill="text2" w:themeFillTint="33"/>
            <w:vAlign w:val="center"/>
            <w:hideMark/>
          </w:tcPr>
          <w:p w14:paraId="4BC8F7D3"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p>
        </w:tc>
        <w:tc>
          <w:tcPr>
            <w:tcW w:w="733" w:type="dxa"/>
            <w:tcBorders>
              <w:top w:val="nil"/>
              <w:left w:val="nil"/>
              <w:bottom w:val="single" w:sz="4" w:space="0" w:color="auto"/>
              <w:right w:val="single" w:sz="4" w:space="0" w:color="auto"/>
            </w:tcBorders>
            <w:shd w:val="clear" w:color="auto" w:fill="C6D9F1" w:themeFill="text2" w:themeFillTint="33"/>
            <w:noWrap/>
            <w:vAlign w:val="center"/>
            <w:hideMark/>
          </w:tcPr>
          <w:p w14:paraId="77D845C5"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Total</w:t>
            </w:r>
          </w:p>
        </w:tc>
        <w:tc>
          <w:tcPr>
            <w:tcW w:w="1057" w:type="dxa"/>
            <w:tcBorders>
              <w:top w:val="nil"/>
              <w:left w:val="nil"/>
              <w:bottom w:val="single" w:sz="4" w:space="0" w:color="auto"/>
              <w:right w:val="single" w:sz="4" w:space="0" w:color="auto"/>
            </w:tcBorders>
            <w:shd w:val="clear" w:color="auto" w:fill="C6D9F1" w:themeFill="text2" w:themeFillTint="33"/>
            <w:noWrap/>
            <w:vAlign w:val="center"/>
            <w:hideMark/>
          </w:tcPr>
          <w:p w14:paraId="3EF99AE4"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with certificate</w:t>
            </w:r>
          </w:p>
        </w:tc>
        <w:tc>
          <w:tcPr>
            <w:tcW w:w="993" w:type="dxa"/>
            <w:tcBorders>
              <w:top w:val="nil"/>
              <w:left w:val="nil"/>
              <w:bottom w:val="single" w:sz="4" w:space="0" w:color="auto"/>
              <w:right w:val="single" w:sz="4" w:space="0" w:color="auto"/>
            </w:tcBorders>
            <w:shd w:val="clear" w:color="auto" w:fill="C6D9F1" w:themeFill="text2" w:themeFillTint="33"/>
            <w:noWrap/>
            <w:vAlign w:val="center"/>
            <w:hideMark/>
          </w:tcPr>
          <w:p w14:paraId="08B7EE47" w14:textId="77777777" w:rsidR="00021F6C" w:rsidRPr="00467AEA" w:rsidRDefault="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with report</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14:paraId="133CDE48"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w:t>
            </w:r>
          </w:p>
        </w:tc>
        <w:tc>
          <w:tcPr>
            <w:tcW w:w="1559" w:type="dxa"/>
            <w:tcBorders>
              <w:top w:val="nil"/>
              <w:left w:val="nil"/>
              <w:bottom w:val="single" w:sz="4" w:space="0" w:color="auto"/>
              <w:right w:val="single" w:sz="4" w:space="0" w:color="auto"/>
            </w:tcBorders>
            <w:shd w:val="clear" w:color="auto" w:fill="C6D9F1" w:themeFill="text2" w:themeFillTint="33"/>
            <w:noWrap/>
            <w:vAlign w:val="center"/>
            <w:hideMark/>
          </w:tcPr>
          <w:p w14:paraId="21282462" w14:textId="77777777" w:rsidR="00021F6C" w:rsidRPr="00467AEA" w:rsidRDefault="00021F6C" w:rsidP="00021F6C">
            <w:pPr>
              <w:jc w:val="center"/>
              <w:rPr>
                <w:rFonts w:ascii="Times New Roman" w:eastAsia="Times New Roman" w:hAnsi="Times New Roman" w:cs="Times New Roman"/>
                <w:b/>
                <w:bCs/>
                <w:color w:val="000000" w:themeColor="text1"/>
                <w:lang w:eastAsia="lv-LV"/>
              </w:rPr>
            </w:pPr>
            <w:r w:rsidRPr="00467AEA">
              <w:rPr>
                <w:rFonts w:ascii="Times New Roman" w:eastAsia="Times New Roman" w:hAnsi="Times New Roman" w:cs="Times New Roman"/>
                <w:b/>
                <w:bCs/>
                <w:color w:val="000000" w:themeColor="text1"/>
                <w:lang w:eastAsia="lv-LV"/>
              </w:rPr>
              <w:t>(%)</w:t>
            </w:r>
          </w:p>
        </w:tc>
      </w:tr>
      <w:tr w:rsidR="0054035A" w:rsidRPr="00467AEA" w14:paraId="748F9EC5"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F4543FB" w14:textId="77777777" w:rsidR="00671D91"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2015/2016</w:t>
            </w:r>
            <w:r w:rsidR="00671D91">
              <w:rPr>
                <w:rFonts w:ascii="Times New Roman" w:eastAsia="Times New Roman" w:hAnsi="Times New Roman" w:cs="Times New Roman"/>
                <w:b/>
                <w:bCs/>
                <w:iCs/>
                <w:color w:val="000000" w:themeColor="text1"/>
                <w:lang w:eastAsia="lv-LV"/>
              </w:rPr>
              <w:t xml:space="preserve"> </w:t>
            </w:r>
          </w:p>
          <w:p w14:paraId="6F4D9FCA" w14:textId="77777777" w:rsidR="00021F6C"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0FF7FDA6"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3,164</w:t>
            </w:r>
          </w:p>
        </w:tc>
        <w:tc>
          <w:tcPr>
            <w:tcW w:w="1057" w:type="dxa"/>
            <w:tcBorders>
              <w:top w:val="nil"/>
              <w:left w:val="nil"/>
              <w:bottom w:val="single" w:sz="4" w:space="0" w:color="auto"/>
              <w:right w:val="single" w:sz="4" w:space="0" w:color="auto"/>
            </w:tcBorders>
            <w:shd w:val="clear" w:color="auto" w:fill="auto"/>
            <w:noWrap/>
            <w:vAlign w:val="center"/>
            <w:hideMark/>
          </w:tcPr>
          <w:p w14:paraId="37CA871F"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2,499</w:t>
            </w:r>
          </w:p>
        </w:tc>
        <w:tc>
          <w:tcPr>
            <w:tcW w:w="993" w:type="dxa"/>
            <w:tcBorders>
              <w:top w:val="nil"/>
              <w:left w:val="nil"/>
              <w:bottom w:val="single" w:sz="4" w:space="0" w:color="auto"/>
              <w:right w:val="single" w:sz="4" w:space="0" w:color="auto"/>
            </w:tcBorders>
            <w:shd w:val="clear" w:color="auto" w:fill="auto"/>
            <w:noWrap/>
            <w:vAlign w:val="center"/>
            <w:hideMark/>
          </w:tcPr>
          <w:p w14:paraId="6FAE847B"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665</w:t>
            </w:r>
          </w:p>
        </w:tc>
        <w:tc>
          <w:tcPr>
            <w:tcW w:w="1559" w:type="dxa"/>
            <w:tcBorders>
              <w:top w:val="nil"/>
              <w:left w:val="nil"/>
              <w:bottom w:val="single" w:sz="4" w:space="0" w:color="auto"/>
              <w:right w:val="single" w:sz="4" w:space="0" w:color="auto"/>
            </w:tcBorders>
            <w:shd w:val="clear" w:color="auto" w:fill="auto"/>
            <w:noWrap/>
            <w:vAlign w:val="center"/>
            <w:hideMark/>
          </w:tcPr>
          <w:p w14:paraId="151D42D2"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78.98%</w:t>
            </w:r>
          </w:p>
        </w:tc>
        <w:tc>
          <w:tcPr>
            <w:tcW w:w="1559" w:type="dxa"/>
            <w:tcBorders>
              <w:top w:val="nil"/>
              <w:left w:val="nil"/>
              <w:bottom w:val="single" w:sz="4" w:space="0" w:color="auto"/>
              <w:right w:val="single" w:sz="4" w:space="0" w:color="auto"/>
            </w:tcBorders>
            <w:shd w:val="clear" w:color="auto" w:fill="auto"/>
            <w:noWrap/>
            <w:vAlign w:val="center"/>
            <w:hideMark/>
          </w:tcPr>
          <w:p w14:paraId="1E992791"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21.02%</w:t>
            </w:r>
          </w:p>
        </w:tc>
      </w:tr>
      <w:tr w:rsidR="0054035A" w:rsidRPr="00467AEA" w14:paraId="7B70F0E3"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44CAD524"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2014/2015</w:t>
            </w:r>
          </w:p>
          <w:p w14:paraId="345F9D5F"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53251070"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3,176</w:t>
            </w:r>
          </w:p>
        </w:tc>
        <w:tc>
          <w:tcPr>
            <w:tcW w:w="1057" w:type="dxa"/>
            <w:tcBorders>
              <w:top w:val="nil"/>
              <w:left w:val="nil"/>
              <w:bottom w:val="single" w:sz="4" w:space="0" w:color="auto"/>
              <w:right w:val="single" w:sz="4" w:space="0" w:color="auto"/>
            </w:tcBorders>
            <w:shd w:val="clear" w:color="auto" w:fill="auto"/>
            <w:noWrap/>
            <w:vAlign w:val="center"/>
            <w:hideMark/>
          </w:tcPr>
          <w:p w14:paraId="4FF48B1A"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2,501</w:t>
            </w:r>
          </w:p>
        </w:tc>
        <w:tc>
          <w:tcPr>
            <w:tcW w:w="993" w:type="dxa"/>
            <w:tcBorders>
              <w:top w:val="nil"/>
              <w:left w:val="nil"/>
              <w:bottom w:val="single" w:sz="4" w:space="0" w:color="auto"/>
              <w:right w:val="single" w:sz="4" w:space="0" w:color="auto"/>
            </w:tcBorders>
            <w:shd w:val="clear" w:color="auto" w:fill="auto"/>
            <w:noWrap/>
            <w:vAlign w:val="center"/>
            <w:hideMark/>
          </w:tcPr>
          <w:p w14:paraId="73894C4B"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675</w:t>
            </w:r>
          </w:p>
        </w:tc>
        <w:tc>
          <w:tcPr>
            <w:tcW w:w="1559" w:type="dxa"/>
            <w:tcBorders>
              <w:top w:val="nil"/>
              <w:left w:val="nil"/>
              <w:bottom w:val="single" w:sz="4" w:space="0" w:color="auto"/>
              <w:right w:val="single" w:sz="4" w:space="0" w:color="auto"/>
            </w:tcBorders>
            <w:shd w:val="clear" w:color="auto" w:fill="auto"/>
            <w:noWrap/>
            <w:vAlign w:val="center"/>
            <w:hideMark/>
          </w:tcPr>
          <w:p w14:paraId="7540D001"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78.75%</w:t>
            </w:r>
          </w:p>
        </w:tc>
        <w:tc>
          <w:tcPr>
            <w:tcW w:w="1559" w:type="dxa"/>
            <w:tcBorders>
              <w:top w:val="nil"/>
              <w:left w:val="nil"/>
              <w:bottom w:val="single" w:sz="4" w:space="0" w:color="auto"/>
              <w:right w:val="single" w:sz="4" w:space="0" w:color="auto"/>
            </w:tcBorders>
            <w:shd w:val="clear" w:color="auto" w:fill="auto"/>
            <w:noWrap/>
            <w:vAlign w:val="center"/>
            <w:hideMark/>
          </w:tcPr>
          <w:p w14:paraId="5278B2D2"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21.25%</w:t>
            </w:r>
          </w:p>
        </w:tc>
      </w:tr>
      <w:tr w:rsidR="0054035A" w:rsidRPr="00467AEA" w14:paraId="482BD7B5"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36D6230F"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2013/2014</w:t>
            </w:r>
          </w:p>
          <w:p w14:paraId="500BD42F"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70D7F1D4"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2,993</w:t>
            </w:r>
          </w:p>
        </w:tc>
        <w:tc>
          <w:tcPr>
            <w:tcW w:w="1057" w:type="dxa"/>
            <w:tcBorders>
              <w:top w:val="nil"/>
              <w:left w:val="nil"/>
              <w:bottom w:val="single" w:sz="4" w:space="0" w:color="auto"/>
              <w:right w:val="single" w:sz="4" w:space="0" w:color="auto"/>
            </w:tcBorders>
            <w:shd w:val="clear" w:color="auto" w:fill="auto"/>
            <w:noWrap/>
            <w:vAlign w:val="center"/>
            <w:hideMark/>
          </w:tcPr>
          <w:p w14:paraId="27653B4B"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2,484</w:t>
            </w:r>
          </w:p>
        </w:tc>
        <w:tc>
          <w:tcPr>
            <w:tcW w:w="993" w:type="dxa"/>
            <w:tcBorders>
              <w:top w:val="nil"/>
              <w:left w:val="nil"/>
              <w:bottom w:val="single" w:sz="4" w:space="0" w:color="auto"/>
              <w:right w:val="single" w:sz="4" w:space="0" w:color="auto"/>
            </w:tcBorders>
            <w:shd w:val="clear" w:color="auto" w:fill="auto"/>
            <w:noWrap/>
            <w:vAlign w:val="center"/>
            <w:hideMark/>
          </w:tcPr>
          <w:p w14:paraId="71A067A9"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509</w:t>
            </w:r>
          </w:p>
        </w:tc>
        <w:tc>
          <w:tcPr>
            <w:tcW w:w="1559" w:type="dxa"/>
            <w:tcBorders>
              <w:top w:val="nil"/>
              <w:left w:val="nil"/>
              <w:bottom w:val="single" w:sz="4" w:space="0" w:color="auto"/>
              <w:right w:val="single" w:sz="4" w:space="0" w:color="auto"/>
            </w:tcBorders>
            <w:shd w:val="clear" w:color="auto" w:fill="auto"/>
            <w:noWrap/>
            <w:vAlign w:val="center"/>
            <w:hideMark/>
          </w:tcPr>
          <w:p w14:paraId="31B5C02C"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82.99%</w:t>
            </w:r>
          </w:p>
        </w:tc>
        <w:tc>
          <w:tcPr>
            <w:tcW w:w="1559" w:type="dxa"/>
            <w:tcBorders>
              <w:top w:val="nil"/>
              <w:left w:val="nil"/>
              <w:bottom w:val="single" w:sz="4" w:space="0" w:color="auto"/>
              <w:right w:val="single" w:sz="4" w:space="0" w:color="auto"/>
            </w:tcBorders>
            <w:shd w:val="clear" w:color="auto" w:fill="auto"/>
            <w:noWrap/>
            <w:vAlign w:val="center"/>
            <w:hideMark/>
          </w:tcPr>
          <w:p w14:paraId="249A228A"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17.01%</w:t>
            </w:r>
          </w:p>
        </w:tc>
      </w:tr>
      <w:tr w:rsidR="0054035A" w:rsidRPr="00467AEA" w14:paraId="0527FFB9"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4FF10D8"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2012/2013</w:t>
            </w:r>
          </w:p>
          <w:p w14:paraId="5836235B"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2FF741B0"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2,921</w:t>
            </w:r>
          </w:p>
        </w:tc>
        <w:tc>
          <w:tcPr>
            <w:tcW w:w="1057" w:type="dxa"/>
            <w:tcBorders>
              <w:top w:val="nil"/>
              <w:left w:val="nil"/>
              <w:bottom w:val="single" w:sz="4" w:space="0" w:color="auto"/>
              <w:right w:val="single" w:sz="4" w:space="0" w:color="auto"/>
            </w:tcBorders>
            <w:shd w:val="clear" w:color="auto" w:fill="auto"/>
            <w:noWrap/>
            <w:vAlign w:val="center"/>
            <w:hideMark/>
          </w:tcPr>
          <w:p w14:paraId="3B9FB86E"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2,533</w:t>
            </w:r>
          </w:p>
        </w:tc>
        <w:tc>
          <w:tcPr>
            <w:tcW w:w="993" w:type="dxa"/>
            <w:tcBorders>
              <w:top w:val="nil"/>
              <w:left w:val="nil"/>
              <w:bottom w:val="single" w:sz="4" w:space="0" w:color="auto"/>
              <w:right w:val="single" w:sz="4" w:space="0" w:color="auto"/>
            </w:tcBorders>
            <w:shd w:val="clear" w:color="auto" w:fill="auto"/>
            <w:noWrap/>
            <w:vAlign w:val="center"/>
            <w:hideMark/>
          </w:tcPr>
          <w:p w14:paraId="79733657"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388</w:t>
            </w:r>
          </w:p>
        </w:tc>
        <w:tc>
          <w:tcPr>
            <w:tcW w:w="1559" w:type="dxa"/>
            <w:tcBorders>
              <w:top w:val="nil"/>
              <w:left w:val="nil"/>
              <w:bottom w:val="single" w:sz="4" w:space="0" w:color="auto"/>
              <w:right w:val="single" w:sz="4" w:space="0" w:color="auto"/>
            </w:tcBorders>
            <w:shd w:val="clear" w:color="auto" w:fill="auto"/>
            <w:noWrap/>
            <w:vAlign w:val="center"/>
            <w:hideMark/>
          </w:tcPr>
          <w:p w14:paraId="53F89467"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86.72%</w:t>
            </w:r>
          </w:p>
        </w:tc>
        <w:tc>
          <w:tcPr>
            <w:tcW w:w="1559" w:type="dxa"/>
            <w:tcBorders>
              <w:top w:val="nil"/>
              <w:left w:val="nil"/>
              <w:bottom w:val="single" w:sz="4" w:space="0" w:color="auto"/>
              <w:right w:val="single" w:sz="4" w:space="0" w:color="auto"/>
            </w:tcBorders>
            <w:shd w:val="clear" w:color="auto" w:fill="auto"/>
            <w:noWrap/>
            <w:vAlign w:val="center"/>
            <w:hideMark/>
          </w:tcPr>
          <w:p w14:paraId="0262035F"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13.28%</w:t>
            </w:r>
          </w:p>
        </w:tc>
      </w:tr>
      <w:tr w:rsidR="0054035A" w:rsidRPr="00467AEA" w14:paraId="17380D9C"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A8A1620"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2011/2012</w:t>
            </w:r>
          </w:p>
          <w:p w14:paraId="4E7FCA1E"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1779BF29"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3,023</w:t>
            </w:r>
          </w:p>
        </w:tc>
        <w:tc>
          <w:tcPr>
            <w:tcW w:w="1057" w:type="dxa"/>
            <w:tcBorders>
              <w:top w:val="nil"/>
              <w:left w:val="nil"/>
              <w:bottom w:val="single" w:sz="4" w:space="0" w:color="auto"/>
              <w:right w:val="single" w:sz="4" w:space="0" w:color="auto"/>
            </w:tcBorders>
            <w:shd w:val="clear" w:color="auto" w:fill="auto"/>
            <w:noWrap/>
            <w:vAlign w:val="center"/>
            <w:hideMark/>
          </w:tcPr>
          <w:p w14:paraId="34A74EB4"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2,778</w:t>
            </w:r>
          </w:p>
        </w:tc>
        <w:tc>
          <w:tcPr>
            <w:tcW w:w="993" w:type="dxa"/>
            <w:tcBorders>
              <w:top w:val="nil"/>
              <w:left w:val="nil"/>
              <w:bottom w:val="single" w:sz="4" w:space="0" w:color="auto"/>
              <w:right w:val="single" w:sz="4" w:space="0" w:color="auto"/>
            </w:tcBorders>
            <w:shd w:val="clear" w:color="auto" w:fill="auto"/>
            <w:noWrap/>
            <w:vAlign w:val="center"/>
            <w:hideMark/>
          </w:tcPr>
          <w:p w14:paraId="11831BD2"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245</w:t>
            </w:r>
          </w:p>
        </w:tc>
        <w:tc>
          <w:tcPr>
            <w:tcW w:w="1559" w:type="dxa"/>
            <w:tcBorders>
              <w:top w:val="nil"/>
              <w:left w:val="nil"/>
              <w:bottom w:val="single" w:sz="4" w:space="0" w:color="auto"/>
              <w:right w:val="single" w:sz="4" w:space="0" w:color="auto"/>
            </w:tcBorders>
            <w:shd w:val="clear" w:color="auto" w:fill="auto"/>
            <w:noWrap/>
            <w:vAlign w:val="center"/>
            <w:hideMark/>
          </w:tcPr>
          <w:p w14:paraId="6DCF0541"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91.90%</w:t>
            </w:r>
          </w:p>
        </w:tc>
        <w:tc>
          <w:tcPr>
            <w:tcW w:w="1559" w:type="dxa"/>
            <w:tcBorders>
              <w:top w:val="nil"/>
              <w:left w:val="nil"/>
              <w:bottom w:val="single" w:sz="4" w:space="0" w:color="auto"/>
              <w:right w:val="single" w:sz="4" w:space="0" w:color="auto"/>
            </w:tcBorders>
            <w:shd w:val="clear" w:color="auto" w:fill="auto"/>
            <w:noWrap/>
            <w:vAlign w:val="center"/>
            <w:hideMark/>
          </w:tcPr>
          <w:p w14:paraId="3A0970C5"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8.10%</w:t>
            </w:r>
          </w:p>
        </w:tc>
      </w:tr>
      <w:tr w:rsidR="0054035A" w:rsidRPr="00467AEA" w14:paraId="7FBEA9AE"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C6EDD8E"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2010/2011</w:t>
            </w:r>
          </w:p>
          <w:p w14:paraId="24368028"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59DF43C4"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3,199</w:t>
            </w:r>
          </w:p>
        </w:tc>
        <w:tc>
          <w:tcPr>
            <w:tcW w:w="1057" w:type="dxa"/>
            <w:tcBorders>
              <w:top w:val="nil"/>
              <w:left w:val="nil"/>
              <w:bottom w:val="single" w:sz="4" w:space="0" w:color="auto"/>
              <w:right w:val="single" w:sz="4" w:space="0" w:color="auto"/>
            </w:tcBorders>
            <w:shd w:val="clear" w:color="auto" w:fill="auto"/>
            <w:noWrap/>
            <w:vAlign w:val="center"/>
            <w:hideMark/>
          </w:tcPr>
          <w:p w14:paraId="653789BF"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2,966</w:t>
            </w:r>
          </w:p>
        </w:tc>
        <w:tc>
          <w:tcPr>
            <w:tcW w:w="993" w:type="dxa"/>
            <w:tcBorders>
              <w:top w:val="nil"/>
              <w:left w:val="nil"/>
              <w:bottom w:val="single" w:sz="4" w:space="0" w:color="auto"/>
              <w:right w:val="single" w:sz="4" w:space="0" w:color="auto"/>
            </w:tcBorders>
            <w:shd w:val="clear" w:color="auto" w:fill="auto"/>
            <w:noWrap/>
            <w:vAlign w:val="center"/>
            <w:hideMark/>
          </w:tcPr>
          <w:p w14:paraId="1EAC5289"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233</w:t>
            </w:r>
          </w:p>
        </w:tc>
        <w:tc>
          <w:tcPr>
            <w:tcW w:w="1559" w:type="dxa"/>
            <w:tcBorders>
              <w:top w:val="nil"/>
              <w:left w:val="nil"/>
              <w:bottom w:val="single" w:sz="4" w:space="0" w:color="auto"/>
              <w:right w:val="single" w:sz="4" w:space="0" w:color="auto"/>
            </w:tcBorders>
            <w:shd w:val="clear" w:color="auto" w:fill="auto"/>
            <w:noWrap/>
            <w:vAlign w:val="center"/>
            <w:hideMark/>
          </w:tcPr>
          <w:p w14:paraId="53E705B2"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92.72%</w:t>
            </w:r>
          </w:p>
        </w:tc>
        <w:tc>
          <w:tcPr>
            <w:tcW w:w="1559" w:type="dxa"/>
            <w:tcBorders>
              <w:top w:val="nil"/>
              <w:left w:val="nil"/>
              <w:bottom w:val="single" w:sz="4" w:space="0" w:color="auto"/>
              <w:right w:val="single" w:sz="4" w:space="0" w:color="auto"/>
            </w:tcBorders>
            <w:shd w:val="clear" w:color="auto" w:fill="auto"/>
            <w:noWrap/>
            <w:vAlign w:val="center"/>
            <w:hideMark/>
          </w:tcPr>
          <w:p w14:paraId="60D252C8"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7.28%</w:t>
            </w:r>
          </w:p>
        </w:tc>
      </w:tr>
      <w:tr w:rsidR="0054035A" w:rsidRPr="00467AEA" w14:paraId="1B71253A"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0806F0C"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2009/2010</w:t>
            </w:r>
          </w:p>
          <w:p w14:paraId="6A30FC7E"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74536582"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3,289</w:t>
            </w:r>
          </w:p>
        </w:tc>
        <w:tc>
          <w:tcPr>
            <w:tcW w:w="1057" w:type="dxa"/>
            <w:tcBorders>
              <w:top w:val="nil"/>
              <w:left w:val="nil"/>
              <w:bottom w:val="single" w:sz="4" w:space="0" w:color="auto"/>
              <w:right w:val="single" w:sz="4" w:space="0" w:color="auto"/>
            </w:tcBorders>
            <w:shd w:val="clear" w:color="auto" w:fill="auto"/>
            <w:noWrap/>
            <w:vAlign w:val="center"/>
            <w:hideMark/>
          </w:tcPr>
          <w:p w14:paraId="3E6A101B"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3087</w:t>
            </w:r>
          </w:p>
        </w:tc>
        <w:tc>
          <w:tcPr>
            <w:tcW w:w="993" w:type="dxa"/>
            <w:tcBorders>
              <w:top w:val="nil"/>
              <w:left w:val="nil"/>
              <w:bottom w:val="single" w:sz="4" w:space="0" w:color="auto"/>
              <w:right w:val="single" w:sz="4" w:space="0" w:color="auto"/>
            </w:tcBorders>
            <w:shd w:val="clear" w:color="auto" w:fill="auto"/>
            <w:noWrap/>
            <w:vAlign w:val="center"/>
            <w:hideMark/>
          </w:tcPr>
          <w:p w14:paraId="05F8BA99"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202</w:t>
            </w:r>
          </w:p>
        </w:tc>
        <w:tc>
          <w:tcPr>
            <w:tcW w:w="1559" w:type="dxa"/>
            <w:tcBorders>
              <w:top w:val="nil"/>
              <w:left w:val="nil"/>
              <w:bottom w:val="single" w:sz="4" w:space="0" w:color="auto"/>
              <w:right w:val="single" w:sz="4" w:space="0" w:color="auto"/>
            </w:tcBorders>
            <w:shd w:val="clear" w:color="auto" w:fill="auto"/>
            <w:noWrap/>
            <w:vAlign w:val="center"/>
            <w:hideMark/>
          </w:tcPr>
          <w:p w14:paraId="321B2A71"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93.86%</w:t>
            </w:r>
          </w:p>
        </w:tc>
        <w:tc>
          <w:tcPr>
            <w:tcW w:w="1559" w:type="dxa"/>
            <w:tcBorders>
              <w:top w:val="nil"/>
              <w:left w:val="nil"/>
              <w:bottom w:val="single" w:sz="4" w:space="0" w:color="auto"/>
              <w:right w:val="single" w:sz="4" w:space="0" w:color="auto"/>
            </w:tcBorders>
            <w:shd w:val="clear" w:color="auto" w:fill="auto"/>
            <w:noWrap/>
            <w:vAlign w:val="center"/>
            <w:hideMark/>
          </w:tcPr>
          <w:p w14:paraId="573806FE"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6.14%</w:t>
            </w:r>
          </w:p>
        </w:tc>
      </w:tr>
      <w:tr w:rsidR="0054035A" w:rsidRPr="00467AEA" w14:paraId="29197D49"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EADEB93"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2008/2009</w:t>
            </w:r>
          </w:p>
          <w:p w14:paraId="51334782"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374B2FA7"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3151</w:t>
            </w:r>
          </w:p>
        </w:tc>
        <w:tc>
          <w:tcPr>
            <w:tcW w:w="1057" w:type="dxa"/>
            <w:tcBorders>
              <w:top w:val="nil"/>
              <w:left w:val="nil"/>
              <w:bottom w:val="single" w:sz="4" w:space="0" w:color="auto"/>
              <w:right w:val="single" w:sz="4" w:space="0" w:color="auto"/>
            </w:tcBorders>
            <w:shd w:val="clear" w:color="auto" w:fill="auto"/>
            <w:noWrap/>
            <w:vAlign w:val="center"/>
            <w:hideMark/>
          </w:tcPr>
          <w:p w14:paraId="5A6FE2F2"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2,911</w:t>
            </w:r>
          </w:p>
        </w:tc>
        <w:tc>
          <w:tcPr>
            <w:tcW w:w="993" w:type="dxa"/>
            <w:tcBorders>
              <w:top w:val="nil"/>
              <w:left w:val="nil"/>
              <w:bottom w:val="single" w:sz="4" w:space="0" w:color="auto"/>
              <w:right w:val="single" w:sz="4" w:space="0" w:color="auto"/>
            </w:tcBorders>
            <w:shd w:val="clear" w:color="auto" w:fill="auto"/>
            <w:noWrap/>
            <w:vAlign w:val="center"/>
            <w:hideMark/>
          </w:tcPr>
          <w:p w14:paraId="1162507C"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240</w:t>
            </w:r>
          </w:p>
        </w:tc>
        <w:tc>
          <w:tcPr>
            <w:tcW w:w="1559" w:type="dxa"/>
            <w:tcBorders>
              <w:top w:val="nil"/>
              <w:left w:val="nil"/>
              <w:bottom w:val="single" w:sz="4" w:space="0" w:color="auto"/>
              <w:right w:val="single" w:sz="4" w:space="0" w:color="auto"/>
            </w:tcBorders>
            <w:shd w:val="clear" w:color="auto" w:fill="auto"/>
            <w:noWrap/>
            <w:vAlign w:val="center"/>
            <w:hideMark/>
          </w:tcPr>
          <w:p w14:paraId="03B64E1D"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92.38%</w:t>
            </w:r>
          </w:p>
        </w:tc>
        <w:tc>
          <w:tcPr>
            <w:tcW w:w="1559" w:type="dxa"/>
            <w:tcBorders>
              <w:top w:val="nil"/>
              <w:left w:val="nil"/>
              <w:bottom w:val="single" w:sz="4" w:space="0" w:color="auto"/>
              <w:right w:val="single" w:sz="4" w:space="0" w:color="auto"/>
            </w:tcBorders>
            <w:shd w:val="clear" w:color="auto" w:fill="auto"/>
            <w:noWrap/>
            <w:vAlign w:val="center"/>
            <w:hideMark/>
          </w:tcPr>
          <w:p w14:paraId="03DF5055"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7.62%</w:t>
            </w:r>
          </w:p>
        </w:tc>
      </w:tr>
      <w:tr w:rsidR="0054035A" w:rsidRPr="00467AEA" w14:paraId="092377F3" w14:textId="77777777" w:rsidTr="00021F6C">
        <w:trPr>
          <w:trHeight w:val="300"/>
        </w:trPr>
        <w:tc>
          <w:tcPr>
            <w:tcW w:w="2287"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51E81A08" w14:textId="77777777" w:rsidR="00021F6C" w:rsidRDefault="00021F6C" w:rsidP="008E7FA0">
            <w:pPr>
              <w:spacing w:after="0" w:line="240" w:lineRule="auto"/>
              <w:jc w:val="center"/>
              <w:rPr>
                <w:rFonts w:ascii="Times New Roman" w:eastAsia="Times New Roman" w:hAnsi="Times New Roman" w:cs="Times New Roman"/>
                <w:b/>
                <w:bCs/>
                <w:iCs/>
                <w:color w:val="000000" w:themeColor="text1"/>
                <w:lang w:eastAsia="lv-LV"/>
              </w:rPr>
            </w:pPr>
            <w:r w:rsidRPr="00467AEA">
              <w:rPr>
                <w:rFonts w:ascii="Times New Roman" w:eastAsia="Times New Roman" w:hAnsi="Times New Roman" w:cs="Times New Roman"/>
                <w:b/>
                <w:bCs/>
                <w:iCs/>
                <w:color w:val="000000" w:themeColor="text1"/>
                <w:lang w:eastAsia="lv-LV"/>
              </w:rPr>
              <w:t>2007/2008</w:t>
            </w:r>
          </w:p>
          <w:p w14:paraId="503B8DCE" w14:textId="77777777" w:rsidR="00671D91" w:rsidRPr="00467AEA" w:rsidRDefault="00671D91" w:rsidP="008E7FA0">
            <w:pPr>
              <w:spacing w:after="0" w:line="240" w:lineRule="auto"/>
              <w:jc w:val="center"/>
              <w:rPr>
                <w:rFonts w:ascii="Times New Roman" w:eastAsia="Times New Roman" w:hAnsi="Times New Roman" w:cs="Times New Roman"/>
                <w:b/>
                <w:bCs/>
                <w:iCs/>
                <w:color w:val="000000" w:themeColor="text1"/>
                <w:lang w:eastAsia="lv-LV"/>
              </w:rPr>
            </w:pPr>
            <w:r>
              <w:rPr>
                <w:rFonts w:ascii="Times New Roman" w:eastAsia="Times New Roman" w:hAnsi="Times New Roman" w:cs="Times New Roman"/>
                <w:b/>
                <w:bCs/>
                <w:iCs/>
                <w:color w:val="000000" w:themeColor="text1"/>
                <w:lang w:eastAsia="lv-LV"/>
              </w:rPr>
              <w:t>academic year</w:t>
            </w:r>
          </w:p>
        </w:tc>
        <w:tc>
          <w:tcPr>
            <w:tcW w:w="733" w:type="dxa"/>
            <w:tcBorders>
              <w:top w:val="nil"/>
              <w:left w:val="nil"/>
              <w:bottom w:val="single" w:sz="4" w:space="0" w:color="auto"/>
              <w:right w:val="single" w:sz="4" w:space="0" w:color="auto"/>
            </w:tcBorders>
            <w:shd w:val="clear" w:color="auto" w:fill="auto"/>
            <w:noWrap/>
            <w:vAlign w:val="center"/>
            <w:hideMark/>
          </w:tcPr>
          <w:p w14:paraId="17BBFD11"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2,920</w:t>
            </w:r>
          </w:p>
        </w:tc>
        <w:tc>
          <w:tcPr>
            <w:tcW w:w="1057" w:type="dxa"/>
            <w:tcBorders>
              <w:top w:val="nil"/>
              <w:left w:val="nil"/>
              <w:bottom w:val="single" w:sz="4" w:space="0" w:color="auto"/>
              <w:right w:val="single" w:sz="4" w:space="0" w:color="auto"/>
            </w:tcBorders>
            <w:shd w:val="clear" w:color="auto" w:fill="auto"/>
            <w:noWrap/>
            <w:vAlign w:val="center"/>
            <w:hideMark/>
          </w:tcPr>
          <w:p w14:paraId="21E837DD"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2639</w:t>
            </w:r>
          </w:p>
        </w:tc>
        <w:tc>
          <w:tcPr>
            <w:tcW w:w="993" w:type="dxa"/>
            <w:tcBorders>
              <w:top w:val="nil"/>
              <w:left w:val="nil"/>
              <w:bottom w:val="single" w:sz="4" w:space="0" w:color="auto"/>
              <w:right w:val="single" w:sz="4" w:space="0" w:color="auto"/>
            </w:tcBorders>
            <w:shd w:val="clear" w:color="auto" w:fill="auto"/>
            <w:noWrap/>
            <w:vAlign w:val="center"/>
            <w:hideMark/>
          </w:tcPr>
          <w:p w14:paraId="64B3E616"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281</w:t>
            </w:r>
          </w:p>
        </w:tc>
        <w:tc>
          <w:tcPr>
            <w:tcW w:w="1559" w:type="dxa"/>
            <w:tcBorders>
              <w:top w:val="nil"/>
              <w:left w:val="nil"/>
              <w:bottom w:val="single" w:sz="4" w:space="0" w:color="auto"/>
              <w:right w:val="single" w:sz="4" w:space="0" w:color="auto"/>
            </w:tcBorders>
            <w:shd w:val="clear" w:color="auto" w:fill="auto"/>
            <w:noWrap/>
            <w:vAlign w:val="center"/>
            <w:hideMark/>
          </w:tcPr>
          <w:p w14:paraId="648EBACC"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90.38%</w:t>
            </w:r>
          </w:p>
        </w:tc>
        <w:tc>
          <w:tcPr>
            <w:tcW w:w="1559" w:type="dxa"/>
            <w:tcBorders>
              <w:top w:val="nil"/>
              <w:left w:val="nil"/>
              <w:bottom w:val="single" w:sz="4" w:space="0" w:color="auto"/>
              <w:right w:val="single" w:sz="4" w:space="0" w:color="auto"/>
            </w:tcBorders>
            <w:shd w:val="clear" w:color="auto" w:fill="auto"/>
            <w:noWrap/>
            <w:vAlign w:val="center"/>
            <w:hideMark/>
          </w:tcPr>
          <w:p w14:paraId="52A11806" w14:textId="77777777" w:rsidR="00021F6C" w:rsidRPr="00467AEA" w:rsidRDefault="00021F6C" w:rsidP="00021F6C">
            <w:pPr>
              <w:jc w:val="center"/>
              <w:rPr>
                <w:rFonts w:ascii="Times New Roman" w:eastAsia="Times New Roman" w:hAnsi="Times New Roman" w:cs="Times New Roman"/>
                <w:color w:val="000000" w:themeColor="text1"/>
                <w:lang w:eastAsia="lv-LV"/>
              </w:rPr>
            </w:pPr>
            <w:r w:rsidRPr="00467AEA">
              <w:rPr>
                <w:rFonts w:ascii="Times New Roman" w:eastAsia="Times New Roman" w:hAnsi="Times New Roman" w:cs="Times New Roman"/>
                <w:color w:val="000000" w:themeColor="text1"/>
                <w:lang w:eastAsia="lv-LV"/>
              </w:rPr>
              <w:t>9.62%</w:t>
            </w:r>
          </w:p>
        </w:tc>
      </w:tr>
    </w:tbl>
    <w:p w14:paraId="30BD499E"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3 Source: Ministry of Education and Science</w:t>
      </w:r>
    </w:p>
    <w:p w14:paraId="68BE0FE8"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5E752B7E" w14:textId="77777777" w:rsidR="00021F6C" w:rsidRDefault="00021F6C" w:rsidP="00021F6C">
      <w:pPr>
        <w:pStyle w:val="ListParagraph"/>
        <w:tabs>
          <w:tab w:val="left" w:pos="142"/>
          <w:tab w:val="left" w:pos="426"/>
        </w:tabs>
        <w:spacing w:after="0" w:line="240" w:lineRule="auto"/>
        <w:ind w:left="0" w:right="-1" w:hanging="426"/>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Teachers' workload and remuneration based on the time worked </w:t>
      </w:r>
    </w:p>
    <w:p w14:paraId="50127669" w14:textId="77777777" w:rsidR="00884943" w:rsidRPr="00467AEA" w:rsidRDefault="00884943" w:rsidP="00021F6C">
      <w:pPr>
        <w:pStyle w:val="ListParagraph"/>
        <w:tabs>
          <w:tab w:val="left" w:pos="142"/>
          <w:tab w:val="left" w:pos="426"/>
        </w:tabs>
        <w:spacing w:after="0" w:line="240" w:lineRule="auto"/>
        <w:ind w:left="0" w:right="-1" w:hanging="426"/>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680"/>
        <w:gridCol w:w="1687"/>
        <w:gridCol w:w="1645"/>
        <w:gridCol w:w="1646"/>
        <w:gridCol w:w="1638"/>
      </w:tblGrid>
      <w:tr w:rsidR="0054035A" w:rsidRPr="00467AEA" w14:paraId="56FD91C5" w14:textId="77777777" w:rsidTr="00021F6C">
        <w:tc>
          <w:tcPr>
            <w:tcW w:w="1704" w:type="dxa"/>
            <w:vMerge w:val="restart"/>
            <w:shd w:val="clear" w:color="auto" w:fill="C6D9F1" w:themeFill="text2" w:themeFillTint="33"/>
            <w:vAlign w:val="center"/>
          </w:tcPr>
          <w:p w14:paraId="6F557AB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p>
        </w:tc>
        <w:tc>
          <w:tcPr>
            <w:tcW w:w="1704" w:type="dxa"/>
            <w:vMerge w:val="restart"/>
            <w:shd w:val="clear" w:color="auto" w:fill="C6D9F1" w:themeFill="text2" w:themeFillTint="33"/>
            <w:vAlign w:val="center"/>
          </w:tcPr>
          <w:p w14:paraId="3D521094" w14:textId="77777777" w:rsidR="00021F6C" w:rsidRPr="00467AEA" w:rsidRDefault="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Teachers' workload per week, which corresponds to</w:t>
            </w:r>
            <w:r w:rsidR="00671D91">
              <w:rPr>
                <w:rFonts w:ascii="Times New Roman" w:hAnsi="Times New Roman" w:cs="Times New Roman"/>
                <w:b/>
                <w:color w:val="000000" w:themeColor="text1"/>
                <w:sz w:val="24"/>
                <w:szCs w:val="24"/>
              </w:rPr>
              <w:t xml:space="preserve"> the minimum</w:t>
            </w:r>
            <w:r w:rsidRPr="00467AEA">
              <w:rPr>
                <w:rFonts w:ascii="Times New Roman" w:hAnsi="Times New Roman" w:cs="Times New Roman"/>
                <w:b/>
                <w:color w:val="000000" w:themeColor="text1"/>
                <w:sz w:val="24"/>
                <w:szCs w:val="24"/>
              </w:rPr>
              <w:t xml:space="preserve"> monthly wage rate</w:t>
            </w:r>
          </w:p>
        </w:tc>
        <w:tc>
          <w:tcPr>
            <w:tcW w:w="5114" w:type="dxa"/>
            <w:gridSpan w:val="3"/>
            <w:shd w:val="clear" w:color="auto" w:fill="C6D9F1" w:themeFill="text2" w:themeFillTint="33"/>
            <w:vAlign w:val="center"/>
          </w:tcPr>
          <w:p w14:paraId="1052E3E5" w14:textId="77777777" w:rsidR="00021F6C" w:rsidRPr="00467AEA" w:rsidRDefault="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The </w:t>
            </w:r>
            <w:r w:rsidR="00671D91">
              <w:rPr>
                <w:rFonts w:ascii="Times New Roman" w:hAnsi="Times New Roman" w:cs="Times New Roman"/>
                <w:b/>
                <w:color w:val="000000" w:themeColor="text1"/>
                <w:sz w:val="24"/>
                <w:szCs w:val="24"/>
              </w:rPr>
              <w:t>minimal</w:t>
            </w:r>
            <w:r w:rsidR="00671D91"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monthly wage rate of te</w:t>
            </w:r>
            <w:r w:rsidR="008F4006">
              <w:rPr>
                <w:rFonts w:ascii="Times New Roman" w:hAnsi="Times New Roman" w:cs="Times New Roman"/>
                <w:b/>
                <w:color w:val="000000" w:themeColor="text1"/>
                <w:sz w:val="24"/>
                <w:szCs w:val="24"/>
              </w:rPr>
              <w:t>a</w:t>
            </w:r>
            <w:r w:rsidRPr="00467AEA">
              <w:rPr>
                <w:rFonts w:ascii="Times New Roman" w:hAnsi="Times New Roman" w:cs="Times New Roman"/>
                <w:b/>
                <w:color w:val="000000" w:themeColor="text1"/>
                <w:sz w:val="24"/>
                <w:szCs w:val="24"/>
              </w:rPr>
              <w:t xml:space="preserve">chers </w:t>
            </w:r>
          </w:p>
        </w:tc>
      </w:tr>
      <w:tr w:rsidR="0054035A" w:rsidRPr="00467AEA" w14:paraId="1840403C" w14:textId="77777777" w:rsidTr="00021F6C">
        <w:tc>
          <w:tcPr>
            <w:tcW w:w="1704" w:type="dxa"/>
            <w:vMerge/>
            <w:shd w:val="clear" w:color="auto" w:fill="C6D9F1" w:themeFill="text2" w:themeFillTint="33"/>
            <w:vAlign w:val="center"/>
          </w:tcPr>
          <w:p w14:paraId="58CE1AA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p>
        </w:tc>
        <w:tc>
          <w:tcPr>
            <w:tcW w:w="1704" w:type="dxa"/>
            <w:vMerge/>
            <w:shd w:val="clear" w:color="auto" w:fill="C6D9F1" w:themeFill="text2" w:themeFillTint="33"/>
            <w:vAlign w:val="center"/>
          </w:tcPr>
          <w:p w14:paraId="75E0EAE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p>
        </w:tc>
        <w:tc>
          <w:tcPr>
            <w:tcW w:w="5114" w:type="dxa"/>
            <w:gridSpan w:val="3"/>
            <w:shd w:val="clear" w:color="auto" w:fill="C6D9F1" w:themeFill="text2" w:themeFillTint="33"/>
            <w:vAlign w:val="center"/>
          </w:tcPr>
          <w:p w14:paraId="509FA9C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Length of pedagogical work service</w:t>
            </w:r>
          </w:p>
        </w:tc>
      </w:tr>
      <w:tr w:rsidR="0054035A" w:rsidRPr="00467AEA" w14:paraId="7C12F624" w14:textId="77777777" w:rsidTr="00021F6C">
        <w:tc>
          <w:tcPr>
            <w:tcW w:w="1704" w:type="dxa"/>
            <w:vMerge/>
            <w:shd w:val="clear" w:color="auto" w:fill="C6D9F1" w:themeFill="text2" w:themeFillTint="33"/>
            <w:vAlign w:val="center"/>
          </w:tcPr>
          <w:p w14:paraId="73ECFF9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p>
        </w:tc>
        <w:tc>
          <w:tcPr>
            <w:tcW w:w="1704" w:type="dxa"/>
            <w:vMerge/>
            <w:vAlign w:val="center"/>
          </w:tcPr>
          <w:p w14:paraId="6615E36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p>
        </w:tc>
        <w:tc>
          <w:tcPr>
            <w:tcW w:w="1704" w:type="dxa"/>
            <w:vAlign w:val="center"/>
          </w:tcPr>
          <w:p w14:paraId="70C1AC0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u w:val="single"/>
              </w:rPr>
            </w:pPr>
            <w:r w:rsidRPr="00467AEA">
              <w:rPr>
                <w:rFonts w:ascii="Times New Roman" w:hAnsi="Times New Roman" w:cs="Times New Roman"/>
                <w:color w:val="000000" w:themeColor="text1"/>
                <w:sz w:val="24"/>
                <w:szCs w:val="24"/>
                <w:u w:val="single"/>
              </w:rPr>
              <w:t>less than 5</w:t>
            </w:r>
          </w:p>
        </w:tc>
        <w:tc>
          <w:tcPr>
            <w:tcW w:w="1705" w:type="dxa"/>
            <w:vAlign w:val="center"/>
          </w:tcPr>
          <w:p w14:paraId="50F1589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u w:val="single"/>
              </w:rPr>
            </w:pPr>
            <w:r w:rsidRPr="00467AEA">
              <w:rPr>
                <w:rFonts w:ascii="Times New Roman" w:hAnsi="Times New Roman" w:cs="Times New Roman"/>
                <w:color w:val="000000" w:themeColor="text1"/>
                <w:sz w:val="24"/>
                <w:szCs w:val="24"/>
                <w:u w:val="single"/>
              </w:rPr>
              <w:t>from 5 to 10</w:t>
            </w:r>
          </w:p>
        </w:tc>
        <w:tc>
          <w:tcPr>
            <w:tcW w:w="1705" w:type="dxa"/>
            <w:vAlign w:val="center"/>
          </w:tcPr>
          <w:p w14:paraId="55DF8C3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u w:val="single"/>
              </w:rPr>
            </w:pPr>
            <w:r w:rsidRPr="00467AEA">
              <w:rPr>
                <w:rFonts w:ascii="Times New Roman" w:hAnsi="Times New Roman" w:cs="Times New Roman"/>
                <w:color w:val="000000" w:themeColor="text1"/>
                <w:sz w:val="24"/>
                <w:szCs w:val="24"/>
                <w:u w:val="single"/>
              </w:rPr>
              <w:t>more than 10</w:t>
            </w:r>
          </w:p>
        </w:tc>
      </w:tr>
      <w:tr w:rsidR="0054035A" w:rsidRPr="00467AEA" w14:paraId="2551E41E" w14:textId="77777777" w:rsidTr="00021F6C">
        <w:tc>
          <w:tcPr>
            <w:tcW w:w="1704" w:type="dxa"/>
            <w:shd w:val="clear" w:color="auto" w:fill="C6D9F1" w:themeFill="text2" w:themeFillTint="33"/>
            <w:vAlign w:val="center"/>
          </w:tcPr>
          <w:p w14:paraId="7E79ACF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School year</w:t>
            </w:r>
          </w:p>
        </w:tc>
        <w:tc>
          <w:tcPr>
            <w:tcW w:w="1704" w:type="dxa"/>
            <w:vAlign w:val="center"/>
          </w:tcPr>
          <w:p w14:paraId="1CECD97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1704" w:type="dxa"/>
            <w:vAlign w:val="center"/>
          </w:tcPr>
          <w:p w14:paraId="455EA4EF"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245 LVL</w:t>
            </w:r>
          </w:p>
        </w:tc>
        <w:tc>
          <w:tcPr>
            <w:tcW w:w="1705" w:type="dxa"/>
            <w:vAlign w:val="center"/>
          </w:tcPr>
          <w:p w14:paraId="5AEA3958"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250 LVL</w:t>
            </w:r>
          </w:p>
        </w:tc>
        <w:tc>
          <w:tcPr>
            <w:tcW w:w="1705" w:type="dxa"/>
            <w:vAlign w:val="center"/>
          </w:tcPr>
          <w:p w14:paraId="66A6BA9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255 LVL</w:t>
            </w:r>
          </w:p>
        </w:tc>
      </w:tr>
      <w:tr w:rsidR="0054035A" w:rsidRPr="00467AEA" w14:paraId="5D91E1B1" w14:textId="77777777" w:rsidTr="00021F6C">
        <w:tc>
          <w:tcPr>
            <w:tcW w:w="1704" w:type="dxa"/>
            <w:shd w:val="clear" w:color="auto" w:fill="C6D9F1" w:themeFill="text2" w:themeFillTint="33"/>
            <w:vAlign w:val="center"/>
          </w:tcPr>
          <w:p w14:paraId="51A9068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2011/2012</w:t>
            </w:r>
          </w:p>
        </w:tc>
        <w:tc>
          <w:tcPr>
            <w:tcW w:w="1704" w:type="dxa"/>
            <w:vAlign w:val="center"/>
          </w:tcPr>
          <w:p w14:paraId="5C6C224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1704" w:type="dxa"/>
            <w:vAlign w:val="center"/>
          </w:tcPr>
          <w:p w14:paraId="3B6C4208"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270 LVL</w:t>
            </w:r>
          </w:p>
        </w:tc>
        <w:tc>
          <w:tcPr>
            <w:tcW w:w="1705" w:type="dxa"/>
            <w:vAlign w:val="center"/>
          </w:tcPr>
          <w:p w14:paraId="432DFBE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275 LVL</w:t>
            </w:r>
          </w:p>
        </w:tc>
        <w:tc>
          <w:tcPr>
            <w:tcW w:w="1705" w:type="dxa"/>
            <w:vAlign w:val="center"/>
          </w:tcPr>
          <w:p w14:paraId="5624D1CF"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280 LVL</w:t>
            </w:r>
          </w:p>
        </w:tc>
      </w:tr>
      <w:tr w:rsidR="0054035A" w:rsidRPr="00467AEA" w14:paraId="307701DD" w14:textId="77777777" w:rsidTr="00021F6C">
        <w:tc>
          <w:tcPr>
            <w:tcW w:w="1704" w:type="dxa"/>
            <w:shd w:val="clear" w:color="auto" w:fill="C6D9F1" w:themeFill="text2" w:themeFillTint="33"/>
            <w:vAlign w:val="center"/>
          </w:tcPr>
          <w:p w14:paraId="408C27EE"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2012/2013</w:t>
            </w:r>
          </w:p>
        </w:tc>
        <w:tc>
          <w:tcPr>
            <w:tcW w:w="1704" w:type="dxa"/>
            <w:vAlign w:val="center"/>
          </w:tcPr>
          <w:p w14:paraId="5BE4AD2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1704" w:type="dxa"/>
            <w:vAlign w:val="center"/>
          </w:tcPr>
          <w:p w14:paraId="6ED2926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270 LVL</w:t>
            </w:r>
          </w:p>
        </w:tc>
        <w:tc>
          <w:tcPr>
            <w:tcW w:w="1705" w:type="dxa"/>
            <w:vAlign w:val="center"/>
          </w:tcPr>
          <w:p w14:paraId="1F470A8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275 LVL</w:t>
            </w:r>
          </w:p>
        </w:tc>
        <w:tc>
          <w:tcPr>
            <w:tcW w:w="1705" w:type="dxa"/>
            <w:vAlign w:val="center"/>
          </w:tcPr>
          <w:p w14:paraId="036ABA3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280 LVL</w:t>
            </w:r>
          </w:p>
        </w:tc>
      </w:tr>
      <w:tr w:rsidR="0054035A" w:rsidRPr="00467AEA" w14:paraId="3E057D01" w14:textId="77777777" w:rsidTr="00021F6C">
        <w:tc>
          <w:tcPr>
            <w:tcW w:w="1704" w:type="dxa"/>
            <w:shd w:val="clear" w:color="auto" w:fill="C6D9F1" w:themeFill="text2" w:themeFillTint="33"/>
            <w:vAlign w:val="center"/>
          </w:tcPr>
          <w:p w14:paraId="608F370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2013/2014</w:t>
            </w:r>
          </w:p>
        </w:tc>
        <w:tc>
          <w:tcPr>
            <w:tcW w:w="1704" w:type="dxa"/>
            <w:vAlign w:val="center"/>
          </w:tcPr>
          <w:p w14:paraId="713DF248"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1704" w:type="dxa"/>
            <w:vAlign w:val="center"/>
          </w:tcPr>
          <w:p w14:paraId="7084BAF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384.18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c>
          <w:tcPr>
            <w:tcW w:w="1705" w:type="dxa"/>
            <w:vAlign w:val="center"/>
          </w:tcPr>
          <w:p w14:paraId="2F04F3C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391.29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c>
          <w:tcPr>
            <w:tcW w:w="1705" w:type="dxa"/>
            <w:vAlign w:val="center"/>
          </w:tcPr>
          <w:p w14:paraId="6C095B6E"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398.4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r>
      <w:tr w:rsidR="0054035A" w:rsidRPr="00467AEA" w14:paraId="395AC81D" w14:textId="77777777" w:rsidTr="00021F6C">
        <w:tc>
          <w:tcPr>
            <w:tcW w:w="1704" w:type="dxa"/>
            <w:shd w:val="clear" w:color="auto" w:fill="C6D9F1" w:themeFill="text2" w:themeFillTint="33"/>
            <w:vAlign w:val="center"/>
          </w:tcPr>
          <w:p w14:paraId="7399548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2014/2015</w:t>
            </w:r>
          </w:p>
        </w:tc>
        <w:tc>
          <w:tcPr>
            <w:tcW w:w="1704" w:type="dxa"/>
            <w:vAlign w:val="center"/>
          </w:tcPr>
          <w:p w14:paraId="5C4C654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1704" w:type="dxa"/>
            <w:vAlign w:val="center"/>
          </w:tcPr>
          <w:p w14:paraId="79D5610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405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c>
          <w:tcPr>
            <w:tcW w:w="1705" w:type="dxa"/>
            <w:vAlign w:val="center"/>
          </w:tcPr>
          <w:p w14:paraId="09F8316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413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c>
          <w:tcPr>
            <w:tcW w:w="1705" w:type="dxa"/>
            <w:vAlign w:val="center"/>
          </w:tcPr>
          <w:p w14:paraId="118BC03E"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420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r>
      <w:tr w:rsidR="0054035A" w:rsidRPr="00467AEA" w14:paraId="1E00EB1A" w14:textId="77777777" w:rsidTr="00021F6C">
        <w:tc>
          <w:tcPr>
            <w:tcW w:w="1704" w:type="dxa"/>
            <w:shd w:val="clear" w:color="auto" w:fill="C6D9F1" w:themeFill="text2" w:themeFillTint="33"/>
            <w:vAlign w:val="center"/>
          </w:tcPr>
          <w:p w14:paraId="6ABBE63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2015/2016</w:t>
            </w:r>
          </w:p>
        </w:tc>
        <w:tc>
          <w:tcPr>
            <w:tcW w:w="1704" w:type="dxa"/>
            <w:vAlign w:val="center"/>
          </w:tcPr>
          <w:p w14:paraId="457B921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1704" w:type="dxa"/>
            <w:vAlign w:val="center"/>
          </w:tcPr>
          <w:p w14:paraId="30A13CF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405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c>
          <w:tcPr>
            <w:tcW w:w="1705" w:type="dxa"/>
            <w:vAlign w:val="center"/>
          </w:tcPr>
          <w:p w14:paraId="34ACFF8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413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c>
          <w:tcPr>
            <w:tcW w:w="1705" w:type="dxa"/>
            <w:vAlign w:val="center"/>
          </w:tcPr>
          <w:p w14:paraId="6BD3235F"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420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r>
      <w:tr w:rsidR="0054035A" w:rsidRPr="00467AEA" w14:paraId="014928BF" w14:textId="77777777" w:rsidTr="00021F6C">
        <w:tc>
          <w:tcPr>
            <w:tcW w:w="1704" w:type="dxa"/>
            <w:shd w:val="clear" w:color="auto" w:fill="C6D9F1" w:themeFill="text2" w:themeFillTint="33"/>
            <w:vAlign w:val="center"/>
          </w:tcPr>
          <w:p w14:paraId="2447F40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2016./2017.</w:t>
            </w:r>
          </w:p>
        </w:tc>
        <w:tc>
          <w:tcPr>
            <w:tcW w:w="1704" w:type="dxa"/>
            <w:vAlign w:val="center"/>
          </w:tcPr>
          <w:p w14:paraId="7769712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30</w:t>
            </w:r>
          </w:p>
        </w:tc>
        <w:tc>
          <w:tcPr>
            <w:tcW w:w="5114" w:type="dxa"/>
            <w:gridSpan w:val="3"/>
            <w:vAlign w:val="center"/>
          </w:tcPr>
          <w:p w14:paraId="2325EED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680 </w:t>
            </w:r>
            <w:r w:rsidR="00671D91">
              <w:rPr>
                <w:rFonts w:ascii="Times New Roman" w:hAnsi="Times New Roman" w:cs="Times New Roman"/>
                <w:color w:val="000000" w:themeColor="text1"/>
                <w:sz w:val="24"/>
                <w:szCs w:val="24"/>
              </w:rPr>
              <w:t>e</w:t>
            </w:r>
            <w:r w:rsidRPr="00467AEA">
              <w:rPr>
                <w:rFonts w:ascii="Times New Roman" w:hAnsi="Times New Roman" w:cs="Times New Roman"/>
                <w:color w:val="000000" w:themeColor="text1"/>
                <w:sz w:val="24"/>
                <w:szCs w:val="24"/>
              </w:rPr>
              <w:t>uro</w:t>
            </w:r>
          </w:p>
        </w:tc>
      </w:tr>
    </w:tbl>
    <w:p w14:paraId="6EACCB0D"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Ministry of Education and Science</w:t>
      </w:r>
    </w:p>
    <w:p w14:paraId="75F69D3E"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10FB5215" w14:textId="77777777" w:rsidR="00021F6C"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Top 10 vocational education programs, breakdown by the number of students in 2016/2017</w:t>
      </w:r>
      <w:r w:rsidR="00671D91">
        <w:rPr>
          <w:rFonts w:ascii="Times New Roman" w:hAnsi="Times New Roman" w:cs="Times New Roman"/>
          <w:b/>
          <w:color w:val="000000" w:themeColor="text1"/>
          <w:sz w:val="24"/>
          <w:szCs w:val="24"/>
        </w:rPr>
        <w:t xml:space="preserve"> academic year</w:t>
      </w:r>
    </w:p>
    <w:p w14:paraId="14889B2A" w14:textId="77777777" w:rsidR="00884943" w:rsidRPr="00467AEA" w:rsidRDefault="00884943"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p>
    <w:tbl>
      <w:tblPr>
        <w:tblStyle w:val="TableGrid"/>
        <w:tblW w:w="0" w:type="auto"/>
        <w:tblInd w:w="250" w:type="dxa"/>
        <w:tblLook w:val="04A0" w:firstRow="1" w:lastRow="0" w:firstColumn="1" w:lastColumn="0" w:noHBand="0" w:noVBand="1"/>
      </w:tblPr>
      <w:tblGrid>
        <w:gridCol w:w="4491"/>
        <w:gridCol w:w="1843"/>
        <w:gridCol w:w="1468"/>
      </w:tblGrid>
      <w:tr w:rsidR="0054035A" w:rsidRPr="00467AEA" w14:paraId="17C827A1" w14:textId="77777777" w:rsidTr="00021F6C">
        <w:tc>
          <w:tcPr>
            <w:tcW w:w="4491" w:type="dxa"/>
            <w:shd w:val="clear" w:color="auto" w:fill="B8CCE4" w:themeFill="accent1" w:themeFillTint="66"/>
            <w:vAlign w:val="center"/>
          </w:tcPr>
          <w:p w14:paraId="57B5623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Programme name</w:t>
            </w:r>
          </w:p>
        </w:tc>
        <w:tc>
          <w:tcPr>
            <w:tcW w:w="1843" w:type="dxa"/>
            <w:shd w:val="clear" w:color="auto" w:fill="B8CCE4" w:themeFill="accent1" w:themeFillTint="66"/>
            <w:vAlign w:val="center"/>
          </w:tcPr>
          <w:p w14:paraId="6484B3A9" w14:textId="77777777" w:rsidR="00021F6C" w:rsidRPr="00467AEA" w:rsidRDefault="00671D91"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Students in total</w:t>
            </w:r>
          </w:p>
        </w:tc>
        <w:tc>
          <w:tcPr>
            <w:tcW w:w="1468" w:type="dxa"/>
            <w:shd w:val="clear" w:color="auto" w:fill="B8CCE4" w:themeFill="accent1" w:themeFillTint="66"/>
            <w:vAlign w:val="center"/>
          </w:tcPr>
          <w:p w14:paraId="51ED4DA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 women</w:t>
            </w:r>
          </w:p>
        </w:tc>
      </w:tr>
      <w:tr w:rsidR="0054035A" w:rsidRPr="00467AEA" w14:paraId="0486D9C9" w14:textId="77777777" w:rsidTr="00021F6C">
        <w:tc>
          <w:tcPr>
            <w:tcW w:w="4491" w:type="dxa"/>
            <w:shd w:val="clear" w:color="auto" w:fill="B8CCE4" w:themeFill="accent1" w:themeFillTint="66"/>
            <w:vAlign w:val="center"/>
          </w:tcPr>
          <w:p w14:paraId="74A514E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Catering services</w:t>
            </w:r>
          </w:p>
        </w:tc>
        <w:tc>
          <w:tcPr>
            <w:tcW w:w="1843" w:type="dxa"/>
            <w:vAlign w:val="center"/>
          </w:tcPr>
          <w:p w14:paraId="7C20558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3,125</w:t>
            </w:r>
          </w:p>
        </w:tc>
        <w:tc>
          <w:tcPr>
            <w:tcW w:w="1468" w:type="dxa"/>
            <w:vAlign w:val="center"/>
          </w:tcPr>
          <w:p w14:paraId="7F7D49D8"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1,852</w:t>
            </w:r>
          </w:p>
        </w:tc>
      </w:tr>
      <w:tr w:rsidR="0054035A" w:rsidRPr="00467AEA" w14:paraId="1BEBA59E" w14:textId="77777777" w:rsidTr="00021F6C">
        <w:tc>
          <w:tcPr>
            <w:tcW w:w="4491" w:type="dxa"/>
            <w:shd w:val="clear" w:color="auto" w:fill="B8CCE4" w:themeFill="accent1" w:themeFillTint="66"/>
            <w:vAlign w:val="center"/>
          </w:tcPr>
          <w:p w14:paraId="445DA04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Road transport</w:t>
            </w:r>
          </w:p>
        </w:tc>
        <w:tc>
          <w:tcPr>
            <w:tcW w:w="1843" w:type="dxa"/>
            <w:vAlign w:val="center"/>
          </w:tcPr>
          <w:p w14:paraId="56DB913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2,532</w:t>
            </w:r>
          </w:p>
        </w:tc>
        <w:tc>
          <w:tcPr>
            <w:tcW w:w="1468" w:type="dxa"/>
            <w:vAlign w:val="center"/>
          </w:tcPr>
          <w:p w14:paraId="405F1D1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39</w:t>
            </w:r>
          </w:p>
        </w:tc>
      </w:tr>
      <w:tr w:rsidR="0054035A" w:rsidRPr="00467AEA" w14:paraId="4CEE4335" w14:textId="77777777" w:rsidTr="00021F6C">
        <w:tc>
          <w:tcPr>
            <w:tcW w:w="4491" w:type="dxa"/>
            <w:shd w:val="clear" w:color="auto" w:fill="B8CCE4" w:themeFill="accent1" w:themeFillTint="66"/>
            <w:vAlign w:val="center"/>
          </w:tcPr>
          <w:p w14:paraId="3A3D62F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Hotel services</w:t>
            </w:r>
          </w:p>
        </w:tc>
        <w:tc>
          <w:tcPr>
            <w:tcW w:w="1843" w:type="dxa"/>
            <w:vAlign w:val="center"/>
          </w:tcPr>
          <w:p w14:paraId="600A328F"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1,544</w:t>
            </w:r>
          </w:p>
        </w:tc>
        <w:tc>
          <w:tcPr>
            <w:tcW w:w="1468" w:type="dxa"/>
            <w:vAlign w:val="center"/>
          </w:tcPr>
          <w:p w14:paraId="024284D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1,281</w:t>
            </w:r>
          </w:p>
        </w:tc>
      </w:tr>
      <w:tr w:rsidR="0054035A" w:rsidRPr="00467AEA" w14:paraId="75A5E38D" w14:textId="77777777" w:rsidTr="00021F6C">
        <w:tc>
          <w:tcPr>
            <w:tcW w:w="4491" w:type="dxa"/>
            <w:shd w:val="clear" w:color="auto" w:fill="B8CCE4" w:themeFill="accent1" w:themeFillTint="66"/>
            <w:vAlign w:val="center"/>
          </w:tcPr>
          <w:p w14:paraId="6B9516B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Business</w:t>
            </w:r>
          </w:p>
        </w:tc>
        <w:tc>
          <w:tcPr>
            <w:tcW w:w="1843" w:type="dxa"/>
            <w:vAlign w:val="center"/>
          </w:tcPr>
          <w:p w14:paraId="5194EF0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1,261</w:t>
            </w:r>
          </w:p>
        </w:tc>
        <w:tc>
          <w:tcPr>
            <w:tcW w:w="1468" w:type="dxa"/>
            <w:vAlign w:val="center"/>
          </w:tcPr>
          <w:p w14:paraId="59A3A2B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875</w:t>
            </w:r>
          </w:p>
        </w:tc>
      </w:tr>
      <w:tr w:rsidR="0054035A" w:rsidRPr="00467AEA" w14:paraId="55F4B126" w14:textId="77777777" w:rsidTr="00021F6C">
        <w:tc>
          <w:tcPr>
            <w:tcW w:w="4491" w:type="dxa"/>
            <w:shd w:val="clear" w:color="auto" w:fill="B8CCE4" w:themeFill="accent1" w:themeFillTint="66"/>
            <w:vAlign w:val="center"/>
          </w:tcPr>
          <w:p w14:paraId="7817845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Construction</w:t>
            </w:r>
          </w:p>
        </w:tc>
        <w:tc>
          <w:tcPr>
            <w:tcW w:w="1843" w:type="dxa"/>
            <w:vAlign w:val="center"/>
          </w:tcPr>
          <w:p w14:paraId="393D020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1,204</w:t>
            </w:r>
          </w:p>
        </w:tc>
        <w:tc>
          <w:tcPr>
            <w:tcW w:w="1468" w:type="dxa"/>
            <w:vAlign w:val="center"/>
          </w:tcPr>
          <w:p w14:paraId="7482B8B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142</w:t>
            </w:r>
          </w:p>
        </w:tc>
      </w:tr>
      <w:tr w:rsidR="0054035A" w:rsidRPr="00467AEA" w14:paraId="5D13ED6C" w14:textId="77777777" w:rsidTr="00021F6C">
        <w:tc>
          <w:tcPr>
            <w:tcW w:w="4491" w:type="dxa"/>
            <w:shd w:val="clear" w:color="auto" w:fill="B8CCE4" w:themeFill="accent1" w:themeFillTint="66"/>
            <w:vAlign w:val="center"/>
          </w:tcPr>
          <w:p w14:paraId="273CDE0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Computer systems</w:t>
            </w:r>
          </w:p>
        </w:tc>
        <w:tc>
          <w:tcPr>
            <w:tcW w:w="1843" w:type="dxa"/>
            <w:vAlign w:val="center"/>
          </w:tcPr>
          <w:p w14:paraId="651EFA4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1,136</w:t>
            </w:r>
          </w:p>
        </w:tc>
        <w:tc>
          <w:tcPr>
            <w:tcW w:w="1468" w:type="dxa"/>
            <w:vAlign w:val="center"/>
          </w:tcPr>
          <w:p w14:paraId="70753F8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49</w:t>
            </w:r>
          </w:p>
        </w:tc>
      </w:tr>
      <w:tr w:rsidR="0054035A" w:rsidRPr="00467AEA" w14:paraId="34B18068" w14:textId="77777777" w:rsidTr="00021F6C">
        <w:tc>
          <w:tcPr>
            <w:tcW w:w="4491" w:type="dxa"/>
            <w:shd w:val="clear" w:color="auto" w:fill="B8CCE4" w:themeFill="accent1" w:themeFillTint="66"/>
            <w:vAlign w:val="center"/>
          </w:tcPr>
          <w:p w14:paraId="608822F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Administrative and secretarial services</w:t>
            </w:r>
          </w:p>
        </w:tc>
        <w:tc>
          <w:tcPr>
            <w:tcW w:w="1843" w:type="dxa"/>
            <w:vAlign w:val="center"/>
          </w:tcPr>
          <w:p w14:paraId="61B2830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881</w:t>
            </w:r>
          </w:p>
        </w:tc>
        <w:tc>
          <w:tcPr>
            <w:tcW w:w="1468" w:type="dxa"/>
            <w:vAlign w:val="center"/>
          </w:tcPr>
          <w:p w14:paraId="18594B7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823</w:t>
            </w:r>
          </w:p>
        </w:tc>
      </w:tr>
      <w:tr w:rsidR="0054035A" w:rsidRPr="00467AEA" w14:paraId="60DAF10A" w14:textId="77777777" w:rsidTr="00021F6C">
        <w:tc>
          <w:tcPr>
            <w:tcW w:w="4491" w:type="dxa"/>
            <w:shd w:val="clear" w:color="auto" w:fill="B8CCE4" w:themeFill="accent1" w:themeFillTint="66"/>
            <w:vAlign w:val="center"/>
          </w:tcPr>
          <w:p w14:paraId="1897DDA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Programming</w:t>
            </w:r>
          </w:p>
        </w:tc>
        <w:tc>
          <w:tcPr>
            <w:tcW w:w="1843" w:type="dxa"/>
            <w:vAlign w:val="center"/>
          </w:tcPr>
          <w:p w14:paraId="151E977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755</w:t>
            </w:r>
          </w:p>
        </w:tc>
        <w:tc>
          <w:tcPr>
            <w:tcW w:w="1468" w:type="dxa"/>
            <w:vAlign w:val="center"/>
          </w:tcPr>
          <w:p w14:paraId="51A5CDF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w:t>
            </w:r>
          </w:p>
        </w:tc>
      </w:tr>
      <w:tr w:rsidR="0054035A" w:rsidRPr="00467AEA" w14:paraId="2926C8E8" w14:textId="77777777" w:rsidTr="00021F6C">
        <w:tc>
          <w:tcPr>
            <w:tcW w:w="4491" w:type="dxa"/>
            <w:shd w:val="clear" w:color="auto" w:fill="B8CCE4" w:themeFill="accent1" w:themeFillTint="66"/>
            <w:vAlign w:val="center"/>
          </w:tcPr>
          <w:p w14:paraId="4A5DFFF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Metal </w:t>
            </w:r>
            <w:r w:rsidR="008F4006" w:rsidRPr="00467AEA">
              <w:rPr>
                <w:rFonts w:ascii="Times New Roman" w:hAnsi="Times New Roman" w:cs="Times New Roman"/>
                <w:b/>
                <w:color w:val="000000" w:themeColor="text1"/>
                <w:sz w:val="24"/>
                <w:szCs w:val="24"/>
              </w:rPr>
              <w:t>processing</w:t>
            </w:r>
          </w:p>
        </w:tc>
        <w:tc>
          <w:tcPr>
            <w:tcW w:w="1843" w:type="dxa"/>
            <w:vAlign w:val="center"/>
          </w:tcPr>
          <w:p w14:paraId="1330D5A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732</w:t>
            </w:r>
          </w:p>
        </w:tc>
        <w:tc>
          <w:tcPr>
            <w:tcW w:w="1468" w:type="dxa"/>
            <w:vAlign w:val="center"/>
          </w:tcPr>
          <w:p w14:paraId="538179B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w:t>
            </w:r>
          </w:p>
        </w:tc>
      </w:tr>
      <w:tr w:rsidR="0054035A" w:rsidRPr="00467AEA" w14:paraId="3C151630" w14:textId="77777777" w:rsidTr="00021F6C">
        <w:tc>
          <w:tcPr>
            <w:tcW w:w="4491" w:type="dxa"/>
            <w:shd w:val="clear" w:color="auto" w:fill="B8CCE4" w:themeFill="accent1" w:themeFillTint="66"/>
            <w:vAlign w:val="center"/>
          </w:tcPr>
          <w:p w14:paraId="4FF62FF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Timber product manufacturing</w:t>
            </w:r>
          </w:p>
        </w:tc>
        <w:tc>
          <w:tcPr>
            <w:tcW w:w="1843" w:type="dxa"/>
            <w:vAlign w:val="center"/>
          </w:tcPr>
          <w:p w14:paraId="329A0B3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657</w:t>
            </w:r>
          </w:p>
        </w:tc>
        <w:tc>
          <w:tcPr>
            <w:tcW w:w="1468" w:type="dxa"/>
            <w:vAlign w:val="center"/>
          </w:tcPr>
          <w:p w14:paraId="5AAD0E9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w:t>
            </w:r>
          </w:p>
        </w:tc>
      </w:tr>
    </w:tbl>
    <w:p w14:paraId="100101C9"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5 Source: Central Statistical Bureau</w:t>
      </w:r>
    </w:p>
    <w:p w14:paraId="11AE4767"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65F5E38D" w14:textId="77777777" w:rsidR="00021F6C"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Number of </w:t>
      </w:r>
      <w:r w:rsidR="00671D91">
        <w:rPr>
          <w:rFonts w:ascii="Times New Roman" w:hAnsi="Times New Roman" w:cs="Times New Roman"/>
          <w:b/>
          <w:color w:val="000000" w:themeColor="text1"/>
          <w:sz w:val="24"/>
          <w:szCs w:val="24"/>
        </w:rPr>
        <w:t>teachers</w:t>
      </w:r>
      <w:r w:rsidR="00671D91" w:rsidRPr="00467AEA">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(on basic work) in vocational education programmes</w:t>
      </w:r>
    </w:p>
    <w:p w14:paraId="25278DB6" w14:textId="77777777" w:rsidR="00884943" w:rsidRPr="00467AEA" w:rsidRDefault="00884943"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p>
    <w:tbl>
      <w:tblPr>
        <w:tblW w:w="5460" w:type="dxa"/>
        <w:jc w:val="center"/>
        <w:tblLook w:val="04A0" w:firstRow="1" w:lastRow="0" w:firstColumn="1" w:lastColumn="0" w:noHBand="0" w:noVBand="1"/>
      </w:tblPr>
      <w:tblGrid>
        <w:gridCol w:w="1980"/>
        <w:gridCol w:w="1260"/>
        <w:gridCol w:w="1260"/>
        <w:gridCol w:w="1016"/>
      </w:tblGrid>
      <w:tr w:rsidR="0054035A" w:rsidRPr="00467AEA" w14:paraId="653E90E2" w14:textId="77777777" w:rsidTr="00021F6C">
        <w:trPr>
          <w:trHeight w:val="300"/>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797451C3" w14:textId="77777777" w:rsidR="00021F6C" w:rsidRPr="00467AEA" w:rsidRDefault="00671D91" w:rsidP="008E7FA0">
            <w:pPr>
              <w:spacing w:after="0" w:line="240" w:lineRule="auto"/>
              <w:jc w:val="center"/>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Academic year</w:t>
            </w:r>
          </w:p>
        </w:tc>
        <w:tc>
          <w:tcPr>
            <w:tcW w:w="3480" w:type="dxa"/>
            <w:gridSpan w:val="3"/>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E718D16" w14:textId="77777777" w:rsidR="00021F6C" w:rsidRPr="00467AEA" w:rsidRDefault="00021F6C">
            <w:pPr>
              <w:jc w:val="center"/>
              <w:rPr>
                <w:rFonts w:ascii="Times New Roman" w:eastAsia="Times New Roman" w:hAnsi="Times New Roman" w:cs="Times New Roman"/>
                <w:b/>
                <w:bCs/>
                <w:color w:val="000000" w:themeColor="text1"/>
                <w:sz w:val="24"/>
                <w:szCs w:val="24"/>
                <w:lang w:eastAsia="lv-LV"/>
              </w:rPr>
            </w:pPr>
            <w:r w:rsidRPr="00467AEA">
              <w:rPr>
                <w:rFonts w:ascii="Times New Roman" w:eastAsia="Times New Roman" w:hAnsi="Times New Roman" w:cs="Times New Roman"/>
                <w:b/>
                <w:bCs/>
                <w:color w:val="000000" w:themeColor="text1"/>
                <w:sz w:val="24"/>
                <w:szCs w:val="24"/>
                <w:lang w:eastAsia="lv-LV"/>
              </w:rPr>
              <w:t xml:space="preserve">Number of </w:t>
            </w:r>
            <w:r w:rsidR="00671D91">
              <w:rPr>
                <w:rFonts w:ascii="Times New Roman" w:eastAsia="Times New Roman" w:hAnsi="Times New Roman" w:cs="Times New Roman"/>
                <w:b/>
                <w:bCs/>
                <w:color w:val="000000" w:themeColor="text1"/>
                <w:sz w:val="24"/>
                <w:szCs w:val="24"/>
                <w:lang w:eastAsia="lv-LV"/>
              </w:rPr>
              <w:t>teachers</w:t>
            </w:r>
          </w:p>
        </w:tc>
      </w:tr>
      <w:tr w:rsidR="0054035A" w:rsidRPr="00467AEA" w14:paraId="60FB9911" w14:textId="77777777" w:rsidTr="00021F6C">
        <w:trPr>
          <w:trHeight w:val="600"/>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490CBD" w14:textId="77777777" w:rsidR="00021F6C" w:rsidRPr="00467AEA" w:rsidRDefault="00021F6C" w:rsidP="008E7FA0">
            <w:pPr>
              <w:spacing w:after="0" w:line="240" w:lineRule="auto"/>
              <w:rPr>
                <w:rFonts w:ascii="Times New Roman" w:eastAsia="Times New Roman" w:hAnsi="Times New Roman" w:cs="Times New Roman"/>
                <w:b/>
                <w:bCs/>
                <w:color w:val="000000" w:themeColor="text1"/>
                <w:sz w:val="24"/>
                <w:szCs w:val="24"/>
                <w:lang w:eastAsia="lv-LV"/>
              </w:rPr>
            </w:pPr>
          </w:p>
        </w:tc>
        <w:tc>
          <w:tcPr>
            <w:tcW w:w="1260" w:type="dxa"/>
            <w:tcBorders>
              <w:top w:val="nil"/>
              <w:left w:val="nil"/>
              <w:bottom w:val="single" w:sz="4" w:space="0" w:color="auto"/>
              <w:right w:val="single" w:sz="4" w:space="0" w:color="auto"/>
            </w:tcBorders>
            <w:shd w:val="clear" w:color="auto" w:fill="C6D9F1" w:themeFill="text2" w:themeFillTint="33"/>
            <w:vAlign w:val="center"/>
            <w:hideMark/>
          </w:tcPr>
          <w:p w14:paraId="097A71F3" w14:textId="77777777" w:rsidR="00021F6C" w:rsidRPr="00467AEA" w:rsidRDefault="00021F6C" w:rsidP="00021F6C">
            <w:pPr>
              <w:jc w:val="center"/>
              <w:rPr>
                <w:rFonts w:ascii="Times New Roman" w:eastAsia="Times New Roman" w:hAnsi="Times New Roman" w:cs="Times New Roman"/>
                <w:b/>
                <w:bCs/>
                <w:color w:val="000000" w:themeColor="text1"/>
                <w:sz w:val="24"/>
                <w:szCs w:val="24"/>
                <w:lang w:eastAsia="lv-LV"/>
              </w:rPr>
            </w:pPr>
            <w:r w:rsidRPr="00467AEA">
              <w:rPr>
                <w:rFonts w:ascii="Times New Roman" w:eastAsia="Times New Roman" w:hAnsi="Times New Roman" w:cs="Times New Roman"/>
                <w:b/>
                <w:bCs/>
                <w:color w:val="000000" w:themeColor="text1"/>
                <w:sz w:val="24"/>
                <w:szCs w:val="24"/>
                <w:lang w:eastAsia="lv-LV"/>
              </w:rPr>
              <w:t>Total</w:t>
            </w:r>
          </w:p>
        </w:tc>
        <w:tc>
          <w:tcPr>
            <w:tcW w:w="1260" w:type="dxa"/>
            <w:tcBorders>
              <w:top w:val="nil"/>
              <w:left w:val="nil"/>
              <w:bottom w:val="single" w:sz="4" w:space="0" w:color="auto"/>
              <w:right w:val="single" w:sz="4" w:space="0" w:color="auto"/>
            </w:tcBorders>
            <w:shd w:val="clear" w:color="auto" w:fill="C6D9F1" w:themeFill="text2" w:themeFillTint="33"/>
            <w:vAlign w:val="center"/>
            <w:hideMark/>
          </w:tcPr>
          <w:p w14:paraId="39722F1A" w14:textId="77777777" w:rsidR="00021F6C" w:rsidRPr="00467AEA" w:rsidRDefault="00671D91">
            <w:pPr>
              <w:jc w:val="center"/>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 xml:space="preserve">Of them </w:t>
            </w:r>
            <w:r w:rsidR="00021F6C" w:rsidRPr="00467AEA">
              <w:rPr>
                <w:rFonts w:ascii="Times New Roman" w:eastAsia="Times New Roman" w:hAnsi="Times New Roman" w:cs="Times New Roman"/>
                <w:b/>
                <w:bCs/>
                <w:color w:val="000000" w:themeColor="text1"/>
                <w:sz w:val="24"/>
                <w:szCs w:val="24"/>
                <w:lang w:eastAsia="lv-LV"/>
              </w:rPr>
              <w:t>women</w:t>
            </w:r>
          </w:p>
        </w:tc>
        <w:tc>
          <w:tcPr>
            <w:tcW w:w="960" w:type="dxa"/>
            <w:tcBorders>
              <w:top w:val="nil"/>
              <w:left w:val="nil"/>
              <w:bottom w:val="single" w:sz="4" w:space="0" w:color="auto"/>
              <w:right w:val="single" w:sz="4" w:space="0" w:color="auto"/>
            </w:tcBorders>
            <w:shd w:val="clear" w:color="auto" w:fill="C6D9F1" w:themeFill="text2" w:themeFillTint="33"/>
            <w:vAlign w:val="center"/>
            <w:hideMark/>
          </w:tcPr>
          <w:p w14:paraId="6C85B848" w14:textId="77777777" w:rsidR="00021F6C" w:rsidRPr="00467AEA" w:rsidRDefault="00021F6C" w:rsidP="00021F6C">
            <w:pPr>
              <w:jc w:val="center"/>
              <w:rPr>
                <w:rFonts w:ascii="Times New Roman" w:eastAsia="Times New Roman" w:hAnsi="Times New Roman" w:cs="Times New Roman"/>
                <w:b/>
                <w:bCs/>
                <w:color w:val="000000" w:themeColor="text1"/>
                <w:sz w:val="24"/>
                <w:szCs w:val="24"/>
                <w:lang w:eastAsia="lv-LV"/>
              </w:rPr>
            </w:pPr>
            <w:r w:rsidRPr="00467AEA">
              <w:rPr>
                <w:rFonts w:ascii="Times New Roman" w:eastAsia="Times New Roman" w:hAnsi="Times New Roman" w:cs="Times New Roman"/>
                <w:b/>
                <w:bCs/>
                <w:color w:val="000000" w:themeColor="text1"/>
                <w:sz w:val="24"/>
                <w:szCs w:val="24"/>
                <w:lang w:eastAsia="lv-LV"/>
              </w:rPr>
              <w:t>Women (%)</w:t>
            </w:r>
          </w:p>
        </w:tc>
      </w:tr>
      <w:tr w:rsidR="0054035A" w:rsidRPr="00467AEA" w14:paraId="1D2D4326" w14:textId="77777777" w:rsidTr="00021F6C">
        <w:trPr>
          <w:trHeight w:val="341"/>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2F2C0535"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2016/2017</w:t>
            </w:r>
          </w:p>
        </w:tc>
        <w:tc>
          <w:tcPr>
            <w:tcW w:w="1260" w:type="dxa"/>
            <w:tcBorders>
              <w:top w:val="nil"/>
              <w:left w:val="nil"/>
              <w:bottom w:val="single" w:sz="4" w:space="0" w:color="auto"/>
              <w:right w:val="single" w:sz="4" w:space="0" w:color="auto"/>
            </w:tcBorders>
            <w:shd w:val="clear" w:color="auto" w:fill="auto"/>
            <w:vAlign w:val="center"/>
            <w:hideMark/>
          </w:tcPr>
          <w:p w14:paraId="46D08889"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2,751</w:t>
            </w:r>
          </w:p>
        </w:tc>
        <w:tc>
          <w:tcPr>
            <w:tcW w:w="1260" w:type="dxa"/>
            <w:tcBorders>
              <w:top w:val="nil"/>
              <w:left w:val="nil"/>
              <w:bottom w:val="single" w:sz="4" w:space="0" w:color="auto"/>
              <w:right w:val="single" w:sz="4" w:space="0" w:color="auto"/>
            </w:tcBorders>
            <w:shd w:val="clear" w:color="auto" w:fill="auto"/>
            <w:vAlign w:val="center"/>
            <w:hideMark/>
          </w:tcPr>
          <w:p w14:paraId="4912D825"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2,040</w:t>
            </w:r>
          </w:p>
        </w:tc>
        <w:tc>
          <w:tcPr>
            <w:tcW w:w="960" w:type="dxa"/>
            <w:tcBorders>
              <w:top w:val="nil"/>
              <w:left w:val="nil"/>
              <w:bottom w:val="single" w:sz="4" w:space="0" w:color="auto"/>
              <w:right w:val="single" w:sz="4" w:space="0" w:color="auto"/>
            </w:tcBorders>
            <w:shd w:val="clear" w:color="auto" w:fill="auto"/>
            <w:vAlign w:val="center"/>
            <w:hideMark/>
          </w:tcPr>
          <w:p w14:paraId="72FADE40"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74.15%</w:t>
            </w:r>
          </w:p>
        </w:tc>
      </w:tr>
      <w:tr w:rsidR="0054035A" w:rsidRPr="00467AEA" w14:paraId="33C3714F" w14:textId="77777777" w:rsidTr="00021F6C">
        <w:trPr>
          <w:trHeight w:val="315"/>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C75D30E"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2015/2016</w:t>
            </w:r>
          </w:p>
        </w:tc>
        <w:tc>
          <w:tcPr>
            <w:tcW w:w="1260" w:type="dxa"/>
            <w:tcBorders>
              <w:top w:val="nil"/>
              <w:left w:val="nil"/>
              <w:bottom w:val="single" w:sz="4" w:space="0" w:color="auto"/>
              <w:right w:val="single" w:sz="4" w:space="0" w:color="auto"/>
            </w:tcBorders>
            <w:shd w:val="clear" w:color="auto" w:fill="auto"/>
            <w:vAlign w:val="center"/>
            <w:hideMark/>
          </w:tcPr>
          <w:p w14:paraId="7F2EC082"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2,838</w:t>
            </w:r>
          </w:p>
        </w:tc>
        <w:tc>
          <w:tcPr>
            <w:tcW w:w="1260" w:type="dxa"/>
            <w:tcBorders>
              <w:top w:val="nil"/>
              <w:left w:val="nil"/>
              <w:bottom w:val="single" w:sz="4" w:space="0" w:color="auto"/>
              <w:right w:val="single" w:sz="4" w:space="0" w:color="auto"/>
            </w:tcBorders>
            <w:shd w:val="clear" w:color="auto" w:fill="auto"/>
            <w:vAlign w:val="center"/>
            <w:hideMark/>
          </w:tcPr>
          <w:p w14:paraId="3F9C4851"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2,056</w:t>
            </w:r>
          </w:p>
        </w:tc>
        <w:tc>
          <w:tcPr>
            <w:tcW w:w="960" w:type="dxa"/>
            <w:tcBorders>
              <w:top w:val="nil"/>
              <w:left w:val="nil"/>
              <w:bottom w:val="single" w:sz="4" w:space="0" w:color="auto"/>
              <w:right w:val="single" w:sz="4" w:space="0" w:color="auto"/>
            </w:tcBorders>
            <w:shd w:val="clear" w:color="auto" w:fill="auto"/>
            <w:vAlign w:val="center"/>
            <w:hideMark/>
          </w:tcPr>
          <w:p w14:paraId="698F2676"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72.45%</w:t>
            </w:r>
          </w:p>
        </w:tc>
      </w:tr>
      <w:tr w:rsidR="0054035A" w:rsidRPr="00467AEA" w14:paraId="06B4EE83" w14:textId="77777777" w:rsidTr="00021F6C">
        <w:trPr>
          <w:trHeight w:val="300"/>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BDEA183"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2014/2015</w:t>
            </w:r>
          </w:p>
        </w:tc>
        <w:tc>
          <w:tcPr>
            <w:tcW w:w="1260" w:type="dxa"/>
            <w:tcBorders>
              <w:top w:val="nil"/>
              <w:left w:val="nil"/>
              <w:bottom w:val="single" w:sz="4" w:space="0" w:color="auto"/>
              <w:right w:val="single" w:sz="4" w:space="0" w:color="auto"/>
            </w:tcBorders>
            <w:shd w:val="clear" w:color="auto" w:fill="auto"/>
            <w:noWrap/>
            <w:vAlign w:val="bottom"/>
            <w:hideMark/>
          </w:tcPr>
          <w:p w14:paraId="56E7192C"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2,796</w:t>
            </w:r>
          </w:p>
        </w:tc>
        <w:tc>
          <w:tcPr>
            <w:tcW w:w="1260" w:type="dxa"/>
            <w:tcBorders>
              <w:top w:val="nil"/>
              <w:left w:val="nil"/>
              <w:bottom w:val="single" w:sz="4" w:space="0" w:color="auto"/>
              <w:right w:val="single" w:sz="4" w:space="0" w:color="auto"/>
            </w:tcBorders>
            <w:shd w:val="clear" w:color="auto" w:fill="auto"/>
            <w:noWrap/>
            <w:vAlign w:val="bottom"/>
            <w:hideMark/>
          </w:tcPr>
          <w:p w14:paraId="7ABD8D1D"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2,036</w:t>
            </w:r>
          </w:p>
        </w:tc>
        <w:tc>
          <w:tcPr>
            <w:tcW w:w="960" w:type="dxa"/>
            <w:tcBorders>
              <w:top w:val="nil"/>
              <w:left w:val="nil"/>
              <w:bottom w:val="single" w:sz="4" w:space="0" w:color="auto"/>
              <w:right w:val="single" w:sz="4" w:space="0" w:color="auto"/>
            </w:tcBorders>
            <w:shd w:val="clear" w:color="auto" w:fill="auto"/>
            <w:vAlign w:val="center"/>
            <w:hideMark/>
          </w:tcPr>
          <w:p w14:paraId="54DB9376"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72.82%</w:t>
            </w:r>
          </w:p>
        </w:tc>
      </w:tr>
      <w:tr w:rsidR="0054035A" w:rsidRPr="00467AEA" w14:paraId="4E889D11" w14:textId="77777777" w:rsidTr="00021F6C">
        <w:trPr>
          <w:trHeight w:val="315"/>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62EC67E"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2013/2014</w:t>
            </w:r>
          </w:p>
        </w:tc>
        <w:tc>
          <w:tcPr>
            <w:tcW w:w="1260" w:type="dxa"/>
            <w:tcBorders>
              <w:top w:val="nil"/>
              <w:left w:val="nil"/>
              <w:bottom w:val="single" w:sz="4" w:space="0" w:color="auto"/>
              <w:right w:val="single" w:sz="4" w:space="0" w:color="auto"/>
            </w:tcBorders>
            <w:shd w:val="clear" w:color="auto" w:fill="auto"/>
            <w:vAlign w:val="center"/>
            <w:hideMark/>
          </w:tcPr>
          <w:p w14:paraId="2B81C4BD"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2,899</w:t>
            </w:r>
          </w:p>
        </w:tc>
        <w:tc>
          <w:tcPr>
            <w:tcW w:w="1260" w:type="dxa"/>
            <w:tcBorders>
              <w:top w:val="nil"/>
              <w:left w:val="nil"/>
              <w:bottom w:val="single" w:sz="4" w:space="0" w:color="auto"/>
              <w:right w:val="single" w:sz="4" w:space="0" w:color="auto"/>
            </w:tcBorders>
            <w:shd w:val="clear" w:color="auto" w:fill="auto"/>
            <w:vAlign w:val="center"/>
            <w:hideMark/>
          </w:tcPr>
          <w:p w14:paraId="2C654EE4"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2,125</w:t>
            </w:r>
          </w:p>
        </w:tc>
        <w:tc>
          <w:tcPr>
            <w:tcW w:w="960" w:type="dxa"/>
            <w:tcBorders>
              <w:top w:val="nil"/>
              <w:left w:val="nil"/>
              <w:bottom w:val="single" w:sz="4" w:space="0" w:color="auto"/>
              <w:right w:val="single" w:sz="4" w:space="0" w:color="auto"/>
            </w:tcBorders>
            <w:shd w:val="clear" w:color="auto" w:fill="auto"/>
            <w:vAlign w:val="center"/>
            <w:hideMark/>
          </w:tcPr>
          <w:p w14:paraId="45905E90"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73.30%</w:t>
            </w:r>
          </w:p>
        </w:tc>
      </w:tr>
      <w:tr w:rsidR="0054035A" w:rsidRPr="00467AEA" w14:paraId="1FA4DAFB" w14:textId="77777777" w:rsidTr="00021F6C">
        <w:trPr>
          <w:trHeight w:val="300"/>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9FE7E73"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2012/2013</w:t>
            </w:r>
          </w:p>
        </w:tc>
        <w:tc>
          <w:tcPr>
            <w:tcW w:w="1260" w:type="dxa"/>
            <w:tcBorders>
              <w:top w:val="nil"/>
              <w:left w:val="nil"/>
              <w:bottom w:val="single" w:sz="4" w:space="0" w:color="auto"/>
              <w:right w:val="single" w:sz="4" w:space="0" w:color="auto"/>
            </w:tcBorders>
            <w:shd w:val="clear" w:color="auto" w:fill="auto"/>
            <w:noWrap/>
            <w:vAlign w:val="bottom"/>
            <w:hideMark/>
          </w:tcPr>
          <w:p w14:paraId="6345E37B"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3,112</w:t>
            </w:r>
          </w:p>
        </w:tc>
        <w:tc>
          <w:tcPr>
            <w:tcW w:w="1260" w:type="dxa"/>
            <w:tcBorders>
              <w:top w:val="nil"/>
              <w:left w:val="nil"/>
              <w:bottom w:val="single" w:sz="4" w:space="0" w:color="auto"/>
              <w:right w:val="single" w:sz="4" w:space="0" w:color="auto"/>
            </w:tcBorders>
            <w:shd w:val="clear" w:color="auto" w:fill="auto"/>
            <w:noWrap/>
            <w:vAlign w:val="bottom"/>
            <w:hideMark/>
          </w:tcPr>
          <w:p w14:paraId="0B34E07F"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2,249</w:t>
            </w:r>
          </w:p>
        </w:tc>
        <w:tc>
          <w:tcPr>
            <w:tcW w:w="960" w:type="dxa"/>
            <w:tcBorders>
              <w:top w:val="nil"/>
              <w:left w:val="nil"/>
              <w:bottom w:val="single" w:sz="4" w:space="0" w:color="auto"/>
              <w:right w:val="single" w:sz="4" w:space="0" w:color="auto"/>
            </w:tcBorders>
            <w:shd w:val="clear" w:color="auto" w:fill="auto"/>
            <w:vAlign w:val="center"/>
            <w:hideMark/>
          </w:tcPr>
          <w:p w14:paraId="06951074"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72.27%</w:t>
            </w:r>
          </w:p>
        </w:tc>
      </w:tr>
      <w:tr w:rsidR="0054035A" w:rsidRPr="00467AEA" w14:paraId="484F7390" w14:textId="77777777" w:rsidTr="00021F6C">
        <w:trPr>
          <w:trHeight w:val="300"/>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12718270"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2011/2012</w:t>
            </w:r>
          </w:p>
        </w:tc>
        <w:tc>
          <w:tcPr>
            <w:tcW w:w="1260" w:type="dxa"/>
            <w:tcBorders>
              <w:top w:val="nil"/>
              <w:left w:val="nil"/>
              <w:bottom w:val="single" w:sz="4" w:space="0" w:color="auto"/>
              <w:right w:val="single" w:sz="4" w:space="0" w:color="auto"/>
            </w:tcBorders>
            <w:shd w:val="clear" w:color="auto" w:fill="auto"/>
            <w:noWrap/>
            <w:vAlign w:val="bottom"/>
            <w:hideMark/>
          </w:tcPr>
          <w:p w14:paraId="27A5BF75"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3,102</w:t>
            </w:r>
          </w:p>
        </w:tc>
        <w:tc>
          <w:tcPr>
            <w:tcW w:w="1260" w:type="dxa"/>
            <w:tcBorders>
              <w:top w:val="nil"/>
              <w:left w:val="nil"/>
              <w:bottom w:val="single" w:sz="4" w:space="0" w:color="auto"/>
              <w:right w:val="single" w:sz="4" w:space="0" w:color="auto"/>
            </w:tcBorders>
            <w:shd w:val="clear" w:color="auto" w:fill="auto"/>
            <w:noWrap/>
            <w:vAlign w:val="bottom"/>
            <w:hideMark/>
          </w:tcPr>
          <w:p w14:paraId="1CAEAAE5"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2,237</w:t>
            </w:r>
          </w:p>
        </w:tc>
        <w:tc>
          <w:tcPr>
            <w:tcW w:w="960" w:type="dxa"/>
            <w:tcBorders>
              <w:top w:val="nil"/>
              <w:left w:val="nil"/>
              <w:bottom w:val="single" w:sz="4" w:space="0" w:color="auto"/>
              <w:right w:val="single" w:sz="4" w:space="0" w:color="auto"/>
            </w:tcBorders>
            <w:shd w:val="clear" w:color="auto" w:fill="auto"/>
            <w:vAlign w:val="center"/>
            <w:hideMark/>
          </w:tcPr>
          <w:p w14:paraId="73DEE04A"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72.11%</w:t>
            </w:r>
          </w:p>
        </w:tc>
      </w:tr>
      <w:tr w:rsidR="0054035A" w:rsidRPr="00467AEA" w14:paraId="668F13C4" w14:textId="77777777" w:rsidTr="00021F6C">
        <w:trPr>
          <w:trHeight w:val="300"/>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2B113EBE"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2010/2011</w:t>
            </w:r>
          </w:p>
        </w:tc>
        <w:tc>
          <w:tcPr>
            <w:tcW w:w="1260" w:type="dxa"/>
            <w:tcBorders>
              <w:top w:val="nil"/>
              <w:left w:val="nil"/>
              <w:bottom w:val="single" w:sz="4" w:space="0" w:color="auto"/>
              <w:right w:val="single" w:sz="4" w:space="0" w:color="auto"/>
            </w:tcBorders>
            <w:shd w:val="clear" w:color="auto" w:fill="auto"/>
            <w:noWrap/>
            <w:vAlign w:val="bottom"/>
            <w:hideMark/>
          </w:tcPr>
          <w:p w14:paraId="4FA0DA49"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3,164</w:t>
            </w:r>
          </w:p>
        </w:tc>
        <w:tc>
          <w:tcPr>
            <w:tcW w:w="1260" w:type="dxa"/>
            <w:tcBorders>
              <w:top w:val="nil"/>
              <w:left w:val="nil"/>
              <w:bottom w:val="single" w:sz="4" w:space="0" w:color="auto"/>
              <w:right w:val="single" w:sz="4" w:space="0" w:color="auto"/>
            </w:tcBorders>
            <w:shd w:val="clear" w:color="auto" w:fill="auto"/>
            <w:noWrap/>
            <w:vAlign w:val="bottom"/>
            <w:hideMark/>
          </w:tcPr>
          <w:p w14:paraId="68E3057F"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2,260</w:t>
            </w:r>
          </w:p>
        </w:tc>
        <w:tc>
          <w:tcPr>
            <w:tcW w:w="960" w:type="dxa"/>
            <w:tcBorders>
              <w:top w:val="nil"/>
              <w:left w:val="nil"/>
              <w:bottom w:val="single" w:sz="4" w:space="0" w:color="auto"/>
              <w:right w:val="single" w:sz="4" w:space="0" w:color="auto"/>
            </w:tcBorders>
            <w:shd w:val="clear" w:color="auto" w:fill="auto"/>
            <w:vAlign w:val="center"/>
            <w:hideMark/>
          </w:tcPr>
          <w:p w14:paraId="6856D750"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71.43%</w:t>
            </w:r>
          </w:p>
        </w:tc>
      </w:tr>
      <w:tr w:rsidR="0054035A" w:rsidRPr="00467AEA" w14:paraId="2FE7AD93" w14:textId="77777777" w:rsidTr="00021F6C">
        <w:trPr>
          <w:trHeight w:val="300"/>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19F64223"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2009/2010</w:t>
            </w:r>
          </w:p>
        </w:tc>
        <w:tc>
          <w:tcPr>
            <w:tcW w:w="1260" w:type="dxa"/>
            <w:tcBorders>
              <w:top w:val="nil"/>
              <w:left w:val="nil"/>
              <w:bottom w:val="single" w:sz="4" w:space="0" w:color="auto"/>
              <w:right w:val="single" w:sz="4" w:space="0" w:color="auto"/>
            </w:tcBorders>
            <w:shd w:val="clear" w:color="auto" w:fill="auto"/>
            <w:noWrap/>
            <w:vAlign w:val="bottom"/>
            <w:hideMark/>
          </w:tcPr>
          <w:p w14:paraId="1753FCD4"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3,228</w:t>
            </w:r>
          </w:p>
        </w:tc>
        <w:tc>
          <w:tcPr>
            <w:tcW w:w="1260" w:type="dxa"/>
            <w:tcBorders>
              <w:top w:val="nil"/>
              <w:left w:val="nil"/>
              <w:bottom w:val="single" w:sz="4" w:space="0" w:color="auto"/>
              <w:right w:val="single" w:sz="4" w:space="0" w:color="auto"/>
            </w:tcBorders>
            <w:shd w:val="clear" w:color="auto" w:fill="auto"/>
            <w:noWrap/>
            <w:vAlign w:val="bottom"/>
            <w:hideMark/>
          </w:tcPr>
          <w:p w14:paraId="0C1708C4"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2,365</w:t>
            </w:r>
          </w:p>
        </w:tc>
        <w:tc>
          <w:tcPr>
            <w:tcW w:w="960" w:type="dxa"/>
            <w:tcBorders>
              <w:top w:val="nil"/>
              <w:left w:val="nil"/>
              <w:bottom w:val="single" w:sz="4" w:space="0" w:color="auto"/>
              <w:right w:val="single" w:sz="4" w:space="0" w:color="auto"/>
            </w:tcBorders>
            <w:shd w:val="clear" w:color="auto" w:fill="auto"/>
            <w:vAlign w:val="center"/>
            <w:hideMark/>
          </w:tcPr>
          <w:p w14:paraId="6AB80012"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73.27%</w:t>
            </w:r>
          </w:p>
        </w:tc>
      </w:tr>
      <w:tr w:rsidR="0054035A" w:rsidRPr="00467AEA" w14:paraId="15B3EE5D" w14:textId="77777777" w:rsidTr="00021F6C">
        <w:trPr>
          <w:trHeight w:val="300"/>
          <w:jc w:val="center"/>
        </w:trPr>
        <w:tc>
          <w:tcPr>
            <w:tcW w:w="19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14:paraId="65FA9D9E" w14:textId="77777777" w:rsidR="00671D91" w:rsidRPr="00467AEA" w:rsidRDefault="00021F6C" w:rsidP="008E7FA0">
            <w:pPr>
              <w:spacing w:after="0" w:line="240" w:lineRule="auto"/>
              <w:jc w:val="center"/>
              <w:rPr>
                <w:rFonts w:ascii="Times New Roman" w:eastAsia="Times New Roman" w:hAnsi="Times New Roman" w:cs="Times New Roman"/>
                <w:b/>
                <w:color w:val="000000" w:themeColor="text1"/>
                <w:sz w:val="24"/>
                <w:szCs w:val="24"/>
                <w:lang w:eastAsia="lv-LV"/>
              </w:rPr>
            </w:pPr>
            <w:r w:rsidRPr="00467AEA">
              <w:rPr>
                <w:rFonts w:ascii="Times New Roman" w:eastAsia="Times New Roman" w:hAnsi="Times New Roman" w:cs="Times New Roman"/>
                <w:b/>
                <w:color w:val="000000" w:themeColor="text1"/>
                <w:sz w:val="24"/>
                <w:szCs w:val="24"/>
                <w:lang w:eastAsia="lv-LV"/>
              </w:rPr>
              <w:t>2008/2009</w:t>
            </w:r>
          </w:p>
        </w:tc>
        <w:tc>
          <w:tcPr>
            <w:tcW w:w="1260" w:type="dxa"/>
            <w:tcBorders>
              <w:top w:val="nil"/>
              <w:left w:val="nil"/>
              <w:bottom w:val="single" w:sz="4" w:space="0" w:color="auto"/>
              <w:right w:val="single" w:sz="4" w:space="0" w:color="auto"/>
            </w:tcBorders>
            <w:shd w:val="clear" w:color="auto" w:fill="auto"/>
            <w:noWrap/>
            <w:vAlign w:val="bottom"/>
            <w:hideMark/>
          </w:tcPr>
          <w:p w14:paraId="5A7D9F99"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3,602</w:t>
            </w:r>
          </w:p>
        </w:tc>
        <w:tc>
          <w:tcPr>
            <w:tcW w:w="1260" w:type="dxa"/>
            <w:tcBorders>
              <w:top w:val="nil"/>
              <w:left w:val="nil"/>
              <w:bottom w:val="single" w:sz="4" w:space="0" w:color="auto"/>
              <w:right w:val="single" w:sz="4" w:space="0" w:color="auto"/>
            </w:tcBorders>
            <w:shd w:val="clear" w:color="auto" w:fill="auto"/>
            <w:noWrap/>
            <w:vAlign w:val="bottom"/>
            <w:hideMark/>
          </w:tcPr>
          <w:p w14:paraId="20608B53"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2,590</w:t>
            </w:r>
          </w:p>
        </w:tc>
        <w:tc>
          <w:tcPr>
            <w:tcW w:w="960" w:type="dxa"/>
            <w:tcBorders>
              <w:top w:val="nil"/>
              <w:left w:val="nil"/>
              <w:bottom w:val="single" w:sz="4" w:space="0" w:color="auto"/>
              <w:right w:val="single" w:sz="4" w:space="0" w:color="auto"/>
            </w:tcBorders>
            <w:shd w:val="clear" w:color="auto" w:fill="auto"/>
            <w:vAlign w:val="center"/>
            <w:hideMark/>
          </w:tcPr>
          <w:p w14:paraId="32CDA15B" w14:textId="77777777" w:rsidR="00021F6C" w:rsidRPr="00467AEA" w:rsidRDefault="00021F6C" w:rsidP="00021F6C">
            <w:pPr>
              <w:jc w:val="center"/>
              <w:rPr>
                <w:rFonts w:ascii="Times New Roman" w:eastAsia="Times New Roman" w:hAnsi="Times New Roman" w:cs="Times New Roman"/>
                <w:color w:val="000000" w:themeColor="text1"/>
                <w:sz w:val="24"/>
                <w:szCs w:val="24"/>
                <w:lang w:eastAsia="lv-LV"/>
              </w:rPr>
            </w:pPr>
            <w:r w:rsidRPr="00467AEA">
              <w:rPr>
                <w:rFonts w:ascii="Times New Roman" w:eastAsia="Times New Roman" w:hAnsi="Times New Roman" w:cs="Times New Roman"/>
                <w:color w:val="000000" w:themeColor="text1"/>
                <w:sz w:val="24"/>
                <w:szCs w:val="24"/>
                <w:lang w:eastAsia="lv-LV"/>
              </w:rPr>
              <w:t>71.90%</w:t>
            </w:r>
          </w:p>
        </w:tc>
      </w:tr>
    </w:tbl>
    <w:p w14:paraId="32CC1225" w14:textId="77777777" w:rsidR="00021F6C" w:rsidRPr="00467AEA" w:rsidRDefault="00021F6C" w:rsidP="00021F6C">
      <w:pPr>
        <w:pStyle w:val="ListParagraph"/>
        <w:tabs>
          <w:tab w:val="left" w:pos="142"/>
          <w:tab w:val="left" w:pos="426"/>
        </w:tabs>
        <w:spacing w:after="0" w:line="240" w:lineRule="auto"/>
        <w:ind w:left="0" w:right="-1"/>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6 Source: Central Statistical Bureau</w:t>
      </w:r>
    </w:p>
    <w:p w14:paraId="59E0DD4C" w14:textId="77777777" w:rsidR="00021F6C"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22968DDE" w14:textId="77777777" w:rsidR="00884943" w:rsidRDefault="00884943"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04CD4EA6" w14:textId="77777777" w:rsidR="00884943" w:rsidRDefault="00884943"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534EF757" w14:textId="77777777" w:rsidR="00884943" w:rsidRDefault="00884943"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1773B7EC" w14:textId="77777777" w:rsidR="00884943" w:rsidRDefault="00884943"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4D63A11D" w14:textId="77777777" w:rsidR="00884943" w:rsidRPr="00467AEA" w:rsidRDefault="00884943"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0228C136" w14:textId="77777777" w:rsidR="00021F6C"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students in vocational education programmes</w:t>
      </w:r>
    </w:p>
    <w:p w14:paraId="7088E8C4" w14:textId="77777777" w:rsidR="00884943" w:rsidRPr="00467AEA" w:rsidRDefault="00884943"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p>
    <w:tbl>
      <w:tblPr>
        <w:tblStyle w:val="TableGrid"/>
        <w:tblW w:w="0" w:type="auto"/>
        <w:tblInd w:w="250" w:type="dxa"/>
        <w:tblLook w:val="04A0" w:firstRow="1" w:lastRow="0" w:firstColumn="1" w:lastColumn="0" w:noHBand="0" w:noVBand="1"/>
      </w:tblPr>
      <w:tblGrid>
        <w:gridCol w:w="3499"/>
        <w:gridCol w:w="1418"/>
        <w:gridCol w:w="1417"/>
        <w:gridCol w:w="1468"/>
      </w:tblGrid>
      <w:tr w:rsidR="0054035A" w:rsidRPr="00467AEA" w14:paraId="5E94010B" w14:textId="77777777" w:rsidTr="00021F6C">
        <w:tc>
          <w:tcPr>
            <w:tcW w:w="3499" w:type="dxa"/>
            <w:vMerge w:val="restart"/>
            <w:shd w:val="clear" w:color="auto" w:fill="B8CCE4" w:themeFill="accent1" w:themeFillTint="66"/>
            <w:vAlign w:val="center"/>
          </w:tcPr>
          <w:p w14:paraId="4F56913A" w14:textId="77777777" w:rsidR="00021F6C" w:rsidRPr="00467AEA" w:rsidRDefault="00671D91"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Academic year</w:t>
            </w:r>
          </w:p>
        </w:tc>
        <w:tc>
          <w:tcPr>
            <w:tcW w:w="1418" w:type="dxa"/>
            <w:vMerge w:val="restart"/>
            <w:shd w:val="clear" w:color="auto" w:fill="B8CCE4" w:themeFill="accent1" w:themeFillTint="66"/>
            <w:vAlign w:val="center"/>
          </w:tcPr>
          <w:p w14:paraId="470E4FB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 total learn</w:t>
            </w:r>
          </w:p>
        </w:tc>
        <w:tc>
          <w:tcPr>
            <w:tcW w:w="2885" w:type="dxa"/>
            <w:gridSpan w:val="2"/>
            <w:shd w:val="clear" w:color="auto" w:fill="B8CCE4" w:themeFill="accent1" w:themeFillTint="66"/>
            <w:vAlign w:val="center"/>
          </w:tcPr>
          <w:p w14:paraId="0B15CE3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w:t>
            </w:r>
          </w:p>
        </w:tc>
      </w:tr>
      <w:tr w:rsidR="0054035A" w:rsidRPr="00467AEA" w14:paraId="029AE1F6" w14:textId="77777777" w:rsidTr="00021F6C">
        <w:tc>
          <w:tcPr>
            <w:tcW w:w="3499" w:type="dxa"/>
            <w:vMerge/>
            <w:shd w:val="clear" w:color="auto" w:fill="B8CCE4" w:themeFill="accent1" w:themeFillTint="66"/>
            <w:vAlign w:val="center"/>
          </w:tcPr>
          <w:p w14:paraId="6EF8FBA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p>
        </w:tc>
        <w:tc>
          <w:tcPr>
            <w:tcW w:w="1418" w:type="dxa"/>
            <w:vMerge/>
            <w:shd w:val="clear" w:color="auto" w:fill="B8CCE4" w:themeFill="accent1" w:themeFillTint="66"/>
            <w:vAlign w:val="center"/>
          </w:tcPr>
          <w:p w14:paraId="60DA3A4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p>
        </w:tc>
        <w:tc>
          <w:tcPr>
            <w:tcW w:w="1417" w:type="dxa"/>
            <w:shd w:val="clear" w:color="auto" w:fill="B8CCE4" w:themeFill="accent1" w:themeFillTint="66"/>
            <w:vAlign w:val="center"/>
          </w:tcPr>
          <w:p w14:paraId="2EF9F00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1468" w:type="dxa"/>
            <w:shd w:val="clear" w:color="auto" w:fill="B8CCE4" w:themeFill="accent1" w:themeFillTint="66"/>
            <w:vAlign w:val="center"/>
          </w:tcPr>
          <w:p w14:paraId="457A5EF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Students with special needs</w:t>
            </w:r>
          </w:p>
        </w:tc>
      </w:tr>
      <w:tr w:rsidR="0054035A" w:rsidRPr="00467AEA" w14:paraId="720CB8B3" w14:textId="77777777" w:rsidTr="00021F6C">
        <w:tc>
          <w:tcPr>
            <w:tcW w:w="3499" w:type="dxa"/>
            <w:shd w:val="clear" w:color="auto" w:fill="B8CCE4" w:themeFill="accent1" w:themeFillTint="66"/>
            <w:vAlign w:val="center"/>
          </w:tcPr>
          <w:p w14:paraId="0ADB49E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2016/2017</w:t>
            </w:r>
          </w:p>
        </w:tc>
        <w:tc>
          <w:tcPr>
            <w:tcW w:w="1418" w:type="dxa"/>
            <w:vAlign w:val="center"/>
          </w:tcPr>
          <w:p w14:paraId="19ADD00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28,950</w:t>
            </w:r>
          </w:p>
        </w:tc>
        <w:tc>
          <w:tcPr>
            <w:tcW w:w="1417" w:type="dxa"/>
            <w:vAlign w:val="center"/>
          </w:tcPr>
          <w:p w14:paraId="3C114E4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12,847</w:t>
            </w:r>
          </w:p>
        </w:tc>
        <w:tc>
          <w:tcPr>
            <w:tcW w:w="1468" w:type="dxa"/>
            <w:vAlign w:val="center"/>
          </w:tcPr>
          <w:p w14:paraId="7EF4026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230</w:t>
            </w:r>
          </w:p>
        </w:tc>
      </w:tr>
      <w:tr w:rsidR="0054035A" w:rsidRPr="00467AEA" w14:paraId="06C51F4B" w14:textId="77777777" w:rsidTr="00021F6C">
        <w:tc>
          <w:tcPr>
            <w:tcW w:w="3499" w:type="dxa"/>
            <w:shd w:val="clear" w:color="auto" w:fill="B8CCE4" w:themeFill="accent1" w:themeFillTint="66"/>
            <w:vAlign w:val="center"/>
          </w:tcPr>
          <w:p w14:paraId="6D16AD5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2015/2016</w:t>
            </w:r>
          </w:p>
        </w:tc>
        <w:tc>
          <w:tcPr>
            <w:tcW w:w="1418" w:type="dxa"/>
            <w:vAlign w:val="center"/>
          </w:tcPr>
          <w:p w14:paraId="1A044490"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27,938</w:t>
            </w:r>
          </w:p>
        </w:tc>
        <w:tc>
          <w:tcPr>
            <w:tcW w:w="1417" w:type="dxa"/>
            <w:vAlign w:val="center"/>
          </w:tcPr>
          <w:p w14:paraId="30C7021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12,180</w:t>
            </w:r>
          </w:p>
        </w:tc>
        <w:tc>
          <w:tcPr>
            <w:tcW w:w="1468" w:type="dxa"/>
            <w:vAlign w:val="center"/>
          </w:tcPr>
          <w:p w14:paraId="5DA7BB3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304</w:t>
            </w:r>
          </w:p>
        </w:tc>
      </w:tr>
      <w:tr w:rsidR="0054035A" w:rsidRPr="00467AEA" w14:paraId="2220A843" w14:textId="77777777" w:rsidTr="00021F6C">
        <w:tc>
          <w:tcPr>
            <w:tcW w:w="3499" w:type="dxa"/>
            <w:shd w:val="clear" w:color="auto" w:fill="B8CCE4" w:themeFill="accent1" w:themeFillTint="66"/>
            <w:vAlign w:val="center"/>
          </w:tcPr>
          <w:p w14:paraId="534E479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2014/2015</w:t>
            </w:r>
          </w:p>
        </w:tc>
        <w:tc>
          <w:tcPr>
            <w:tcW w:w="1418" w:type="dxa"/>
            <w:vAlign w:val="center"/>
          </w:tcPr>
          <w:p w14:paraId="7D1CCF9B"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29,855</w:t>
            </w:r>
          </w:p>
        </w:tc>
        <w:tc>
          <w:tcPr>
            <w:tcW w:w="1417" w:type="dxa"/>
            <w:vAlign w:val="center"/>
          </w:tcPr>
          <w:p w14:paraId="55555B2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12,946</w:t>
            </w:r>
          </w:p>
        </w:tc>
        <w:tc>
          <w:tcPr>
            <w:tcW w:w="1468" w:type="dxa"/>
            <w:vAlign w:val="center"/>
          </w:tcPr>
          <w:p w14:paraId="4696CC1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376</w:t>
            </w:r>
          </w:p>
        </w:tc>
      </w:tr>
      <w:tr w:rsidR="0054035A" w:rsidRPr="00467AEA" w14:paraId="1366984E" w14:textId="77777777" w:rsidTr="00021F6C">
        <w:tc>
          <w:tcPr>
            <w:tcW w:w="3499" w:type="dxa"/>
            <w:shd w:val="clear" w:color="auto" w:fill="B8CCE4" w:themeFill="accent1" w:themeFillTint="66"/>
            <w:vAlign w:val="center"/>
          </w:tcPr>
          <w:p w14:paraId="59E3C94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2013/2014</w:t>
            </w:r>
          </w:p>
        </w:tc>
        <w:tc>
          <w:tcPr>
            <w:tcW w:w="1418" w:type="dxa"/>
            <w:vAlign w:val="center"/>
          </w:tcPr>
          <w:p w14:paraId="12ACEEA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31,055</w:t>
            </w:r>
          </w:p>
        </w:tc>
        <w:tc>
          <w:tcPr>
            <w:tcW w:w="1417" w:type="dxa"/>
            <w:vAlign w:val="center"/>
          </w:tcPr>
          <w:p w14:paraId="0F4C31F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13,168</w:t>
            </w:r>
          </w:p>
        </w:tc>
        <w:tc>
          <w:tcPr>
            <w:tcW w:w="1468" w:type="dxa"/>
            <w:vAlign w:val="center"/>
          </w:tcPr>
          <w:p w14:paraId="7924CA02"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387</w:t>
            </w:r>
          </w:p>
        </w:tc>
      </w:tr>
      <w:tr w:rsidR="0054035A" w:rsidRPr="00467AEA" w14:paraId="2DA778D6" w14:textId="77777777" w:rsidTr="00021F6C">
        <w:tc>
          <w:tcPr>
            <w:tcW w:w="3499" w:type="dxa"/>
            <w:shd w:val="clear" w:color="auto" w:fill="B8CCE4" w:themeFill="accent1" w:themeFillTint="66"/>
            <w:vAlign w:val="center"/>
          </w:tcPr>
          <w:p w14:paraId="61ED994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2012/2013</w:t>
            </w:r>
          </w:p>
        </w:tc>
        <w:tc>
          <w:tcPr>
            <w:tcW w:w="1418" w:type="dxa"/>
            <w:vAlign w:val="center"/>
          </w:tcPr>
          <w:p w14:paraId="731D90A1"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32,086</w:t>
            </w:r>
          </w:p>
        </w:tc>
        <w:tc>
          <w:tcPr>
            <w:tcW w:w="1417" w:type="dxa"/>
            <w:vAlign w:val="center"/>
          </w:tcPr>
          <w:p w14:paraId="504262E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13,236</w:t>
            </w:r>
          </w:p>
        </w:tc>
        <w:tc>
          <w:tcPr>
            <w:tcW w:w="1468" w:type="dxa"/>
            <w:vAlign w:val="center"/>
          </w:tcPr>
          <w:p w14:paraId="1DD91FD9"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382</w:t>
            </w:r>
          </w:p>
        </w:tc>
      </w:tr>
      <w:tr w:rsidR="0054035A" w:rsidRPr="00467AEA" w14:paraId="297A8161" w14:textId="77777777" w:rsidTr="00021F6C">
        <w:tc>
          <w:tcPr>
            <w:tcW w:w="3499" w:type="dxa"/>
            <w:shd w:val="clear" w:color="auto" w:fill="B8CCE4" w:themeFill="accent1" w:themeFillTint="66"/>
            <w:vAlign w:val="center"/>
          </w:tcPr>
          <w:p w14:paraId="0CD37BA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2011/2012</w:t>
            </w:r>
          </w:p>
        </w:tc>
        <w:tc>
          <w:tcPr>
            <w:tcW w:w="1418" w:type="dxa"/>
            <w:vAlign w:val="center"/>
          </w:tcPr>
          <w:p w14:paraId="283B0A8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34,638</w:t>
            </w:r>
          </w:p>
        </w:tc>
        <w:tc>
          <w:tcPr>
            <w:tcW w:w="1417" w:type="dxa"/>
            <w:vAlign w:val="center"/>
          </w:tcPr>
          <w:p w14:paraId="7C0F0573"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14,185</w:t>
            </w:r>
          </w:p>
        </w:tc>
        <w:tc>
          <w:tcPr>
            <w:tcW w:w="1468" w:type="dxa"/>
            <w:vAlign w:val="center"/>
          </w:tcPr>
          <w:p w14:paraId="67510004"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393</w:t>
            </w:r>
          </w:p>
        </w:tc>
      </w:tr>
      <w:tr w:rsidR="0054035A" w:rsidRPr="00467AEA" w14:paraId="4376E7D9" w14:textId="77777777" w:rsidTr="00021F6C">
        <w:tc>
          <w:tcPr>
            <w:tcW w:w="3499" w:type="dxa"/>
            <w:shd w:val="clear" w:color="auto" w:fill="B8CCE4" w:themeFill="accent1" w:themeFillTint="66"/>
            <w:vAlign w:val="center"/>
          </w:tcPr>
          <w:p w14:paraId="5BC23D9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2010/2011</w:t>
            </w:r>
          </w:p>
        </w:tc>
        <w:tc>
          <w:tcPr>
            <w:tcW w:w="1418" w:type="dxa"/>
            <w:vAlign w:val="center"/>
          </w:tcPr>
          <w:p w14:paraId="45C2353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35767</w:t>
            </w:r>
          </w:p>
        </w:tc>
        <w:tc>
          <w:tcPr>
            <w:tcW w:w="1417" w:type="dxa"/>
            <w:vAlign w:val="center"/>
          </w:tcPr>
          <w:p w14:paraId="467FFA2F"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14,228</w:t>
            </w:r>
          </w:p>
        </w:tc>
        <w:tc>
          <w:tcPr>
            <w:tcW w:w="1468" w:type="dxa"/>
            <w:vAlign w:val="center"/>
          </w:tcPr>
          <w:p w14:paraId="36ADC54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348</w:t>
            </w:r>
          </w:p>
        </w:tc>
      </w:tr>
      <w:tr w:rsidR="0054035A" w:rsidRPr="00467AEA" w14:paraId="768A22C0" w14:textId="77777777" w:rsidTr="00021F6C">
        <w:tc>
          <w:tcPr>
            <w:tcW w:w="3499" w:type="dxa"/>
            <w:shd w:val="clear" w:color="auto" w:fill="B8CCE4" w:themeFill="accent1" w:themeFillTint="66"/>
            <w:vAlign w:val="center"/>
          </w:tcPr>
          <w:p w14:paraId="43A9579C"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2009/2010</w:t>
            </w:r>
          </w:p>
        </w:tc>
        <w:tc>
          <w:tcPr>
            <w:tcW w:w="1418" w:type="dxa"/>
            <w:vAlign w:val="center"/>
          </w:tcPr>
          <w:p w14:paraId="5292C51A"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36,660</w:t>
            </w:r>
          </w:p>
        </w:tc>
        <w:tc>
          <w:tcPr>
            <w:tcW w:w="1417" w:type="dxa"/>
            <w:vAlign w:val="center"/>
          </w:tcPr>
          <w:p w14:paraId="63A05095"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14,741</w:t>
            </w:r>
          </w:p>
        </w:tc>
        <w:tc>
          <w:tcPr>
            <w:tcW w:w="1468" w:type="dxa"/>
            <w:vAlign w:val="center"/>
          </w:tcPr>
          <w:p w14:paraId="184051A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304</w:t>
            </w:r>
          </w:p>
        </w:tc>
      </w:tr>
      <w:tr w:rsidR="0054035A" w:rsidRPr="00467AEA" w14:paraId="009BFE17" w14:textId="77777777" w:rsidTr="00021F6C">
        <w:tc>
          <w:tcPr>
            <w:tcW w:w="3499" w:type="dxa"/>
            <w:shd w:val="clear" w:color="auto" w:fill="B8CCE4" w:themeFill="accent1" w:themeFillTint="66"/>
            <w:vAlign w:val="center"/>
          </w:tcPr>
          <w:p w14:paraId="2C6415D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2008/2009</w:t>
            </w:r>
          </w:p>
        </w:tc>
        <w:tc>
          <w:tcPr>
            <w:tcW w:w="1418" w:type="dxa"/>
            <w:vAlign w:val="center"/>
          </w:tcPr>
          <w:p w14:paraId="16A696C6"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38,819</w:t>
            </w:r>
          </w:p>
        </w:tc>
        <w:tc>
          <w:tcPr>
            <w:tcW w:w="1417" w:type="dxa"/>
            <w:vAlign w:val="center"/>
          </w:tcPr>
          <w:p w14:paraId="0FF2F037"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16,306</w:t>
            </w:r>
          </w:p>
        </w:tc>
        <w:tc>
          <w:tcPr>
            <w:tcW w:w="1468" w:type="dxa"/>
            <w:vAlign w:val="center"/>
          </w:tcPr>
          <w:p w14:paraId="75F62FFD" w14:textId="77777777" w:rsidR="00021F6C" w:rsidRPr="00467AEA" w:rsidRDefault="00021F6C" w:rsidP="00021F6C">
            <w:pPr>
              <w:pStyle w:val="ListParagraph"/>
              <w:tabs>
                <w:tab w:val="left" w:pos="142"/>
                <w:tab w:val="left" w:pos="426"/>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366</w:t>
            </w:r>
          </w:p>
        </w:tc>
      </w:tr>
    </w:tbl>
    <w:p w14:paraId="7B6F7186"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7 Source: Central Statistical Bureau</w:t>
      </w:r>
    </w:p>
    <w:p w14:paraId="7D631238" w14:textId="77777777" w:rsidR="00021F6C" w:rsidRPr="00467AEA" w:rsidRDefault="00021F6C" w:rsidP="00021F6C">
      <w:pPr>
        <w:pStyle w:val="ListParagraph"/>
        <w:tabs>
          <w:tab w:val="left" w:pos="142"/>
          <w:tab w:val="left" w:pos="426"/>
        </w:tabs>
        <w:spacing w:after="0" w:line="240" w:lineRule="auto"/>
        <w:ind w:left="0" w:right="-1"/>
        <w:jc w:val="both"/>
        <w:rPr>
          <w:rFonts w:ascii="Times New Roman" w:hAnsi="Times New Roman" w:cs="Times New Roman"/>
          <w:i/>
          <w:color w:val="000000" w:themeColor="text1"/>
          <w:sz w:val="24"/>
          <w:szCs w:val="24"/>
        </w:rPr>
      </w:pPr>
    </w:p>
    <w:p w14:paraId="5CBEF357" w14:textId="77777777" w:rsidR="00021F6C" w:rsidRDefault="00021F6C"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graduates in vocational education programmes</w:t>
      </w:r>
    </w:p>
    <w:p w14:paraId="248A3A55" w14:textId="77777777" w:rsidR="00884943" w:rsidRPr="00467AEA" w:rsidRDefault="00884943" w:rsidP="00021F6C">
      <w:pPr>
        <w:pStyle w:val="ListParagraph"/>
        <w:tabs>
          <w:tab w:val="left" w:pos="142"/>
          <w:tab w:val="left" w:pos="426"/>
        </w:tabs>
        <w:spacing w:after="0" w:line="240" w:lineRule="auto"/>
        <w:ind w:left="0" w:right="-1"/>
        <w:jc w:val="center"/>
        <w:rPr>
          <w:rFonts w:ascii="Times New Roman" w:hAnsi="Times New Roman" w:cs="Times New Roman"/>
          <w:b/>
          <w:color w:val="000000" w:themeColor="text1"/>
          <w:sz w:val="24"/>
          <w:szCs w:val="24"/>
        </w:rPr>
      </w:pPr>
    </w:p>
    <w:tbl>
      <w:tblPr>
        <w:tblStyle w:val="TableGrid"/>
        <w:tblW w:w="0" w:type="auto"/>
        <w:tblInd w:w="250" w:type="dxa"/>
        <w:tblLook w:val="04A0" w:firstRow="1" w:lastRow="0" w:firstColumn="1" w:lastColumn="0" w:noHBand="0" w:noVBand="1"/>
      </w:tblPr>
      <w:tblGrid>
        <w:gridCol w:w="1747"/>
        <w:gridCol w:w="2026"/>
        <w:gridCol w:w="2035"/>
        <w:gridCol w:w="2039"/>
      </w:tblGrid>
      <w:tr w:rsidR="0054035A" w:rsidRPr="00467AEA" w14:paraId="689C60B5" w14:textId="77777777" w:rsidTr="00021F6C">
        <w:tc>
          <w:tcPr>
            <w:tcW w:w="1747" w:type="dxa"/>
            <w:shd w:val="clear" w:color="auto" w:fill="B8CCE4" w:themeFill="accent1" w:themeFillTint="66"/>
            <w:vAlign w:val="center"/>
          </w:tcPr>
          <w:p w14:paraId="65EC8DAB" w14:textId="77777777" w:rsidR="00021F6C" w:rsidRPr="00467AEA" w:rsidRDefault="00671D91" w:rsidP="00021F6C">
            <w:pPr>
              <w:tabs>
                <w:tab w:val="left" w:pos="142"/>
                <w:tab w:val="left" w:pos="426"/>
              </w:tabs>
              <w:ind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Academic year</w:t>
            </w:r>
          </w:p>
        </w:tc>
        <w:tc>
          <w:tcPr>
            <w:tcW w:w="2026" w:type="dxa"/>
            <w:shd w:val="clear" w:color="auto" w:fill="B8CCE4" w:themeFill="accent1" w:themeFillTint="66"/>
            <w:vAlign w:val="center"/>
          </w:tcPr>
          <w:p w14:paraId="3F03BB34"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Graduates</w:t>
            </w:r>
          </w:p>
        </w:tc>
        <w:tc>
          <w:tcPr>
            <w:tcW w:w="2035" w:type="dxa"/>
            <w:shd w:val="clear" w:color="auto" w:fill="B8CCE4" w:themeFill="accent1" w:themeFillTint="66"/>
            <w:vAlign w:val="center"/>
          </w:tcPr>
          <w:p w14:paraId="0D318AD1"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Including women</w:t>
            </w:r>
          </w:p>
        </w:tc>
        <w:tc>
          <w:tcPr>
            <w:tcW w:w="2039" w:type="dxa"/>
            <w:shd w:val="clear" w:color="auto" w:fill="B8CCE4" w:themeFill="accent1" w:themeFillTint="66"/>
            <w:vAlign w:val="center"/>
          </w:tcPr>
          <w:p w14:paraId="40A72DFF"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 (%)</w:t>
            </w:r>
          </w:p>
        </w:tc>
      </w:tr>
      <w:tr w:rsidR="0054035A" w:rsidRPr="00467AEA" w14:paraId="27CE9EE6" w14:textId="77777777" w:rsidTr="00021F6C">
        <w:tc>
          <w:tcPr>
            <w:tcW w:w="1747" w:type="dxa"/>
            <w:shd w:val="clear" w:color="auto" w:fill="B8CCE4" w:themeFill="accent1" w:themeFillTint="66"/>
            <w:vAlign w:val="center"/>
          </w:tcPr>
          <w:p w14:paraId="5236EE1F"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2015/2016</w:t>
            </w:r>
          </w:p>
        </w:tc>
        <w:tc>
          <w:tcPr>
            <w:tcW w:w="2026" w:type="dxa"/>
            <w:vAlign w:val="center"/>
          </w:tcPr>
          <w:p w14:paraId="205A0A75"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7,805</w:t>
            </w:r>
          </w:p>
        </w:tc>
        <w:tc>
          <w:tcPr>
            <w:tcW w:w="2035" w:type="dxa"/>
            <w:vAlign w:val="center"/>
          </w:tcPr>
          <w:p w14:paraId="394FF343"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3,716</w:t>
            </w:r>
          </w:p>
        </w:tc>
        <w:tc>
          <w:tcPr>
            <w:tcW w:w="2039" w:type="dxa"/>
            <w:vAlign w:val="center"/>
          </w:tcPr>
          <w:p w14:paraId="4B341320"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47.61</w:t>
            </w:r>
          </w:p>
        </w:tc>
      </w:tr>
      <w:tr w:rsidR="0054035A" w:rsidRPr="00467AEA" w14:paraId="28E1AE29" w14:textId="77777777" w:rsidTr="00021F6C">
        <w:tc>
          <w:tcPr>
            <w:tcW w:w="1747" w:type="dxa"/>
            <w:shd w:val="clear" w:color="auto" w:fill="B8CCE4" w:themeFill="accent1" w:themeFillTint="66"/>
            <w:vAlign w:val="center"/>
          </w:tcPr>
          <w:p w14:paraId="3CB2A317"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2014/2015</w:t>
            </w:r>
          </w:p>
        </w:tc>
        <w:tc>
          <w:tcPr>
            <w:tcW w:w="2026" w:type="dxa"/>
            <w:vAlign w:val="center"/>
          </w:tcPr>
          <w:p w14:paraId="2C277269"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8,201</w:t>
            </w:r>
          </w:p>
        </w:tc>
        <w:tc>
          <w:tcPr>
            <w:tcW w:w="2035" w:type="dxa"/>
            <w:vAlign w:val="center"/>
          </w:tcPr>
          <w:p w14:paraId="005D03CF"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4,036</w:t>
            </w:r>
          </w:p>
        </w:tc>
        <w:tc>
          <w:tcPr>
            <w:tcW w:w="2039" w:type="dxa"/>
            <w:vAlign w:val="center"/>
          </w:tcPr>
          <w:p w14:paraId="0B67D1A0"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49.21</w:t>
            </w:r>
          </w:p>
        </w:tc>
      </w:tr>
      <w:tr w:rsidR="0054035A" w:rsidRPr="00467AEA" w14:paraId="704FF8F1" w14:textId="77777777" w:rsidTr="00021F6C">
        <w:tc>
          <w:tcPr>
            <w:tcW w:w="1747" w:type="dxa"/>
            <w:shd w:val="clear" w:color="auto" w:fill="B8CCE4" w:themeFill="accent1" w:themeFillTint="66"/>
            <w:vAlign w:val="center"/>
          </w:tcPr>
          <w:p w14:paraId="74E3243D"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2013/2014</w:t>
            </w:r>
          </w:p>
        </w:tc>
        <w:tc>
          <w:tcPr>
            <w:tcW w:w="2026" w:type="dxa"/>
            <w:vAlign w:val="center"/>
          </w:tcPr>
          <w:p w14:paraId="48F22272"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8,842</w:t>
            </w:r>
          </w:p>
        </w:tc>
        <w:tc>
          <w:tcPr>
            <w:tcW w:w="2035" w:type="dxa"/>
            <w:vAlign w:val="center"/>
          </w:tcPr>
          <w:p w14:paraId="0C204F67"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4,059</w:t>
            </w:r>
          </w:p>
        </w:tc>
        <w:tc>
          <w:tcPr>
            <w:tcW w:w="2039" w:type="dxa"/>
            <w:vAlign w:val="center"/>
          </w:tcPr>
          <w:p w14:paraId="4E92C9AE"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45.91</w:t>
            </w:r>
          </w:p>
        </w:tc>
      </w:tr>
      <w:tr w:rsidR="0054035A" w:rsidRPr="00467AEA" w14:paraId="6A4F42D6" w14:textId="77777777" w:rsidTr="00021F6C">
        <w:tc>
          <w:tcPr>
            <w:tcW w:w="1747" w:type="dxa"/>
            <w:shd w:val="clear" w:color="auto" w:fill="B8CCE4" w:themeFill="accent1" w:themeFillTint="66"/>
            <w:vAlign w:val="center"/>
          </w:tcPr>
          <w:p w14:paraId="470E227F"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2012/2013</w:t>
            </w:r>
          </w:p>
        </w:tc>
        <w:tc>
          <w:tcPr>
            <w:tcW w:w="2026" w:type="dxa"/>
            <w:vAlign w:val="center"/>
          </w:tcPr>
          <w:p w14:paraId="044E402D"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8,191</w:t>
            </w:r>
          </w:p>
        </w:tc>
        <w:tc>
          <w:tcPr>
            <w:tcW w:w="2035" w:type="dxa"/>
            <w:vAlign w:val="center"/>
          </w:tcPr>
          <w:p w14:paraId="4900B040"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3,484</w:t>
            </w:r>
          </w:p>
        </w:tc>
        <w:tc>
          <w:tcPr>
            <w:tcW w:w="2039" w:type="dxa"/>
            <w:vAlign w:val="center"/>
          </w:tcPr>
          <w:p w14:paraId="3A76600A"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42.53</w:t>
            </w:r>
          </w:p>
        </w:tc>
      </w:tr>
      <w:tr w:rsidR="0054035A" w:rsidRPr="00467AEA" w14:paraId="76A28542" w14:textId="77777777" w:rsidTr="00021F6C">
        <w:tc>
          <w:tcPr>
            <w:tcW w:w="1747" w:type="dxa"/>
            <w:shd w:val="clear" w:color="auto" w:fill="B8CCE4" w:themeFill="accent1" w:themeFillTint="66"/>
            <w:vAlign w:val="center"/>
          </w:tcPr>
          <w:p w14:paraId="7DC3F876"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2011/2012</w:t>
            </w:r>
          </w:p>
        </w:tc>
        <w:tc>
          <w:tcPr>
            <w:tcW w:w="2026" w:type="dxa"/>
            <w:vAlign w:val="center"/>
          </w:tcPr>
          <w:p w14:paraId="621FB635"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9,473</w:t>
            </w:r>
          </w:p>
        </w:tc>
        <w:tc>
          <w:tcPr>
            <w:tcW w:w="2035" w:type="dxa"/>
            <w:vAlign w:val="center"/>
          </w:tcPr>
          <w:p w14:paraId="759E0C75"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4,157</w:t>
            </w:r>
          </w:p>
        </w:tc>
        <w:tc>
          <w:tcPr>
            <w:tcW w:w="2039" w:type="dxa"/>
            <w:vAlign w:val="center"/>
          </w:tcPr>
          <w:p w14:paraId="4B50D259"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43.88</w:t>
            </w:r>
          </w:p>
        </w:tc>
      </w:tr>
      <w:tr w:rsidR="0054035A" w:rsidRPr="00467AEA" w14:paraId="1B1EAE4D" w14:textId="77777777" w:rsidTr="00021F6C">
        <w:tc>
          <w:tcPr>
            <w:tcW w:w="1747" w:type="dxa"/>
            <w:shd w:val="clear" w:color="auto" w:fill="B8CCE4" w:themeFill="accent1" w:themeFillTint="66"/>
            <w:vAlign w:val="center"/>
          </w:tcPr>
          <w:p w14:paraId="53DF2884"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2010/2011</w:t>
            </w:r>
          </w:p>
        </w:tc>
        <w:tc>
          <w:tcPr>
            <w:tcW w:w="2026" w:type="dxa"/>
            <w:vAlign w:val="center"/>
          </w:tcPr>
          <w:p w14:paraId="33222D64"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8,990</w:t>
            </w:r>
          </w:p>
        </w:tc>
        <w:tc>
          <w:tcPr>
            <w:tcW w:w="2035" w:type="dxa"/>
            <w:vAlign w:val="center"/>
          </w:tcPr>
          <w:p w14:paraId="41341C36"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3,784</w:t>
            </w:r>
          </w:p>
        </w:tc>
        <w:tc>
          <w:tcPr>
            <w:tcW w:w="2039" w:type="dxa"/>
            <w:vAlign w:val="center"/>
          </w:tcPr>
          <w:p w14:paraId="072B1704"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42.09</w:t>
            </w:r>
          </w:p>
        </w:tc>
      </w:tr>
      <w:tr w:rsidR="0054035A" w:rsidRPr="00467AEA" w14:paraId="1B3AE3C3" w14:textId="77777777" w:rsidTr="00021F6C">
        <w:tc>
          <w:tcPr>
            <w:tcW w:w="1747" w:type="dxa"/>
            <w:shd w:val="clear" w:color="auto" w:fill="B8CCE4" w:themeFill="accent1" w:themeFillTint="66"/>
            <w:vAlign w:val="center"/>
          </w:tcPr>
          <w:p w14:paraId="03117C25"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2009/2010</w:t>
            </w:r>
          </w:p>
        </w:tc>
        <w:tc>
          <w:tcPr>
            <w:tcW w:w="2026" w:type="dxa"/>
            <w:vAlign w:val="center"/>
          </w:tcPr>
          <w:p w14:paraId="50D44572"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9,124</w:t>
            </w:r>
          </w:p>
        </w:tc>
        <w:tc>
          <w:tcPr>
            <w:tcW w:w="2035" w:type="dxa"/>
            <w:vAlign w:val="center"/>
          </w:tcPr>
          <w:p w14:paraId="7A79147C"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3,991</w:t>
            </w:r>
          </w:p>
        </w:tc>
        <w:tc>
          <w:tcPr>
            <w:tcW w:w="2039" w:type="dxa"/>
            <w:vAlign w:val="center"/>
          </w:tcPr>
          <w:p w14:paraId="1213C360"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43.74</w:t>
            </w:r>
          </w:p>
        </w:tc>
      </w:tr>
      <w:tr w:rsidR="0054035A" w:rsidRPr="00467AEA" w14:paraId="5342554D" w14:textId="77777777" w:rsidTr="00021F6C">
        <w:tc>
          <w:tcPr>
            <w:tcW w:w="1747" w:type="dxa"/>
            <w:shd w:val="clear" w:color="auto" w:fill="B8CCE4" w:themeFill="accent1" w:themeFillTint="66"/>
            <w:vAlign w:val="center"/>
          </w:tcPr>
          <w:p w14:paraId="3D4077EC"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2008/2009</w:t>
            </w:r>
          </w:p>
        </w:tc>
        <w:tc>
          <w:tcPr>
            <w:tcW w:w="2026" w:type="dxa"/>
            <w:vAlign w:val="center"/>
          </w:tcPr>
          <w:p w14:paraId="6D456888"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8,689</w:t>
            </w:r>
          </w:p>
        </w:tc>
        <w:tc>
          <w:tcPr>
            <w:tcW w:w="2035" w:type="dxa"/>
            <w:vAlign w:val="center"/>
          </w:tcPr>
          <w:p w14:paraId="1AC81468"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3,803</w:t>
            </w:r>
          </w:p>
        </w:tc>
        <w:tc>
          <w:tcPr>
            <w:tcW w:w="2039" w:type="dxa"/>
            <w:vAlign w:val="center"/>
          </w:tcPr>
          <w:p w14:paraId="08C39BF2"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43.77</w:t>
            </w:r>
          </w:p>
        </w:tc>
      </w:tr>
      <w:tr w:rsidR="0054035A" w:rsidRPr="00467AEA" w14:paraId="20DE91F8" w14:textId="77777777" w:rsidTr="00021F6C">
        <w:tc>
          <w:tcPr>
            <w:tcW w:w="1747" w:type="dxa"/>
            <w:shd w:val="clear" w:color="auto" w:fill="B8CCE4" w:themeFill="accent1" w:themeFillTint="66"/>
            <w:vAlign w:val="center"/>
          </w:tcPr>
          <w:p w14:paraId="32CF4244" w14:textId="77777777" w:rsidR="00021F6C" w:rsidRPr="00467AEA" w:rsidRDefault="00021F6C" w:rsidP="00021F6C">
            <w:pPr>
              <w:tabs>
                <w:tab w:val="left" w:pos="142"/>
                <w:tab w:val="left" w:pos="426"/>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2007/2008</w:t>
            </w:r>
          </w:p>
        </w:tc>
        <w:tc>
          <w:tcPr>
            <w:tcW w:w="2026" w:type="dxa"/>
            <w:vAlign w:val="center"/>
          </w:tcPr>
          <w:p w14:paraId="542DF5A1"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8,911</w:t>
            </w:r>
          </w:p>
        </w:tc>
        <w:tc>
          <w:tcPr>
            <w:tcW w:w="2035" w:type="dxa"/>
            <w:vAlign w:val="center"/>
          </w:tcPr>
          <w:p w14:paraId="023513E8"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3,896</w:t>
            </w:r>
          </w:p>
        </w:tc>
        <w:tc>
          <w:tcPr>
            <w:tcW w:w="2039" w:type="dxa"/>
            <w:vAlign w:val="center"/>
          </w:tcPr>
          <w:p w14:paraId="49496CC5" w14:textId="77777777" w:rsidR="00021F6C" w:rsidRPr="00467AEA" w:rsidRDefault="00021F6C" w:rsidP="00021F6C">
            <w:pPr>
              <w:tabs>
                <w:tab w:val="left" w:pos="142"/>
                <w:tab w:val="left" w:pos="426"/>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43.72</w:t>
            </w:r>
          </w:p>
        </w:tc>
      </w:tr>
    </w:tbl>
    <w:p w14:paraId="15929DC1"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8 Source: Central Statistical Bureau</w:t>
      </w:r>
    </w:p>
    <w:p w14:paraId="34BAB39B"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79890783"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discharged students in vocational education programmes</w:t>
      </w:r>
    </w:p>
    <w:p w14:paraId="18F2345D" w14:textId="77777777" w:rsidR="00884943" w:rsidRPr="00467AEA" w:rsidRDefault="0088494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W w:w="3596" w:type="dxa"/>
        <w:jc w:val="center"/>
        <w:tblLook w:val="04A0" w:firstRow="1" w:lastRow="0" w:firstColumn="1" w:lastColumn="0" w:noHBand="0" w:noVBand="1"/>
      </w:tblPr>
      <w:tblGrid>
        <w:gridCol w:w="1660"/>
        <w:gridCol w:w="1376"/>
        <w:gridCol w:w="950"/>
      </w:tblGrid>
      <w:tr w:rsidR="0054035A" w:rsidRPr="00467AEA" w14:paraId="126585B3" w14:textId="77777777" w:rsidTr="00021F6C">
        <w:trPr>
          <w:trHeight w:val="600"/>
          <w:jc w:val="center"/>
        </w:trPr>
        <w:tc>
          <w:tcPr>
            <w:tcW w:w="16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CF8C5C" w14:textId="77777777" w:rsidR="00021F6C" w:rsidRPr="008E7FA0" w:rsidRDefault="00671D91" w:rsidP="00021F6C">
            <w:pPr>
              <w:jc w:val="center"/>
              <w:rPr>
                <w:rFonts w:ascii="Times New Roman" w:eastAsia="Times New Roman" w:hAnsi="Times New Roman" w:cs="Times New Roman"/>
                <w:b/>
                <w:bCs/>
                <w:color w:val="000000" w:themeColor="text1"/>
                <w:sz w:val="24"/>
                <w:szCs w:val="24"/>
                <w:lang w:eastAsia="lv-LV"/>
              </w:rPr>
            </w:pPr>
            <w:r w:rsidRPr="008E7FA0">
              <w:rPr>
                <w:rFonts w:ascii="Times New Roman" w:eastAsia="Times New Roman" w:hAnsi="Times New Roman" w:cs="Times New Roman"/>
                <w:b/>
                <w:bCs/>
                <w:color w:val="000000" w:themeColor="text1"/>
                <w:sz w:val="24"/>
                <w:szCs w:val="24"/>
                <w:lang w:eastAsia="lv-LV"/>
              </w:rPr>
              <w:t>Academic year</w:t>
            </w:r>
          </w:p>
        </w:tc>
        <w:tc>
          <w:tcPr>
            <w:tcW w:w="101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B485E38" w14:textId="77777777" w:rsidR="00021F6C" w:rsidRPr="008E7FA0" w:rsidRDefault="00021F6C" w:rsidP="00021F6C">
            <w:pPr>
              <w:jc w:val="center"/>
              <w:rPr>
                <w:rFonts w:ascii="Times New Roman" w:eastAsia="Times New Roman" w:hAnsi="Times New Roman" w:cs="Times New Roman"/>
                <w:b/>
                <w:bCs/>
                <w:color w:val="000000" w:themeColor="text1"/>
                <w:sz w:val="24"/>
                <w:szCs w:val="24"/>
                <w:lang w:eastAsia="lv-LV"/>
              </w:rPr>
            </w:pPr>
            <w:r w:rsidRPr="008E7FA0">
              <w:rPr>
                <w:rFonts w:ascii="Times New Roman" w:eastAsia="Times New Roman" w:hAnsi="Times New Roman" w:cs="Times New Roman"/>
                <w:b/>
                <w:bCs/>
                <w:color w:val="000000" w:themeColor="text1"/>
                <w:sz w:val="24"/>
                <w:szCs w:val="24"/>
                <w:lang w:eastAsia="lv-LV"/>
              </w:rPr>
              <w:t>Discharged</w:t>
            </w:r>
          </w:p>
        </w:tc>
        <w:tc>
          <w:tcPr>
            <w:tcW w:w="92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253580B" w14:textId="77777777" w:rsidR="00021F6C" w:rsidRPr="008E7FA0" w:rsidRDefault="00671D91" w:rsidP="00021F6C">
            <w:pPr>
              <w:jc w:val="center"/>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 xml:space="preserve">Of them </w:t>
            </w:r>
            <w:r w:rsidR="00021F6C" w:rsidRPr="008E7FA0">
              <w:rPr>
                <w:rFonts w:ascii="Times New Roman" w:eastAsia="Times New Roman" w:hAnsi="Times New Roman" w:cs="Times New Roman"/>
                <w:b/>
                <w:bCs/>
                <w:color w:val="000000" w:themeColor="text1"/>
                <w:sz w:val="24"/>
                <w:szCs w:val="24"/>
                <w:lang w:eastAsia="lv-LV"/>
              </w:rPr>
              <w:t>women</w:t>
            </w:r>
          </w:p>
        </w:tc>
      </w:tr>
      <w:tr w:rsidR="0054035A" w:rsidRPr="00467AEA" w14:paraId="385DE1C0" w14:textId="77777777" w:rsidTr="00021F6C">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BC6E67D" w14:textId="77777777" w:rsidR="00021F6C" w:rsidRPr="008E7FA0" w:rsidRDefault="00671D91"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2015</w:t>
            </w:r>
            <w:r w:rsidR="00021F6C" w:rsidRPr="008E7FA0">
              <w:rPr>
                <w:rFonts w:ascii="Times New Roman" w:eastAsia="Times New Roman" w:hAnsi="Times New Roman" w:cs="Times New Roman"/>
                <w:b/>
                <w:color w:val="000000" w:themeColor="text1"/>
                <w:sz w:val="24"/>
                <w:szCs w:val="24"/>
                <w:lang w:eastAsia="lv-LV"/>
              </w:rPr>
              <w:t>/2016</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88527AB"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4,999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74FB84B"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2,064</w:t>
            </w:r>
          </w:p>
        </w:tc>
      </w:tr>
      <w:tr w:rsidR="0054035A" w:rsidRPr="00467AEA" w14:paraId="522099FA"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4AA47B0"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2014/2015</w:t>
            </w:r>
          </w:p>
        </w:tc>
        <w:tc>
          <w:tcPr>
            <w:tcW w:w="1016" w:type="dxa"/>
            <w:tcBorders>
              <w:top w:val="nil"/>
              <w:left w:val="nil"/>
              <w:bottom w:val="single" w:sz="4" w:space="0" w:color="auto"/>
              <w:right w:val="single" w:sz="4" w:space="0" w:color="auto"/>
            </w:tcBorders>
            <w:shd w:val="clear" w:color="auto" w:fill="auto"/>
            <w:noWrap/>
            <w:vAlign w:val="center"/>
            <w:hideMark/>
          </w:tcPr>
          <w:p w14:paraId="138CE29D"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4,958</w:t>
            </w:r>
          </w:p>
        </w:tc>
        <w:tc>
          <w:tcPr>
            <w:tcW w:w="920" w:type="dxa"/>
            <w:tcBorders>
              <w:top w:val="nil"/>
              <w:left w:val="nil"/>
              <w:bottom w:val="single" w:sz="4" w:space="0" w:color="auto"/>
              <w:right w:val="single" w:sz="4" w:space="0" w:color="auto"/>
            </w:tcBorders>
            <w:shd w:val="clear" w:color="auto" w:fill="auto"/>
            <w:noWrap/>
            <w:vAlign w:val="center"/>
            <w:hideMark/>
          </w:tcPr>
          <w:p w14:paraId="1EDE52F1"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1,953</w:t>
            </w:r>
          </w:p>
        </w:tc>
      </w:tr>
      <w:tr w:rsidR="0054035A" w:rsidRPr="00467AEA" w14:paraId="7AE6E93E"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47BFEF06"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2013/2014</w:t>
            </w:r>
          </w:p>
        </w:tc>
        <w:tc>
          <w:tcPr>
            <w:tcW w:w="1016" w:type="dxa"/>
            <w:tcBorders>
              <w:top w:val="nil"/>
              <w:left w:val="nil"/>
              <w:bottom w:val="single" w:sz="4" w:space="0" w:color="auto"/>
              <w:right w:val="single" w:sz="4" w:space="0" w:color="auto"/>
            </w:tcBorders>
            <w:shd w:val="clear" w:color="auto" w:fill="auto"/>
            <w:noWrap/>
            <w:vAlign w:val="center"/>
            <w:hideMark/>
          </w:tcPr>
          <w:p w14:paraId="2941A5E7"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5151</w:t>
            </w:r>
          </w:p>
        </w:tc>
        <w:tc>
          <w:tcPr>
            <w:tcW w:w="920" w:type="dxa"/>
            <w:tcBorders>
              <w:top w:val="nil"/>
              <w:left w:val="nil"/>
              <w:bottom w:val="single" w:sz="4" w:space="0" w:color="auto"/>
              <w:right w:val="single" w:sz="4" w:space="0" w:color="auto"/>
            </w:tcBorders>
            <w:shd w:val="clear" w:color="auto" w:fill="auto"/>
            <w:noWrap/>
            <w:vAlign w:val="center"/>
            <w:hideMark/>
          </w:tcPr>
          <w:p w14:paraId="568657E6"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1,981</w:t>
            </w:r>
          </w:p>
        </w:tc>
      </w:tr>
      <w:tr w:rsidR="0054035A" w:rsidRPr="00467AEA" w14:paraId="00B49AA9"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78EF5CC"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2012/2013</w:t>
            </w:r>
          </w:p>
        </w:tc>
        <w:tc>
          <w:tcPr>
            <w:tcW w:w="1016" w:type="dxa"/>
            <w:tcBorders>
              <w:top w:val="nil"/>
              <w:left w:val="nil"/>
              <w:bottom w:val="single" w:sz="4" w:space="0" w:color="auto"/>
              <w:right w:val="single" w:sz="4" w:space="0" w:color="auto"/>
            </w:tcBorders>
            <w:shd w:val="clear" w:color="auto" w:fill="auto"/>
            <w:noWrap/>
            <w:vAlign w:val="center"/>
            <w:hideMark/>
          </w:tcPr>
          <w:p w14:paraId="127859C5"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5,241</w:t>
            </w:r>
          </w:p>
        </w:tc>
        <w:tc>
          <w:tcPr>
            <w:tcW w:w="920" w:type="dxa"/>
            <w:tcBorders>
              <w:top w:val="nil"/>
              <w:left w:val="nil"/>
              <w:bottom w:val="single" w:sz="4" w:space="0" w:color="auto"/>
              <w:right w:val="single" w:sz="4" w:space="0" w:color="auto"/>
            </w:tcBorders>
            <w:shd w:val="clear" w:color="auto" w:fill="auto"/>
            <w:noWrap/>
            <w:vAlign w:val="center"/>
            <w:hideMark/>
          </w:tcPr>
          <w:p w14:paraId="2E18990F"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1,894</w:t>
            </w:r>
          </w:p>
        </w:tc>
      </w:tr>
      <w:tr w:rsidR="0054035A" w:rsidRPr="00467AEA" w14:paraId="7D53308B"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2B9E0071"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2011/2012</w:t>
            </w:r>
          </w:p>
        </w:tc>
        <w:tc>
          <w:tcPr>
            <w:tcW w:w="1016" w:type="dxa"/>
            <w:tcBorders>
              <w:top w:val="nil"/>
              <w:left w:val="nil"/>
              <w:bottom w:val="single" w:sz="4" w:space="0" w:color="auto"/>
              <w:right w:val="single" w:sz="4" w:space="0" w:color="auto"/>
            </w:tcBorders>
            <w:shd w:val="clear" w:color="auto" w:fill="auto"/>
            <w:noWrap/>
            <w:vAlign w:val="center"/>
            <w:hideMark/>
          </w:tcPr>
          <w:p w14:paraId="6783A79F"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5,465</w:t>
            </w:r>
          </w:p>
        </w:tc>
        <w:tc>
          <w:tcPr>
            <w:tcW w:w="920" w:type="dxa"/>
            <w:tcBorders>
              <w:top w:val="nil"/>
              <w:left w:val="nil"/>
              <w:bottom w:val="single" w:sz="4" w:space="0" w:color="auto"/>
              <w:right w:val="single" w:sz="4" w:space="0" w:color="auto"/>
            </w:tcBorders>
            <w:shd w:val="clear" w:color="auto" w:fill="auto"/>
            <w:noWrap/>
            <w:vAlign w:val="center"/>
            <w:hideMark/>
          </w:tcPr>
          <w:p w14:paraId="40C2696C"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2,108</w:t>
            </w:r>
          </w:p>
        </w:tc>
      </w:tr>
      <w:tr w:rsidR="0054035A" w:rsidRPr="00467AEA" w14:paraId="45AB9E26"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7B7A3C4E"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2010/2011</w:t>
            </w:r>
          </w:p>
        </w:tc>
        <w:tc>
          <w:tcPr>
            <w:tcW w:w="1016" w:type="dxa"/>
            <w:tcBorders>
              <w:top w:val="nil"/>
              <w:left w:val="nil"/>
              <w:bottom w:val="single" w:sz="4" w:space="0" w:color="auto"/>
              <w:right w:val="single" w:sz="4" w:space="0" w:color="auto"/>
            </w:tcBorders>
            <w:shd w:val="clear" w:color="auto" w:fill="auto"/>
            <w:noWrap/>
            <w:vAlign w:val="center"/>
            <w:hideMark/>
          </w:tcPr>
          <w:p w14:paraId="1B686743"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4,677</w:t>
            </w:r>
          </w:p>
        </w:tc>
        <w:tc>
          <w:tcPr>
            <w:tcW w:w="920" w:type="dxa"/>
            <w:tcBorders>
              <w:top w:val="nil"/>
              <w:left w:val="nil"/>
              <w:bottom w:val="single" w:sz="4" w:space="0" w:color="auto"/>
              <w:right w:val="single" w:sz="4" w:space="0" w:color="auto"/>
            </w:tcBorders>
            <w:shd w:val="clear" w:color="auto" w:fill="auto"/>
            <w:noWrap/>
            <w:vAlign w:val="center"/>
            <w:hideMark/>
          </w:tcPr>
          <w:p w14:paraId="0F4E309D"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1767</w:t>
            </w:r>
          </w:p>
        </w:tc>
      </w:tr>
      <w:tr w:rsidR="0054035A" w:rsidRPr="00467AEA" w14:paraId="274A68D7"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3DEEA99"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2009/2010</w:t>
            </w:r>
          </w:p>
        </w:tc>
        <w:tc>
          <w:tcPr>
            <w:tcW w:w="1016" w:type="dxa"/>
            <w:tcBorders>
              <w:top w:val="nil"/>
              <w:left w:val="nil"/>
              <w:bottom w:val="single" w:sz="4" w:space="0" w:color="auto"/>
              <w:right w:val="single" w:sz="4" w:space="0" w:color="auto"/>
            </w:tcBorders>
            <w:shd w:val="clear" w:color="auto" w:fill="auto"/>
            <w:noWrap/>
            <w:vAlign w:val="center"/>
            <w:hideMark/>
          </w:tcPr>
          <w:p w14:paraId="79DAE4C4"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4,678</w:t>
            </w:r>
          </w:p>
        </w:tc>
        <w:tc>
          <w:tcPr>
            <w:tcW w:w="920" w:type="dxa"/>
            <w:tcBorders>
              <w:top w:val="nil"/>
              <w:left w:val="nil"/>
              <w:bottom w:val="single" w:sz="4" w:space="0" w:color="auto"/>
              <w:right w:val="single" w:sz="4" w:space="0" w:color="auto"/>
            </w:tcBorders>
            <w:shd w:val="clear" w:color="auto" w:fill="auto"/>
            <w:noWrap/>
            <w:vAlign w:val="center"/>
            <w:hideMark/>
          </w:tcPr>
          <w:p w14:paraId="5D8736B3"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1,728</w:t>
            </w:r>
          </w:p>
        </w:tc>
      </w:tr>
      <w:tr w:rsidR="0054035A" w:rsidRPr="00467AEA" w14:paraId="0E2E236A" w14:textId="77777777" w:rsidTr="00021F6C">
        <w:trPr>
          <w:trHeight w:val="300"/>
          <w:jc w:val="center"/>
        </w:trPr>
        <w:tc>
          <w:tcPr>
            <w:tcW w:w="1660"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CA4C496"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2008/2009</w:t>
            </w:r>
          </w:p>
        </w:tc>
        <w:tc>
          <w:tcPr>
            <w:tcW w:w="1016" w:type="dxa"/>
            <w:tcBorders>
              <w:top w:val="nil"/>
              <w:left w:val="nil"/>
              <w:bottom w:val="single" w:sz="4" w:space="0" w:color="auto"/>
              <w:right w:val="single" w:sz="4" w:space="0" w:color="auto"/>
            </w:tcBorders>
            <w:shd w:val="clear" w:color="auto" w:fill="auto"/>
            <w:noWrap/>
            <w:vAlign w:val="center"/>
            <w:hideMark/>
          </w:tcPr>
          <w:p w14:paraId="0816AF73"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4,880</w:t>
            </w:r>
          </w:p>
        </w:tc>
        <w:tc>
          <w:tcPr>
            <w:tcW w:w="920" w:type="dxa"/>
            <w:tcBorders>
              <w:top w:val="nil"/>
              <w:left w:val="nil"/>
              <w:bottom w:val="single" w:sz="4" w:space="0" w:color="auto"/>
              <w:right w:val="single" w:sz="4" w:space="0" w:color="auto"/>
            </w:tcBorders>
            <w:shd w:val="clear" w:color="auto" w:fill="auto"/>
            <w:noWrap/>
            <w:vAlign w:val="center"/>
            <w:hideMark/>
          </w:tcPr>
          <w:p w14:paraId="6955731E"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1,907</w:t>
            </w:r>
          </w:p>
        </w:tc>
      </w:tr>
      <w:tr w:rsidR="0054035A" w:rsidRPr="00467AEA" w14:paraId="15AA7C28" w14:textId="77777777" w:rsidTr="00021F6C">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B1140FF" w14:textId="77777777" w:rsidR="00021F6C" w:rsidRPr="008E7FA0" w:rsidRDefault="00021F6C" w:rsidP="00021F6C">
            <w:pPr>
              <w:jc w:val="center"/>
              <w:rPr>
                <w:rFonts w:ascii="Times New Roman" w:eastAsia="Times New Roman" w:hAnsi="Times New Roman" w:cs="Times New Roman"/>
                <w:b/>
                <w:color w:val="000000" w:themeColor="text1"/>
                <w:sz w:val="24"/>
                <w:szCs w:val="24"/>
                <w:lang w:eastAsia="lv-LV"/>
              </w:rPr>
            </w:pPr>
            <w:r w:rsidRPr="008E7FA0">
              <w:rPr>
                <w:rFonts w:ascii="Times New Roman" w:eastAsia="Times New Roman" w:hAnsi="Times New Roman" w:cs="Times New Roman"/>
                <w:b/>
                <w:color w:val="000000" w:themeColor="text1"/>
                <w:sz w:val="24"/>
                <w:szCs w:val="24"/>
                <w:lang w:eastAsia="lv-LV"/>
              </w:rPr>
              <w:t>2007/2008</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FF745E8"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6,011</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C41DC3A" w14:textId="77777777" w:rsidR="00021F6C" w:rsidRPr="008E7FA0" w:rsidRDefault="00021F6C" w:rsidP="00021F6C">
            <w:pPr>
              <w:jc w:val="center"/>
              <w:rPr>
                <w:rFonts w:ascii="Times New Roman" w:eastAsia="Times New Roman" w:hAnsi="Times New Roman" w:cs="Times New Roman"/>
                <w:color w:val="000000" w:themeColor="text1"/>
                <w:sz w:val="24"/>
                <w:szCs w:val="24"/>
                <w:lang w:eastAsia="lv-LV"/>
              </w:rPr>
            </w:pPr>
            <w:r w:rsidRPr="008E7FA0">
              <w:rPr>
                <w:rFonts w:ascii="Times New Roman" w:eastAsia="Times New Roman" w:hAnsi="Times New Roman" w:cs="Times New Roman"/>
                <w:color w:val="000000" w:themeColor="text1"/>
                <w:sz w:val="24"/>
                <w:szCs w:val="24"/>
                <w:lang w:eastAsia="lv-LV"/>
              </w:rPr>
              <w:t>2,268</w:t>
            </w:r>
          </w:p>
        </w:tc>
      </w:tr>
    </w:tbl>
    <w:p w14:paraId="4869D143" w14:textId="77777777" w:rsidR="00021F6C" w:rsidRPr="00467AEA" w:rsidRDefault="00021F6C" w:rsidP="00021F6C">
      <w:pPr>
        <w:jc w:val="cente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9 Source: Central Statistical Bureau</w:t>
      </w:r>
    </w:p>
    <w:p w14:paraId="1E8DE32A" w14:textId="77777777" w:rsidR="00021F6C" w:rsidRPr="00467AEA" w:rsidRDefault="00021F6C">
      <w:pPr>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br w:type="page"/>
      </w:r>
    </w:p>
    <w:p w14:paraId="44508458" w14:textId="77777777" w:rsidR="00021F6C" w:rsidRPr="00467AEA" w:rsidRDefault="00021F6C" w:rsidP="00021F6C">
      <w:pPr>
        <w:pStyle w:val="Heading2"/>
        <w:rPr>
          <w:rFonts w:cs="Times New Roman"/>
        </w:rPr>
      </w:pPr>
      <w:r w:rsidRPr="00467AEA">
        <w:rPr>
          <w:rFonts w:cs="Times New Roman"/>
        </w:rPr>
        <w:t>Annex 10</w:t>
      </w:r>
    </w:p>
    <w:p w14:paraId="5FF205C0"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tbl>
      <w:tblPr>
        <w:tblStyle w:val="TableGrid"/>
        <w:tblW w:w="0" w:type="auto"/>
        <w:jc w:val="center"/>
        <w:tblLook w:val="04A0" w:firstRow="1" w:lastRow="0" w:firstColumn="1" w:lastColumn="0" w:noHBand="0" w:noVBand="1"/>
      </w:tblPr>
      <w:tblGrid>
        <w:gridCol w:w="1747"/>
        <w:gridCol w:w="2405"/>
        <w:gridCol w:w="2067"/>
        <w:gridCol w:w="2077"/>
      </w:tblGrid>
      <w:tr w:rsidR="0054035A" w:rsidRPr="00467AEA" w14:paraId="64CF7FCF" w14:textId="77777777" w:rsidTr="00021F6C">
        <w:trPr>
          <w:jc w:val="center"/>
        </w:trPr>
        <w:tc>
          <w:tcPr>
            <w:tcW w:w="8522" w:type="dxa"/>
            <w:gridSpan w:val="4"/>
            <w:shd w:val="clear" w:color="auto" w:fill="B8CCE4" w:themeFill="accent1" w:themeFillTint="66"/>
            <w:vAlign w:val="center"/>
          </w:tcPr>
          <w:p w14:paraId="62D37229" w14:textId="77777777" w:rsidR="00021F6C" w:rsidRPr="00467AEA" w:rsidRDefault="00671D91">
            <w:pPr>
              <w:tabs>
                <w:tab w:val="left" w:pos="0"/>
                <w:tab w:val="left" w:pos="142"/>
              </w:tabs>
              <w:ind w:right="-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021F6C" w:rsidRPr="00467AEA">
              <w:rPr>
                <w:rFonts w:ascii="Times New Roman" w:hAnsi="Times New Roman" w:cs="Times New Roman"/>
                <w:b/>
                <w:color w:val="000000" w:themeColor="text1"/>
                <w:sz w:val="24"/>
                <w:szCs w:val="24"/>
              </w:rPr>
              <w:t>ational theatres</w:t>
            </w:r>
          </w:p>
        </w:tc>
      </w:tr>
      <w:tr w:rsidR="0054035A" w:rsidRPr="00467AEA" w14:paraId="091A7A50" w14:textId="77777777" w:rsidTr="00021F6C">
        <w:trPr>
          <w:jc w:val="center"/>
        </w:trPr>
        <w:tc>
          <w:tcPr>
            <w:tcW w:w="1809" w:type="dxa"/>
            <w:vAlign w:val="center"/>
          </w:tcPr>
          <w:p w14:paraId="07671E2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p>
        </w:tc>
        <w:tc>
          <w:tcPr>
            <w:tcW w:w="2451" w:type="dxa"/>
            <w:vAlign w:val="center"/>
          </w:tcPr>
          <w:p w14:paraId="19FBFAC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theatre performances</w:t>
            </w:r>
          </w:p>
        </w:tc>
        <w:tc>
          <w:tcPr>
            <w:tcW w:w="2131" w:type="dxa"/>
            <w:vAlign w:val="center"/>
          </w:tcPr>
          <w:p w14:paraId="72D1A5B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Visits</w:t>
            </w:r>
          </w:p>
        </w:tc>
        <w:tc>
          <w:tcPr>
            <w:tcW w:w="2131" w:type="dxa"/>
            <w:vAlign w:val="center"/>
          </w:tcPr>
          <w:p w14:paraId="6FCF91D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Grant</w:t>
            </w:r>
          </w:p>
        </w:tc>
      </w:tr>
      <w:tr w:rsidR="0054035A" w:rsidRPr="00467AEA" w14:paraId="228DE41D" w14:textId="77777777" w:rsidTr="00021F6C">
        <w:trPr>
          <w:jc w:val="center"/>
        </w:trPr>
        <w:tc>
          <w:tcPr>
            <w:tcW w:w="1809" w:type="dxa"/>
            <w:vAlign w:val="center"/>
          </w:tcPr>
          <w:p w14:paraId="57D3121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2451" w:type="dxa"/>
            <w:vAlign w:val="center"/>
          </w:tcPr>
          <w:p w14:paraId="576B1EE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2,899</w:t>
            </w:r>
          </w:p>
        </w:tc>
        <w:tc>
          <w:tcPr>
            <w:tcW w:w="2131" w:type="dxa"/>
            <w:vAlign w:val="center"/>
          </w:tcPr>
          <w:p w14:paraId="438D767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771,247</w:t>
            </w:r>
          </w:p>
        </w:tc>
        <w:tc>
          <w:tcPr>
            <w:tcW w:w="2131" w:type="dxa"/>
            <w:vAlign w:val="center"/>
          </w:tcPr>
          <w:p w14:paraId="2507427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3,709,244 LVL</w:t>
            </w:r>
          </w:p>
        </w:tc>
      </w:tr>
      <w:tr w:rsidR="0054035A" w:rsidRPr="00467AEA" w14:paraId="39ACA4F2" w14:textId="77777777" w:rsidTr="00021F6C">
        <w:trPr>
          <w:jc w:val="center"/>
        </w:trPr>
        <w:tc>
          <w:tcPr>
            <w:tcW w:w="1809" w:type="dxa"/>
            <w:vAlign w:val="center"/>
          </w:tcPr>
          <w:p w14:paraId="3875034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2451" w:type="dxa"/>
            <w:vAlign w:val="center"/>
          </w:tcPr>
          <w:p w14:paraId="7C0C87D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2,893</w:t>
            </w:r>
          </w:p>
        </w:tc>
        <w:tc>
          <w:tcPr>
            <w:tcW w:w="2131" w:type="dxa"/>
            <w:vAlign w:val="center"/>
          </w:tcPr>
          <w:p w14:paraId="07C478B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771,096</w:t>
            </w:r>
          </w:p>
        </w:tc>
        <w:tc>
          <w:tcPr>
            <w:tcW w:w="2131" w:type="dxa"/>
            <w:vAlign w:val="center"/>
          </w:tcPr>
          <w:p w14:paraId="1758832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3,825,911 LVL</w:t>
            </w:r>
          </w:p>
        </w:tc>
      </w:tr>
      <w:tr w:rsidR="0054035A" w:rsidRPr="00467AEA" w14:paraId="6AF7B20F" w14:textId="77777777" w:rsidTr="00021F6C">
        <w:trPr>
          <w:jc w:val="center"/>
        </w:trPr>
        <w:tc>
          <w:tcPr>
            <w:tcW w:w="1809" w:type="dxa"/>
            <w:vAlign w:val="center"/>
          </w:tcPr>
          <w:p w14:paraId="2F40A4B8"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2451" w:type="dxa"/>
            <w:vAlign w:val="center"/>
          </w:tcPr>
          <w:p w14:paraId="5DFBE14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2865</w:t>
            </w:r>
          </w:p>
        </w:tc>
        <w:tc>
          <w:tcPr>
            <w:tcW w:w="2131" w:type="dxa"/>
            <w:vAlign w:val="center"/>
          </w:tcPr>
          <w:p w14:paraId="22FEA17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725,322</w:t>
            </w:r>
          </w:p>
        </w:tc>
        <w:tc>
          <w:tcPr>
            <w:tcW w:w="2131" w:type="dxa"/>
            <w:vAlign w:val="center"/>
          </w:tcPr>
          <w:p w14:paraId="1D83F91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7,010,985 EUR</w:t>
            </w:r>
          </w:p>
        </w:tc>
      </w:tr>
      <w:tr w:rsidR="0054035A" w:rsidRPr="00467AEA" w14:paraId="37E5BD45" w14:textId="77777777" w:rsidTr="00021F6C">
        <w:trPr>
          <w:jc w:val="center"/>
        </w:trPr>
        <w:tc>
          <w:tcPr>
            <w:tcW w:w="1809" w:type="dxa"/>
            <w:vAlign w:val="center"/>
          </w:tcPr>
          <w:p w14:paraId="3B76C6F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2451" w:type="dxa"/>
            <w:vAlign w:val="center"/>
          </w:tcPr>
          <w:p w14:paraId="56BB993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2,824</w:t>
            </w:r>
          </w:p>
        </w:tc>
        <w:tc>
          <w:tcPr>
            <w:tcW w:w="2131" w:type="dxa"/>
            <w:vAlign w:val="center"/>
          </w:tcPr>
          <w:p w14:paraId="75F1C89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742,704</w:t>
            </w:r>
          </w:p>
        </w:tc>
        <w:tc>
          <w:tcPr>
            <w:tcW w:w="2131" w:type="dxa"/>
            <w:vAlign w:val="center"/>
          </w:tcPr>
          <w:p w14:paraId="57AA35F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7,535,990 EUR</w:t>
            </w:r>
          </w:p>
        </w:tc>
      </w:tr>
      <w:tr w:rsidR="0054035A" w:rsidRPr="00467AEA" w14:paraId="36360603" w14:textId="77777777" w:rsidTr="00021F6C">
        <w:trPr>
          <w:jc w:val="center"/>
        </w:trPr>
        <w:tc>
          <w:tcPr>
            <w:tcW w:w="1809" w:type="dxa"/>
            <w:vAlign w:val="center"/>
          </w:tcPr>
          <w:p w14:paraId="039AC6C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2451" w:type="dxa"/>
            <w:vAlign w:val="center"/>
          </w:tcPr>
          <w:p w14:paraId="63C96BE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2,866</w:t>
            </w:r>
          </w:p>
        </w:tc>
        <w:tc>
          <w:tcPr>
            <w:tcW w:w="2131" w:type="dxa"/>
            <w:vAlign w:val="center"/>
          </w:tcPr>
          <w:p w14:paraId="413E71E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738,074</w:t>
            </w:r>
          </w:p>
        </w:tc>
        <w:tc>
          <w:tcPr>
            <w:tcW w:w="2131" w:type="dxa"/>
            <w:vAlign w:val="center"/>
          </w:tcPr>
          <w:p w14:paraId="13A4D96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7,978,608 EUR</w:t>
            </w:r>
          </w:p>
        </w:tc>
      </w:tr>
    </w:tbl>
    <w:p w14:paraId="51916BA5"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1 Source: Ministry of Culture</w:t>
      </w:r>
    </w:p>
    <w:p w14:paraId="52DB6884"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tbl>
      <w:tblPr>
        <w:tblStyle w:val="TableGrid"/>
        <w:tblW w:w="8363" w:type="dxa"/>
        <w:jc w:val="center"/>
        <w:tblLook w:val="04A0" w:firstRow="1" w:lastRow="0" w:firstColumn="1" w:lastColumn="0" w:noHBand="0" w:noVBand="1"/>
      </w:tblPr>
      <w:tblGrid>
        <w:gridCol w:w="3752"/>
        <w:gridCol w:w="1940"/>
        <w:gridCol w:w="2671"/>
      </w:tblGrid>
      <w:tr w:rsidR="0054035A" w:rsidRPr="00467AEA" w14:paraId="6F68A8E2" w14:textId="77777777" w:rsidTr="00884943">
        <w:trPr>
          <w:jc w:val="center"/>
        </w:trPr>
        <w:tc>
          <w:tcPr>
            <w:tcW w:w="8363" w:type="dxa"/>
            <w:gridSpan w:val="3"/>
            <w:shd w:val="clear" w:color="auto" w:fill="C6D9F1" w:themeFill="text2" w:themeFillTint="33"/>
          </w:tcPr>
          <w:p w14:paraId="4645660C"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Activities of the Latvian National Opera and Ballet and concert organizations </w:t>
            </w:r>
          </w:p>
        </w:tc>
      </w:tr>
      <w:tr w:rsidR="0054035A" w:rsidRPr="00467AEA" w14:paraId="480929D9" w14:textId="77777777" w:rsidTr="00884943">
        <w:trPr>
          <w:jc w:val="center"/>
        </w:trPr>
        <w:tc>
          <w:tcPr>
            <w:tcW w:w="3752" w:type="dxa"/>
            <w:shd w:val="clear" w:color="auto" w:fill="C6D9F1" w:themeFill="text2" w:themeFillTint="33"/>
          </w:tcPr>
          <w:p w14:paraId="1D23CDBB" w14:textId="77777777" w:rsidR="00021F6C" w:rsidRPr="00467AEA" w:rsidRDefault="00021F6C" w:rsidP="00021F6C">
            <w:pPr>
              <w:rPr>
                <w:rFonts w:ascii="Times New Roman" w:hAnsi="Times New Roman" w:cs="Times New Roman"/>
                <w:color w:val="000000" w:themeColor="text1"/>
                <w:sz w:val="24"/>
                <w:szCs w:val="24"/>
              </w:rPr>
            </w:pPr>
          </w:p>
        </w:tc>
        <w:tc>
          <w:tcPr>
            <w:tcW w:w="4611" w:type="dxa"/>
            <w:gridSpan w:val="2"/>
            <w:shd w:val="clear" w:color="auto" w:fill="C6D9F1" w:themeFill="text2" w:themeFillTint="33"/>
          </w:tcPr>
          <w:p w14:paraId="01983A81"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Number of concerts/performances</w:t>
            </w:r>
          </w:p>
        </w:tc>
      </w:tr>
      <w:tr w:rsidR="0054035A" w:rsidRPr="00467AEA" w14:paraId="7BDF3F60" w14:textId="77777777" w:rsidTr="00884943">
        <w:trPr>
          <w:jc w:val="center"/>
        </w:trPr>
        <w:tc>
          <w:tcPr>
            <w:tcW w:w="3752" w:type="dxa"/>
            <w:shd w:val="clear" w:color="auto" w:fill="C6D9F1" w:themeFill="text2" w:themeFillTint="33"/>
          </w:tcPr>
          <w:p w14:paraId="22975283" w14:textId="77777777" w:rsidR="00021F6C" w:rsidRPr="00467AEA" w:rsidRDefault="00021F6C" w:rsidP="00021F6C">
            <w:pPr>
              <w:rPr>
                <w:rFonts w:ascii="Times New Roman" w:hAnsi="Times New Roman" w:cs="Times New Roman"/>
                <w:color w:val="000000" w:themeColor="text1"/>
                <w:sz w:val="24"/>
                <w:szCs w:val="24"/>
              </w:rPr>
            </w:pPr>
          </w:p>
        </w:tc>
        <w:tc>
          <w:tcPr>
            <w:tcW w:w="1940" w:type="dxa"/>
            <w:shd w:val="clear" w:color="auto" w:fill="C6D9F1" w:themeFill="text2" w:themeFillTint="33"/>
          </w:tcPr>
          <w:p w14:paraId="2245210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 Riga</w:t>
            </w:r>
          </w:p>
        </w:tc>
        <w:tc>
          <w:tcPr>
            <w:tcW w:w="2671" w:type="dxa"/>
            <w:shd w:val="clear" w:color="auto" w:fill="C6D9F1" w:themeFill="text2" w:themeFillTint="33"/>
          </w:tcPr>
          <w:p w14:paraId="51105D7C"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 regions</w:t>
            </w:r>
          </w:p>
        </w:tc>
      </w:tr>
      <w:tr w:rsidR="0054035A" w:rsidRPr="00467AEA" w14:paraId="3A4E38B4" w14:textId="77777777" w:rsidTr="00884943">
        <w:trPr>
          <w:jc w:val="center"/>
        </w:trPr>
        <w:tc>
          <w:tcPr>
            <w:tcW w:w="3752" w:type="dxa"/>
            <w:shd w:val="clear" w:color="auto" w:fill="C6D9F1" w:themeFill="text2" w:themeFillTint="33"/>
          </w:tcPr>
          <w:p w14:paraId="3E8F443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Latvian National Symphony orchestra </w:t>
            </w:r>
          </w:p>
        </w:tc>
        <w:tc>
          <w:tcPr>
            <w:tcW w:w="1940" w:type="dxa"/>
          </w:tcPr>
          <w:p w14:paraId="19386253" w14:textId="77777777" w:rsidR="00021F6C" w:rsidRPr="00467AEA" w:rsidRDefault="00021F6C" w:rsidP="00021F6C">
            <w:pPr>
              <w:jc w:val="center"/>
              <w:rPr>
                <w:rFonts w:ascii="Times New Roman" w:hAnsi="Times New Roman" w:cs="Times New Roman"/>
                <w:color w:val="000000" w:themeColor="text1"/>
                <w:sz w:val="24"/>
                <w:szCs w:val="24"/>
              </w:rPr>
            </w:pPr>
          </w:p>
        </w:tc>
        <w:tc>
          <w:tcPr>
            <w:tcW w:w="2671" w:type="dxa"/>
          </w:tcPr>
          <w:p w14:paraId="2320BF0E" w14:textId="77777777" w:rsidR="00021F6C" w:rsidRPr="00467AEA" w:rsidRDefault="00021F6C" w:rsidP="00021F6C">
            <w:pPr>
              <w:jc w:val="center"/>
              <w:rPr>
                <w:rFonts w:ascii="Times New Roman" w:hAnsi="Times New Roman" w:cs="Times New Roman"/>
                <w:color w:val="000000" w:themeColor="text1"/>
                <w:sz w:val="24"/>
                <w:szCs w:val="24"/>
              </w:rPr>
            </w:pPr>
          </w:p>
        </w:tc>
      </w:tr>
      <w:tr w:rsidR="0054035A" w:rsidRPr="00467AEA" w14:paraId="11F2B648" w14:textId="77777777" w:rsidTr="00884943">
        <w:trPr>
          <w:jc w:val="center"/>
        </w:trPr>
        <w:tc>
          <w:tcPr>
            <w:tcW w:w="3752" w:type="dxa"/>
            <w:shd w:val="clear" w:color="auto" w:fill="C6D9F1" w:themeFill="text2" w:themeFillTint="33"/>
          </w:tcPr>
          <w:p w14:paraId="65E22934"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2012</w:t>
            </w:r>
          </w:p>
        </w:tc>
        <w:tc>
          <w:tcPr>
            <w:tcW w:w="1940" w:type="dxa"/>
          </w:tcPr>
          <w:p w14:paraId="3053AB9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54</w:t>
            </w:r>
          </w:p>
        </w:tc>
        <w:tc>
          <w:tcPr>
            <w:tcW w:w="2671" w:type="dxa"/>
          </w:tcPr>
          <w:p w14:paraId="14EAE22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w:t>
            </w:r>
          </w:p>
        </w:tc>
      </w:tr>
      <w:tr w:rsidR="0054035A" w:rsidRPr="00467AEA" w14:paraId="26ADB153" w14:textId="77777777" w:rsidTr="00884943">
        <w:trPr>
          <w:jc w:val="center"/>
        </w:trPr>
        <w:tc>
          <w:tcPr>
            <w:tcW w:w="3752" w:type="dxa"/>
            <w:shd w:val="clear" w:color="auto" w:fill="C6D9F1" w:themeFill="text2" w:themeFillTint="33"/>
          </w:tcPr>
          <w:p w14:paraId="27479FE8"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2013</w:t>
            </w:r>
          </w:p>
        </w:tc>
        <w:tc>
          <w:tcPr>
            <w:tcW w:w="1940" w:type="dxa"/>
          </w:tcPr>
          <w:p w14:paraId="01CE402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52</w:t>
            </w:r>
          </w:p>
        </w:tc>
        <w:tc>
          <w:tcPr>
            <w:tcW w:w="2671" w:type="dxa"/>
          </w:tcPr>
          <w:p w14:paraId="607FECD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w:t>
            </w:r>
          </w:p>
        </w:tc>
      </w:tr>
      <w:tr w:rsidR="0054035A" w:rsidRPr="00467AEA" w14:paraId="19DE5E4E" w14:textId="77777777" w:rsidTr="00884943">
        <w:trPr>
          <w:jc w:val="center"/>
        </w:trPr>
        <w:tc>
          <w:tcPr>
            <w:tcW w:w="3752" w:type="dxa"/>
            <w:shd w:val="clear" w:color="auto" w:fill="C6D9F1" w:themeFill="text2" w:themeFillTint="33"/>
          </w:tcPr>
          <w:p w14:paraId="707896FD"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2014</w:t>
            </w:r>
          </w:p>
        </w:tc>
        <w:tc>
          <w:tcPr>
            <w:tcW w:w="1940" w:type="dxa"/>
          </w:tcPr>
          <w:p w14:paraId="5D455FF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w:t>
            </w:r>
          </w:p>
        </w:tc>
        <w:tc>
          <w:tcPr>
            <w:tcW w:w="2671" w:type="dxa"/>
          </w:tcPr>
          <w:p w14:paraId="497EA07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w:t>
            </w:r>
          </w:p>
        </w:tc>
      </w:tr>
      <w:tr w:rsidR="0054035A" w:rsidRPr="00467AEA" w14:paraId="08398F10" w14:textId="77777777" w:rsidTr="00884943">
        <w:trPr>
          <w:jc w:val="center"/>
        </w:trPr>
        <w:tc>
          <w:tcPr>
            <w:tcW w:w="3752" w:type="dxa"/>
            <w:shd w:val="clear" w:color="auto" w:fill="C6D9F1" w:themeFill="text2" w:themeFillTint="33"/>
          </w:tcPr>
          <w:p w14:paraId="02D499DA"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2015</w:t>
            </w:r>
          </w:p>
        </w:tc>
        <w:tc>
          <w:tcPr>
            <w:tcW w:w="1940" w:type="dxa"/>
          </w:tcPr>
          <w:p w14:paraId="311EE68F"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50</w:t>
            </w:r>
          </w:p>
        </w:tc>
        <w:tc>
          <w:tcPr>
            <w:tcW w:w="2671" w:type="dxa"/>
          </w:tcPr>
          <w:p w14:paraId="097FD5C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w:t>
            </w:r>
          </w:p>
        </w:tc>
      </w:tr>
      <w:tr w:rsidR="0054035A" w:rsidRPr="00467AEA" w14:paraId="15E37F4C" w14:textId="77777777" w:rsidTr="00884943">
        <w:trPr>
          <w:jc w:val="center"/>
        </w:trPr>
        <w:tc>
          <w:tcPr>
            <w:tcW w:w="3752" w:type="dxa"/>
            <w:shd w:val="clear" w:color="auto" w:fill="C6D9F1" w:themeFill="text2" w:themeFillTint="33"/>
          </w:tcPr>
          <w:p w14:paraId="233202C6"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2016</w:t>
            </w:r>
          </w:p>
        </w:tc>
        <w:tc>
          <w:tcPr>
            <w:tcW w:w="1940" w:type="dxa"/>
          </w:tcPr>
          <w:p w14:paraId="50A134F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53</w:t>
            </w:r>
          </w:p>
        </w:tc>
        <w:tc>
          <w:tcPr>
            <w:tcW w:w="2671" w:type="dxa"/>
          </w:tcPr>
          <w:p w14:paraId="537A4CD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w:t>
            </w:r>
          </w:p>
        </w:tc>
      </w:tr>
      <w:tr w:rsidR="0054035A" w:rsidRPr="00467AEA" w14:paraId="710F3C64" w14:textId="77777777" w:rsidTr="00884943">
        <w:trPr>
          <w:jc w:val="center"/>
        </w:trPr>
        <w:tc>
          <w:tcPr>
            <w:tcW w:w="3752" w:type="dxa"/>
            <w:shd w:val="clear" w:color="auto" w:fill="C6D9F1" w:themeFill="text2" w:themeFillTint="33"/>
          </w:tcPr>
          <w:p w14:paraId="53974540" w14:textId="77777777" w:rsidR="00021F6C" w:rsidRPr="00467AEA" w:rsidRDefault="008F4006" w:rsidP="00021F6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w:t>
            </w:r>
            <w:r w:rsidR="00021F6C" w:rsidRPr="00467AEA">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C</w:t>
            </w:r>
            <w:r w:rsidR="00021F6C" w:rsidRPr="00467AE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w:t>
            </w:r>
            <w:r w:rsidR="00021F6C" w:rsidRPr="00467AEA">
              <w:rPr>
                <w:rFonts w:ascii="Times New Roman" w:hAnsi="Times New Roman" w:cs="Times New Roman"/>
                <w:b/>
                <w:color w:val="000000" w:themeColor="text1"/>
                <w:sz w:val="24"/>
                <w:szCs w:val="24"/>
              </w:rPr>
              <w:t>Latvija”</w:t>
            </w:r>
          </w:p>
        </w:tc>
        <w:tc>
          <w:tcPr>
            <w:tcW w:w="1940" w:type="dxa"/>
          </w:tcPr>
          <w:p w14:paraId="6D487C64" w14:textId="77777777" w:rsidR="00021F6C" w:rsidRPr="00467AEA" w:rsidRDefault="00021F6C" w:rsidP="00021F6C">
            <w:pPr>
              <w:jc w:val="center"/>
              <w:rPr>
                <w:rFonts w:ascii="Times New Roman" w:hAnsi="Times New Roman" w:cs="Times New Roman"/>
                <w:color w:val="000000" w:themeColor="text1"/>
                <w:sz w:val="24"/>
                <w:szCs w:val="24"/>
              </w:rPr>
            </w:pPr>
          </w:p>
        </w:tc>
        <w:tc>
          <w:tcPr>
            <w:tcW w:w="2671" w:type="dxa"/>
          </w:tcPr>
          <w:p w14:paraId="10D907DC" w14:textId="77777777" w:rsidR="00021F6C" w:rsidRPr="00467AEA" w:rsidRDefault="00021F6C" w:rsidP="00021F6C">
            <w:pPr>
              <w:jc w:val="center"/>
              <w:rPr>
                <w:rFonts w:ascii="Times New Roman" w:hAnsi="Times New Roman" w:cs="Times New Roman"/>
                <w:color w:val="000000" w:themeColor="text1"/>
                <w:sz w:val="24"/>
                <w:szCs w:val="24"/>
              </w:rPr>
            </w:pPr>
          </w:p>
        </w:tc>
      </w:tr>
      <w:tr w:rsidR="0054035A" w:rsidRPr="00467AEA" w14:paraId="0B35C325" w14:textId="77777777" w:rsidTr="00884943">
        <w:trPr>
          <w:jc w:val="center"/>
        </w:trPr>
        <w:tc>
          <w:tcPr>
            <w:tcW w:w="3752" w:type="dxa"/>
            <w:shd w:val="clear" w:color="auto" w:fill="C6D9F1" w:themeFill="text2" w:themeFillTint="33"/>
          </w:tcPr>
          <w:p w14:paraId="708CAE61"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2012</w:t>
            </w:r>
          </w:p>
        </w:tc>
        <w:tc>
          <w:tcPr>
            <w:tcW w:w="1940" w:type="dxa"/>
          </w:tcPr>
          <w:p w14:paraId="600AA85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w:t>
            </w:r>
          </w:p>
        </w:tc>
        <w:tc>
          <w:tcPr>
            <w:tcW w:w="2671" w:type="dxa"/>
          </w:tcPr>
          <w:p w14:paraId="13E9CBA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w:t>
            </w:r>
          </w:p>
        </w:tc>
      </w:tr>
      <w:tr w:rsidR="0054035A" w:rsidRPr="00467AEA" w14:paraId="7D8F9D9C" w14:textId="77777777" w:rsidTr="00884943">
        <w:trPr>
          <w:jc w:val="center"/>
        </w:trPr>
        <w:tc>
          <w:tcPr>
            <w:tcW w:w="3752" w:type="dxa"/>
            <w:shd w:val="clear" w:color="auto" w:fill="C6D9F1" w:themeFill="text2" w:themeFillTint="33"/>
          </w:tcPr>
          <w:p w14:paraId="288C2C3F"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2013</w:t>
            </w:r>
          </w:p>
        </w:tc>
        <w:tc>
          <w:tcPr>
            <w:tcW w:w="1940" w:type="dxa"/>
          </w:tcPr>
          <w:p w14:paraId="248A438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w:t>
            </w:r>
          </w:p>
        </w:tc>
        <w:tc>
          <w:tcPr>
            <w:tcW w:w="2671" w:type="dxa"/>
          </w:tcPr>
          <w:p w14:paraId="674C84C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w:t>
            </w:r>
          </w:p>
        </w:tc>
      </w:tr>
      <w:tr w:rsidR="0054035A" w:rsidRPr="00467AEA" w14:paraId="4F3733A8" w14:textId="77777777" w:rsidTr="00884943">
        <w:trPr>
          <w:jc w:val="center"/>
        </w:trPr>
        <w:tc>
          <w:tcPr>
            <w:tcW w:w="3752" w:type="dxa"/>
            <w:shd w:val="clear" w:color="auto" w:fill="C6D9F1" w:themeFill="text2" w:themeFillTint="33"/>
          </w:tcPr>
          <w:p w14:paraId="099E7485"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2014</w:t>
            </w:r>
          </w:p>
        </w:tc>
        <w:tc>
          <w:tcPr>
            <w:tcW w:w="1940" w:type="dxa"/>
          </w:tcPr>
          <w:p w14:paraId="1EE8B5C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w:t>
            </w:r>
          </w:p>
        </w:tc>
        <w:tc>
          <w:tcPr>
            <w:tcW w:w="2671" w:type="dxa"/>
          </w:tcPr>
          <w:p w14:paraId="6091AA18"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w:t>
            </w:r>
          </w:p>
        </w:tc>
      </w:tr>
      <w:tr w:rsidR="0054035A" w:rsidRPr="00467AEA" w14:paraId="7461A803" w14:textId="77777777" w:rsidTr="00884943">
        <w:trPr>
          <w:jc w:val="center"/>
        </w:trPr>
        <w:tc>
          <w:tcPr>
            <w:tcW w:w="3752" w:type="dxa"/>
            <w:shd w:val="clear" w:color="auto" w:fill="C6D9F1" w:themeFill="text2" w:themeFillTint="33"/>
          </w:tcPr>
          <w:p w14:paraId="13C5A52D"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2015</w:t>
            </w:r>
          </w:p>
        </w:tc>
        <w:tc>
          <w:tcPr>
            <w:tcW w:w="1940" w:type="dxa"/>
          </w:tcPr>
          <w:p w14:paraId="205E6D77"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w:t>
            </w:r>
          </w:p>
        </w:tc>
        <w:tc>
          <w:tcPr>
            <w:tcW w:w="2671" w:type="dxa"/>
          </w:tcPr>
          <w:p w14:paraId="619A37F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w:t>
            </w:r>
          </w:p>
        </w:tc>
      </w:tr>
      <w:tr w:rsidR="0054035A" w:rsidRPr="00467AEA" w14:paraId="23048891" w14:textId="77777777" w:rsidTr="00884943">
        <w:trPr>
          <w:jc w:val="center"/>
        </w:trPr>
        <w:tc>
          <w:tcPr>
            <w:tcW w:w="3752" w:type="dxa"/>
            <w:shd w:val="clear" w:color="auto" w:fill="C6D9F1" w:themeFill="text2" w:themeFillTint="33"/>
          </w:tcPr>
          <w:p w14:paraId="61777E83"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2016</w:t>
            </w:r>
          </w:p>
        </w:tc>
        <w:tc>
          <w:tcPr>
            <w:tcW w:w="1940" w:type="dxa"/>
          </w:tcPr>
          <w:p w14:paraId="403D588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w:t>
            </w:r>
          </w:p>
        </w:tc>
        <w:tc>
          <w:tcPr>
            <w:tcW w:w="2671" w:type="dxa"/>
          </w:tcPr>
          <w:p w14:paraId="0C7942C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w:t>
            </w:r>
          </w:p>
        </w:tc>
      </w:tr>
      <w:tr w:rsidR="0054035A" w:rsidRPr="00467AEA" w14:paraId="7217DB6E" w14:textId="77777777" w:rsidTr="00884943">
        <w:trPr>
          <w:jc w:val="center"/>
        </w:trPr>
        <w:tc>
          <w:tcPr>
            <w:tcW w:w="3752" w:type="dxa"/>
            <w:shd w:val="clear" w:color="auto" w:fill="C6D9F1" w:themeFill="text2" w:themeFillTint="33"/>
          </w:tcPr>
          <w:p w14:paraId="7FF7F132"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Liepaja Symphony Orchestra</w:t>
            </w:r>
          </w:p>
        </w:tc>
        <w:tc>
          <w:tcPr>
            <w:tcW w:w="1940" w:type="dxa"/>
          </w:tcPr>
          <w:p w14:paraId="65ED1927" w14:textId="77777777" w:rsidR="00021F6C" w:rsidRPr="00467AEA" w:rsidRDefault="00021F6C" w:rsidP="00021F6C">
            <w:pPr>
              <w:jc w:val="center"/>
              <w:rPr>
                <w:rFonts w:ascii="Times New Roman" w:hAnsi="Times New Roman" w:cs="Times New Roman"/>
                <w:color w:val="000000" w:themeColor="text1"/>
                <w:sz w:val="24"/>
                <w:szCs w:val="24"/>
              </w:rPr>
            </w:pPr>
          </w:p>
        </w:tc>
        <w:tc>
          <w:tcPr>
            <w:tcW w:w="2671" w:type="dxa"/>
          </w:tcPr>
          <w:p w14:paraId="53EACF19" w14:textId="77777777" w:rsidR="00021F6C" w:rsidRPr="00467AEA" w:rsidRDefault="00021F6C" w:rsidP="00021F6C">
            <w:pPr>
              <w:jc w:val="center"/>
              <w:rPr>
                <w:rFonts w:ascii="Times New Roman" w:hAnsi="Times New Roman" w:cs="Times New Roman"/>
                <w:color w:val="000000" w:themeColor="text1"/>
                <w:sz w:val="24"/>
                <w:szCs w:val="24"/>
              </w:rPr>
            </w:pPr>
          </w:p>
        </w:tc>
      </w:tr>
      <w:tr w:rsidR="0054035A" w:rsidRPr="00467AEA" w14:paraId="36A24DA5" w14:textId="77777777" w:rsidTr="00884943">
        <w:trPr>
          <w:jc w:val="center"/>
        </w:trPr>
        <w:tc>
          <w:tcPr>
            <w:tcW w:w="3752" w:type="dxa"/>
            <w:shd w:val="clear" w:color="auto" w:fill="C6D9F1" w:themeFill="text2" w:themeFillTint="33"/>
          </w:tcPr>
          <w:p w14:paraId="1849F3A3"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2012</w:t>
            </w:r>
          </w:p>
        </w:tc>
        <w:tc>
          <w:tcPr>
            <w:tcW w:w="1940" w:type="dxa"/>
          </w:tcPr>
          <w:p w14:paraId="6814849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 (Liepaja)</w:t>
            </w:r>
          </w:p>
        </w:tc>
        <w:tc>
          <w:tcPr>
            <w:tcW w:w="2671" w:type="dxa"/>
          </w:tcPr>
          <w:p w14:paraId="7630510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 (Riga and regions)</w:t>
            </w:r>
          </w:p>
        </w:tc>
      </w:tr>
      <w:tr w:rsidR="0054035A" w:rsidRPr="00467AEA" w14:paraId="6D9C045A" w14:textId="77777777" w:rsidTr="00884943">
        <w:trPr>
          <w:jc w:val="center"/>
        </w:trPr>
        <w:tc>
          <w:tcPr>
            <w:tcW w:w="3752" w:type="dxa"/>
            <w:shd w:val="clear" w:color="auto" w:fill="C6D9F1" w:themeFill="text2" w:themeFillTint="33"/>
          </w:tcPr>
          <w:p w14:paraId="0B897867"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2013</w:t>
            </w:r>
          </w:p>
        </w:tc>
        <w:tc>
          <w:tcPr>
            <w:tcW w:w="1940" w:type="dxa"/>
          </w:tcPr>
          <w:p w14:paraId="33DCC98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43 (Liepaja)</w:t>
            </w:r>
          </w:p>
        </w:tc>
        <w:tc>
          <w:tcPr>
            <w:tcW w:w="2671" w:type="dxa"/>
          </w:tcPr>
          <w:p w14:paraId="382B3BA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35 (Riga and regions)</w:t>
            </w:r>
          </w:p>
        </w:tc>
      </w:tr>
      <w:tr w:rsidR="0054035A" w:rsidRPr="00467AEA" w14:paraId="5849209E" w14:textId="77777777" w:rsidTr="00884943">
        <w:trPr>
          <w:jc w:val="center"/>
        </w:trPr>
        <w:tc>
          <w:tcPr>
            <w:tcW w:w="3752" w:type="dxa"/>
            <w:shd w:val="clear" w:color="auto" w:fill="C6D9F1" w:themeFill="text2" w:themeFillTint="33"/>
          </w:tcPr>
          <w:p w14:paraId="155FE19D"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2014</w:t>
            </w:r>
          </w:p>
        </w:tc>
        <w:tc>
          <w:tcPr>
            <w:tcW w:w="1940" w:type="dxa"/>
          </w:tcPr>
          <w:p w14:paraId="1A5F13B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46 (Liepaja)</w:t>
            </w:r>
          </w:p>
        </w:tc>
        <w:tc>
          <w:tcPr>
            <w:tcW w:w="2671" w:type="dxa"/>
          </w:tcPr>
          <w:p w14:paraId="4C82FDA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30 (Riga and regions)</w:t>
            </w:r>
          </w:p>
        </w:tc>
      </w:tr>
      <w:tr w:rsidR="0054035A" w:rsidRPr="00467AEA" w14:paraId="29BCDE1E" w14:textId="77777777" w:rsidTr="00884943">
        <w:trPr>
          <w:jc w:val="center"/>
        </w:trPr>
        <w:tc>
          <w:tcPr>
            <w:tcW w:w="3752" w:type="dxa"/>
            <w:shd w:val="clear" w:color="auto" w:fill="C6D9F1" w:themeFill="text2" w:themeFillTint="33"/>
          </w:tcPr>
          <w:p w14:paraId="08753567"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2015</w:t>
            </w:r>
          </w:p>
        </w:tc>
        <w:tc>
          <w:tcPr>
            <w:tcW w:w="1940" w:type="dxa"/>
          </w:tcPr>
          <w:p w14:paraId="138E686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44 (Liepaja)</w:t>
            </w:r>
          </w:p>
        </w:tc>
        <w:tc>
          <w:tcPr>
            <w:tcW w:w="2671" w:type="dxa"/>
          </w:tcPr>
          <w:p w14:paraId="5947921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23 (Riga and regions)</w:t>
            </w:r>
          </w:p>
        </w:tc>
      </w:tr>
      <w:tr w:rsidR="0054035A" w:rsidRPr="00467AEA" w14:paraId="00BAE2E1" w14:textId="77777777" w:rsidTr="00884943">
        <w:trPr>
          <w:jc w:val="center"/>
        </w:trPr>
        <w:tc>
          <w:tcPr>
            <w:tcW w:w="3752" w:type="dxa"/>
            <w:shd w:val="clear" w:color="auto" w:fill="C6D9F1" w:themeFill="text2" w:themeFillTint="33"/>
          </w:tcPr>
          <w:p w14:paraId="4DA1E33D"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2016</w:t>
            </w:r>
          </w:p>
        </w:tc>
        <w:tc>
          <w:tcPr>
            <w:tcW w:w="1940" w:type="dxa"/>
          </w:tcPr>
          <w:p w14:paraId="569779CB"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39 (Liepaja)</w:t>
            </w:r>
          </w:p>
        </w:tc>
        <w:tc>
          <w:tcPr>
            <w:tcW w:w="2671" w:type="dxa"/>
          </w:tcPr>
          <w:p w14:paraId="0C284A6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 (Riga and regions)</w:t>
            </w:r>
          </w:p>
        </w:tc>
      </w:tr>
      <w:tr w:rsidR="0054035A" w:rsidRPr="00467AEA" w14:paraId="3F96BB48" w14:textId="77777777" w:rsidTr="00884943">
        <w:trPr>
          <w:jc w:val="center"/>
        </w:trPr>
        <w:tc>
          <w:tcPr>
            <w:tcW w:w="3752" w:type="dxa"/>
            <w:shd w:val="clear" w:color="auto" w:fill="C6D9F1" w:themeFill="text2" w:themeFillTint="33"/>
          </w:tcPr>
          <w:p w14:paraId="1C9E9194"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KREMERata Baltica</w:t>
            </w:r>
          </w:p>
        </w:tc>
        <w:tc>
          <w:tcPr>
            <w:tcW w:w="1940" w:type="dxa"/>
          </w:tcPr>
          <w:p w14:paraId="0A43AB51" w14:textId="77777777" w:rsidR="00021F6C" w:rsidRPr="00467AEA" w:rsidRDefault="00021F6C" w:rsidP="00021F6C">
            <w:pPr>
              <w:jc w:val="center"/>
              <w:rPr>
                <w:rFonts w:ascii="Times New Roman" w:hAnsi="Times New Roman" w:cs="Times New Roman"/>
                <w:color w:val="000000" w:themeColor="text1"/>
                <w:sz w:val="24"/>
                <w:szCs w:val="24"/>
              </w:rPr>
            </w:pPr>
          </w:p>
        </w:tc>
        <w:tc>
          <w:tcPr>
            <w:tcW w:w="2671" w:type="dxa"/>
          </w:tcPr>
          <w:p w14:paraId="61100B84" w14:textId="77777777" w:rsidR="00021F6C" w:rsidRPr="00467AEA" w:rsidRDefault="00021F6C" w:rsidP="00021F6C">
            <w:pPr>
              <w:jc w:val="center"/>
              <w:rPr>
                <w:rFonts w:ascii="Times New Roman" w:hAnsi="Times New Roman" w:cs="Times New Roman"/>
                <w:color w:val="000000" w:themeColor="text1"/>
                <w:sz w:val="24"/>
                <w:szCs w:val="24"/>
              </w:rPr>
            </w:pPr>
          </w:p>
        </w:tc>
      </w:tr>
      <w:tr w:rsidR="0054035A" w:rsidRPr="00467AEA" w14:paraId="149ECE79" w14:textId="77777777" w:rsidTr="00884943">
        <w:trPr>
          <w:jc w:val="center"/>
        </w:trPr>
        <w:tc>
          <w:tcPr>
            <w:tcW w:w="3752" w:type="dxa"/>
            <w:shd w:val="clear" w:color="auto" w:fill="C6D9F1" w:themeFill="text2" w:themeFillTint="33"/>
          </w:tcPr>
          <w:p w14:paraId="149B7FBE"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2012</w:t>
            </w:r>
          </w:p>
        </w:tc>
        <w:tc>
          <w:tcPr>
            <w:tcW w:w="1940" w:type="dxa"/>
          </w:tcPr>
          <w:p w14:paraId="2C80538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w:t>
            </w:r>
          </w:p>
        </w:tc>
        <w:tc>
          <w:tcPr>
            <w:tcW w:w="2671" w:type="dxa"/>
          </w:tcPr>
          <w:p w14:paraId="5211EC3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w:t>
            </w:r>
          </w:p>
        </w:tc>
      </w:tr>
      <w:tr w:rsidR="0054035A" w:rsidRPr="00467AEA" w14:paraId="08D35417" w14:textId="77777777" w:rsidTr="00884943">
        <w:trPr>
          <w:jc w:val="center"/>
        </w:trPr>
        <w:tc>
          <w:tcPr>
            <w:tcW w:w="3752" w:type="dxa"/>
            <w:shd w:val="clear" w:color="auto" w:fill="C6D9F1" w:themeFill="text2" w:themeFillTint="33"/>
          </w:tcPr>
          <w:p w14:paraId="2B63B40D"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2013</w:t>
            </w:r>
          </w:p>
        </w:tc>
        <w:tc>
          <w:tcPr>
            <w:tcW w:w="1940" w:type="dxa"/>
          </w:tcPr>
          <w:p w14:paraId="2AFF242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0</w:t>
            </w:r>
          </w:p>
        </w:tc>
        <w:tc>
          <w:tcPr>
            <w:tcW w:w="2671" w:type="dxa"/>
          </w:tcPr>
          <w:p w14:paraId="1919AB7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w:t>
            </w:r>
          </w:p>
        </w:tc>
      </w:tr>
      <w:tr w:rsidR="0054035A" w:rsidRPr="00467AEA" w14:paraId="618F2CAB" w14:textId="77777777" w:rsidTr="00884943">
        <w:trPr>
          <w:jc w:val="center"/>
        </w:trPr>
        <w:tc>
          <w:tcPr>
            <w:tcW w:w="3752" w:type="dxa"/>
            <w:shd w:val="clear" w:color="auto" w:fill="C6D9F1" w:themeFill="text2" w:themeFillTint="33"/>
          </w:tcPr>
          <w:p w14:paraId="2E4DACC1"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2014</w:t>
            </w:r>
          </w:p>
        </w:tc>
        <w:tc>
          <w:tcPr>
            <w:tcW w:w="1940" w:type="dxa"/>
          </w:tcPr>
          <w:p w14:paraId="74E93D01"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w:t>
            </w:r>
          </w:p>
        </w:tc>
        <w:tc>
          <w:tcPr>
            <w:tcW w:w="2671" w:type="dxa"/>
          </w:tcPr>
          <w:p w14:paraId="32D647D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w:t>
            </w:r>
          </w:p>
        </w:tc>
      </w:tr>
      <w:tr w:rsidR="0054035A" w:rsidRPr="00467AEA" w14:paraId="149B2EE2" w14:textId="77777777" w:rsidTr="00884943">
        <w:trPr>
          <w:jc w:val="center"/>
        </w:trPr>
        <w:tc>
          <w:tcPr>
            <w:tcW w:w="3752" w:type="dxa"/>
            <w:shd w:val="clear" w:color="auto" w:fill="C6D9F1" w:themeFill="text2" w:themeFillTint="33"/>
          </w:tcPr>
          <w:p w14:paraId="4CB177FC"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2015</w:t>
            </w:r>
          </w:p>
        </w:tc>
        <w:tc>
          <w:tcPr>
            <w:tcW w:w="1940" w:type="dxa"/>
          </w:tcPr>
          <w:p w14:paraId="4F54CC8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w:t>
            </w:r>
          </w:p>
        </w:tc>
        <w:tc>
          <w:tcPr>
            <w:tcW w:w="2671" w:type="dxa"/>
          </w:tcPr>
          <w:p w14:paraId="0337F41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w:t>
            </w:r>
          </w:p>
        </w:tc>
      </w:tr>
      <w:tr w:rsidR="0054035A" w:rsidRPr="00467AEA" w14:paraId="71FDFE04" w14:textId="77777777" w:rsidTr="00884943">
        <w:trPr>
          <w:jc w:val="center"/>
        </w:trPr>
        <w:tc>
          <w:tcPr>
            <w:tcW w:w="3752" w:type="dxa"/>
            <w:shd w:val="clear" w:color="auto" w:fill="C6D9F1" w:themeFill="text2" w:themeFillTint="33"/>
          </w:tcPr>
          <w:p w14:paraId="20624D80"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2016</w:t>
            </w:r>
          </w:p>
        </w:tc>
        <w:tc>
          <w:tcPr>
            <w:tcW w:w="1940" w:type="dxa"/>
          </w:tcPr>
          <w:p w14:paraId="7643F73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w:t>
            </w:r>
          </w:p>
        </w:tc>
        <w:tc>
          <w:tcPr>
            <w:tcW w:w="2671" w:type="dxa"/>
          </w:tcPr>
          <w:p w14:paraId="287029B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w:t>
            </w:r>
          </w:p>
        </w:tc>
      </w:tr>
      <w:tr w:rsidR="0054035A" w:rsidRPr="00467AEA" w14:paraId="7AFD3030" w14:textId="77777777" w:rsidTr="00884943">
        <w:trPr>
          <w:jc w:val="center"/>
        </w:trPr>
        <w:tc>
          <w:tcPr>
            <w:tcW w:w="3752" w:type="dxa"/>
            <w:shd w:val="clear" w:color="auto" w:fill="C6D9F1" w:themeFill="text2" w:themeFillTint="33"/>
          </w:tcPr>
          <w:p w14:paraId="3806CECC" w14:textId="77777777" w:rsidR="00021F6C" w:rsidRPr="00467AEA" w:rsidRDefault="00802241" w:rsidP="00021F6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021F6C" w:rsidRPr="00467AEA">
              <w:rPr>
                <w:rFonts w:ascii="Times New Roman" w:hAnsi="Times New Roman" w:cs="Times New Roman"/>
                <w:b/>
                <w:color w:val="000000" w:themeColor="text1"/>
                <w:sz w:val="24"/>
                <w:szCs w:val="24"/>
              </w:rPr>
              <w:t>Latvijas Koncerti”</w:t>
            </w:r>
          </w:p>
        </w:tc>
        <w:tc>
          <w:tcPr>
            <w:tcW w:w="1940" w:type="dxa"/>
          </w:tcPr>
          <w:p w14:paraId="78383EF3" w14:textId="77777777" w:rsidR="00021F6C" w:rsidRPr="00467AEA" w:rsidRDefault="00021F6C" w:rsidP="00021F6C">
            <w:pPr>
              <w:jc w:val="center"/>
              <w:rPr>
                <w:rFonts w:ascii="Times New Roman" w:hAnsi="Times New Roman" w:cs="Times New Roman"/>
                <w:color w:val="000000" w:themeColor="text1"/>
                <w:sz w:val="24"/>
                <w:szCs w:val="24"/>
              </w:rPr>
            </w:pPr>
          </w:p>
        </w:tc>
        <w:tc>
          <w:tcPr>
            <w:tcW w:w="2671" w:type="dxa"/>
          </w:tcPr>
          <w:p w14:paraId="20D3DE20" w14:textId="77777777" w:rsidR="00021F6C" w:rsidRPr="00467AEA" w:rsidRDefault="00021F6C" w:rsidP="00021F6C">
            <w:pPr>
              <w:jc w:val="center"/>
              <w:rPr>
                <w:rFonts w:ascii="Times New Roman" w:hAnsi="Times New Roman" w:cs="Times New Roman"/>
                <w:color w:val="000000" w:themeColor="text1"/>
                <w:sz w:val="24"/>
                <w:szCs w:val="24"/>
              </w:rPr>
            </w:pPr>
          </w:p>
        </w:tc>
      </w:tr>
      <w:tr w:rsidR="0054035A" w:rsidRPr="00467AEA" w14:paraId="34B66551" w14:textId="77777777" w:rsidTr="00884943">
        <w:trPr>
          <w:jc w:val="center"/>
        </w:trPr>
        <w:tc>
          <w:tcPr>
            <w:tcW w:w="3752" w:type="dxa"/>
            <w:shd w:val="clear" w:color="auto" w:fill="C6D9F1" w:themeFill="text2" w:themeFillTint="33"/>
          </w:tcPr>
          <w:p w14:paraId="5E2E94FA"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2012</w:t>
            </w:r>
          </w:p>
        </w:tc>
        <w:tc>
          <w:tcPr>
            <w:tcW w:w="1940" w:type="dxa"/>
          </w:tcPr>
          <w:p w14:paraId="3C16184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182</w:t>
            </w:r>
          </w:p>
        </w:tc>
        <w:tc>
          <w:tcPr>
            <w:tcW w:w="2671" w:type="dxa"/>
          </w:tcPr>
          <w:p w14:paraId="36AD62D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121</w:t>
            </w:r>
          </w:p>
        </w:tc>
      </w:tr>
      <w:tr w:rsidR="0054035A" w:rsidRPr="00467AEA" w14:paraId="76756429" w14:textId="77777777" w:rsidTr="00884943">
        <w:trPr>
          <w:jc w:val="center"/>
        </w:trPr>
        <w:tc>
          <w:tcPr>
            <w:tcW w:w="3752" w:type="dxa"/>
            <w:shd w:val="clear" w:color="auto" w:fill="C6D9F1" w:themeFill="text2" w:themeFillTint="33"/>
          </w:tcPr>
          <w:p w14:paraId="5459B4A2"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2013</w:t>
            </w:r>
          </w:p>
        </w:tc>
        <w:tc>
          <w:tcPr>
            <w:tcW w:w="1940" w:type="dxa"/>
          </w:tcPr>
          <w:p w14:paraId="10738D6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157</w:t>
            </w:r>
          </w:p>
        </w:tc>
        <w:tc>
          <w:tcPr>
            <w:tcW w:w="2671" w:type="dxa"/>
          </w:tcPr>
          <w:p w14:paraId="3C03BCF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110</w:t>
            </w:r>
          </w:p>
        </w:tc>
      </w:tr>
      <w:tr w:rsidR="0054035A" w:rsidRPr="00467AEA" w14:paraId="6446DF72" w14:textId="77777777" w:rsidTr="00884943">
        <w:trPr>
          <w:jc w:val="center"/>
        </w:trPr>
        <w:tc>
          <w:tcPr>
            <w:tcW w:w="3752" w:type="dxa"/>
            <w:shd w:val="clear" w:color="auto" w:fill="C6D9F1" w:themeFill="text2" w:themeFillTint="33"/>
          </w:tcPr>
          <w:p w14:paraId="10907295"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2014</w:t>
            </w:r>
          </w:p>
        </w:tc>
        <w:tc>
          <w:tcPr>
            <w:tcW w:w="1940" w:type="dxa"/>
          </w:tcPr>
          <w:p w14:paraId="10887102"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177</w:t>
            </w:r>
          </w:p>
        </w:tc>
        <w:tc>
          <w:tcPr>
            <w:tcW w:w="2671" w:type="dxa"/>
          </w:tcPr>
          <w:p w14:paraId="5D641A03"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w:t>
            </w:r>
          </w:p>
        </w:tc>
      </w:tr>
      <w:tr w:rsidR="0054035A" w:rsidRPr="00467AEA" w14:paraId="56550F25" w14:textId="77777777" w:rsidTr="00884943">
        <w:trPr>
          <w:jc w:val="center"/>
        </w:trPr>
        <w:tc>
          <w:tcPr>
            <w:tcW w:w="3752" w:type="dxa"/>
            <w:shd w:val="clear" w:color="auto" w:fill="C6D9F1" w:themeFill="text2" w:themeFillTint="33"/>
          </w:tcPr>
          <w:p w14:paraId="0DF70A02"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2015</w:t>
            </w:r>
          </w:p>
        </w:tc>
        <w:tc>
          <w:tcPr>
            <w:tcW w:w="1940" w:type="dxa"/>
          </w:tcPr>
          <w:p w14:paraId="5947B04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157</w:t>
            </w:r>
          </w:p>
        </w:tc>
        <w:tc>
          <w:tcPr>
            <w:tcW w:w="2671" w:type="dxa"/>
          </w:tcPr>
          <w:p w14:paraId="2E42DE4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106</w:t>
            </w:r>
          </w:p>
        </w:tc>
      </w:tr>
      <w:tr w:rsidR="0054035A" w:rsidRPr="00467AEA" w14:paraId="2FDD3C83" w14:textId="77777777" w:rsidTr="00884943">
        <w:trPr>
          <w:jc w:val="center"/>
        </w:trPr>
        <w:tc>
          <w:tcPr>
            <w:tcW w:w="3752" w:type="dxa"/>
            <w:shd w:val="clear" w:color="auto" w:fill="C6D9F1" w:themeFill="text2" w:themeFillTint="33"/>
          </w:tcPr>
          <w:p w14:paraId="1832ECBD"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2016</w:t>
            </w:r>
          </w:p>
        </w:tc>
        <w:tc>
          <w:tcPr>
            <w:tcW w:w="1940" w:type="dxa"/>
          </w:tcPr>
          <w:p w14:paraId="74B0D08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162</w:t>
            </w:r>
          </w:p>
        </w:tc>
        <w:tc>
          <w:tcPr>
            <w:tcW w:w="2671" w:type="dxa"/>
          </w:tcPr>
          <w:p w14:paraId="3E3C718E"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141</w:t>
            </w:r>
          </w:p>
        </w:tc>
      </w:tr>
      <w:tr w:rsidR="0054035A" w:rsidRPr="00467AEA" w14:paraId="4BD33A0F" w14:textId="77777777" w:rsidTr="00884943">
        <w:trPr>
          <w:jc w:val="center"/>
        </w:trPr>
        <w:tc>
          <w:tcPr>
            <w:tcW w:w="3752" w:type="dxa"/>
            <w:shd w:val="clear" w:color="auto" w:fill="C6D9F1" w:themeFill="text2" w:themeFillTint="33"/>
          </w:tcPr>
          <w:p w14:paraId="556744F5" w14:textId="77777777" w:rsidR="00021F6C" w:rsidRPr="00467AEA" w:rsidRDefault="00021F6C" w:rsidP="00021F6C">
            <w:pPr>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Latvian National Opera and Ballet</w:t>
            </w:r>
          </w:p>
        </w:tc>
        <w:tc>
          <w:tcPr>
            <w:tcW w:w="1940" w:type="dxa"/>
          </w:tcPr>
          <w:p w14:paraId="75CD3CE6" w14:textId="77777777" w:rsidR="00021F6C" w:rsidRPr="00467AEA" w:rsidRDefault="00021F6C" w:rsidP="00021F6C">
            <w:pPr>
              <w:jc w:val="center"/>
              <w:rPr>
                <w:rFonts w:ascii="Times New Roman" w:hAnsi="Times New Roman" w:cs="Times New Roman"/>
                <w:color w:val="000000" w:themeColor="text1"/>
                <w:sz w:val="24"/>
                <w:szCs w:val="24"/>
              </w:rPr>
            </w:pPr>
          </w:p>
        </w:tc>
        <w:tc>
          <w:tcPr>
            <w:tcW w:w="2671" w:type="dxa"/>
          </w:tcPr>
          <w:p w14:paraId="5DA631D9" w14:textId="77777777" w:rsidR="00021F6C" w:rsidRPr="00467AEA" w:rsidRDefault="00021F6C" w:rsidP="00021F6C">
            <w:pPr>
              <w:jc w:val="center"/>
              <w:rPr>
                <w:rFonts w:ascii="Times New Roman" w:hAnsi="Times New Roman" w:cs="Times New Roman"/>
                <w:color w:val="000000" w:themeColor="text1"/>
                <w:sz w:val="24"/>
                <w:szCs w:val="24"/>
              </w:rPr>
            </w:pPr>
          </w:p>
        </w:tc>
      </w:tr>
      <w:tr w:rsidR="0054035A" w:rsidRPr="00467AEA" w14:paraId="626EBC81" w14:textId="77777777" w:rsidTr="00884943">
        <w:trPr>
          <w:jc w:val="center"/>
        </w:trPr>
        <w:tc>
          <w:tcPr>
            <w:tcW w:w="3752" w:type="dxa"/>
            <w:shd w:val="clear" w:color="auto" w:fill="C6D9F1" w:themeFill="text2" w:themeFillTint="33"/>
          </w:tcPr>
          <w:p w14:paraId="01671E54"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2012</w:t>
            </w:r>
          </w:p>
        </w:tc>
        <w:tc>
          <w:tcPr>
            <w:tcW w:w="1940" w:type="dxa"/>
          </w:tcPr>
          <w:p w14:paraId="6C033DE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218</w:t>
            </w:r>
          </w:p>
        </w:tc>
        <w:tc>
          <w:tcPr>
            <w:tcW w:w="2671" w:type="dxa"/>
          </w:tcPr>
          <w:p w14:paraId="536B9CE4"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w:t>
            </w:r>
          </w:p>
        </w:tc>
      </w:tr>
      <w:tr w:rsidR="0054035A" w:rsidRPr="00467AEA" w14:paraId="0FEC439C" w14:textId="77777777" w:rsidTr="00884943">
        <w:trPr>
          <w:jc w:val="center"/>
        </w:trPr>
        <w:tc>
          <w:tcPr>
            <w:tcW w:w="3752" w:type="dxa"/>
            <w:shd w:val="clear" w:color="auto" w:fill="C6D9F1" w:themeFill="text2" w:themeFillTint="33"/>
          </w:tcPr>
          <w:p w14:paraId="4D428D5C"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2013</w:t>
            </w:r>
          </w:p>
        </w:tc>
        <w:tc>
          <w:tcPr>
            <w:tcW w:w="1940" w:type="dxa"/>
          </w:tcPr>
          <w:p w14:paraId="0D35DCDD"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189</w:t>
            </w:r>
          </w:p>
        </w:tc>
        <w:tc>
          <w:tcPr>
            <w:tcW w:w="2671" w:type="dxa"/>
          </w:tcPr>
          <w:p w14:paraId="6666C6FA"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w:t>
            </w:r>
          </w:p>
        </w:tc>
      </w:tr>
      <w:tr w:rsidR="0054035A" w:rsidRPr="00467AEA" w14:paraId="6483DBE5" w14:textId="77777777" w:rsidTr="00884943">
        <w:trPr>
          <w:jc w:val="center"/>
        </w:trPr>
        <w:tc>
          <w:tcPr>
            <w:tcW w:w="3752" w:type="dxa"/>
            <w:shd w:val="clear" w:color="auto" w:fill="C6D9F1" w:themeFill="text2" w:themeFillTint="33"/>
          </w:tcPr>
          <w:p w14:paraId="75EA6287"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2014</w:t>
            </w:r>
          </w:p>
        </w:tc>
        <w:tc>
          <w:tcPr>
            <w:tcW w:w="1940" w:type="dxa"/>
          </w:tcPr>
          <w:p w14:paraId="3BD2D159"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208</w:t>
            </w:r>
          </w:p>
        </w:tc>
        <w:tc>
          <w:tcPr>
            <w:tcW w:w="2671" w:type="dxa"/>
          </w:tcPr>
          <w:p w14:paraId="21B62A5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w:t>
            </w:r>
          </w:p>
        </w:tc>
      </w:tr>
      <w:tr w:rsidR="0054035A" w:rsidRPr="00467AEA" w14:paraId="16974647" w14:textId="77777777" w:rsidTr="00884943">
        <w:trPr>
          <w:jc w:val="center"/>
        </w:trPr>
        <w:tc>
          <w:tcPr>
            <w:tcW w:w="3752" w:type="dxa"/>
            <w:shd w:val="clear" w:color="auto" w:fill="C6D9F1" w:themeFill="text2" w:themeFillTint="33"/>
          </w:tcPr>
          <w:p w14:paraId="3197BD2E"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2015</w:t>
            </w:r>
          </w:p>
        </w:tc>
        <w:tc>
          <w:tcPr>
            <w:tcW w:w="1940" w:type="dxa"/>
          </w:tcPr>
          <w:p w14:paraId="25415126"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215</w:t>
            </w:r>
          </w:p>
        </w:tc>
        <w:tc>
          <w:tcPr>
            <w:tcW w:w="2671" w:type="dxa"/>
          </w:tcPr>
          <w:p w14:paraId="55D2E490"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w:t>
            </w:r>
          </w:p>
        </w:tc>
      </w:tr>
      <w:tr w:rsidR="0054035A" w:rsidRPr="00467AEA" w14:paraId="5A5D46D5" w14:textId="77777777" w:rsidTr="00884943">
        <w:trPr>
          <w:jc w:val="center"/>
        </w:trPr>
        <w:tc>
          <w:tcPr>
            <w:tcW w:w="3752" w:type="dxa"/>
            <w:shd w:val="clear" w:color="auto" w:fill="C6D9F1" w:themeFill="text2" w:themeFillTint="33"/>
          </w:tcPr>
          <w:p w14:paraId="446FBCBA" w14:textId="77777777" w:rsidR="00021F6C" w:rsidRPr="00467AEA" w:rsidRDefault="00021F6C" w:rsidP="00021F6C">
            <w:pPr>
              <w:jc w:val="right"/>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2016</w:t>
            </w:r>
          </w:p>
        </w:tc>
        <w:tc>
          <w:tcPr>
            <w:tcW w:w="1940" w:type="dxa"/>
          </w:tcPr>
          <w:p w14:paraId="0DA8087C"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221</w:t>
            </w:r>
          </w:p>
        </w:tc>
        <w:tc>
          <w:tcPr>
            <w:tcW w:w="2671" w:type="dxa"/>
          </w:tcPr>
          <w:p w14:paraId="025A3985" w14:textId="77777777" w:rsidR="00021F6C" w:rsidRPr="00467AEA" w:rsidRDefault="00021F6C" w:rsidP="00021F6C">
            <w:pPr>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w:t>
            </w:r>
          </w:p>
        </w:tc>
      </w:tr>
    </w:tbl>
    <w:p w14:paraId="477336F7"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t>Table 2 Source: Ministry of Culture</w:t>
      </w:r>
    </w:p>
    <w:p w14:paraId="2A108D8E"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581342AC" w14:textId="77777777" w:rsidR="00021F6C"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Number of Latvian films and </w:t>
      </w:r>
      <w:r w:rsidR="005C097C">
        <w:rPr>
          <w:rFonts w:ascii="Times New Roman" w:hAnsi="Times New Roman" w:cs="Times New Roman"/>
          <w:b/>
          <w:color w:val="000000" w:themeColor="text1"/>
          <w:sz w:val="24"/>
          <w:szCs w:val="24"/>
        </w:rPr>
        <w:t>individual spectators</w:t>
      </w:r>
      <w:r w:rsidRPr="00467AEA">
        <w:rPr>
          <w:rFonts w:ascii="Times New Roman" w:hAnsi="Times New Roman" w:cs="Times New Roman"/>
          <w:b/>
          <w:color w:val="000000" w:themeColor="text1"/>
          <w:sz w:val="24"/>
          <w:szCs w:val="24"/>
        </w:rPr>
        <w:t xml:space="preserve"> (2012-2016)</w:t>
      </w:r>
    </w:p>
    <w:p w14:paraId="75F1A243" w14:textId="77777777" w:rsidR="00884943" w:rsidRPr="00467AEA" w:rsidRDefault="00884943"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0" w:type="auto"/>
        <w:jc w:val="center"/>
        <w:tblLook w:val="04A0" w:firstRow="1" w:lastRow="0" w:firstColumn="1" w:lastColumn="0" w:noHBand="0" w:noVBand="1"/>
      </w:tblPr>
      <w:tblGrid>
        <w:gridCol w:w="2550"/>
        <w:gridCol w:w="996"/>
        <w:gridCol w:w="1187"/>
        <w:gridCol w:w="1187"/>
        <w:gridCol w:w="1188"/>
        <w:gridCol w:w="1188"/>
      </w:tblGrid>
      <w:tr w:rsidR="0054035A" w:rsidRPr="00467AEA" w14:paraId="1E5F0D24" w14:textId="77777777" w:rsidTr="00021F6C">
        <w:trPr>
          <w:jc w:val="center"/>
        </w:trPr>
        <w:tc>
          <w:tcPr>
            <w:tcW w:w="3007" w:type="dxa"/>
            <w:shd w:val="clear" w:color="auto" w:fill="B8CCE4" w:themeFill="accent1" w:themeFillTint="66"/>
            <w:vAlign w:val="center"/>
          </w:tcPr>
          <w:p w14:paraId="51EAE61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p>
        </w:tc>
        <w:tc>
          <w:tcPr>
            <w:tcW w:w="935" w:type="dxa"/>
            <w:shd w:val="clear" w:color="auto" w:fill="B8CCE4" w:themeFill="accent1" w:themeFillTint="66"/>
            <w:vAlign w:val="center"/>
          </w:tcPr>
          <w:p w14:paraId="3B8AD77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254" w:type="dxa"/>
            <w:shd w:val="clear" w:color="auto" w:fill="B8CCE4" w:themeFill="accent1" w:themeFillTint="66"/>
            <w:vAlign w:val="center"/>
          </w:tcPr>
          <w:p w14:paraId="58784CB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254" w:type="dxa"/>
            <w:shd w:val="clear" w:color="auto" w:fill="B8CCE4" w:themeFill="accent1" w:themeFillTint="66"/>
            <w:vAlign w:val="center"/>
          </w:tcPr>
          <w:p w14:paraId="1A23DE9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255" w:type="dxa"/>
            <w:shd w:val="clear" w:color="auto" w:fill="B8CCE4" w:themeFill="accent1" w:themeFillTint="66"/>
            <w:vAlign w:val="center"/>
          </w:tcPr>
          <w:p w14:paraId="6D1E7BE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255" w:type="dxa"/>
            <w:shd w:val="clear" w:color="auto" w:fill="B8CCE4" w:themeFill="accent1" w:themeFillTint="66"/>
            <w:vAlign w:val="center"/>
          </w:tcPr>
          <w:p w14:paraId="45851AB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46E73F16" w14:textId="77777777" w:rsidTr="00021F6C">
        <w:trPr>
          <w:jc w:val="center"/>
        </w:trPr>
        <w:tc>
          <w:tcPr>
            <w:tcW w:w="3007" w:type="dxa"/>
            <w:shd w:val="clear" w:color="auto" w:fill="B8CCE4" w:themeFill="accent1" w:themeFillTint="66"/>
            <w:vAlign w:val="center"/>
          </w:tcPr>
          <w:p w14:paraId="3F87E110"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Latvian film premieres in Latvia (number of films)</w:t>
            </w:r>
          </w:p>
        </w:tc>
        <w:tc>
          <w:tcPr>
            <w:tcW w:w="935" w:type="dxa"/>
            <w:vAlign w:val="center"/>
          </w:tcPr>
          <w:p w14:paraId="5AD20B7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25</w:t>
            </w:r>
          </w:p>
        </w:tc>
        <w:tc>
          <w:tcPr>
            <w:tcW w:w="1254" w:type="dxa"/>
            <w:vAlign w:val="center"/>
          </w:tcPr>
          <w:p w14:paraId="470F8AB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27</w:t>
            </w:r>
          </w:p>
        </w:tc>
        <w:tc>
          <w:tcPr>
            <w:tcW w:w="1254" w:type="dxa"/>
            <w:vAlign w:val="center"/>
          </w:tcPr>
          <w:p w14:paraId="3A4A1D5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52</w:t>
            </w:r>
          </w:p>
        </w:tc>
        <w:tc>
          <w:tcPr>
            <w:tcW w:w="1255" w:type="dxa"/>
            <w:vAlign w:val="center"/>
          </w:tcPr>
          <w:p w14:paraId="4854AB0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53</w:t>
            </w:r>
          </w:p>
        </w:tc>
        <w:tc>
          <w:tcPr>
            <w:tcW w:w="1255" w:type="dxa"/>
            <w:vAlign w:val="center"/>
          </w:tcPr>
          <w:p w14:paraId="7331571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41</w:t>
            </w:r>
          </w:p>
        </w:tc>
      </w:tr>
      <w:tr w:rsidR="0054035A" w:rsidRPr="00467AEA" w14:paraId="760FC92D" w14:textId="77777777" w:rsidTr="00021F6C">
        <w:trPr>
          <w:jc w:val="center"/>
        </w:trPr>
        <w:tc>
          <w:tcPr>
            <w:tcW w:w="3007" w:type="dxa"/>
            <w:shd w:val="clear" w:color="auto" w:fill="B8CCE4" w:themeFill="accent1" w:themeFillTint="66"/>
            <w:vAlign w:val="center"/>
          </w:tcPr>
          <w:p w14:paraId="306C0323" w14:textId="77777777" w:rsidR="00021F6C" w:rsidRPr="00467AEA" w:rsidRDefault="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Total number of Latvian film </w:t>
            </w:r>
            <w:r w:rsidR="005C097C">
              <w:rPr>
                <w:rFonts w:ascii="Times New Roman" w:hAnsi="Times New Roman" w:cs="Times New Roman"/>
                <w:b/>
                <w:color w:val="000000" w:themeColor="text1"/>
                <w:sz w:val="24"/>
                <w:szCs w:val="24"/>
              </w:rPr>
              <w:t>spectators</w:t>
            </w:r>
          </w:p>
        </w:tc>
        <w:tc>
          <w:tcPr>
            <w:tcW w:w="935" w:type="dxa"/>
            <w:vAlign w:val="center"/>
          </w:tcPr>
          <w:p w14:paraId="3AC12EE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103,040</w:t>
            </w:r>
          </w:p>
        </w:tc>
        <w:tc>
          <w:tcPr>
            <w:tcW w:w="1254" w:type="dxa"/>
            <w:vAlign w:val="center"/>
          </w:tcPr>
          <w:p w14:paraId="20304D6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143,379</w:t>
            </w:r>
          </w:p>
        </w:tc>
        <w:tc>
          <w:tcPr>
            <w:tcW w:w="1254" w:type="dxa"/>
            <w:vAlign w:val="center"/>
          </w:tcPr>
          <w:p w14:paraId="7817005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175,207</w:t>
            </w:r>
          </w:p>
        </w:tc>
        <w:tc>
          <w:tcPr>
            <w:tcW w:w="1255" w:type="dxa"/>
            <w:vAlign w:val="center"/>
          </w:tcPr>
          <w:p w14:paraId="2575478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103,598</w:t>
            </w:r>
          </w:p>
        </w:tc>
        <w:tc>
          <w:tcPr>
            <w:tcW w:w="1255" w:type="dxa"/>
            <w:vAlign w:val="center"/>
          </w:tcPr>
          <w:p w14:paraId="1F46B16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185,782</w:t>
            </w:r>
          </w:p>
        </w:tc>
      </w:tr>
    </w:tbl>
    <w:p w14:paraId="56A5B59D"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3 Source: Ministry of Culture</w:t>
      </w:r>
    </w:p>
    <w:p w14:paraId="2E352207"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p>
    <w:p w14:paraId="47671FCA" w14:textId="77777777" w:rsidR="00021F6C" w:rsidRDefault="00021F6C" w:rsidP="00021F6C">
      <w:pPr>
        <w:pStyle w:val="ListParagraph"/>
        <w:tabs>
          <w:tab w:val="left" w:pos="0"/>
          <w:tab w:val="left" w:pos="142"/>
        </w:tabs>
        <w:spacing w:after="0" w:line="240" w:lineRule="auto"/>
        <w:ind w:left="0" w:right="-1"/>
        <w:jc w:val="center"/>
        <w:rPr>
          <w:rFonts w:ascii="Times New Roman" w:hAnsi="Times New Roman" w:cs="Times New Roman"/>
          <w:b/>
          <w:color w:val="000000" w:themeColor="text1"/>
          <w:sz w:val="24"/>
          <w:szCs w:val="24"/>
          <w:u w:val="single"/>
        </w:rPr>
      </w:pPr>
      <w:r w:rsidRPr="00467AEA">
        <w:rPr>
          <w:rFonts w:ascii="Times New Roman" w:hAnsi="Times New Roman" w:cs="Times New Roman"/>
          <w:b/>
          <w:color w:val="000000" w:themeColor="text1"/>
          <w:sz w:val="24"/>
          <w:szCs w:val="24"/>
        </w:rPr>
        <w:t>Latvian movies available within the project “</w:t>
      </w:r>
      <w:r w:rsidRPr="008E7FA0">
        <w:rPr>
          <w:rFonts w:ascii="Times New Roman" w:hAnsi="Times New Roman" w:cs="Times New Roman"/>
          <w:b/>
          <w:i/>
          <w:color w:val="000000" w:themeColor="text1"/>
          <w:sz w:val="24"/>
          <w:szCs w:val="24"/>
        </w:rPr>
        <w:t>Latvian films online</w:t>
      </w:r>
      <w:r w:rsidRPr="00467AEA">
        <w:rPr>
          <w:rFonts w:ascii="Times New Roman" w:hAnsi="Times New Roman" w:cs="Times New Roman"/>
          <w:b/>
          <w:color w:val="000000" w:themeColor="text1"/>
          <w:sz w:val="24"/>
          <w:szCs w:val="24"/>
        </w:rPr>
        <w:t>”</w:t>
      </w:r>
      <w:r w:rsidR="005C097C">
        <w:rPr>
          <w:rFonts w:ascii="Times New Roman" w:hAnsi="Times New Roman" w:cs="Times New Roman"/>
          <w:b/>
          <w:color w:val="000000" w:themeColor="text1"/>
          <w:sz w:val="24"/>
          <w:szCs w:val="24"/>
        </w:rPr>
        <w:t xml:space="preserve"> on</w:t>
      </w:r>
      <w:r w:rsidRPr="00467AEA">
        <w:rPr>
          <w:rFonts w:ascii="Times New Roman" w:hAnsi="Times New Roman" w:cs="Times New Roman"/>
          <w:b/>
          <w:color w:val="000000" w:themeColor="text1"/>
          <w:sz w:val="24"/>
          <w:szCs w:val="24"/>
        </w:rPr>
        <w:t xml:space="preserve"> </w:t>
      </w:r>
      <w:hyperlink r:id="rId53" w:history="1">
        <w:r w:rsidR="00884943" w:rsidRPr="00A1165C">
          <w:rPr>
            <w:rStyle w:val="Hyperlink"/>
            <w:rFonts w:ascii="Times New Roman" w:hAnsi="Times New Roman" w:cs="Times New Roman"/>
            <w:b/>
            <w:sz w:val="24"/>
            <w:szCs w:val="24"/>
          </w:rPr>
          <w:t>www.filmas.lv</w:t>
        </w:r>
      </w:hyperlink>
    </w:p>
    <w:p w14:paraId="5A3B5987" w14:textId="77777777" w:rsidR="00884943" w:rsidRPr="00467AEA" w:rsidRDefault="00884943" w:rsidP="00021F6C">
      <w:pPr>
        <w:pStyle w:val="ListParagraph"/>
        <w:tabs>
          <w:tab w:val="left" w:pos="0"/>
          <w:tab w:val="left" w:pos="142"/>
        </w:tabs>
        <w:spacing w:after="0" w:line="240" w:lineRule="auto"/>
        <w:ind w:left="0" w:right="-1"/>
        <w:jc w:val="cente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2786"/>
        <w:gridCol w:w="2752"/>
        <w:gridCol w:w="2758"/>
      </w:tblGrid>
      <w:tr w:rsidR="0054035A" w:rsidRPr="00467AEA" w14:paraId="6A12D76D" w14:textId="77777777" w:rsidTr="00021F6C">
        <w:tc>
          <w:tcPr>
            <w:tcW w:w="2840" w:type="dxa"/>
            <w:shd w:val="clear" w:color="auto" w:fill="B8CCE4" w:themeFill="accent1" w:themeFillTint="66"/>
            <w:vAlign w:val="center"/>
          </w:tcPr>
          <w:p w14:paraId="31E6856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2841" w:type="dxa"/>
            <w:shd w:val="clear" w:color="auto" w:fill="B8CCE4" w:themeFill="accent1" w:themeFillTint="66"/>
            <w:vAlign w:val="center"/>
          </w:tcPr>
          <w:p w14:paraId="7397C54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2841" w:type="dxa"/>
            <w:shd w:val="clear" w:color="auto" w:fill="B8CCE4" w:themeFill="accent1" w:themeFillTint="66"/>
            <w:vAlign w:val="center"/>
          </w:tcPr>
          <w:p w14:paraId="2079573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4AFF6198" w14:textId="77777777" w:rsidTr="00021F6C">
        <w:tc>
          <w:tcPr>
            <w:tcW w:w="2840" w:type="dxa"/>
            <w:shd w:val="clear" w:color="auto" w:fill="B8CCE4" w:themeFill="accent1" w:themeFillTint="66"/>
            <w:vAlign w:val="center"/>
          </w:tcPr>
          <w:p w14:paraId="6FDF6EA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Number of films available free of charge on </w:t>
            </w:r>
            <w:hyperlink r:id="rId54" w:history="1">
              <w:r w:rsidRPr="00467AEA">
                <w:rPr>
                  <w:rStyle w:val="Hyperlink"/>
                  <w:rFonts w:ascii="Times New Roman" w:hAnsi="Times New Roman" w:cs="Times New Roman"/>
                  <w:color w:val="000000" w:themeColor="text1"/>
                  <w:sz w:val="24"/>
                  <w:szCs w:val="24"/>
                </w:rPr>
                <w:t>www.filmas.lv</w:t>
              </w:r>
            </w:hyperlink>
          </w:p>
        </w:tc>
        <w:tc>
          <w:tcPr>
            <w:tcW w:w="2841" w:type="dxa"/>
            <w:vAlign w:val="center"/>
          </w:tcPr>
          <w:p w14:paraId="69A3DDE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100</w:t>
            </w:r>
          </w:p>
        </w:tc>
        <w:tc>
          <w:tcPr>
            <w:tcW w:w="2841" w:type="dxa"/>
            <w:vAlign w:val="center"/>
          </w:tcPr>
          <w:p w14:paraId="4E84781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118</w:t>
            </w:r>
          </w:p>
        </w:tc>
      </w:tr>
      <w:tr w:rsidR="0054035A" w:rsidRPr="00467AEA" w14:paraId="7E335D5B" w14:textId="77777777" w:rsidTr="00021F6C">
        <w:tc>
          <w:tcPr>
            <w:tcW w:w="2840" w:type="dxa"/>
            <w:shd w:val="clear" w:color="auto" w:fill="B8CCE4" w:themeFill="accent1" w:themeFillTint="66"/>
            <w:vAlign w:val="center"/>
          </w:tcPr>
          <w:p w14:paraId="424FE54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Visits of portal </w:t>
            </w:r>
            <w:hyperlink r:id="rId55" w:history="1">
              <w:r w:rsidRPr="00467AEA">
                <w:rPr>
                  <w:rStyle w:val="Hyperlink"/>
                  <w:rFonts w:ascii="Times New Roman" w:hAnsi="Times New Roman" w:cs="Times New Roman"/>
                  <w:color w:val="000000" w:themeColor="text1"/>
                  <w:sz w:val="24"/>
                  <w:szCs w:val="24"/>
                </w:rPr>
                <w:t>www.filmas.lv</w:t>
              </w:r>
            </w:hyperlink>
            <w:r w:rsidRPr="00467AEA">
              <w:rPr>
                <w:rFonts w:ascii="Times New Roman" w:hAnsi="Times New Roman" w:cs="Times New Roman"/>
                <w:color w:val="000000" w:themeColor="text1"/>
                <w:sz w:val="24"/>
                <w:szCs w:val="24"/>
              </w:rPr>
              <w:t xml:space="preserve"> (times)</w:t>
            </w:r>
          </w:p>
        </w:tc>
        <w:tc>
          <w:tcPr>
            <w:tcW w:w="2841" w:type="dxa"/>
            <w:vAlign w:val="center"/>
          </w:tcPr>
          <w:p w14:paraId="0E1AAAB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26,693</w:t>
            </w:r>
          </w:p>
        </w:tc>
        <w:tc>
          <w:tcPr>
            <w:tcW w:w="2841" w:type="dxa"/>
            <w:vAlign w:val="center"/>
          </w:tcPr>
          <w:p w14:paraId="3013AF2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171,000</w:t>
            </w:r>
          </w:p>
        </w:tc>
      </w:tr>
      <w:tr w:rsidR="0054035A" w:rsidRPr="00467AEA" w14:paraId="72AB4824" w14:textId="77777777" w:rsidTr="00021F6C">
        <w:trPr>
          <w:trHeight w:val="580"/>
        </w:trPr>
        <w:tc>
          <w:tcPr>
            <w:tcW w:w="2840" w:type="dxa"/>
            <w:shd w:val="clear" w:color="auto" w:fill="B8CCE4" w:themeFill="accent1" w:themeFillTint="66"/>
            <w:vAlign w:val="center"/>
          </w:tcPr>
          <w:p w14:paraId="1391655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Fixed site views of portal </w:t>
            </w:r>
            <w:hyperlink r:id="rId56" w:history="1">
              <w:r w:rsidRPr="00467AEA">
                <w:rPr>
                  <w:rStyle w:val="Hyperlink"/>
                  <w:rFonts w:ascii="Times New Roman" w:hAnsi="Times New Roman" w:cs="Times New Roman"/>
                  <w:color w:val="000000" w:themeColor="text1"/>
                  <w:sz w:val="24"/>
                  <w:szCs w:val="24"/>
                </w:rPr>
                <w:t>www.filmas.lv</w:t>
              </w:r>
            </w:hyperlink>
          </w:p>
        </w:tc>
        <w:tc>
          <w:tcPr>
            <w:tcW w:w="2841" w:type="dxa"/>
            <w:vAlign w:val="center"/>
          </w:tcPr>
          <w:p w14:paraId="4BEAA3F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w:t>
            </w:r>
          </w:p>
        </w:tc>
        <w:tc>
          <w:tcPr>
            <w:tcW w:w="2841" w:type="dxa"/>
            <w:vAlign w:val="center"/>
          </w:tcPr>
          <w:p w14:paraId="03A1D66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825,000</w:t>
            </w:r>
          </w:p>
        </w:tc>
      </w:tr>
    </w:tbl>
    <w:p w14:paraId="2FFB90A7" w14:textId="77777777" w:rsidR="00021F6C"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Table 4 Source: Ministry of Culture</w:t>
      </w:r>
    </w:p>
    <w:p w14:paraId="60E92F02" w14:textId="77777777" w:rsidR="00ED17D0" w:rsidRDefault="00ED17D0"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p>
    <w:p w14:paraId="6CBD3F7C" w14:textId="77777777" w:rsidR="00ED17D0" w:rsidRDefault="00ED17D0"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4148"/>
        <w:gridCol w:w="4148"/>
      </w:tblGrid>
      <w:tr w:rsidR="00ED17D0" w14:paraId="39D07A29" w14:textId="77777777" w:rsidTr="00ED17D0">
        <w:tc>
          <w:tcPr>
            <w:tcW w:w="8296" w:type="dxa"/>
            <w:gridSpan w:val="2"/>
            <w:shd w:val="clear" w:color="auto" w:fill="C6D9F1" w:themeFill="text2" w:themeFillTint="33"/>
          </w:tcPr>
          <w:p w14:paraId="33395722"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ED17D0">
              <w:rPr>
                <w:rFonts w:ascii="Times New Roman" w:hAnsi="Times New Roman" w:cs="Times New Roman"/>
                <w:b/>
                <w:color w:val="000000" w:themeColor="text1"/>
                <w:sz w:val="24"/>
                <w:szCs w:val="24"/>
              </w:rPr>
              <w:t>The number of libraries in Latvia</w:t>
            </w:r>
          </w:p>
        </w:tc>
      </w:tr>
      <w:tr w:rsidR="00ED17D0" w14:paraId="4B39B20E" w14:textId="77777777" w:rsidTr="00ED17D0">
        <w:tc>
          <w:tcPr>
            <w:tcW w:w="4148" w:type="dxa"/>
          </w:tcPr>
          <w:p w14:paraId="0DEB4353"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hAnsi="Times New Roman" w:cs="Times New Roman"/>
                <w:color w:val="000000" w:themeColor="text1"/>
                <w:sz w:val="24"/>
                <w:szCs w:val="24"/>
              </w:rPr>
              <w:t>National Library</w:t>
            </w:r>
          </w:p>
        </w:tc>
        <w:tc>
          <w:tcPr>
            <w:tcW w:w="4148" w:type="dxa"/>
          </w:tcPr>
          <w:p w14:paraId="1582851F"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hAnsi="Times New Roman" w:cs="Times New Roman"/>
                <w:color w:val="000000" w:themeColor="text1"/>
                <w:sz w:val="24"/>
                <w:szCs w:val="24"/>
              </w:rPr>
              <w:t>1</w:t>
            </w:r>
          </w:p>
        </w:tc>
      </w:tr>
      <w:tr w:rsidR="00ED17D0" w14:paraId="0BC6FACD" w14:textId="77777777" w:rsidTr="00ED17D0">
        <w:tc>
          <w:tcPr>
            <w:tcW w:w="4148" w:type="dxa"/>
          </w:tcPr>
          <w:p w14:paraId="7F709AF9"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eastAsia="Times New Roman" w:hAnsi="Times New Roman" w:cs="Times New Roman"/>
                <w:color w:val="000000"/>
                <w:sz w:val="24"/>
                <w:szCs w:val="24"/>
              </w:rPr>
              <w:t>libraries of higher education institutions</w:t>
            </w:r>
          </w:p>
        </w:tc>
        <w:tc>
          <w:tcPr>
            <w:tcW w:w="4148" w:type="dxa"/>
          </w:tcPr>
          <w:p w14:paraId="1DF64522"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eastAsia="Times New Roman" w:hAnsi="Times New Roman" w:cs="Times New Roman"/>
                <w:color w:val="000000"/>
                <w:sz w:val="24"/>
                <w:szCs w:val="24"/>
              </w:rPr>
              <w:t>48 (including 28 university libraries and 20 college libraries)</w:t>
            </w:r>
          </w:p>
        </w:tc>
      </w:tr>
      <w:tr w:rsidR="00ED17D0" w14:paraId="078E7CED" w14:textId="77777777" w:rsidTr="00ED17D0">
        <w:tc>
          <w:tcPr>
            <w:tcW w:w="4148" w:type="dxa"/>
          </w:tcPr>
          <w:p w14:paraId="6B904EF4"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eastAsia="Times New Roman" w:hAnsi="Times New Roman" w:cs="Times New Roman"/>
                <w:color w:val="000000"/>
                <w:sz w:val="24"/>
                <w:szCs w:val="24"/>
              </w:rPr>
              <w:t>public libraries</w:t>
            </w:r>
          </w:p>
        </w:tc>
        <w:tc>
          <w:tcPr>
            <w:tcW w:w="4148" w:type="dxa"/>
          </w:tcPr>
          <w:p w14:paraId="1A31E798"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eastAsia="Times New Roman" w:hAnsi="Times New Roman" w:cs="Times New Roman"/>
                <w:color w:val="000000"/>
                <w:sz w:val="24"/>
                <w:szCs w:val="24"/>
              </w:rPr>
              <w:t>800 (including 792 municipal public libraries, Latvian Library for the Blind with 7 branch libraries)</w:t>
            </w:r>
          </w:p>
        </w:tc>
      </w:tr>
      <w:tr w:rsidR="00ED17D0" w14:paraId="638766EF" w14:textId="77777777" w:rsidTr="00ED17D0">
        <w:tc>
          <w:tcPr>
            <w:tcW w:w="4148" w:type="dxa"/>
          </w:tcPr>
          <w:p w14:paraId="005B4740"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eastAsia="Times New Roman" w:hAnsi="Times New Roman" w:cs="Times New Roman"/>
                <w:color w:val="000000"/>
                <w:sz w:val="24"/>
                <w:szCs w:val="24"/>
              </w:rPr>
              <w:t>libraries of general and vocational education institutions</w:t>
            </w:r>
          </w:p>
        </w:tc>
        <w:tc>
          <w:tcPr>
            <w:tcW w:w="4148" w:type="dxa"/>
          </w:tcPr>
          <w:p w14:paraId="48C909BD"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eastAsia="Times New Roman" w:hAnsi="Times New Roman" w:cs="Times New Roman"/>
                <w:color w:val="000000"/>
                <w:sz w:val="24"/>
                <w:szCs w:val="24"/>
              </w:rPr>
              <w:t>791 (including 735 libraries of general schools and 56 libraries of vocational education institutions)</w:t>
            </w:r>
          </w:p>
        </w:tc>
      </w:tr>
      <w:tr w:rsidR="00ED17D0" w14:paraId="08C5B185" w14:textId="77777777" w:rsidTr="00ED17D0">
        <w:tc>
          <w:tcPr>
            <w:tcW w:w="4148" w:type="dxa"/>
          </w:tcPr>
          <w:p w14:paraId="5C84CDCB"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hAnsi="Times New Roman" w:cs="Times New Roman"/>
                <w:color w:val="000000" w:themeColor="text1"/>
                <w:sz w:val="24"/>
                <w:szCs w:val="24"/>
              </w:rPr>
              <w:t>Special libraries</w:t>
            </w:r>
          </w:p>
        </w:tc>
        <w:tc>
          <w:tcPr>
            <w:tcW w:w="4148" w:type="dxa"/>
          </w:tcPr>
          <w:p w14:paraId="6DD7BEF5" w14:textId="77777777" w:rsidR="00ED17D0" w:rsidRPr="00ED17D0" w:rsidRDefault="00ED17D0" w:rsidP="00ED17D0">
            <w:pPr>
              <w:pStyle w:val="ListParagraph"/>
              <w:tabs>
                <w:tab w:val="left" w:pos="0"/>
                <w:tab w:val="left" w:pos="142"/>
              </w:tabs>
              <w:ind w:left="0" w:right="-1"/>
              <w:jc w:val="center"/>
              <w:rPr>
                <w:rFonts w:ascii="Times New Roman" w:hAnsi="Times New Roman" w:cs="Times New Roman"/>
                <w:color w:val="000000" w:themeColor="text1"/>
                <w:sz w:val="24"/>
                <w:szCs w:val="24"/>
              </w:rPr>
            </w:pPr>
            <w:r w:rsidRPr="00ED17D0">
              <w:rPr>
                <w:rFonts w:ascii="Times New Roman" w:hAnsi="Times New Roman" w:cs="Times New Roman"/>
                <w:color w:val="000000" w:themeColor="text1"/>
                <w:sz w:val="24"/>
                <w:szCs w:val="24"/>
              </w:rPr>
              <w:t>31</w:t>
            </w:r>
          </w:p>
        </w:tc>
      </w:tr>
    </w:tbl>
    <w:p w14:paraId="2338002D" w14:textId="77777777" w:rsidR="00ED17D0" w:rsidRPr="00467AEA" w:rsidRDefault="00ED17D0"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5 Source: Ministry of Culture</w:t>
      </w:r>
    </w:p>
    <w:p w14:paraId="366B956A" w14:textId="77777777" w:rsidR="00021F6C" w:rsidRPr="00467AEA" w:rsidRDefault="00802241" w:rsidP="00021F6C">
      <w:pPr>
        <w:tabs>
          <w:tab w:val="left" w:pos="0"/>
          <w:tab w:val="left" w:pos="142"/>
        </w:tabs>
        <w:spacing w:after="0" w:line="240" w:lineRule="auto"/>
        <w:ind w:right="-1"/>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79FB68AE" wp14:editId="3CEBC7A2">
            <wp:extent cx="4867275" cy="28575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84FDFE5"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1 Source: Ministry of Culture</w:t>
      </w:r>
    </w:p>
    <w:p w14:paraId="0B4D2C9C"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2AB51D09" w14:textId="77777777" w:rsidR="00021F6C" w:rsidRPr="00467AEA" w:rsidRDefault="00802241" w:rsidP="00021F6C">
      <w:pPr>
        <w:tabs>
          <w:tab w:val="left" w:pos="0"/>
          <w:tab w:val="left" w:pos="142"/>
        </w:tabs>
        <w:spacing w:after="0" w:line="240" w:lineRule="auto"/>
        <w:ind w:right="-1"/>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1464360A" wp14:editId="6379E929">
            <wp:extent cx="4743450" cy="28003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127BD3D"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2 Source: Ministry of Culture</w:t>
      </w:r>
    </w:p>
    <w:p w14:paraId="6C936DE7" w14:textId="77777777" w:rsidR="00021F6C" w:rsidRPr="00467AEA" w:rsidRDefault="00021F6C" w:rsidP="00884943">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6EEC1F37" w14:textId="77777777" w:rsidR="00021F6C" w:rsidRPr="00467AEA"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Renovation and reconstruction works in the field of culture</w:t>
      </w:r>
    </w:p>
    <w:p w14:paraId="737686BA" w14:textId="77777777" w:rsidR="00021F6C" w:rsidRPr="00467AEA" w:rsidRDefault="00021F6C" w:rsidP="00021F6C">
      <w:pPr>
        <w:tabs>
          <w:tab w:val="left" w:pos="0"/>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10065" w:type="dxa"/>
        <w:jc w:val="center"/>
        <w:tblLayout w:type="fixed"/>
        <w:tblLook w:val="04A0" w:firstRow="1" w:lastRow="0" w:firstColumn="1" w:lastColumn="0" w:noHBand="0" w:noVBand="1"/>
      </w:tblPr>
      <w:tblGrid>
        <w:gridCol w:w="1418"/>
        <w:gridCol w:w="8647"/>
      </w:tblGrid>
      <w:tr w:rsidR="0054035A" w:rsidRPr="00467AEA" w14:paraId="3C7FF249" w14:textId="77777777" w:rsidTr="00021F6C">
        <w:trPr>
          <w:jc w:val="center"/>
        </w:trPr>
        <w:tc>
          <w:tcPr>
            <w:tcW w:w="1418" w:type="dxa"/>
            <w:shd w:val="clear" w:color="auto" w:fill="B8CCE4" w:themeFill="accent1" w:themeFillTint="66"/>
            <w:vAlign w:val="center"/>
          </w:tcPr>
          <w:p w14:paraId="251B7041"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2010</w:t>
            </w:r>
          </w:p>
        </w:tc>
        <w:tc>
          <w:tcPr>
            <w:tcW w:w="8647" w:type="dxa"/>
            <w:vAlign w:val="center"/>
          </w:tcPr>
          <w:p w14:paraId="28AE29A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The establishment of the only historically preserved 600 mm narrow gauge railway in Baltics as of a cultural and historical object in Ventspils Seaside Open-Air Museum was completed.</w:t>
            </w:r>
          </w:p>
        </w:tc>
      </w:tr>
      <w:tr w:rsidR="0054035A" w:rsidRPr="00467AEA" w14:paraId="2FCD7B8B" w14:textId="77777777" w:rsidTr="00021F6C">
        <w:trPr>
          <w:jc w:val="center"/>
        </w:trPr>
        <w:tc>
          <w:tcPr>
            <w:tcW w:w="1418" w:type="dxa"/>
            <w:shd w:val="clear" w:color="auto" w:fill="B8CCE4" w:themeFill="accent1" w:themeFillTint="66"/>
            <w:vAlign w:val="center"/>
          </w:tcPr>
          <w:p w14:paraId="137EAA7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8647" w:type="dxa"/>
            <w:vAlign w:val="center"/>
          </w:tcPr>
          <w:p w14:paraId="7D5E902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The Ventspils Castle of the Livonian </w:t>
            </w:r>
            <w:r w:rsidR="005C097C">
              <w:rPr>
                <w:rFonts w:ascii="Times New Roman" w:hAnsi="Times New Roman" w:cs="Times New Roman"/>
                <w:color w:val="000000" w:themeColor="text1"/>
                <w:sz w:val="24"/>
                <w:szCs w:val="24"/>
              </w:rPr>
              <w:t>O</w:t>
            </w:r>
            <w:r w:rsidRPr="00467AEA">
              <w:rPr>
                <w:rFonts w:ascii="Times New Roman" w:hAnsi="Times New Roman" w:cs="Times New Roman"/>
                <w:color w:val="000000" w:themeColor="text1"/>
                <w:sz w:val="24"/>
                <w:szCs w:val="24"/>
              </w:rPr>
              <w:t>rder was reconstructed and renovated and an exhibition was created.</w:t>
            </w:r>
          </w:p>
        </w:tc>
      </w:tr>
      <w:tr w:rsidR="0054035A" w:rsidRPr="00467AEA" w14:paraId="0230686C" w14:textId="77777777" w:rsidTr="00021F6C">
        <w:trPr>
          <w:jc w:val="center"/>
        </w:trPr>
        <w:tc>
          <w:tcPr>
            <w:tcW w:w="1418" w:type="dxa"/>
            <w:shd w:val="clear" w:color="auto" w:fill="B8CCE4" w:themeFill="accent1" w:themeFillTint="66"/>
            <w:vAlign w:val="center"/>
          </w:tcPr>
          <w:p w14:paraId="790946B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8647" w:type="dxa"/>
            <w:vAlign w:val="center"/>
          </w:tcPr>
          <w:p w14:paraId="73EA64F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Žanis Lipke memorial – a museum created by private initiative</w:t>
            </w:r>
            <w:r w:rsidR="005C097C">
              <w:rPr>
                <w:rFonts w:ascii="Times New Roman" w:hAnsi="Times New Roman" w:cs="Times New Roman"/>
                <w:color w:val="000000" w:themeColor="text1"/>
                <w:sz w:val="24"/>
                <w:szCs w:val="24"/>
              </w:rPr>
              <w:t>s</w:t>
            </w:r>
            <w:r w:rsidRPr="00467AEA">
              <w:rPr>
                <w:rFonts w:ascii="Times New Roman" w:hAnsi="Times New Roman" w:cs="Times New Roman"/>
                <w:color w:val="000000" w:themeColor="text1"/>
                <w:sz w:val="24"/>
                <w:szCs w:val="24"/>
              </w:rPr>
              <w:t xml:space="preserve"> was opened. The museum building is one of the museum architectur</w:t>
            </w:r>
            <w:r w:rsidR="005C097C">
              <w:rPr>
                <w:rFonts w:ascii="Times New Roman" w:hAnsi="Times New Roman" w:cs="Times New Roman"/>
                <w:color w:val="000000" w:themeColor="text1"/>
                <w:sz w:val="24"/>
                <w:szCs w:val="24"/>
              </w:rPr>
              <w:t>al</w:t>
            </w:r>
            <w:r w:rsidRPr="00467AEA">
              <w:rPr>
                <w:rFonts w:ascii="Times New Roman" w:hAnsi="Times New Roman" w:cs="Times New Roman"/>
                <w:color w:val="000000" w:themeColor="text1"/>
                <w:sz w:val="24"/>
                <w:szCs w:val="24"/>
              </w:rPr>
              <w:t xml:space="preserve">  highlights in Latvia, and the exhibitions are created as a single entity to narrate about the complicated historical events and their relevance in modern society.</w:t>
            </w:r>
          </w:p>
        </w:tc>
      </w:tr>
      <w:tr w:rsidR="0054035A" w:rsidRPr="00467AEA" w14:paraId="17AA18C6" w14:textId="77777777" w:rsidTr="00021F6C">
        <w:trPr>
          <w:jc w:val="center"/>
        </w:trPr>
        <w:tc>
          <w:tcPr>
            <w:tcW w:w="1418" w:type="dxa"/>
            <w:shd w:val="clear" w:color="auto" w:fill="B8CCE4" w:themeFill="accent1" w:themeFillTint="66"/>
            <w:vAlign w:val="center"/>
          </w:tcPr>
          <w:p w14:paraId="1622A11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8647" w:type="dxa"/>
            <w:vAlign w:val="center"/>
          </w:tcPr>
          <w:p w14:paraId="498BEA58" w14:textId="77777777" w:rsidR="00021F6C" w:rsidRPr="00467AEA" w:rsidRDefault="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Restoration of Bangert villa and opening of the interior exhibition concluded the works of the Kuldiga </w:t>
            </w:r>
            <w:r w:rsidR="005C097C">
              <w:rPr>
                <w:rFonts w:ascii="Times New Roman" w:hAnsi="Times New Roman" w:cs="Times New Roman"/>
                <w:color w:val="000000" w:themeColor="text1"/>
                <w:sz w:val="24"/>
                <w:szCs w:val="24"/>
              </w:rPr>
              <w:t xml:space="preserve">municipality </w:t>
            </w:r>
            <w:r w:rsidRPr="00467AEA">
              <w:rPr>
                <w:rFonts w:ascii="Times New Roman" w:hAnsi="Times New Roman" w:cs="Times New Roman"/>
                <w:color w:val="000000" w:themeColor="text1"/>
                <w:sz w:val="24"/>
                <w:szCs w:val="24"/>
              </w:rPr>
              <w:t>museum building complex restoration that was started in 2008.</w:t>
            </w:r>
          </w:p>
        </w:tc>
      </w:tr>
      <w:tr w:rsidR="0054035A" w:rsidRPr="00467AEA" w14:paraId="4FE861DF" w14:textId="77777777" w:rsidTr="00021F6C">
        <w:trPr>
          <w:jc w:val="center"/>
        </w:trPr>
        <w:tc>
          <w:tcPr>
            <w:tcW w:w="1418" w:type="dxa"/>
            <w:shd w:val="clear" w:color="auto" w:fill="B8CCE4" w:themeFill="accent1" w:themeFillTint="66"/>
            <w:vAlign w:val="center"/>
          </w:tcPr>
          <w:p w14:paraId="73851F7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8647" w:type="dxa"/>
            <w:vAlign w:val="center"/>
          </w:tcPr>
          <w:p w14:paraId="5516347C" w14:textId="77777777" w:rsidR="00021F6C" w:rsidRPr="00467AEA" w:rsidRDefault="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A modern exhibition in Balvi </w:t>
            </w:r>
            <w:r w:rsidR="005C097C">
              <w:rPr>
                <w:rFonts w:ascii="Times New Roman" w:hAnsi="Times New Roman" w:cs="Times New Roman"/>
                <w:color w:val="000000" w:themeColor="text1"/>
                <w:sz w:val="24"/>
                <w:szCs w:val="24"/>
              </w:rPr>
              <w:t>municipality</w:t>
            </w:r>
            <w:r w:rsidR="005C097C" w:rsidRPr="00467AEA">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museum dedicated to the intangible heritage of Northern Latgale ends.</w:t>
            </w:r>
          </w:p>
        </w:tc>
      </w:tr>
      <w:tr w:rsidR="0054035A" w:rsidRPr="00467AEA" w14:paraId="6F2FDA96" w14:textId="77777777" w:rsidTr="00021F6C">
        <w:trPr>
          <w:jc w:val="center"/>
        </w:trPr>
        <w:tc>
          <w:tcPr>
            <w:tcW w:w="1418" w:type="dxa"/>
            <w:shd w:val="clear" w:color="auto" w:fill="B8CCE4" w:themeFill="accent1" w:themeFillTint="66"/>
            <w:vAlign w:val="center"/>
          </w:tcPr>
          <w:p w14:paraId="20FF864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8647" w:type="dxa"/>
            <w:vAlign w:val="center"/>
          </w:tcPr>
          <w:p w14:paraId="05CEF23E" w14:textId="77777777" w:rsidR="00021F6C" w:rsidRPr="00467AEA" w:rsidRDefault="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Works on restoration and reconstruction of the new part of Bauska castle were completed allowing the Bauska Castle Museum to increase the exhibition area and offer new services thus </w:t>
            </w:r>
            <w:r w:rsidR="00802241">
              <w:rPr>
                <w:rFonts w:ascii="Times New Roman" w:hAnsi="Times New Roman" w:cs="Times New Roman"/>
                <w:color w:val="000000" w:themeColor="text1"/>
                <w:sz w:val="24"/>
                <w:szCs w:val="24"/>
              </w:rPr>
              <w:t>rising</w:t>
            </w:r>
            <w:r w:rsidRPr="00467AEA">
              <w:rPr>
                <w:rFonts w:ascii="Times New Roman" w:hAnsi="Times New Roman" w:cs="Times New Roman"/>
                <w:color w:val="000000" w:themeColor="text1"/>
                <w:sz w:val="24"/>
                <w:szCs w:val="24"/>
              </w:rPr>
              <w:t xml:space="preserve"> the number of visitors and creating new jobs.</w:t>
            </w:r>
          </w:p>
        </w:tc>
      </w:tr>
      <w:tr w:rsidR="0054035A" w:rsidRPr="00467AEA" w14:paraId="59038F2D" w14:textId="77777777" w:rsidTr="00021F6C">
        <w:trPr>
          <w:jc w:val="center"/>
        </w:trPr>
        <w:tc>
          <w:tcPr>
            <w:tcW w:w="1418" w:type="dxa"/>
            <w:shd w:val="clear" w:color="auto" w:fill="B8CCE4" w:themeFill="accent1" w:themeFillTint="66"/>
            <w:vAlign w:val="center"/>
          </w:tcPr>
          <w:p w14:paraId="19E190D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8647" w:type="dxa"/>
            <w:vAlign w:val="center"/>
          </w:tcPr>
          <w:p w14:paraId="7D7DAA84" w14:textId="77777777" w:rsidR="00021F6C" w:rsidRPr="00467AEA" w:rsidRDefault="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After nearly </w:t>
            </w:r>
            <w:r w:rsidR="005C097C">
              <w:rPr>
                <w:rFonts w:ascii="Times New Roman" w:hAnsi="Times New Roman" w:cs="Times New Roman"/>
                <w:color w:val="000000" w:themeColor="text1"/>
                <w:sz w:val="24"/>
                <w:szCs w:val="24"/>
              </w:rPr>
              <w:t>50</w:t>
            </w:r>
            <w:r w:rsidR="005C097C" w:rsidRPr="00467AEA">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 xml:space="preserve">years, the cycle of Rundale Castle Museum complex restoration works is </w:t>
            </w:r>
            <w:r w:rsidR="005C097C">
              <w:rPr>
                <w:rFonts w:ascii="Times New Roman" w:hAnsi="Times New Roman" w:cs="Times New Roman"/>
                <w:color w:val="000000" w:themeColor="text1"/>
                <w:sz w:val="24"/>
                <w:szCs w:val="24"/>
              </w:rPr>
              <w:t>completed.</w:t>
            </w:r>
          </w:p>
        </w:tc>
      </w:tr>
      <w:tr w:rsidR="0054035A" w:rsidRPr="00467AEA" w14:paraId="4FABFFE6" w14:textId="77777777" w:rsidTr="00021F6C">
        <w:trPr>
          <w:jc w:val="center"/>
        </w:trPr>
        <w:tc>
          <w:tcPr>
            <w:tcW w:w="1418" w:type="dxa"/>
            <w:shd w:val="clear" w:color="auto" w:fill="B8CCE4" w:themeFill="accent1" w:themeFillTint="66"/>
            <w:vAlign w:val="center"/>
          </w:tcPr>
          <w:p w14:paraId="789889A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2015/2016</w:t>
            </w:r>
          </w:p>
        </w:tc>
        <w:tc>
          <w:tcPr>
            <w:tcW w:w="8647" w:type="dxa"/>
            <w:vAlign w:val="center"/>
          </w:tcPr>
          <w:p w14:paraId="0EE704B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Restoration and reconstruction of the main building of the Latvian National Museum of Art by adding an underground extension to the historic volume, which allowed to double the exhibition area. In 2016, the museum was the most visited museum in Latvia. At the beginning of 2016, also a new permanent exhibition devoted to Latvian art was created.</w:t>
            </w:r>
          </w:p>
        </w:tc>
      </w:tr>
      <w:tr w:rsidR="0054035A" w:rsidRPr="00467AEA" w14:paraId="320776B8" w14:textId="77777777" w:rsidTr="00021F6C">
        <w:trPr>
          <w:jc w:val="center"/>
        </w:trPr>
        <w:tc>
          <w:tcPr>
            <w:tcW w:w="1418" w:type="dxa"/>
            <w:shd w:val="clear" w:color="auto" w:fill="B8CCE4" w:themeFill="accent1" w:themeFillTint="66"/>
            <w:vAlign w:val="center"/>
          </w:tcPr>
          <w:p w14:paraId="1484EF3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8647" w:type="dxa"/>
            <w:vAlign w:val="center"/>
          </w:tcPr>
          <w:p w14:paraId="4ADA4149"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Reconstruction of the Riga Motor Museum building and creating of a new exhibition was concluded.</w:t>
            </w:r>
          </w:p>
        </w:tc>
      </w:tr>
      <w:tr w:rsidR="0054035A" w:rsidRPr="00467AEA" w14:paraId="3E0259F7" w14:textId="77777777" w:rsidTr="00021F6C">
        <w:trPr>
          <w:jc w:val="center"/>
        </w:trPr>
        <w:tc>
          <w:tcPr>
            <w:tcW w:w="1418" w:type="dxa"/>
            <w:shd w:val="clear" w:color="auto" w:fill="B8CCE4" w:themeFill="accent1" w:themeFillTint="66"/>
            <w:vAlign w:val="center"/>
          </w:tcPr>
          <w:p w14:paraId="63624B9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8647" w:type="dxa"/>
            <w:vAlign w:val="center"/>
          </w:tcPr>
          <w:p w14:paraId="4CFA6BB2" w14:textId="77777777" w:rsidR="00021F6C" w:rsidRPr="00467AEA" w:rsidRDefault="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 xml:space="preserve">Within the project </w:t>
            </w:r>
            <w:r w:rsidR="00802241">
              <w:rPr>
                <w:rFonts w:ascii="Times New Roman" w:hAnsi="Times New Roman" w:cs="Times New Roman"/>
                <w:color w:val="000000" w:themeColor="text1"/>
                <w:sz w:val="24"/>
                <w:szCs w:val="24"/>
              </w:rPr>
              <w:t>“</w:t>
            </w:r>
            <w:r w:rsidRPr="008E7FA0">
              <w:rPr>
                <w:rFonts w:ascii="Times New Roman" w:hAnsi="Times New Roman" w:cs="Times New Roman"/>
                <w:i/>
                <w:color w:val="000000" w:themeColor="text1"/>
                <w:sz w:val="24"/>
                <w:szCs w:val="24"/>
              </w:rPr>
              <w:t>Renovation of Rainis and Aspazija Museum</w:t>
            </w:r>
            <w:r w:rsidR="00802241">
              <w:rPr>
                <w:rFonts w:ascii="Times New Roman" w:hAnsi="Times New Roman" w:cs="Times New Roman"/>
                <w:color w:val="000000" w:themeColor="text1"/>
                <w:sz w:val="24"/>
                <w:szCs w:val="24"/>
              </w:rPr>
              <w:t>”</w:t>
            </w:r>
            <w:r w:rsidRPr="00467AEA">
              <w:rPr>
                <w:rFonts w:ascii="Times New Roman" w:hAnsi="Times New Roman" w:cs="Times New Roman"/>
                <w:color w:val="000000" w:themeColor="text1"/>
                <w:sz w:val="24"/>
                <w:szCs w:val="24"/>
              </w:rPr>
              <w:t xml:space="preserve">, </w:t>
            </w:r>
            <w:r w:rsidR="005C097C">
              <w:rPr>
                <w:rFonts w:ascii="Times New Roman" w:hAnsi="Times New Roman" w:cs="Times New Roman"/>
                <w:color w:val="000000" w:themeColor="text1"/>
                <w:sz w:val="24"/>
                <w:szCs w:val="24"/>
              </w:rPr>
              <w:t>3</w:t>
            </w:r>
            <w:r w:rsidR="005C097C" w:rsidRPr="00467AEA">
              <w:rPr>
                <w:rFonts w:ascii="Times New Roman" w:hAnsi="Times New Roman" w:cs="Times New Roman"/>
                <w:color w:val="000000" w:themeColor="text1"/>
                <w:sz w:val="24"/>
                <w:szCs w:val="24"/>
              </w:rPr>
              <w:t xml:space="preserve"> </w:t>
            </w:r>
            <w:r w:rsidRPr="00467AEA">
              <w:rPr>
                <w:rFonts w:ascii="Times New Roman" w:hAnsi="Times New Roman" w:cs="Times New Roman"/>
                <w:color w:val="000000" w:themeColor="text1"/>
                <w:sz w:val="24"/>
                <w:szCs w:val="24"/>
              </w:rPr>
              <w:t xml:space="preserve">buildings in Tadenava, Jurmala and Riga were reconstructed, where exhibitions dedicated to the life and creative work of both poets are </w:t>
            </w:r>
            <w:r w:rsidR="005C097C">
              <w:rPr>
                <w:rFonts w:ascii="Times New Roman" w:hAnsi="Times New Roman" w:cs="Times New Roman"/>
                <w:color w:val="000000" w:themeColor="text1"/>
                <w:sz w:val="24"/>
                <w:szCs w:val="24"/>
              </w:rPr>
              <w:t>held.</w:t>
            </w:r>
          </w:p>
        </w:tc>
      </w:tr>
    </w:tbl>
    <w:p w14:paraId="7B422B73" w14:textId="77777777" w:rsidR="00021F6C" w:rsidRDefault="002404DB" w:rsidP="00021F6C">
      <w:pPr>
        <w:pStyle w:val="ListParagraph"/>
        <w:tabs>
          <w:tab w:val="left" w:pos="0"/>
          <w:tab w:val="left" w:pos="142"/>
        </w:tabs>
        <w:spacing w:after="0" w:line="240" w:lineRule="auto"/>
        <w:ind w:left="0" w:right="-1" w:hanging="426"/>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6</w:t>
      </w:r>
      <w:r w:rsidR="00021F6C" w:rsidRPr="00467AEA">
        <w:rPr>
          <w:rFonts w:ascii="Times New Roman" w:hAnsi="Times New Roman" w:cs="Times New Roman"/>
          <w:i/>
          <w:color w:val="000000" w:themeColor="text1"/>
          <w:sz w:val="24"/>
          <w:szCs w:val="24"/>
        </w:rPr>
        <w:t xml:space="preserve"> Source: Ministry of Culture</w:t>
      </w:r>
    </w:p>
    <w:p w14:paraId="3489C8FF" w14:textId="77777777" w:rsidR="00884943" w:rsidRPr="00467AEA" w:rsidRDefault="00884943" w:rsidP="00021F6C">
      <w:pPr>
        <w:pStyle w:val="ListParagraph"/>
        <w:tabs>
          <w:tab w:val="left" w:pos="0"/>
          <w:tab w:val="left" w:pos="142"/>
        </w:tabs>
        <w:spacing w:after="0" w:line="240" w:lineRule="auto"/>
        <w:ind w:left="0" w:right="-1" w:hanging="426"/>
        <w:jc w:val="both"/>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1496"/>
        <w:gridCol w:w="6800"/>
      </w:tblGrid>
      <w:tr w:rsidR="0054035A" w:rsidRPr="00467AEA" w14:paraId="278ED3BB" w14:textId="77777777" w:rsidTr="00021F6C">
        <w:tc>
          <w:tcPr>
            <w:tcW w:w="1526" w:type="dxa"/>
            <w:shd w:val="clear" w:color="auto" w:fill="C6D9F1" w:themeFill="text2" w:themeFillTint="33"/>
          </w:tcPr>
          <w:p w14:paraId="24F0BFF8"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p>
        </w:tc>
        <w:tc>
          <w:tcPr>
            <w:tcW w:w="6996" w:type="dxa"/>
            <w:shd w:val="clear" w:color="auto" w:fill="C6D9F1" w:themeFill="text2" w:themeFillTint="33"/>
          </w:tcPr>
          <w:p w14:paraId="4301650F"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Subject of the European Culture Heritage Days </w:t>
            </w:r>
          </w:p>
        </w:tc>
      </w:tr>
      <w:tr w:rsidR="0054035A" w:rsidRPr="00467AEA" w14:paraId="7C8E7897" w14:textId="77777777" w:rsidTr="00021F6C">
        <w:tc>
          <w:tcPr>
            <w:tcW w:w="1526" w:type="dxa"/>
            <w:shd w:val="clear" w:color="auto" w:fill="C6D9F1" w:themeFill="text2" w:themeFillTint="33"/>
          </w:tcPr>
          <w:p w14:paraId="2D5D7A43"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2008</w:t>
            </w:r>
          </w:p>
        </w:tc>
        <w:tc>
          <w:tcPr>
            <w:tcW w:w="6996" w:type="dxa"/>
          </w:tcPr>
          <w:p w14:paraId="7628213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“Unusual heritage”</w:t>
            </w:r>
          </w:p>
        </w:tc>
      </w:tr>
      <w:tr w:rsidR="0054035A" w:rsidRPr="00467AEA" w14:paraId="0E593097" w14:textId="77777777" w:rsidTr="00021F6C">
        <w:tc>
          <w:tcPr>
            <w:tcW w:w="1526" w:type="dxa"/>
            <w:shd w:val="clear" w:color="auto" w:fill="C6D9F1" w:themeFill="text2" w:themeFillTint="33"/>
          </w:tcPr>
          <w:p w14:paraId="00B53BC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2009</w:t>
            </w:r>
          </w:p>
        </w:tc>
        <w:tc>
          <w:tcPr>
            <w:tcW w:w="6996" w:type="dxa"/>
          </w:tcPr>
          <w:p w14:paraId="43C2418A" w14:textId="77777777" w:rsidR="00021F6C" w:rsidRPr="00467AEA" w:rsidRDefault="00802241"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21F6C" w:rsidRPr="00467AEA">
              <w:rPr>
                <w:rFonts w:ascii="Times New Roman" w:hAnsi="Times New Roman" w:cs="Times New Roman"/>
                <w:color w:val="000000" w:themeColor="text1"/>
                <w:sz w:val="24"/>
                <w:szCs w:val="24"/>
              </w:rPr>
              <w:t>Fights for Freedom 1919</w:t>
            </w:r>
            <w:r>
              <w:rPr>
                <w:rFonts w:ascii="Times New Roman" w:hAnsi="Times New Roman" w:cs="Times New Roman"/>
                <w:color w:val="000000" w:themeColor="text1"/>
                <w:sz w:val="24"/>
                <w:szCs w:val="24"/>
              </w:rPr>
              <w:t>”</w:t>
            </w:r>
          </w:p>
        </w:tc>
      </w:tr>
      <w:tr w:rsidR="0054035A" w:rsidRPr="00467AEA" w14:paraId="4F52552A" w14:textId="77777777" w:rsidTr="00021F6C">
        <w:tc>
          <w:tcPr>
            <w:tcW w:w="1526" w:type="dxa"/>
            <w:shd w:val="clear" w:color="auto" w:fill="C6D9F1" w:themeFill="text2" w:themeFillTint="33"/>
          </w:tcPr>
          <w:p w14:paraId="0EA9CD8D"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2010</w:t>
            </w:r>
          </w:p>
        </w:tc>
        <w:tc>
          <w:tcPr>
            <w:tcW w:w="6996" w:type="dxa"/>
          </w:tcPr>
          <w:p w14:paraId="233F52A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“Cultural heritage – contemporary challenge”</w:t>
            </w:r>
          </w:p>
        </w:tc>
      </w:tr>
      <w:tr w:rsidR="0054035A" w:rsidRPr="00467AEA" w14:paraId="6C9D4930" w14:textId="77777777" w:rsidTr="00021F6C">
        <w:tc>
          <w:tcPr>
            <w:tcW w:w="1526" w:type="dxa"/>
            <w:shd w:val="clear" w:color="auto" w:fill="C6D9F1" w:themeFill="text2" w:themeFillTint="33"/>
          </w:tcPr>
          <w:p w14:paraId="249A0234"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2011</w:t>
            </w:r>
          </w:p>
        </w:tc>
        <w:tc>
          <w:tcPr>
            <w:tcW w:w="6996" w:type="dxa"/>
          </w:tcPr>
          <w:p w14:paraId="4353457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“Cultural heritage – knowledge and skills”</w:t>
            </w:r>
          </w:p>
        </w:tc>
      </w:tr>
      <w:tr w:rsidR="0054035A" w:rsidRPr="00467AEA" w14:paraId="25A65F04" w14:textId="77777777" w:rsidTr="00021F6C">
        <w:tc>
          <w:tcPr>
            <w:tcW w:w="1526" w:type="dxa"/>
            <w:shd w:val="clear" w:color="auto" w:fill="C6D9F1" w:themeFill="text2" w:themeFillTint="33"/>
          </w:tcPr>
          <w:p w14:paraId="690D978B"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6996" w:type="dxa"/>
          </w:tcPr>
          <w:p w14:paraId="497B98EC"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“The heritage Baltic Sea coastal and inland water ”</w:t>
            </w:r>
          </w:p>
        </w:tc>
      </w:tr>
      <w:tr w:rsidR="0054035A" w:rsidRPr="00467AEA" w14:paraId="1AE004AA" w14:textId="77777777" w:rsidTr="00021F6C">
        <w:tc>
          <w:tcPr>
            <w:tcW w:w="1526" w:type="dxa"/>
            <w:shd w:val="clear" w:color="auto" w:fill="C6D9F1" w:themeFill="text2" w:themeFillTint="33"/>
          </w:tcPr>
          <w:p w14:paraId="7A97E8A7"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6996" w:type="dxa"/>
          </w:tcPr>
          <w:p w14:paraId="30C5447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“Schools in cultural monuments”</w:t>
            </w:r>
          </w:p>
        </w:tc>
      </w:tr>
      <w:tr w:rsidR="0054035A" w:rsidRPr="00467AEA" w14:paraId="6E307B77" w14:textId="77777777" w:rsidTr="00021F6C">
        <w:tc>
          <w:tcPr>
            <w:tcW w:w="1526" w:type="dxa"/>
            <w:shd w:val="clear" w:color="auto" w:fill="C6D9F1" w:themeFill="text2" w:themeFillTint="33"/>
          </w:tcPr>
          <w:p w14:paraId="1F1F9E2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6996" w:type="dxa"/>
          </w:tcPr>
          <w:p w14:paraId="1B0371C6"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“Cultural and historical image of Riga streets in Latvia”</w:t>
            </w:r>
          </w:p>
        </w:tc>
      </w:tr>
      <w:tr w:rsidR="0054035A" w:rsidRPr="00467AEA" w14:paraId="22767243" w14:textId="77777777" w:rsidTr="00021F6C">
        <w:tc>
          <w:tcPr>
            <w:tcW w:w="1526" w:type="dxa"/>
            <w:shd w:val="clear" w:color="auto" w:fill="C6D9F1" w:themeFill="text2" w:themeFillTint="33"/>
          </w:tcPr>
          <w:p w14:paraId="54FD6975"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6996" w:type="dxa"/>
          </w:tcPr>
          <w:p w14:paraId="18C396A2"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“European dimension”</w:t>
            </w:r>
          </w:p>
        </w:tc>
      </w:tr>
      <w:tr w:rsidR="0054035A" w:rsidRPr="00467AEA" w14:paraId="2295D4D2" w14:textId="77777777" w:rsidTr="00021F6C">
        <w:tc>
          <w:tcPr>
            <w:tcW w:w="1526" w:type="dxa"/>
            <w:shd w:val="clear" w:color="auto" w:fill="C6D9F1" w:themeFill="text2" w:themeFillTint="33"/>
          </w:tcPr>
          <w:p w14:paraId="350A2AAA"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c>
          <w:tcPr>
            <w:tcW w:w="6996" w:type="dxa"/>
          </w:tcPr>
          <w:p w14:paraId="621389AE" w14:textId="77777777" w:rsidR="00021F6C" w:rsidRPr="00467AEA" w:rsidRDefault="00021F6C" w:rsidP="00021F6C">
            <w:pPr>
              <w:pStyle w:val="ListParagraph"/>
              <w:tabs>
                <w:tab w:val="left" w:pos="0"/>
                <w:tab w:val="left" w:pos="142"/>
              </w:tabs>
              <w:ind w:left="0"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“Cultural and historical landscape of Latvia”</w:t>
            </w:r>
          </w:p>
        </w:tc>
      </w:tr>
    </w:tbl>
    <w:p w14:paraId="69123263" w14:textId="77777777" w:rsidR="00021F6C" w:rsidRPr="00467AEA" w:rsidRDefault="002404DB"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7</w:t>
      </w:r>
      <w:r w:rsidR="00021F6C" w:rsidRPr="00467AEA">
        <w:rPr>
          <w:rFonts w:ascii="Times New Roman" w:hAnsi="Times New Roman" w:cs="Times New Roman"/>
          <w:i/>
          <w:color w:val="000000" w:themeColor="text1"/>
          <w:sz w:val="24"/>
          <w:szCs w:val="24"/>
        </w:rPr>
        <w:t xml:space="preserve"> Source: Ministry of Culture</w:t>
      </w:r>
    </w:p>
    <w:p w14:paraId="7A23DF58"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tbl>
      <w:tblPr>
        <w:tblStyle w:val="TableGrid"/>
        <w:tblW w:w="0" w:type="auto"/>
        <w:tblLook w:val="04A0" w:firstRow="1" w:lastRow="0" w:firstColumn="1" w:lastColumn="0" w:noHBand="0" w:noVBand="1"/>
      </w:tblPr>
      <w:tblGrid>
        <w:gridCol w:w="2074"/>
        <w:gridCol w:w="2074"/>
        <w:gridCol w:w="2074"/>
        <w:gridCol w:w="2074"/>
      </w:tblGrid>
      <w:tr w:rsidR="0054035A" w:rsidRPr="00467AEA" w14:paraId="1AD44187" w14:textId="77777777" w:rsidTr="00021F6C">
        <w:tc>
          <w:tcPr>
            <w:tcW w:w="8296" w:type="dxa"/>
            <w:gridSpan w:val="4"/>
            <w:shd w:val="clear" w:color="auto" w:fill="B8CCE4" w:themeFill="accent1" w:themeFillTint="66"/>
          </w:tcPr>
          <w:p w14:paraId="4D3C3BF0"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Countries with whom Latvia has concluded</w:t>
            </w:r>
            <w:r w:rsidRPr="00467AEA">
              <w:rPr>
                <w:rFonts w:ascii="Times New Roman" w:hAnsi="Times New Roman" w:cs="Times New Roman"/>
                <w:b/>
                <w:sz w:val="24"/>
                <w:szCs w:val="24"/>
              </w:rPr>
              <w:t xml:space="preserve"> bilateral treaties on cooperation in science and culture (23) during the reporting period</w:t>
            </w:r>
          </w:p>
        </w:tc>
      </w:tr>
      <w:tr w:rsidR="0054035A" w:rsidRPr="00467AEA" w14:paraId="069F999E" w14:textId="77777777" w:rsidTr="00021F6C">
        <w:tc>
          <w:tcPr>
            <w:tcW w:w="2074" w:type="dxa"/>
          </w:tcPr>
          <w:p w14:paraId="5BE29BA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USA</w:t>
            </w:r>
          </w:p>
        </w:tc>
        <w:tc>
          <w:tcPr>
            <w:tcW w:w="2074" w:type="dxa"/>
          </w:tcPr>
          <w:p w14:paraId="1F79432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Uzbekistan</w:t>
            </w:r>
          </w:p>
        </w:tc>
        <w:tc>
          <w:tcPr>
            <w:tcW w:w="2074" w:type="dxa"/>
          </w:tcPr>
          <w:p w14:paraId="0A1337C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Vietnam</w:t>
            </w:r>
          </w:p>
        </w:tc>
        <w:tc>
          <w:tcPr>
            <w:tcW w:w="2074" w:type="dxa"/>
          </w:tcPr>
          <w:p w14:paraId="1E5038C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Germany</w:t>
            </w:r>
          </w:p>
        </w:tc>
      </w:tr>
      <w:tr w:rsidR="0054035A" w:rsidRPr="00467AEA" w14:paraId="6BA326D4" w14:textId="77777777" w:rsidTr="00021F6C">
        <w:tc>
          <w:tcPr>
            <w:tcW w:w="2074" w:type="dxa"/>
          </w:tcPr>
          <w:p w14:paraId="33D4FC0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Czech Republic</w:t>
            </w:r>
          </w:p>
        </w:tc>
        <w:tc>
          <w:tcPr>
            <w:tcW w:w="2074" w:type="dxa"/>
          </w:tcPr>
          <w:p w14:paraId="0CD5197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Egypt</w:t>
            </w:r>
          </w:p>
        </w:tc>
        <w:tc>
          <w:tcPr>
            <w:tcW w:w="2074" w:type="dxa"/>
          </w:tcPr>
          <w:p w14:paraId="663DE4C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France</w:t>
            </w:r>
          </w:p>
        </w:tc>
        <w:tc>
          <w:tcPr>
            <w:tcW w:w="2074" w:type="dxa"/>
          </w:tcPr>
          <w:p w14:paraId="6F7EB99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Greece</w:t>
            </w:r>
          </w:p>
        </w:tc>
      </w:tr>
      <w:tr w:rsidR="0054035A" w:rsidRPr="00467AEA" w14:paraId="3C55535E" w14:textId="77777777" w:rsidTr="00021F6C">
        <w:tc>
          <w:tcPr>
            <w:tcW w:w="2074" w:type="dxa"/>
          </w:tcPr>
          <w:p w14:paraId="6D1583C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Croatia</w:t>
            </w:r>
          </w:p>
        </w:tc>
        <w:tc>
          <w:tcPr>
            <w:tcW w:w="2074" w:type="dxa"/>
          </w:tcPr>
          <w:p w14:paraId="6D6D77B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India</w:t>
            </w:r>
          </w:p>
        </w:tc>
        <w:tc>
          <w:tcPr>
            <w:tcW w:w="2074" w:type="dxa"/>
          </w:tcPr>
          <w:p w14:paraId="1B97265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Italy</w:t>
            </w:r>
          </w:p>
        </w:tc>
        <w:tc>
          <w:tcPr>
            <w:tcW w:w="2074" w:type="dxa"/>
          </w:tcPr>
          <w:p w14:paraId="10A59BC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Israel</w:t>
            </w:r>
          </w:p>
        </w:tc>
      </w:tr>
      <w:tr w:rsidR="0054035A" w:rsidRPr="00467AEA" w14:paraId="7A1B3FF5" w14:textId="77777777" w:rsidTr="00021F6C">
        <w:tc>
          <w:tcPr>
            <w:tcW w:w="2074" w:type="dxa"/>
          </w:tcPr>
          <w:p w14:paraId="306C1A9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Cyprus</w:t>
            </w:r>
          </w:p>
        </w:tc>
        <w:tc>
          <w:tcPr>
            <w:tcW w:w="2074" w:type="dxa"/>
          </w:tcPr>
          <w:p w14:paraId="3E44B36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Kyrgyzstan</w:t>
            </w:r>
          </w:p>
        </w:tc>
        <w:tc>
          <w:tcPr>
            <w:tcW w:w="2074" w:type="dxa"/>
          </w:tcPr>
          <w:p w14:paraId="6CA23D4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China</w:t>
            </w:r>
          </w:p>
        </w:tc>
        <w:tc>
          <w:tcPr>
            <w:tcW w:w="2074" w:type="dxa"/>
          </w:tcPr>
          <w:p w14:paraId="2715604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United Kingdom</w:t>
            </w:r>
          </w:p>
        </w:tc>
      </w:tr>
      <w:tr w:rsidR="0054035A" w:rsidRPr="00467AEA" w14:paraId="536C35BB" w14:textId="77777777" w:rsidTr="00021F6C">
        <w:tc>
          <w:tcPr>
            <w:tcW w:w="2074" w:type="dxa"/>
          </w:tcPr>
          <w:p w14:paraId="027194B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Poland</w:t>
            </w:r>
          </w:p>
        </w:tc>
        <w:tc>
          <w:tcPr>
            <w:tcW w:w="2074" w:type="dxa"/>
          </w:tcPr>
          <w:p w14:paraId="5A63DE8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Slovakia</w:t>
            </w:r>
          </w:p>
        </w:tc>
        <w:tc>
          <w:tcPr>
            <w:tcW w:w="2074" w:type="dxa"/>
          </w:tcPr>
          <w:p w14:paraId="445C4F3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Slovenia</w:t>
            </w:r>
          </w:p>
        </w:tc>
        <w:tc>
          <w:tcPr>
            <w:tcW w:w="2074" w:type="dxa"/>
          </w:tcPr>
          <w:p w14:paraId="2457B29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Spain</w:t>
            </w:r>
          </w:p>
        </w:tc>
      </w:tr>
      <w:tr w:rsidR="0054035A" w:rsidRPr="00467AEA" w14:paraId="34EBA609" w14:textId="77777777" w:rsidTr="00021F6C">
        <w:tc>
          <w:tcPr>
            <w:tcW w:w="4148" w:type="dxa"/>
            <w:gridSpan w:val="2"/>
          </w:tcPr>
          <w:p w14:paraId="79563B1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Finland</w:t>
            </w:r>
          </w:p>
        </w:tc>
        <w:tc>
          <w:tcPr>
            <w:tcW w:w="4148" w:type="dxa"/>
            <w:gridSpan w:val="2"/>
          </w:tcPr>
          <w:p w14:paraId="7C25103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Ukraine</w:t>
            </w:r>
          </w:p>
        </w:tc>
      </w:tr>
    </w:tbl>
    <w:p w14:paraId="4F4D6695" w14:textId="77777777" w:rsidR="00021F6C" w:rsidRPr="00467AEA" w:rsidRDefault="002404DB"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8</w:t>
      </w:r>
      <w:r w:rsidR="00021F6C" w:rsidRPr="00467AEA">
        <w:rPr>
          <w:rFonts w:ascii="Times New Roman" w:hAnsi="Times New Roman" w:cs="Times New Roman"/>
          <w:i/>
          <w:color w:val="000000" w:themeColor="text1"/>
          <w:sz w:val="24"/>
          <w:szCs w:val="24"/>
        </w:rPr>
        <w:t xml:space="preserve"> Source: Ministry of Culture</w:t>
      </w:r>
    </w:p>
    <w:p w14:paraId="67654E9F"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34862A91" w14:textId="77777777" w:rsidR="00021F6C" w:rsidRPr="00467AEA" w:rsidRDefault="00021F6C" w:rsidP="00021F6C">
      <w:pPr>
        <w:pStyle w:val="ListParagraph"/>
        <w:tabs>
          <w:tab w:val="left" w:pos="0"/>
          <w:tab w:val="left" w:pos="142"/>
        </w:tabs>
        <w:spacing w:after="0" w:line="240" w:lineRule="auto"/>
        <w:ind w:left="0"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Internet availability in households of different types</w:t>
      </w:r>
      <w:r w:rsidR="005C097C">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 xml:space="preserve">2012 </w:t>
      </w:r>
      <w:r w:rsidR="005C097C">
        <w:rPr>
          <w:rFonts w:ascii="Times New Roman" w:hAnsi="Times New Roman" w:cs="Times New Roman"/>
          <w:b/>
          <w:color w:val="000000" w:themeColor="text1"/>
          <w:sz w:val="24"/>
          <w:szCs w:val="24"/>
        </w:rPr>
        <w:t>–</w:t>
      </w:r>
      <w:r w:rsidR="00802241">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2016</w:t>
      </w:r>
      <w:r w:rsidR="005C097C">
        <w:rPr>
          <w:rFonts w:ascii="Times New Roman" w:hAnsi="Times New Roman" w:cs="Times New Roman"/>
          <w:b/>
          <w:color w:val="000000" w:themeColor="text1"/>
          <w:sz w:val="24"/>
          <w:szCs w:val="24"/>
        </w:rPr>
        <w:t>)</w:t>
      </w:r>
    </w:p>
    <w:p w14:paraId="1A1BB95F"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3377"/>
        <w:gridCol w:w="975"/>
        <w:gridCol w:w="974"/>
        <w:gridCol w:w="974"/>
        <w:gridCol w:w="974"/>
        <w:gridCol w:w="1022"/>
      </w:tblGrid>
      <w:tr w:rsidR="0054035A" w:rsidRPr="00467AEA" w14:paraId="6FE60F59" w14:textId="77777777" w:rsidTr="00021F6C">
        <w:trPr>
          <w:trHeight w:val="365"/>
        </w:trPr>
        <w:tc>
          <w:tcPr>
            <w:tcW w:w="3510" w:type="dxa"/>
            <w:shd w:val="clear" w:color="auto" w:fill="C6D9F1" w:themeFill="text2" w:themeFillTint="33"/>
            <w:vAlign w:val="center"/>
          </w:tcPr>
          <w:p w14:paraId="34A329E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t>
            </w:r>
          </w:p>
        </w:tc>
        <w:tc>
          <w:tcPr>
            <w:tcW w:w="993" w:type="dxa"/>
            <w:shd w:val="clear" w:color="auto" w:fill="C6D9F1" w:themeFill="text2" w:themeFillTint="33"/>
            <w:vAlign w:val="center"/>
          </w:tcPr>
          <w:p w14:paraId="728C870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992" w:type="dxa"/>
            <w:shd w:val="clear" w:color="auto" w:fill="C6D9F1" w:themeFill="text2" w:themeFillTint="33"/>
            <w:vAlign w:val="center"/>
          </w:tcPr>
          <w:p w14:paraId="1425AD4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992" w:type="dxa"/>
            <w:shd w:val="clear" w:color="auto" w:fill="C6D9F1" w:themeFill="text2" w:themeFillTint="33"/>
            <w:vAlign w:val="center"/>
          </w:tcPr>
          <w:p w14:paraId="04764A0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992" w:type="dxa"/>
            <w:shd w:val="clear" w:color="auto" w:fill="C6D9F1" w:themeFill="text2" w:themeFillTint="33"/>
            <w:vAlign w:val="center"/>
          </w:tcPr>
          <w:p w14:paraId="4901B27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043" w:type="dxa"/>
            <w:shd w:val="clear" w:color="auto" w:fill="C6D9F1" w:themeFill="text2" w:themeFillTint="33"/>
            <w:vAlign w:val="center"/>
          </w:tcPr>
          <w:p w14:paraId="6128A8F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740F2022" w14:textId="77777777" w:rsidTr="00021F6C">
        <w:trPr>
          <w:trHeight w:val="375"/>
        </w:trPr>
        <w:tc>
          <w:tcPr>
            <w:tcW w:w="3510" w:type="dxa"/>
            <w:shd w:val="clear" w:color="auto" w:fill="C6D9F1" w:themeFill="text2" w:themeFillTint="33"/>
            <w:vAlign w:val="center"/>
          </w:tcPr>
          <w:p w14:paraId="67E7B57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Total</w:t>
            </w:r>
          </w:p>
        </w:tc>
        <w:tc>
          <w:tcPr>
            <w:tcW w:w="993" w:type="dxa"/>
            <w:vAlign w:val="center"/>
          </w:tcPr>
          <w:p w14:paraId="3F29012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68.7</w:t>
            </w:r>
          </w:p>
        </w:tc>
        <w:tc>
          <w:tcPr>
            <w:tcW w:w="992" w:type="dxa"/>
            <w:vAlign w:val="center"/>
          </w:tcPr>
          <w:p w14:paraId="231EF39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71.6</w:t>
            </w:r>
          </w:p>
        </w:tc>
        <w:tc>
          <w:tcPr>
            <w:tcW w:w="992" w:type="dxa"/>
            <w:vAlign w:val="center"/>
          </w:tcPr>
          <w:p w14:paraId="7574A6D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73.4</w:t>
            </w:r>
          </w:p>
        </w:tc>
        <w:tc>
          <w:tcPr>
            <w:tcW w:w="992" w:type="dxa"/>
            <w:vAlign w:val="center"/>
          </w:tcPr>
          <w:p w14:paraId="1730CFD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76.0</w:t>
            </w:r>
          </w:p>
        </w:tc>
        <w:tc>
          <w:tcPr>
            <w:tcW w:w="1043" w:type="dxa"/>
            <w:vAlign w:val="center"/>
          </w:tcPr>
          <w:p w14:paraId="46A2F14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77.3</w:t>
            </w:r>
          </w:p>
        </w:tc>
      </w:tr>
      <w:tr w:rsidR="0054035A" w:rsidRPr="00467AEA" w14:paraId="29F158C8" w14:textId="77777777" w:rsidTr="00021F6C">
        <w:tc>
          <w:tcPr>
            <w:tcW w:w="3510" w:type="dxa"/>
            <w:shd w:val="clear" w:color="auto" w:fill="C6D9F1" w:themeFill="text2" w:themeFillTint="33"/>
            <w:vAlign w:val="center"/>
          </w:tcPr>
          <w:p w14:paraId="0350B56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Riga region</w:t>
            </w:r>
          </w:p>
        </w:tc>
        <w:tc>
          <w:tcPr>
            <w:tcW w:w="993" w:type="dxa"/>
            <w:vAlign w:val="center"/>
          </w:tcPr>
          <w:p w14:paraId="4A4C36C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75.8</w:t>
            </w:r>
          </w:p>
        </w:tc>
        <w:tc>
          <w:tcPr>
            <w:tcW w:w="992" w:type="dxa"/>
            <w:vAlign w:val="center"/>
          </w:tcPr>
          <w:p w14:paraId="68DDCAD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76.0</w:t>
            </w:r>
          </w:p>
        </w:tc>
        <w:tc>
          <w:tcPr>
            <w:tcW w:w="992" w:type="dxa"/>
            <w:vAlign w:val="center"/>
          </w:tcPr>
          <w:p w14:paraId="1FBB1EC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79.8</w:t>
            </w:r>
          </w:p>
        </w:tc>
        <w:tc>
          <w:tcPr>
            <w:tcW w:w="992" w:type="dxa"/>
            <w:vAlign w:val="center"/>
          </w:tcPr>
          <w:p w14:paraId="68978FA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81.2</w:t>
            </w:r>
          </w:p>
        </w:tc>
        <w:tc>
          <w:tcPr>
            <w:tcW w:w="1043" w:type="dxa"/>
            <w:vAlign w:val="center"/>
          </w:tcPr>
          <w:p w14:paraId="196DF23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83.0</w:t>
            </w:r>
          </w:p>
        </w:tc>
      </w:tr>
      <w:tr w:rsidR="0054035A" w:rsidRPr="00467AEA" w14:paraId="0BEF7B60" w14:textId="77777777" w:rsidTr="00021F6C">
        <w:tc>
          <w:tcPr>
            <w:tcW w:w="3510" w:type="dxa"/>
            <w:shd w:val="clear" w:color="auto" w:fill="C6D9F1" w:themeFill="text2" w:themeFillTint="33"/>
            <w:vAlign w:val="center"/>
          </w:tcPr>
          <w:p w14:paraId="2AE7CAB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Pierīga region</w:t>
            </w:r>
          </w:p>
        </w:tc>
        <w:tc>
          <w:tcPr>
            <w:tcW w:w="993" w:type="dxa"/>
            <w:vAlign w:val="center"/>
          </w:tcPr>
          <w:p w14:paraId="1958DB6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70.0</w:t>
            </w:r>
          </w:p>
        </w:tc>
        <w:tc>
          <w:tcPr>
            <w:tcW w:w="992" w:type="dxa"/>
            <w:vAlign w:val="center"/>
          </w:tcPr>
          <w:p w14:paraId="00E68B4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75.4</w:t>
            </w:r>
          </w:p>
        </w:tc>
        <w:tc>
          <w:tcPr>
            <w:tcW w:w="992" w:type="dxa"/>
            <w:vAlign w:val="center"/>
          </w:tcPr>
          <w:p w14:paraId="277958B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78.9</w:t>
            </w:r>
          </w:p>
        </w:tc>
        <w:tc>
          <w:tcPr>
            <w:tcW w:w="992" w:type="dxa"/>
            <w:vAlign w:val="center"/>
          </w:tcPr>
          <w:p w14:paraId="754C3F7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79.6</w:t>
            </w:r>
          </w:p>
        </w:tc>
        <w:tc>
          <w:tcPr>
            <w:tcW w:w="1043" w:type="dxa"/>
            <w:vAlign w:val="center"/>
          </w:tcPr>
          <w:p w14:paraId="092C84C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81.2</w:t>
            </w:r>
          </w:p>
        </w:tc>
      </w:tr>
      <w:tr w:rsidR="0054035A" w:rsidRPr="00467AEA" w14:paraId="72056AC4" w14:textId="77777777" w:rsidTr="00021F6C">
        <w:tc>
          <w:tcPr>
            <w:tcW w:w="3510" w:type="dxa"/>
            <w:shd w:val="clear" w:color="auto" w:fill="C6D9F1" w:themeFill="text2" w:themeFillTint="33"/>
            <w:vAlign w:val="center"/>
          </w:tcPr>
          <w:p w14:paraId="7D5CCF9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Vidzeme</w:t>
            </w:r>
          </w:p>
        </w:tc>
        <w:tc>
          <w:tcPr>
            <w:tcW w:w="993" w:type="dxa"/>
            <w:vAlign w:val="center"/>
          </w:tcPr>
          <w:p w14:paraId="6C95ADA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62.2</w:t>
            </w:r>
          </w:p>
        </w:tc>
        <w:tc>
          <w:tcPr>
            <w:tcW w:w="992" w:type="dxa"/>
            <w:vAlign w:val="center"/>
          </w:tcPr>
          <w:p w14:paraId="45339DA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67.8</w:t>
            </w:r>
          </w:p>
        </w:tc>
        <w:tc>
          <w:tcPr>
            <w:tcW w:w="992" w:type="dxa"/>
            <w:vAlign w:val="center"/>
          </w:tcPr>
          <w:p w14:paraId="6833321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62.9</w:t>
            </w:r>
          </w:p>
        </w:tc>
        <w:tc>
          <w:tcPr>
            <w:tcW w:w="992" w:type="dxa"/>
            <w:vAlign w:val="center"/>
          </w:tcPr>
          <w:p w14:paraId="0F152E7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71.3</w:t>
            </w:r>
          </w:p>
        </w:tc>
        <w:tc>
          <w:tcPr>
            <w:tcW w:w="1043" w:type="dxa"/>
            <w:vAlign w:val="center"/>
          </w:tcPr>
          <w:p w14:paraId="3AA5499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71.9</w:t>
            </w:r>
          </w:p>
        </w:tc>
      </w:tr>
      <w:tr w:rsidR="0054035A" w:rsidRPr="00467AEA" w14:paraId="4F6E04EB" w14:textId="77777777" w:rsidTr="00021F6C">
        <w:tc>
          <w:tcPr>
            <w:tcW w:w="3510" w:type="dxa"/>
            <w:shd w:val="clear" w:color="auto" w:fill="C6D9F1" w:themeFill="text2" w:themeFillTint="33"/>
            <w:vAlign w:val="center"/>
          </w:tcPr>
          <w:p w14:paraId="54DDC88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Kurzeme</w:t>
            </w:r>
          </w:p>
        </w:tc>
        <w:tc>
          <w:tcPr>
            <w:tcW w:w="993" w:type="dxa"/>
            <w:vAlign w:val="center"/>
          </w:tcPr>
          <w:p w14:paraId="5B62CF7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60.1</w:t>
            </w:r>
          </w:p>
        </w:tc>
        <w:tc>
          <w:tcPr>
            <w:tcW w:w="992" w:type="dxa"/>
            <w:vAlign w:val="center"/>
          </w:tcPr>
          <w:p w14:paraId="78BDDBB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67.9.</w:t>
            </w:r>
          </w:p>
        </w:tc>
        <w:tc>
          <w:tcPr>
            <w:tcW w:w="992" w:type="dxa"/>
            <w:vAlign w:val="center"/>
          </w:tcPr>
          <w:p w14:paraId="26A2493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96.2</w:t>
            </w:r>
          </w:p>
        </w:tc>
        <w:tc>
          <w:tcPr>
            <w:tcW w:w="992" w:type="dxa"/>
            <w:vAlign w:val="center"/>
          </w:tcPr>
          <w:p w14:paraId="3ADF2E6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71.9</w:t>
            </w:r>
          </w:p>
        </w:tc>
        <w:tc>
          <w:tcPr>
            <w:tcW w:w="1043" w:type="dxa"/>
            <w:vAlign w:val="center"/>
          </w:tcPr>
          <w:p w14:paraId="1F02F49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74.2</w:t>
            </w:r>
          </w:p>
        </w:tc>
      </w:tr>
      <w:tr w:rsidR="0054035A" w:rsidRPr="00467AEA" w14:paraId="57614275" w14:textId="77777777" w:rsidTr="00021F6C">
        <w:tc>
          <w:tcPr>
            <w:tcW w:w="3510" w:type="dxa"/>
            <w:shd w:val="clear" w:color="auto" w:fill="C6D9F1" w:themeFill="text2" w:themeFillTint="33"/>
            <w:vAlign w:val="center"/>
          </w:tcPr>
          <w:p w14:paraId="4ABF90D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Zemgale</w:t>
            </w:r>
          </w:p>
        </w:tc>
        <w:tc>
          <w:tcPr>
            <w:tcW w:w="993" w:type="dxa"/>
            <w:vAlign w:val="center"/>
          </w:tcPr>
          <w:p w14:paraId="3223C63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71.0</w:t>
            </w:r>
          </w:p>
        </w:tc>
        <w:tc>
          <w:tcPr>
            <w:tcW w:w="992" w:type="dxa"/>
            <w:vAlign w:val="center"/>
          </w:tcPr>
          <w:p w14:paraId="21791F5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69.3</w:t>
            </w:r>
          </w:p>
        </w:tc>
        <w:tc>
          <w:tcPr>
            <w:tcW w:w="992" w:type="dxa"/>
            <w:vAlign w:val="center"/>
          </w:tcPr>
          <w:p w14:paraId="3EB3951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70.8</w:t>
            </w:r>
          </w:p>
        </w:tc>
        <w:tc>
          <w:tcPr>
            <w:tcW w:w="992" w:type="dxa"/>
            <w:vAlign w:val="center"/>
          </w:tcPr>
          <w:p w14:paraId="0A6B2FF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72.8</w:t>
            </w:r>
          </w:p>
        </w:tc>
        <w:tc>
          <w:tcPr>
            <w:tcW w:w="1043" w:type="dxa"/>
            <w:vAlign w:val="center"/>
          </w:tcPr>
          <w:p w14:paraId="4D1C727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75.7</w:t>
            </w:r>
          </w:p>
        </w:tc>
      </w:tr>
      <w:tr w:rsidR="0054035A" w:rsidRPr="00467AEA" w14:paraId="5596C5AE" w14:textId="77777777" w:rsidTr="00021F6C">
        <w:tc>
          <w:tcPr>
            <w:tcW w:w="3510" w:type="dxa"/>
            <w:shd w:val="clear" w:color="auto" w:fill="C6D9F1" w:themeFill="text2" w:themeFillTint="33"/>
            <w:vAlign w:val="center"/>
          </w:tcPr>
          <w:p w14:paraId="493F77E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Latgale</w:t>
            </w:r>
          </w:p>
        </w:tc>
        <w:tc>
          <w:tcPr>
            <w:tcW w:w="993" w:type="dxa"/>
            <w:vAlign w:val="center"/>
          </w:tcPr>
          <w:p w14:paraId="22E83E0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61.4</w:t>
            </w:r>
          </w:p>
        </w:tc>
        <w:tc>
          <w:tcPr>
            <w:tcW w:w="992" w:type="dxa"/>
            <w:vAlign w:val="center"/>
          </w:tcPr>
          <w:p w14:paraId="42A13DB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65.0</w:t>
            </w:r>
          </w:p>
        </w:tc>
        <w:tc>
          <w:tcPr>
            <w:tcW w:w="992" w:type="dxa"/>
            <w:vAlign w:val="center"/>
          </w:tcPr>
          <w:p w14:paraId="3ECA13F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65.6</w:t>
            </w:r>
          </w:p>
        </w:tc>
        <w:tc>
          <w:tcPr>
            <w:tcW w:w="992" w:type="dxa"/>
            <w:vAlign w:val="center"/>
          </w:tcPr>
          <w:p w14:paraId="696BB25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69.4</w:t>
            </w:r>
          </w:p>
        </w:tc>
        <w:tc>
          <w:tcPr>
            <w:tcW w:w="1043" w:type="dxa"/>
            <w:vAlign w:val="center"/>
          </w:tcPr>
          <w:p w14:paraId="63A5400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67.0</w:t>
            </w:r>
          </w:p>
        </w:tc>
      </w:tr>
      <w:tr w:rsidR="0054035A" w:rsidRPr="00467AEA" w14:paraId="628E0DDA" w14:textId="77777777" w:rsidTr="00021F6C">
        <w:tc>
          <w:tcPr>
            <w:tcW w:w="3510" w:type="dxa"/>
            <w:shd w:val="clear" w:color="auto" w:fill="C6D9F1" w:themeFill="text2" w:themeFillTint="33"/>
            <w:vAlign w:val="center"/>
          </w:tcPr>
          <w:p w14:paraId="142A7C5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Cities (including Riga)</w:t>
            </w:r>
          </w:p>
        </w:tc>
        <w:tc>
          <w:tcPr>
            <w:tcW w:w="993" w:type="dxa"/>
            <w:vAlign w:val="center"/>
          </w:tcPr>
          <w:p w14:paraId="3CF06D5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71.9</w:t>
            </w:r>
          </w:p>
        </w:tc>
        <w:tc>
          <w:tcPr>
            <w:tcW w:w="992" w:type="dxa"/>
            <w:vAlign w:val="center"/>
          </w:tcPr>
          <w:p w14:paraId="6EA09A9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74.4</w:t>
            </w:r>
          </w:p>
        </w:tc>
        <w:tc>
          <w:tcPr>
            <w:tcW w:w="992" w:type="dxa"/>
            <w:vAlign w:val="center"/>
          </w:tcPr>
          <w:p w14:paraId="2257A53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77.1</w:t>
            </w:r>
          </w:p>
        </w:tc>
        <w:tc>
          <w:tcPr>
            <w:tcW w:w="992" w:type="dxa"/>
            <w:vAlign w:val="center"/>
          </w:tcPr>
          <w:p w14:paraId="176918E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78.5</w:t>
            </w:r>
          </w:p>
        </w:tc>
        <w:tc>
          <w:tcPr>
            <w:tcW w:w="1043" w:type="dxa"/>
            <w:vAlign w:val="center"/>
          </w:tcPr>
          <w:p w14:paraId="35ED101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79.5</w:t>
            </w:r>
          </w:p>
        </w:tc>
      </w:tr>
      <w:tr w:rsidR="0054035A" w:rsidRPr="00467AEA" w14:paraId="5614A052" w14:textId="77777777" w:rsidTr="00021F6C">
        <w:trPr>
          <w:trHeight w:val="385"/>
        </w:trPr>
        <w:tc>
          <w:tcPr>
            <w:tcW w:w="3510" w:type="dxa"/>
            <w:shd w:val="clear" w:color="auto" w:fill="C6D9F1" w:themeFill="text2" w:themeFillTint="33"/>
            <w:vAlign w:val="center"/>
          </w:tcPr>
          <w:p w14:paraId="7EB64E7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Cities (excluding Riga)</w:t>
            </w:r>
          </w:p>
        </w:tc>
        <w:tc>
          <w:tcPr>
            <w:tcW w:w="993" w:type="dxa"/>
            <w:vAlign w:val="center"/>
          </w:tcPr>
          <w:p w14:paraId="32EC349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68.3</w:t>
            </w:r>
          </w:p>
        </w:tc>
        <w:tc>
          <w:tcPr>
            <w:tcW w:w="992" w:type="dxa"/>
            <w:vAlign w:val="center"/>
          </w:tcPr>
          <w:p w14:paraId="2AAB7D1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72.9</w:t>
            </w:r>
          </w:p>
        </w:tc>
        <w:tc>
          <w:tcPr>
            <w:tcW w:w="992" w:type="dxa"/>
            <w:vAlign w:val="center"/>
          </w:tcPr>
          <w:p w14:paraId="0FE9F60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74.7</w:t>
            </w:r>
          </w:p>
        </w:tc>
        <w:tc>
          <w:tcPr>
            <w:tcW w:w="992" w:type="dxa"/>
            <w:vAlign w:val="center"/>
          </w:tcPr>
          <w:p w14:paraId="1D913AC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75.9</w:t>
            </w:r>
          </w:p>
        </w:tc>
        <w:tc>
          <w:tcPr>
            <w:tcW w:w="1043" w:type="dxa"/>
            <w:vAlign w:val="center"/>
          </w:tcPr>
          <w:p w14:paraId="67878C0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76.2</w:t>
            </w:r>
          </w:p>
        </w:tc>
      </w:tr>
    </w:tbl>
    <w:p w14:paraId="70573C35" w14:textId="77777777" w:rsidR="00021F6C" w:rsidRPr="00467AEA" w:rsidRDefault="002404DB"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9</w:t>
      </w:r>
      <w:r w:rsidR="00021F6C" w:rsidRPr="00467AEA">
        <w:rPr>
          <w:rFonts w:ascii="Times New Roman" w:hAnsi="Times New Roman" w:cs="Times New Roman"/>
          <w:i/>
          <w:color w:val="000000" w:themeColor="text1"/>
          <w:sz w:val="24"/>
          <w:szCs w:val="24"/>
        </w:rPr>
        <w:t xml:space="preserve"> Source: Central Statistical Bureau</w:t>
      </w:r>
    </w:p>
    <w:p w14:paraId="5DADB5F6"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6C2A902E" w14:textId="77777777" w:rsidR="005C097C" w:rsidRDefault="00021F6C" w:rsidP="00021F6C">
      <w:pPr>
        <w:tabs>
          <w:tab w:val="left" w:pos="-142"/>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xml:space="preserve">Residents who regularly use the internet </w:t>
      </w:r>
      <w:r w:rsidR="005C097C">
        <w:rPr>
          <w:rFonts w:ascii="Times New Roman" w:hAnsi="Times New Roman" w:cs="Times New Roman"/>
          <w:b/>
          <w:color w:val="000000" w:themeColor="text1"/>
          <w:sz w:val="24"/>
          <w:szCs w:val="24"/>
        </w:rPr>
        <w:t>(</w:t>
      </w:r>
      <w:r w:rsidRPr="00467AEA">
        <w:rPr>
          <w:rFonts w:ascii="Times New Roman" w:hAnsi="Times New Roman" w:cs="Times New Roman"/>
          <w:b/>
          <w:color w:val="000000" w:themeColor="text1"/>
          <w:sz w:val="24"/>
          <w:szCs w:val="24"/>
        </w:rPr>
        <w:t xml:space="preserve">2012 </w:t>
      </w:r>
      <w:r w:rsidR="005C097C">
        <w:rPr>
          <w:rFonts w:ascii="Times New Roman" w:hAnsi="Times New Roman" w:cs="Times New Roman"/>
          <w:b/>
          <w:color w:val="000000" w:themeColor="text1"/>
          <w:sz w:val="24"/>
          <w:szCs w:val="24"/>
        </w:rPr>
        <w:t>–</w:t>
      </w:r>
      <w:r w:rsidR="00802241">
        <w:rPr>
          <w:rFonts w:ascii="Times New Roman" w:hAnsi="Times New Roman" w:cs="Times New Roman"/>
          <w:b/>
          <w:color w:val="000000" w:themeColor="text1"/>
          <w:sz w:val="24"/>
          <w:szCs w:val="24"/>
        </w:rPr>
        <w:t xml:space="preserve"> </w:t>
      </w:r>
      <w:r w:rsidRPr="00467AEA">
        <w:rPr>
          <w:rFonts w:ascii="Times New Roman" w:hAnsi="Times New Roman" w:cs="Times New Roman"/>
          <w:b/>
          <w:color w:val="000000" w:themeColor="text1"/>
          <w:sz w:val="24"/>
          <w:szCs w:val="24"/>
        </w:rPr>
        <w:t>2016</w:t>
      </w:r>
      <w:r w:rsidR="005C097C">
        <w:rPr>
          <w:rFonts w:ascii="Times New Roman" w:hAnsi="Times New Roman" w:cs="Times New Roman"/>
          <w:b/>
          <w:color w:val="000000" w:themeColor="text1"/>
          <w:sz w:val="24"/>
          <w:szCs w:val="24"/>
        </w:rPr>
        <w:t>)</w:t>
      </w:r>
      <w:r w:rsidRPr="00467AEA">
        <w:rPr>
          <w:rFonts w:ascii="Times New Roman" w:hAnsi="Times New Roman" w:cs="Times New Roman"/>
          <w:b/>
          <w:color w:val="000000" w:themeColor="text1"/>
          <w:sz w:val="24"/>
          <w:szCs w:val="24"/>
        </w:rPr>
        <w:t xml:space="preserve"> </w:t>
      </w:r>
    </w:p>
    <w:p w14:paraId="37EA318B" w14:textId="77777777" w:rsidR="00021F6C" w:rsidRPr="00467AEA" w:rsidRDefault="00021F6C" w:rsidP="00021F6C">
      <w:pPr>
        <w:tabs>
          <w:tab w:val="left" w:pos="-142"/>
          <w:tab w:val="left" w:pos="142"/>
        </w:tabs>
        <w:spacing w:after="0" w:line="240" w:lineRule="auto"/>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 of the total population in the relevant group)</w:t>
      </w:r>
    </w:p>
    <w:p w14:paraId="2E7B6CA7" w14:textId="77777777" w:rsidR="00021F6C" w:rsidRPr="00467AEA" w:rsidRDefault="00021F6C" w:rsidP="00021F6C">
      <w:pPr>
        <w:tabs>
          <w:tab w:val="left" w:pos="-142"/>
          <w:tab w:val="left" w:pos="142"/>
        </w:tabs>
        <w:spacing w:after="0" w:line="240" w:lineRule="auto"/>
        <w:ind w:right="-1"/>
        <w:jc w:val="center"/>
        <w:rPr>
          <w:rFonts w:ascii="Times New Roman" w:hAnsi="Times New Roman" w:cs="Times New Roman"/>
          <w:b/>
          <w:color w:val="000000" w:themeColor="text1"/>
          <w:sz w:val="24"/>
          <w:szCs w:val="24"/>
        </w:rPr>
      </w:pPr>
    </w:p>
    <w:tbl>
      <w:tblPr>
        <w:tblStyle w:val="TableGrid"/>
        <w:tblW w:w="8770" w:type="dxa"/>
        <w:tblLook w:val="04A0" w:firstRow="1" w:lastRow="0" w:firstColumn="1" w:lastColumn="0" w:noHBand="0" w:noVBand="1"/>
      </w:tblPr>
      <w:tblGrid>
        <w:gridCol w:w="1668"/>
        <w:gridCol w:w="1420"/>
        <w:gridCol w:w="1420"/>
        <w:gridCol w:w="1420"/>
        <w:gridCol w:w="1421"/>
        <w:gridCol w:w="1421"/>
      </w:tblGrid>
      <w:tr w:rsidR="0054035A" w:rsidRPr="00467AEA" w14:paraId="3E207088" w14:textId="77777777" w:rsidTr="00021F6C">
        <w:tc>
          <w:tcPr>
            <w:tcW w:w="1668" w:type="dxa"/>
            <w:shd w:val="clear" w:color="auto" w:fill="C6D9F1" w:themeFill="text2" w:themeFillTint="33"/>
            <w:vAlign w:val="center"/>
          </w:tcPr>
          <w:p w14:paraId="5003FD43"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p>
        </w:tc>
        <w:tc>
          <w:tcPr>
            <w:tcW w:w="1420" w:type="dxa"/>
            <w:shd w:val="clear" w:color="auto" w:fill="C6D9F1" w:themeFill="text2" w:themeFillTint="33"/>
            <w:vAlign w:val="center"/>
          </w:tcPr>
          <w:p w14:paraId="4417CED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2012</w:t>
            </w:r>
          </w:p>
        </w:tc>
        <w:tc>
          <w:tcPr>
            <w:tcW w:w="1420" w:type="dxa"/>
            <w:shd w:val="clear" w:color="auto" w:fill="C6D9F1" w:themeFill="text2" w:themeFillTint="33"/>
            <w:vAlign w:val="center"/>
          </w:tcPr>
          <w:p w14:paraId="60666C8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2013</w:t>
            </w:r>
          </w:p>
        </w:tc>
        <w:tc>
          <w:tcPr>
            <w:tcW w:w="1420" w:type="dxa"/>
            <w:shd w:val="clear" w:color="auto" w:fill="C6D9F1" w:themeFill="text2" w:themeFillTint="33"/>
            <w:vAlign w:val="center"/>
          </w:tcPr>
          <w:p w14:paraId="545EB59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2014</w:t>
            </w:r>
          </w:p>
        </w:tc>
        <w:tc>
          <w:tcPr>
            <w:tcW w:w="1421" w:type="dxa"/>
            <w:shd w:val="clear" w:color="auto" w:fill="C6D9F1" w:themeFill="text2" w:themeFillTint="33"/>
            <w:vAlign w:val="center"/>
          </w:tcPr>
          <w:p w14:paraId="506911F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2015</w:t>
            </w:r>
          </w:p>
        </w:tc>
        <w:tc>
          <w:tcPr>
            <w:tcW w:w="1421" w:type="dxa"/>
            <w:shd w:val="clear" w:color="auto" w:fill="C6D9F1" w:themeFill="text2" w:themeFillTint="33"/>
            <w:vAlign w:val="center"/>
          </w:tcPr>
          <w:p w14:paraId="69E2D55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2016</w:t>
            </w:r>
          </w:p>
        </w:tc>
      </w:tr>
      <w:tr w:rsidR="0054035A" w:rsidRPr="00467AEA" w14:paraId="6D1DF486" w14:textId="77777777" w:rsidTr="00021F6C">
        <w:tc>
          <w:tcPr>
            <w:tcW w:w="1668" w:type="dxa"/>
            <w:shd w:val="clear" w:color="auto" w:fill="C6D9F1" w:themeFill="text2" w:themeFillTint="33"/>
            <w:vAlign w:val="center"/>
          </w:tcPr>
          <w:p w14:paraId="7D89F522"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Total</w:t>
            </w:r>
          </w:p>
        </w:tc>
        <w:tc>
          <w:tcPr>
            <w:tcW w:w="1420" w:type="dxa"/>
            <w:vAlign w:val="center"/>
          </w:tcPr>
          <w:p w14:paraId="308E107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70.3</w:t>
            </w:r>
          </w:p>
        </w:tc>
        <w:tc>
          <w:tcPr>
            <w:tcW w:w="1420" w:type="dxa"/>
            <w:vAlign w:val="center"/>
          </w:tcPr>
          <w:p w14:paraId="551B5E0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71.2</w:t>
            </w:r>
          </w:p>
        </w:tc>
        <w:tc>
          <w:tcPr>
            <w:tcW w:w="1420" w:type="dxa"/>
            <w:vAlign w:val="center"/>
          </w:tcPr>
          <w:p w14:paraId="15F4265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71.8</w:t>
            </w:r>
          </w:p>
        </w:tc>
        <w:tc>
          <w:tcPr>
            <w:tcW w:w="1421" w:type="dxa"/>
            <w:vAlign w:val="center"/>
          </w:tcPr>
          <w:p w14:paraId="526F969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74.9</w:t>
            </w:r>
          </w:p>
        </w:tc>
        <w:tc>
          <w:tcPr>
            <w:tcW w:w="1421" w:type="dxa"/>
            <w:vAlign w:val="center"/>
          </w:tcPr>
          <w:p w14:paraId="1DF2226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77.0</w:t>
            </w:r>
          </w:p>
        </w:tc>
      </w:tr>
      <w:tr w:rsidR="0054035A" w:rsidRPr="00467AEA" w14:paraId="42D63CF5" w14:textId="77777777" w:rsidTr="00021F6C">
        <w:tc>
          <w:tcPr>
            <w:tcW w:w="1668" w:type="dxa"/>
            <w:shd w:val="clear" w:color="auto" w:fill="C6D9F1" w:themeFill="text2" w:themeFillTint="33"/>
            <w:vAlign w:val="center"/>
          </w:tcPr>
          <w:p w14:paraId="313A9A3D"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Women</w:t>
            </w:r>
          </w:p>
        </w:tc>
        <w:tc>
          <w:tcPr>
            <w:tcW w:w="1420" w:type="dxa"/>
            <w:vAlign w:val="center"/>
          </w:tcPr>
          <w:p w14:paraId="303BDCD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71.6</w:t>
            </w:r>
          </w:p>
        </w:tc>
        <w:tc>
          <w:tcPr>
            <w:tcW w:w="1420" w:type="dxa"/>
            <w:vAlign w:val="center"/>
          </w:tcPr>
          <w:p w14:paraId="039322C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71.5</w:t>
            </w:r>
          </w:p>
        </w:tc>
        <w:tc>
          <w:tcPr>
            <w:tcW w:w="1420" w:type="dxa"/>
            <w:vAlign w:val="center"/>
          </w:tcPr>
          <w:p w14:paraId="3EAA18D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72.2</w:t>
            </w:r>
          </w:p>
        </w:tc>
        <w:tc>
          <w:tcPr>
            <w:tcW w:w="1421" w:type="dxa"/>
            <w:vAlign w:val="center"/>
          </w:tcPr>
          <w:p w14:paraId="1E88B7B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75.3</w:t>
            </w:r>
          </w:p>
        </w:tc>
        <w:tc>
          <w:tcPr>
            <w:tcW w:w="1421" w:type="dxa"/>
            <w:vAlign w:val="center"/>
          </w:tcPr>
          <w:p w14:paraId="7DFBE03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78.1</w:t>
            </w:r>
          </w:p>
        </w:tc>
      </w:tr>
      <w:tr w:rsidR="0054035A" w:rsidRPr="00467AEA" w14:paraId="24B080A1" w14:textId="77777777" w:rsidTr="00021F6C">
        <w:tc>
          <w:tcPr>
            <w:tcW w:w="1668" w:type="dxa"/>
            <w:shd w:val="clear" w:color="auto" w:fill="C6D9F1" w:themeFill="text2" w:themeFillTint="33"/>
            <w:vAlign w:val="center"/>
          </w:tcPr>
          <w:p w14:paraId="2FED50D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Men</w:t>
            </w:r>
          </w:p>
        </w:tc>
        <w:tc>
          <w:tcPr>
            <w:tcW w:w="1420" w:type="dxa"/>
            <w:vAlign w:val="center"/>
          </w:tcPr>
          <w:p w14:paraId="3E43B0D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69.1</w:t>
            </w:r>
          </w:p>
        </w:tc>
        <w:tc>
          <w:tcPr>
            <w:tcW w:w="1420" w:type="dxa"/>
            <w:vAlign w:val="center"/>
          </w:tcPr>
          <w:p w14:paraId="45E3BBF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71.1</w:t>
            </w:r>
          </w:p>
        </w:tc>
        <w:tc>
          <w:tcPr>
            <w:tcW w:w="1420" w:type="dxa"/>
            <w:vAlign w:val="center"/>
          </w:tcPr>
          <w:p w14:paraId="4CAEAB6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71.3</w:t>
            </w:r>
          </w:p>
        </w:tc>
        <w:tc>
          <w:tcPr>
            <w:tcW w:w="1421" w:type="dxa"/>
            <w:vAlign w:val="center"/>
          </w:tcPr>
          <w:p w14:paraId="63F1680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74.6</w:t>
            </w:r>
          </w:p>
        </w:tc>
        <w:tc>
          <w:tcPr>
            <w:tcW w:w="1421" w:type="dxa"/>
            <w:vAlign w:val="center"/>
          </w:tcPr>
          <w:p w14:paraId="3F2FB7F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76.1</w:t>
            </w:r>
          </w:p>
        </w:tc>
      </w:tr>
      <w:tr w:rsidR="0054035A" w:rsidRPr="00467AEA" w14:paraId="3B58C300" w14:textId="77777777" w:rsidTr="00021F6C">
        <w:tc>
          <w:tcPr>
            <w:tcW w:w="1668" w:type="dxa"/>
            <w:shd w:val="clear" w:color="auto" w:fill="C6D9F1" w:themeFill="text2" w:themeFillTint="33"/>
            <w:vAlign w:val="center"/>
          </w:tcPr>
          <w:p w14:paraId="22435F6E"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16-24 years of age</w:t>
            </w:r>
          </w:p>
        </w:tc>
        <w:tc>
          <w:tcPr>
            <w:tcW w:w="1420" w:type="dxa"/>
            <w:vAlign w:val="center"/>
          </w:tcPr>
          <w:p w14:paraId="0DB0C89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98.0</w:t>
            </w:r>
          </w:p>
        </w:tc>
        <w:tc>
          <w:tcPr>
            <w:tcW w:w="1420" w:type="dxa"/>
            <w:vAlign w:val="center"/>
          </w:tcPr>
          <w:p w14:paraId="520D1E1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98.1</w:t>
            </w:r>
          </w:p>
        </w:tc>
        <w:tc>
          <w:tcPr>
            <w:tcW w:w="1420" w:type="dxa"/>
            <w:vAlign w:val="center"/>
          </w:tcPr>
          <w:p w14:paraId="5C47C67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96.8</w:t>
            </w:r>
          </w:p>
        </w:tc>
        <w:tc>
          <w:tcPr>
            <w:tcW w:w="1421" w:type="dxa"/>
            <w:vAlign w:val="center"/>
          </w:tcPr>
          <w:p w14:paraId="4894F3C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97.0</w:t>
            </w:r>
          </w:p>
        </w:tc>
        <w:tc>
          <w:tcPr>
            <w:tcW w:w="1421" w:type="dxa"/>
            <w:vAlign w:val="center"/>
          </w:tcPr>
          <w:p w14:paraId="155A115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99.3</w:t>
            </w:r>
          </w:p>
        </w:tc>
      </w:tr>
      <w:tr w:rsidR="0054035A" w:rsidRPr="00467AEA" w14:paraId="1A73B0B8" w14:textId="77777777" w:rsidTr="00021F6C">
        <w:tc>
          <w:tcPr>
            <w:tcW w:w="1668" w:type="dxa"/>
            <w:shd w:val="clear" w:color="auto" w:fill="C6D9F1" w:themeFill="text2" w:themeFillTint="33"/>
            <w:vAlign w:val="center"/>
          </w:tcPr>
          <w:p w14:paraId="573DA2E7"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25-34 years of age</w:t>
            </w:r>
          </w:p>
        </w:tc>
        <w:tc>
          <w:tcPr>
            <w:tcW w:w="1420" w:type="dxa"/>
            <w:vAlign w:val="center"/>
          </w:tcPr>
          <w:p w14:paraId="729F51D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93.6</w:t>
            </w:r>
          </w:p>
        </w:tc>
        <w:tc>
          <w:tcPr>
            <w:tcW w:w="1420" w:type="dxa"/>
            <w:vAlign w:val="center"/>
          </w:tcPr>
          <w:p w14:paraId="6513310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96.4</w:t>
            </w:r>
          </w:p>
        </w:tc>
        <w:tc>
          <w:tcPr>
            <w:tcW w:w="1420" w:type="dxa"/>
            <w:vAlign w:val="center"/>
          </w:tcPr>
          <w:p w14:paraId="2C4C622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95.8</w:t>
            </w:r>
          </w:p>
        </w:tc>
        <w:tc>
          <w:tcPr>
            <w:tcW w:w="1421" w:type="dxa"/>
            <w:vAlign w:val="center"/>
          </w:tcPr>
          <w:p w14:paraId="095E9477"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96.7</w:t>
            </w:r>
          </w:p>
        </w:tc>
        <w:tc>
          <w:tcPr>
            <w:tcW w:w="1421" w:type="dxa"/>
            <w:vAlign w:val="center"/>
          </w:tcPr>
          <w:p w14:paraId="0C725D5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95.8</w:t>
            </w:r>
          </w:p>
        </w:tc>
      </w:tr>
      <w:tr w:rsidR="0054035A" w:rsidRPr="00467AEA" w14:paraId="5AB4BB77" w14:textId="77777777" w:rsidTr="00021F6C">
        <w:tc>
          <w:tcPr>
            <w:tcW w:w="1668" w:type="dxa"/>
            <w:shd w:val="clear" w:color="auto" w:fill="C6D9F1" w:themeFill="text2" w:themeFillTint="33"/>
            <w:vAlign w:val="center"/>
          </w:tcPr>
          <w:p w14:paraId="634F3BB6"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35-44 years of age</w:t>
            </w:r>
          </w:p>
        </w:tc>
        <w:tc>
          <w:tcPr>
            <w:tcW w:w="1420" w:type="dxa"/>
            <w:vAlign w:val="center"/>
          </w:tcPr>
          <w:p w14:paraId="71B2B02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86.4</w:t>
            </w:r>
          </w:p>
        </w:tc>
        <w:tc>
          <w:tcPr>
            <w:tcW w:w="1420" w:type="dxa"/>
            <w:vAlign w:val="center"/>
          </w:tcPr>
          <w:p w14:paraId="6F1C856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86.2</w:t>
            </w:r>
          </w:p>
        </w:tc>
        <w:tc>
          <w:tcPr>
            <w:tcW w:w="1420" w:type="dxa"/>
            <w:vAlign w:val="center"/>
          </w:tcPr>
          <w:p w14:paraId="3435E9E0"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87.4</w:t>
            </w:r>
          </w:p>
        </w:tc>
        <w:tc>
          <w:tcPr>
            <w:tcW w:w="1421" w:type="dxa"/>
            <w:vAlign w:val="center"/>
          </w:tcPr>
          <w:p w14:paraId="135A182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87.8</w:t>
            </w:r>
          </w:p>
        </w:tc>
        <w:tc>
          <w:tcPr>
            <w:tcW w:w="1421" w:type="dxa"/>
            <w:vAlign w:val="center"/>
          </w:tcPr>
          <w:p w14:paraId="025D91F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91.4</w:t>
            </w:r>
          </w:p>
        </w:tc>
      </w:tr>
      <w:tr w:rsidR="0054035A" w:rsidRPr="00467AEA" w14:paraId="60FACE33" w14:textId="77777777" w:rsidTr="00021F6C">
        <w:tc>
          <w:tcPr>
            <w:tcW w:w="1668" w:type="dxa"/>
            <w:shd w:val="clear" w:color="auto" w:fill="C6D9F1" w:themeFill="text2" w:themeFillTint="33"/>
            <w:vAlign w:val="center"/>
          </w:tcPr>
          <w:p w14:paraId="6288BA2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45-54 years of age</w:t>
            </w:r>
          </w:p>
        </w:tc>
        <w:tc>
          <w:tcPr>
            <w:tcW w:w="1420" w:type="dxa"/>
            <w:vAlign w:val="center"/>
          </w:tcPr>
          <w:p w14:paraId="325AF0B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66.7</w:t>
            </w:r>
          </w:p>
        </w:tc>
        <w:tc>
          <w:tcPr>
            <w:tcW w:w="1420" w:type="dxa"/>
            <w:vAlign w:val="center"/>
          </w:tcPr>
          <w:p w14:paraId="65D1884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72.6</w:t>
            </w:r>
          </w:p>
        </w:tc>
        <w:tc>
          <w:tcPr>
            <w:tcW w:w="1420" w:type="dxa"/>
            <w:vAlign w:val="center"/>
          </w:tcPr>
          <w:p w14:paraId="3266DA6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70.5</w:t>
            </w:r>
          </w:p>
        </w:tc>
        <w:tc>
          <w:tcPr>
            <w:tcW w:w="1421" w:type="dxa"/>
            <w:vAlign w:val="center"/>
          </w:tcPr>
          <w:p w14:paraId="2ED6430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77.2</w:t>
            </w:r>
          </w:p>
        </w:tc>
        <w:tc>
          <w:tcPr>
            <w:tcW w:w="1421" w:type="dxa"/>
            <w:vAlign w:val="center"/>
          </w:tcPr>
          <w:p w14:paraId="6CD5CBD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77.1</w:t>
            </w:r>
          </w:p>
        </w:tc>
      </w:tr>
      <w:tr w:rsidR="0054035A" w:rsidRPr="00467AEA" w14:paraId="7D5092A9" w14:textId="77777777" w:rsidTr="00021F6C">
        <w:tc>
          <w:tcPr>
            <w:tcW w:w="1668" w:type="dxa"/>
            <w:shd w:val="clear" w:color="auto" w:fill="C6D9F1" w:themeFill="text2" w:themeFillTint="33"/>
            <w:vAlign w:val="center"/>
          </w:tcPr>
          <w:p w14:paraId="10C5708B"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55-64 years of age</w:t>
            </w:r>
          </w:p>
        </w:tc>
        <w:tc>
          <w:tcPr>
            <w:tcW w:w="1420" w:type="dxa"/>
            <w:vAlign w:val="center"/>
          </w:tcPr>
          <w:p w14:paraId="017B3B3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47.1</w:t>
            </w:r>
          </w:p>
        </w:tc>
        <w:tc>
          <w:tcPr>
            <w:tcW w:w="1420" w:type="dxa"/>
            <w:vAlign w:val="center"/>
          </w:tcPr>
          <w:p w14:paraId="6F9AB79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50.3</w:t>
            </w:r>
          </w:p>
        </w:tc>
        <w:tc>
          <w:tcPr>
            <w:tcW w:w="1420" w:type="dxa"/>
            <w:vAlign w:val="center"/>
          </w:tcPr>
          <w:p w14:paraId="1D811DA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52.3</w:t>
            </w:r>
          </w:p>
        </w:tc>
        <w:tc>
          <w:tcPr>
            <w:tcW w:w="1421" w:type="dxa"/>
            <w:vAlign w:val="center"/>
          </w:tcPr>
          <w:p w14:paraId="7D5C5FB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58.7</w:t>
            </w:r>
          </w:p>
        </w:tc>
        <w:tc>
          <w:tcPr>
            <w:tcW w:w="1421" w:type="dxa"/>
            <w:vAlign w:val="center"/>
          </w:tcPr>
          <w:p w14:paraId="5BD108E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60.7</w:t>
            </w:r>
          </w:p>
        </w:tc>
      </w:tr>
      <w:tr w:rsidR="0054035A" w:rsidRPr="00467AEA" w14:paraId="2533D1A5" w14:textId="77777777" w:rsidTr="00021F6C">
        <w:tc>
          <w:tcPr>
            <w:tcW w:w="1668" w:type="dxa"/>
            <w:shd w:val="clear" w:color="auto" w:fill="C6D9F1" w:themeFill="text2" w:themeFillTint="33"/>
            <w:vAlign w:val="center"/>
          </w:tcPr>
          <w:p w14:paraId="1717556F"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65-75 years of age</w:t>
            </w:r>
          </w:p>
        </w:tc>
        <w:tc>
          <w:tcPr>
            <w:tcW w:w="1420" w:type="dxa"/>
            <w:vAlign w:val="center"/>
          </w:tcPr>
          <w:p w14:paraId="7535367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19.4</w:t>
            </w:r>
          </w:p>
        </w:tc>
        <w:tc>
          <w:tcPr>
            <w:tcW w:w="1420" w:type="dxa"/>
            <w:vAlign w:val="center"/>
          </w:tcPr>
          <w:p w14:paraId="1578A8A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20.5</w:t>
            </w:r>
          </w:p>
        </w:tc>
        <w:tc>
          <w:tcPr>
            <w:tcW w:w="1420" w:type="dxa"/>
            <w:vAlign w:val="center"/>
          </w:tcPr>
          <w:p w14:paraId="50EB456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28.4</w:t>
            </w:r>
          </w:p>
        </w:tc>
        <w:tc>
          <w:tcPr>
            <w:tcW w:w="1421" w:type="dxa"/>
            <w:vAlign w:val="center"/>
          </w:tcPr>
          <w:p w14:paraId="6CD2F48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31.5</w:t>
            </w:r>
          </w:p>
        </w:tc>
        <w:tc>
          <w:tcPr>
            <w:tcW w:w="1421" w:type="dxa"/>
            <w:vAlign w:val="center"/>
          </w:tcPr>
          <w:p w14:paraId="73FBFD5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33.1</w:t>
            </w:r>
          </w:p>
        </w:tc>
      </w:tr>
      <w:tr w:rsidR="0054035A" w:rsidRPr="00467AEA" w14:paraId="1B4E54F2" w14:textId="77777777" w:rsidTr="00021F6C">
        <w:tc>
          <w:tcPr>
            <w:tcW w:w="1668" w:type="dxa"/>
            <w:shd w:val="clear" w:color="auto" w:fill="C6D9F1" w:themeFill="text2" w:themeFillTint="33"/>
            <w:vAlign w:val="center"/>
          </w:tcPr>
          <w:p w14:paraId="4FFE8055"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Riga region</w:t>
            </w:r>
          </w:p>
        </w:tc>
        <w:tc>
          <w:tcPr>
            <w:tcW w:w="1420" w:type="dxa"/>
            <w:vAlign w:val="center"/>
          </w:tcPr>
          <w:p w14:paraId="718E0B1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75.2</w:t>
            </w:r>
          </w:p>
        </w:tc>
        <w:tc>
          <w:tcPr>
            <w:tcW w:w="1420" w:type="dxa"/>
            <w:vAlign w:val="center"/>
          </w:tcPr>
          <w:p w14:paraId="714CD68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74.9</w:t>
            </w:r>
          </w:p>
        </w:tc>
        <w:tc>
          <w:tcPr>
            <w:tcW w:w="1420" w:type="dxa"/>
            <w:vAlign w:val="center"/>
          </w:tcPr>
          <w:p w14:paraId="2BD01E5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76.8</w:t>
            </w:r>
          </w:p>
        </w:tc>
        <w:tc>
          <w:tcPr>
            <w:tcW w:w="1421" w:type="dxa"/>
            <w:vAlign w:val="center"/>
          </w:tcPr>
          <w:p w14:paraId="6A29BDB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81.7</w:t>
            </w:r>
          </w:p>
        </w:tc>
        <w:tc>
          <w:tcPr>
            <w:tcW w:w="1421" w:type="dxa"/>
            <w:vAlign w:val="center"/>
          </w:tcPr>
          <w:p w14:paraId="5E5FC67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82.1</w:t>
            </w:r>
          </w:p>
        </w:tc>
      </w:tr>
      <w:tr w:rsidR="0054035A" w:rsidRPr="00467AEA" w14:paraId="6C50A911" w14:textId="77777777" w:rsidTr="00021F6C">
        <w:tc>
          <w:tcPr>
            <w:tcW w:w="1668" w:type="dxa"/>
            <w:shd w:val="clear" w:color="auto" w:fill="C6D9F1" w:themeFill="text2" w:themeFillTint="33"/>
            <w:vAlign w:val="center"/>
          </w:tcPr>
          <w:p w14:paraId="271D8FD9"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Pierīga region</w:t>
            </w:r>
          </w:p>
        </w:tc>
        <w:tc>
          <w:tcPr>
            <w:tcW w:w="1420" w:type="dxa"/>
            <w:vAlign w:val="center"/>
          </w:tcPr>
          <w:p w14:paraId="342439B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79.4</w:t>
            </w:r>
          </w:p>
        </w:tc>
        <w:tc>
          <w:tcPr>
            <w:tcW w:w="1420" w:type="dxa"/>
            <w:vAlign w:val="center"/>
          </w:tcPr>
          <w:p w14:paraId="6CC62E8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75.0</w:t>
            </w:r>
          </w:p>
        </w:tc>
        <w:tc>
          <w:tcPr>
            <w:tcW w:w="1420" w:type="dxa"/>
            <w:vAlign w:val="center"/>
          </w:tcPr>
          <w:p w14:paraId="09F44BE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76.0</w:t>
            </w:r>
          </w:p>
        </w:tc>
        <w:tc>
          <w:tcPr>
            <w:tcW w:w="1421" w:type="dxa"/>
            <w:vAlign w:val="center"/>
          </w:tcPr>
          <w:p w14:paraId="7C10F32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78.3</w:t>
            </w:r>
          </w:p>
        </w:tc>
        <w:tc>
          <w:tcPr>
            <w:tcW w:w="1421" w:type="dxa"/>
            <w:vAlign w:val="center"/>
          </w:tcPr>
          <w:p w14:paraId="314CD9E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78.9</w:t>
            </w:r>
          </w:p>
        </w:tc>
      </w:tr>
      <w:tr w:rsidR="0054035A" w:rsidRPr="00467AEA" w14:paraId="3BA6A002" w14:textId="77777777" w:rsidTr="00021F6C">
        <w:tc>
          <w:tcPr>
            <w:tcW w:w="1668" w:type="dxa"/>
            <w:shd w:val="clear" w:color="auto" w:fill="C6D9F1" w:themeFill="text2" w:themeFillTint="33"/>
            <w:vAlign w:val="center"/>
          </w:tcPr>
          <w:p w14:paraId="6D72E0D1"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Vidzeme</w:t>
            </w:r>
          </w:p>
        </w:tc>
        <w:tc>
          <w:tcPr>
            <w:tcW w:w="1420" w:type="dxa"/>
            <w:vAlign w:val="center"/>
          </w:tcPr>
          <w:p w14:paraId="6B27A4A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63.6</w:t>
            </w:r>
          </w:p>
        </w:tc>
        <w:tc>
          <w:tcPr>
            <w:tcW w:w="1420" w:type="dxa"/>
            <w:vAlign w:val="center"/>
          </w:tcPr>
          <w:p w14:paraId="6AE40503"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67.6.</w:t>
            </w:r>
          </w:p>
        </w:tc>
        <w:tc>
          <w:tcPr>
            <w:tcW w:w="1420" w:type="dxa"/>
            <w:vAlign w:val="center"/>
          </w:tcPr>
          <w:p w14:paraId="48A1316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61.3</w:t>
            </w:r>
          </w:p>
        </w:tc>
        <w:tc>
          <w:tcPr>
            <w:tcW w:w="1421" w:type="dxa"/>
            <w:vAlign w:val="center"/>
          </w:tcPr>
          <w:p w14:paraId="6AF16395"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68.3</w:t>
            </w:r>
          </w:p>
        </w:tc>
        <w:tc>
          <w:tcPr>
            <w:tcW w:w="1421" w:type="dxa"/>
            <w:vAlign w:val="center"/>
          </w:tcPr>
          <w:p w14:paraId="49862E2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73.4</w:t>
            </w:r>
          </w:p>
        </w:tc>
      </w:tr>
      <w:tr w:rsidR="0054035A" w:rsidRPr="00467AEA" w14:paraId="7C17359E" w14:textId="77777777" w:rsidTr="00021F6C">
        <w:tc>
          <w:tcPr>
            <w:tcW w:w="1668" w:type="dxa"/>
            <w:shd w:val="clear" w:color="auto" w:fill="C6D9F1" w:themeFill="text2" w:themeFillTint="33"/>
            <w:vAlign w:val="center"/>
          </w:tcPr>
          <w:p w14:paraId="02554BE4"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Kurzeme</w:t>
            </w:r>
          </w:p>
        </w:tc>
        <w:tc>
          <w:tcPr>
            <w:tcW w:w="1420" w:type="dxa"/>
            <w:vAlign w:val="center"/>
          </w:tcPr>
          <w:p w14:paraId="1D4D112B"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64.1</w:t>
            </w:r>
          </w:p>
        </w:tc>
        <w:tc>
          <w:tcPr>
            <w:tcW w:w="1420" w:type="dxa"/>
            <w:vAlign w:val="center"/>
          </w:tcPr>
          <w:p w14:paraId="30985FF6"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67.7</w:t>
            </w:r>
          </w:p>
        </w:tc>
        <w:tc>
          <w:tcPr>
            <w:tcW w:w="1420" w:type="dxa"/>
            <w:vAlign w:val="center"/>
          </w:tcPr>
          <w:p w14:paraId="60A639D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68.1</w:t>
            </w:r>
          </w:p>
        </w:tc>
        <w:tc>
          <w:tcPr>
            <w:tcW w:w="1421" w:type="dxa"/>
            <w:vAlign w:val="center"/>
          </w:tcPr>
          <w:p w14:paraId="64057592"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70.6</w:t>
            </w:r>
          </w:p>
        </w:tc>
        <w:tc>
          <w:tcPr>
            <w:tcW w:w="1421" w:type="dxa"/>
            <w:vAlign w:val="center"/>
          </w:tcPr>
          <w:p w14:paraId="407C5009"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74.6</w:t>
            </w:r>
          </w:p>
        </w:tc>
      </w:tr>
      <w:tr w:rsidR="0054035A" w:rsidRPr="00467AEA" w14:paraId="0955425C" w14:textId="77777777" w:rsidTr="00021F6C">
        <w:tc>
          <w:tcPr>
            <w:tcW w:w="1668" w:type="dxa"/>
            <w:shd w:val="clear" w:color="auto" w:fill="C6D9F1" w:themeFill="text2" w:themeFillTint="33"/>
            <w:vAlign w:val="center"/>
          </w:tcPr>
          <w:p w14:paraId="2170F220"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Zemgale</w:t>
            </w:r>
          </w:p>
        </w:tc>
        <w:tc>
          <w:tcPr>
            <w:tcW w:w="1420" w:type="dxa"/>
            <w:vAlign w:val="center"/>
          </w:tcPr>
          <w:p w14:paraId="050575B1"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75.3</w:t>
            </w:r>
          </w:p>
        </w:tc>
        <w:tc>
          <w:tcPr>
            <w:tcW w:w="1420" w:type="dxa"/>
            <w:vAlign w:val="center"/>
          </w:tcPr>
          <w:p w14:paraId="3D80C664"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70.1</w:t>
            </w:r>
          </w:p>
        </w:tc>
        <w:tc>
          <w:tcPr>
            <w:tcW w:w="1420" w:type="dxa"/>
            <w:vAlign w:val="center"/>
          </w:tcPr>
          <w:p w14:paraId="1047C1EC"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70.9</w:t>
            </w:r>
          </w:p>
        </w:tc>
        <w:tc>
          <w:tcPr>
            <w:tcW w:w="1421" w:type="dxa"/>
            <w:vAlign w:val="center"/>
          </w:tcPr>
          <w:p w14:paraId="2BE73B2D"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68.7</w:t>
            </w:r>
          </w:p>
        </w:tc>
        <w:tc>
          <w:tcPr>
            <w:tcW w:w="1421" w:type="dxa"/>
            <w:vAlign w:val="center"/>
          </w:tcPr>
          <w:p w14:paraId="60D5E8E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74.7</w:t>
            </w:r>
          </w:p>
        </w:tc>
      </w:tr>
      <w:tr w:rsidR="0054035A" w:rsidRPr="00467AEA" w14:paraId="47CB3A4B" w14:textId="77777777" w:rsidTr="00021F6C">
        <w:tc>
          <w:tcPr>
            <w:tcW w:w="1668" w:type="dxa"/>
            <w:shd w:val="clear" w:color="auto" w:fill="C6D9F1" w:themeFill="text2" w:themeFillTint="33"/>
            <w:vAlign w:val="center"/>
          </w:tcPr>
          <w:p w14:paraId="26DF85BC" w14:textId="77777777" w:rsidR="00021F6C" w:rsidRPr="00467AEA" w:rsidRDefault="00021F6C" w:rsidP="00021F6C">
            <w:pPr>
              <w:tabs>
                <w:tab w:val="left" w:pos="0"/>
                <w:tab w:val="left" w:pos="142"/>
              </w:tabs>
              <w:ind w:right="-1"/>
              <w:jc w:val="center"/>
              <w:rPr>
                <w:rFonts w:ascii="Times New Roman" w:hAnsi="Times New Roman" w:cs="Times New Roman"/>
                <w:b/>
                <w:color w:val="000000" w:themeColor="text1"/>
                <w:sz w:val="24"/>
                <w:szCs w:val="24"/>
              </w:rPr>
            </w:pPr>
            <w:r w:rsidRPr="00467AEA">
              <w:rPr>
                <w:rFonts w:ascii="Times New Roman" w:hAnsi="Times New Roman" w:cs="Times New Roman"/>
                <w:b/>
                <w:color w:val="000000" w:themeColor="text1"/>
                <w:sz w:val="24"/>
                <w:szCs w:val="24"/>
              </w:rPr>
              <w:t>Latgale</w:t>
            </w:r>
          </w:p>
        </w:tc>
        <w:tc>
          <w:tcPr>
            <w:tcW w:w="1420" w:type="dxa"/>
            <w:vAlign w:val="center"/>
          </w:tcPr>
          <w:p w14:paraId="681A4D9E"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61.8</w:t>
            </w:r>
          </w:p>
        </w:tc>
        <w:tc>
          <w:tcPr>
            <w:tcW w:w="1420" w:type="dxa"/>
            <w:vAlign w:val="center"/>
          </w:tcPr>
          <w:p w14:paraId="54209BC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64.9</w:t>
            </w:r>
          </w:p>
        </w:tc>
        <w:tc>
          <w:tcPr>
            <w:tcW w:w="1420" w:type="dxa"/>
            <w:vAlign w:val="center"/>
          </w:tcPr>
          <w:p w14:paraId="0206463F"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66.0</w:t>
            </w:r>
          </w:p>
        </w:tc>
        <w:tc>
          <w:tcPr>
            <w:tcW w:w="1421" w:type="dxa"/>
            <w:vAlign w:val="center"/>
          </w:tcPr>
          <w:p w14:paraId="45C17D88"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68.3</w:t>
            </w:r>
          </w:p>
        </w:tc>
        <w:tc>
          <w:tcPr>
            <w:tcW w:w="1421" w:type="dxa"/>
            <w:vAlign w:val="center"/>
          </w:tcPr>
          <w:p w14:paraId="2AF9AF6A" w14:textId="77777777" w:rsidR="00021F6C" w:rsidRPr="00467AEA" w:rsidRDefault="00021F6C" w:rsidP="00021F6C">
            <w:pPr>
              <w:tabs>
                <w:tab w:val="left" w:pos="0"/>
                <w:tab w:val="left" w:pos="142"/>
              </w:tabs>
              <w:ind w:right="-1"/>
              <w:jc w:val="center"/>
              <w:rPr>
                <w:rFonts w:ascii="Times New Roman" w:hAnsi="Times New Roman" w:cs="Times New Roman"/>
                <w:color w:val="000000" w:themeColor="text1"/>
                <w:sz w:val="24"/>
                <w:szCs w:val="24"/>
              </w:rPr>
            </w:pPr>
            <w:r w:rsidRPr="00467AEA">
              <w:rPr>
                <w:rFonts w:ascii="Times New Roman" w:hAnsi="Times New Roman" w:cs="Times New Roman"/>
                <w:color w:val="000000" w:themeColor="text1"/>
                <w:sz w:val="24"/>
                <w:szCs w:val="24"/>
              </w:rPr>
              <w:t>69.5</w:t>
            </w:r>
          </w:p>
        </w:tc>
      </w:tr>
    </w:tbl>
    <w:p w14:paraId="5A881F58" w14:textId="77777777" w:rsidR="00021F6C" w:rsidRPr="00467AEA" w:rsidRDefault="002404DB"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Table 10</w:t>
      </w:r>
      <w:r w:rsidR="00021F6C" w:rsidRPr="00467AEA">
        <w:rPr>
          <w:rFonts w:ascii="Times New Roman" w:hAnsi="Times New Roman" w:cs="Times New Roman"/>
          <w:i/>
          <w:color w:val="000000" w:themeColor="text1"/>
          <w:sz w:val="24"/>
          <w:szCs w:val="24"/>
        </w:rPr>
        <w:t xml:space="preserve"> Source: Central Statistical Bureau</w:t>
      </w:r>
    </w:p>
    <w:p w14:paraId="3327537A"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06BA475D"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33507EAC" w14:textId="77777777" w:rsidR="00021F6C" w:rsidRPr="00467AEA" w:rsidRDefault="00802241" w:rsidP="00021F6C">
      <w:pPr>
        <w:pStyle w:val="ListParagraph"/>
        <w:tabs>
          <w:tab w:val="left" w:pos="0"/>
          <w:tab w:val="left" w:pos="142"/>
        </w:tabs>
        <w:spacing w:after="0" w:line="240" w:lineRule="auto"/>
        <w:ind w:left="0" w:right="-1"/>
        <w:jc w:val="center"/>
        <w:rPr>
          <w:rFonts w:ascii="Times New Roman" w:hAnsi="Times New Roman" w:cs="Times New Roman"/>
          <w:color w:val="000000" w:themeColor="text1"/>
          <w:sz w:val="24"/>
          <w:szCs w:val="24"/>
        </w:rPr>
      </w:pPr>
      <w:r w:rsidRPr="0056616D">
        <w:rPr>
          <w:rFonts w:ascii="Times New Roman" w:hAnsi="Times New Roman" w:cs="Times New Roman"/>
          <w:noProof/>
          <w:color w:val="000000" w:themeColor="text1"/>
          <w:sz w:val="24"/>
          <w:szCs w:val="24"/>
          <w:lang w:val="lv-LV" w:eastAsia="lv-LV"/>
        </w:rPr>
        <w:drawing>
          <wp:inline distT="0" distB="0" distL="0" distR="0" wp14:anchorId="035D6467" wp14:editId="30E167C2">
            <wp:extent cx="4495800" cy="30480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21855B1" w14:textId="77777777" w:rsidR="00021F6C" w:rsidRPr="00467AEA" w:rsidRDefault="00021F6C" w:rsidP="00021F6C">
      <w:pPr>
        <w:pStyle w:val="ListParagraph"/>
        <w:tabs>
          <w:tab w:val="left" w:pos="0"/>
          <w:tab w:val="left" w:pos="142"/>
        </w:tabs>
        <w:spacing w:after="0" w:line="240" w:lineRule="auto"/>
        <w:ind w:left="0" w:right="-1"/>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r>
      <w:r w:rsidRPr="00467AEA">
        <w:rPr>
          <w:rFonts w:ascii="Times New Roman" w:hAnsi="Times New Roman" w:cs="Times New Roman"/>
          <w:i/>
          <w:color w:val="000000" w:themeColor="text1"/>
          <w:sz w:val="24"/>
          <w:szCs w:val="24"/>
        </w:rPr>
        <w:tab/>
        <w:t>Chart 3 Source: Central Statistical Bureau</w:t>
      </w:r>
    </w:p>
    <w:p w14:paraId="6A9C2C88" w14:textId="77777777" w:rsidR="00021F6C" w:rsidRPr="00467AEA" w:rsidRDefault="00021F6C" w:rsidP="00021F6C">
      <w:pPr>
        <w:tabs>
          <w:tab w:val="left" w:pos="0"/>
          <w:tab w:val="left" w:pos="142"/>
        </w:tabs>
        <w:spacing w:after="0" w:line="240" w:lineRule="auto"/>
        <w:ind w:right="-1"/>
        <w:jc w:val="both"/>
        <w:rPr>
          <w:rFonts w:ascii="Times New Roman" w:hAnsi="Times New Roman" w:cs="Times New Roman"/>
          <w:i/>
          <w:color w:val="000000" w:themeColor="text1"/>
          <w:sz w:val="24"/>
          <w:szCs w:val="24"/>
        </w:rPr>
      </w:pPr>
    </w:p>
    <w:p w14:paraId="04655752" w14:textId="77777777" w:rsidR="00021F6C" w:rsidRPr="00467AEA" w:rsidRDefault="007663F4" w:rsidP="00021F6C">
      <w:pPr>
        <w:spacing w:after="0" w:line="240" w:lineRule="auto"/>
        <w:rPr>
          <w:rFonts w:ascii="Times New Roman" w:hAnsi="Times New Roman" w:cs="Times New Roman"/>
          <w:color w:val="000000" w:themeColor="text1"/>
        </w:rPr>
      </w:pPr>
      <w:r w:rsidRPr="0056616D">
        <w:rPr>
          <w:rFonts w:ascii="Times New Roman" w:hAnsi="Times New Roman" w:cs="Times New Roman"/>
          <w:noProof/>
          <w:color w:val="000000" w:themeColor="text1"/>
          <w:lang w:val="lv-LV" w:eastAsia="lv-LV"/>
        </w:rPr>
        <w:drawing>
          <wp:inline distT="0" distB="0" distL="0" distR="0" wp14:anchorId="2BB6359B" wp14:editId="08334557">
            <wp:extent cx="5274310" cy="3314700"/>
            <wp:effectExtent l="0" t="0" r="2540" b="0"/>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ED38635" w14:textId="77777777" w:rsidR="00021F6C" w:rsidRPr="00467AEA" w:rsidRDefault="00021F6C" w:rsidP="00021F6C">
      <w:pPr>
        <w:tabs>
          <w:tab w:val="left" w:pos="6945"/>
        </w:tabs>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4 Source: Central Statistical Bureau</w:t>
      </w:r>
    </w:p>
    <w:p w14:paraId="53D0798B" w14:textId="77777777" w:rsidR="007663F4" w:rsidRDefault="007663F4" w:rsidP="00021F6C">
      <w:pPr>
        <w:tabs>
          <w:tab w:val="left" w:pos="6945"/>
        </w:tabs>
        <w:spacing w:after="0" w:line="240" w:lineRule="auto"/>
        <w:jc w:val="both"/>
        <w:rPr>
          <w:rFonts w:ascii="Times New Roman" w:hAnsi="Times New Roman" w:cs="Times New Roman"/>
          <w:i/>
          <w:color w:val="000000" w:themeColor="text1"/>
          <w:sz w:val="24"/>
          <w:szCs w:val="24"/>
        </w:rPr>
      </w:pPr>
      <w:r w:rsidRPr="0056616D">
        <w:rPr>
          <w:rFonts w:ascii="Times New Roman" w:hAnsi="Times New Roman" w:cs="Times New Roman"/>
          <w:noProof/>
          <w:color w:val="000000" w:themeColor="text1"/>
          <w:lang w:val="lv-LV" w:eastAsia="lv-LV"/>
        </w:rPr>
        <w:drawing>
          <wp:inline distT="0" distB="0" distL="0" distR="0" wp14:anchorId="05D00573" wp14:editId="186DBC23">
            <wp:extent cx="5274310" cy="3076575"/>
            <wp:effectExtent l="0" t="0" r="2540" b="9525"/>
            <wp:docPr id="289" name="Chart 28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FD39E9C" w14:textId="77777777" w:rsidR="00021F6C" w:rsidRPr="00467AEA" w:rsidRDefault="00021F6C" w:rsidP="00021F6C">
      <w:pPr>
        <w:tabs>
          <w:tab w:val="left" w:pos="6945"/>
        </w:tabs>
        <w:spacing w:after="0" w:line="240" w:lineRule="auto"/>
        <w:jc w:val="both"/>
        <w:rPr>
          <w:rFonts w:ascii="Times New Roman" w:hAnsi="Times New Roman" w:cs="Times New Roman"/>
          <w:i/>
          <w:color w:val="000000" w:themeColor="text1"/>
          <w:sz w:val="24"/>
          <w:szCs w:val="24"/>
        </w:rPr>
      </w:pPr>
      <w:r w:rsidRPr="00467AEA">
        <w:rPr>
          <w:rFonts w:ascii="Times New Roman" w:hAnsi="Times New Roman" w:cs="Times New Roman"/>
          <w:i/>
          <w:color w:val="000000" w:themeColor="text1"/>
          <w:sz w:val="24"/>
          <w:szCs w:val="24"/>
        </w:rPr>
        <w:t>Chart 5 Source: Informative booklet “Industry in figures” of society “Latvian Internet Association” published in 2017 Available at:</w:t>
      </w:r>
    </w:p>
    <w:p w14:paraId="7478D40F" w14:textId="77777777" w:rsidR="00021F6C" w:rsidRPr="00467AEA" w:rsidRDefault="00021F6C" w:rsidP="00021F6C">
      <w:pPr>
        <w:tabs>
          <w:tab w:val="left" w:pos="6945"/>
        </w:tabs>
        <w:spacing w:after="0" w:line="240" w:lineRule="auto"/>
        <w:jc w:val="both"/>
        <w:rPr>
          <w:rFonts w:ascii="Times New Roman" w:hAnsi="Times New Roman" w:cs="Times New Roman"/>
          <w:color w:val="000000" w:themeColor="text1"/>
        </w:rPr>
      </w:pPr>
      <w:r w:rsidRPr="00467AEA">
        <w:rPr>
          <w:rFonts w:ascii="Times New Roman" w:hAnsi="Times New Roman" w:cs="Times New Roman"/>
          <w:color w:val="000000" w:themeColor="text1"/>
        </w:rPr>
        <w:t xml:space="preserve"> </w:t>
      </w:r>
      <w:hyperlink r:id="rId62" w:history="1">
        <w:r w:rsidRPr="00467AEA">
          <w:rPr>
            <w:rStyle w:val="Hyperlink"/>
            <w:rFonts w:ascii="Times New Roman" w:hAnsi="Times New Roman" w:cs="Times New Roman"/>
            <w:i/>
            <w:color w:val="000000" w:themeColor="text1"/>
            <w:sz w:val="24"/>
            <w:szCs w:val="24"/>
          </w:rPr>
          <w:t>https://www.lia.lv/media/uploads/LIA_Nozare_Ciparos_2017.pdf</w:t>
        </w:r>
      </w:hyperlink>
      <w:r w:rsidRPr="00467AEA">
        <w:rPr>
          <w:rFonts w:ascii="Times New Roman" w:hAnsi="Times New Roman" w:cs="Times New Roman"/>
          <w:color w:val="000000" w:themeColor="text1"/>
        </w:rPr>
        <w:t xml:space="preserve"> </w:t>
      </w:r>
      <w:r w:rsidRPr="00467AEA">
        <w:rPr>
          <w:rFonts w:ascii="Times New Roman" w:hAnsi="Times New Roman" w:cs="Times New Roman"/>
          <w:color w:val="000000" w:themeColor="text1"/>
        </w:rPr>
        <w:tab/>
      </w:r>
    </w:p>
    <w:sectPr w:rsidR="00021F6C" w:rsidRPr="00467AEA" w:rsidSect="00021F6C">
      <w:footerReference w:type="default" r:id="rId63"/>
      <w:footerReference w:type="first" r:id="rId6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84F25" w14:textId="77777777" w:rsidR="00DD76D9" w:rsidRDefault="00DD76D9">
      <w:pPr>
        <w:spacing w:after="0" w:line="240" w:lineRule="auto"/>
      </w:pPr>
      <w:r>
        <w:separator/>
      </w:r>
    </w:p>
  </w:endnote>
  <w:endnote w:type="continuationSeparator" w:id="0">
    <w:p w14:paraId="7430EFE4" w14:textId="77777777" w:rsidR="00DD76D9" w:rsidRDefault="00DD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4345" w14:textId="77777777" w:rsidR="00DD76D9" w:rsidRPr="005055DC" w:rsidRDefault="00DD76D9" w:rsidP="00021F6C">
    <w:pPr>
      <w:pStyle w:val="Footer"/>
      <w:tabs>
        <w:tab w:val="clear" w:pos="8306"/>
        <w:tab w:val="right" w:pos="8789"/>
      </w:tabs>
      <w:ind w:right="44"/>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2CDA" w14:textId="72606E03" w:rsidR="00DD76D9" w:rsidRPr="005055DC" w:rsidRDefault="006F26C4" w:rsidP="00021F6C">
    <w:pPr>
      <w:pStyle w:val="Footer"/>
      <w:jc w:val="center"/>
      <w:rPr>
        <w:rFonts w:ascii="Times New Roman" w:hAnsi="Times New Roman" w:cs="Times New Roman"/>
        <w:sz w:val="20"/>
        <w:szCs w:val="20"/>
      </w:rPr>
    </w:pPr>
    <w:sdt>
      <w:sdtPr>
        <w:rPr>
          <w:rFonts w:ascii="Times New Roman" w:hAnsi="Times New Roman" w:cs="Times New Roman"/>
          <w:sz w:val="20"/>
          <w:szCs w:val="20"/>
        </w:rPr>
        <w:id w:val="1599216345"/>
        <w:docPartObj>
          <w:docPartGallery w:val="Page Numbers (Bottom of Page)"/>
          <w:docPartUnique/>
        </w:docPartObj>
      </w:sdtPr>
      <w:sdtEndPr>
        <w:rPr>
          <w:noProof/>
        </w:rPr>
      </w:sdtEndPr>
      <w:sdtContent>
        <w:r w:rsidR="00DD76D9" w:rsidRPr="005055DC">
          <w:rPr>
            <w:rFonts w:ascii="Times New Roman" w:hAnsi="Times New Roman" w:cs="Times New Roman"/>
            <w:sz w:val="20"/>
            <w:szCs w:val="20"/>
          </w:rPr>
          <w:fldChar w:fldCharType="begin"/>
        </w:r>
        <w:r w:rsidR="00DD76D9" w:rsidRPr="005055DC">
          <w:rPr>
            <w:rFonts w:ascii="Times New Roman" w:hAnsi="Times New Roman" w:cs="Times New Roman"/>
            <w:sz w:val="20"/>
            <w:szCs w:val="20"/>
          </w:rPr>
          <w:instrText xml:space="preserve"> PAGE   \* MERGEFORMAT </w:instrText>
        </w:r>
        <w:r w:rsidR="00DD76D9" w:rsidRPr="005055DC">
          <w:rPr>
            <w:rFonts w:ascii="Times New Roman" w:hAnsi="Times New Roman" w:cs="Times New Roman"/>
            <w:sz w:val="20"/>
            <w:szCs w:val="20"/>
          </w:rPr>
          <w:fldChar w:fldCharType="separate"/>
        </w:r>
        <w:r>
          <w:rPr>
            <w:rFonts w:ascii="Times New Roman" w:hAnsi="Times New Roman" w:cs="Times New Roman"/>
            <w:noProof/>
            <w:sz w:val="20"/>
            <w:szCs w:val="20"/>
          </w:rPr>
          <w:t>1</w:t>
        </w:r>
        <w:r w:rsidR="00DD76D9" w:rsidRPr="005055DC">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B7C3E" w14:textId="77777777" w:rsidR="00DD76D9" w:rsidRDefault="00DD76D9" w:rsidP="00021F6C">
      <w:pPr>
        <w:spacing w:after="0" w:line="240" w:lineRule="auto"/>
      </w:pPr>
      <w:r>
        <w:separator/>
      </w:r>
    </w:p>
  </w:footnote>
  <w:footnote w:type="continuationSeparator" w:id="0">
    <w:p w14:paraId="114A1039" w14:textId="77777777" w:rsidR="00DD76D9" w:rsidRDefault="00DD76D9" w:rsidP="00021F6C">
      <w:pPr>
        <w:spacing w:after="0" w:line="240" w:lineRule="auto"/>
      </w:pPr>
      <w:r>
        <w:continuationSeparator/>
      </w:r>
    </w:p>
  </w:footnote>
  <w:footnote w:id="1">
    <w:p w14:paraId="615D08F0" w14:textId="77777777" w:rsidR="00DD76D9" w:rsidRPr="007D5BF6" w:rsidRDefault="00DD76D9" w:rsidP="00021F6C">
      <w:pPr>
        <w:pStyle w:val="FootnoteText"/>
        <w:ind w:left="-709" w:right="-1192"/>
        <w:jc w:val="both"/>
        <w:rPr>
          <w:lang w:val="lv-LV"/>
        </w:rPr>
      </w:pPr>
      <w:r>
        <w:rPr>
          <w:rStyle w:val="FootnoteReference"/>
        </w:rPr>
        <w:footnoteRef/>
      </w:r>
      <w:r w:rsidRPr="00F15A75">
        <w:rPr>
          <w:color w:val="000000" w:themeColor="text1"/>
        </w:rPr>
        <w:t xml:space="preserve"> Research </w:t>
      </w:r>
      <w:r>
        <w:rPr>
          <w:color w:val="000000" w:themeColor="text1"/>
        </w:rPr>
        <w:t>“</w:t>
      </w:r>
      <w:r w:rsidRPr="00F15A75">
        <w:rPr>
          <w:color w:val="000000" w:themeColor="text1"/>
        </w:rPr>
        <w:t xml:space="preserve">Study of the Situation of Men and Women in the Large Companies </w:t>
      </w:r>
      <w:r w:rsidR="009161F4">
        <w:rPr>
          <w:color w:val="000000" w:themeColor="text1"/>
        </w:rPr>
        <w:t>in</w:t>
      </w:r>
      <w:r w:rsidRPr="00F15A75">
        <w:rPr>
          <w:color w:val="000000" w:themeColor="text1"/>
        </w:rPr>
        <w:t xml:space="preserve"> Latvia</w:t>
      </w:r>
      <w:r>
        <w:rPr>
          <w:color w:val="000000" w:themeColor="text1"/>
        </w:rPr>
        <w:t>”</w:t>
      </w:r>
      <w:r w:rsidRPr="00F15A75">
        <w:rPr>
          <w:color w:val="000000" w:themeColor="text1"/>
        </w:rPr>
        <w:t xml:space="preserve"> </w:t>
      </w:r>
      <w:hyperlink r:id="rId1" w:history="1">
        <w:r w:rsidRPr="00F15A75">
          <w:rPr>
            <w:rStyle w:val="Hyperlink"/>
            <w:color w:val="000000" w:themeColor="text1"/>
          </w:rPr>
          <w:t>http://www.sif.gov.lv/images/files/SIF/progress-lidzt/Petijums_ENG_internets.pdf</w:t>
        </w:r>
      </w:hyperlink>
      <w:r w:rsidRPr="00F15A75">
        <w:rPr>
          <w:color w:val="000000" w:themeColor="text1"/>
        </w:rPr>
        <w:t>.</w:t>
      </w:r>
    </w:p>
  </w:footnote>
  <w:footnote w:id="2">
    <w:p w14:paraId="492CBBCC" w14:textId="77777777" w:rsidR="00DD76D9" w:rsidRPr="00610AD5" w:rsidRDefault="00DD76D9" w:rsidP="00021F6C">
      <w:pPr>
        <w:pStyle w:val="FootnoteText"/>
        <w:ind w:left="-709" w:right="-1192"/>
        <w:jc w:val="both"/>
        <w:rPr>
          <w:lang w:val="lv-LV"/>
        </w:rPr>
      </w:pPr>
      <w:r w:rsidRPr="00610AD5">
        <w:rPr>
          <w:rStyle w:val="FootnoteReference"/>
        </w:rPr>
        <w:footnoteRef/>
      </w:r>
      <w:r w:rsidRPr="00610AD5">
        <w:t xml:space="preserve"> Number of the unique beneficiaries, which are subject to the benefit, except the allowance to the child care benefit for twins or more children born during one birth. Persons, who care </w:t>
      </w:r>
      <w:r w:rsidR="008249CC">
        <w:t>for</w:t>
      </w:r>
      <w:r w:rsidR="008249CC" w:rsidRPr="00610AD5">
        <w:t xml:space="preserve"> </w:t>
      </w:r>
      <w:r w:rsidRPr="00610AD5">
        <w:t>twins or more children, receive an additional payment to the child care benefit or parental benefit; the amount of the additional payment corresponds to the child care benefit depending on the age of the child. From 1 January 2008, in respect of employed persons, the child care benefit was substituted with the parental benefit.</w:t>
      </w:r>
    </w:p>
    <w:p w14:paraId="542D6E6E" w14:textId="77777777" w:rsidR="00DD76D9" w:rsidRPr="00610AD5" w:rsidRDefault="00DD76D9" w:rsidP="00021F6C">
      <w:pPr>
        <w:pStyle w:val="FootnoteText"/>
        <w:ind w:left="-709" w:right="-1192"/>
        <w:rPr>
          <w:lang w:val="lv-LV"/>
        </w:rPr>
      </w:pPr>
    </w:p>
  </w:footnote>
  <w:footnote w:id="3">
    <w:p w14:paraId="6DF24C52" w14:textId="77777777" w:rsidR="00DD76D9" w:rsidRPr="001E5ACA" w:rsidRDefault="00DD76D9" w:rsidP="00021F6C">
      <w:pPr>
        <w:pStyle w:val="FootnoteText"/>
        <w:ind w:left="-709" w:right="-1192"/>
        <w:rPr>
          <w:lang w:val="lv-LV"/>
        </w:rPr>
      </w:pPr>
      <w:r w:rsidRPr="00610AD5">
        <w:rPr>
          <w:rStyle w:val="FootnoteReference"/>
        </w:rPr>
        <w:footnoteRef/>
      </w:r>
      <w:r w:rsidRPr="00610AD5">
        <w:t xml:space="preserve"> In the month, when the child's age group changes, it is accounted for both age groups; therefore, the number of the unique beneficiaries is less.</w:t>
      </w:r>
    </w:p>
  </w:footnote>
  <w:footnote w:id="4">
    <w:p w14:paraId="0366E83E" w14:textId="77777777" w:rsidR="00DD76D9" w:rsidRPr="001E10EE" w:rsidRDefault="00DD76D9" w:rsidP="00021F6C">
      <w:pPr>
        <w:pStyle w:val="FootnoteText"/>
        <w:ind w:left="-709" w:right="-1192"/>
        <w:jc w:val="both"/>
        <w:rPr>
          <w:lang w:val="lv-LV"/>
        </w:rPr>
      </w:pPr>
      <w:r>
        <w:rPr>
          <w:rStyle w:val="FootnoteReference"/>
        </w:rPr>
        <w:footnoteRef/>
      </w:r>
      <w:r w:rsidRPr="00F018F5">
        <w:rPr>
          <w:sz w:val="18"/>
          <w:szCs w:val="18"/>
        </w:rPr>
        <w:t xml:space="preserve"> Persons, who care for twins or more children, receive an additional payment to the child care benefit or parental benefit; the amount of the additional payment corresponds to the child care benefit depending on the age of the child. From 1 January 2008, in respect of employed persons, the child care benefit was substituted with the parental benefit.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F5F"/>
    <w:multiLevelType w:val="hybridMultilevel"/>
    <w:tmpl w:val="80A24850"/>
    <w:lvl w:ilvl="0" w:tplc="97262C86">
      <w:start w:val="1"/>
      <w:numFmt w:val="decimal"/>
      <w:lvlText w:val="%1."/>
      <w:lvlJc w:val="left"/>
      <w:pPr>
        <w:ind w:left="720" w:hanging="360"/>
      </w:pPr>
      <w:rPr>
        <w:rFonts w:hint="default"/>
      </w:rPr>
    </w:lvl>
    <w:lvl w:ilvl="1" w:tplc="614AB316" w:tentative="1">
      <w:start w:val="1"/>
      <w:numFmt w:val="lowerLetter"/>
      <w:lvlText w:val="%2."/>
      <w:lvlJc w:val="left"/>
      <w:pPr>
        <w:ind w:left="1440" w:hanging="360"/>
      </w:pPr>
    </w:lvl>
    <w:lvl w:ilvl="2" w:tplc="E9D637A8" w:tentative="1">
      <w:start w:val="1"/>
      <w:numFmt w:val="lowerRoman"/>
      <w:lvlText w:val="%3."/>
      <w:lvlJc w:val="right"/>
      <w:pPr>
        <w:ind w:left="2160" w:hanging="180"/>
      </w:pPr>
    </w:lvl>
    <w:lvl w:ilvl="3" w:tplc="88B2AC88" w:tentative="1">
      <w:start w:val="1"/>
      <w:numFmt w:val="decimal"/>
      <w:lvlText w:val="%4."/>
      <w:lvlJc w:val="left"/>
      <w:pPr>
        <w:ind w:left="2880" w:hanging="360"/>
      </w:pPr>
    </w:lvl>
    <w:lvl w:ilvl="4" w:tplc="820ECDE4" w:tentative="1">
      <w:start w:val="1"/>
      <w:numFmt w:val="lowerLetter"/>
      <w:lvlText w:val="%5."/>
      <w:lvlJc w:val="left"/>
      <w:pPr>
        <w:ind w:left="3600" w:hanging="360"/>
      </w:pPr>
    </w:lvl>
    <w:lvl w:ilvl="5" w:tplc="38905896" w:tentative="1">
      <w:start w:val="1"/>
      <w:numFmt w:val="lowerRoman"/>
      <w:lvlText w:val="%6."/>
      <w:lvlJc w:val="right"/>
      <w:pPr>
        <w:ind w:left="4320" w:hanging="180"/>
      </w:pPr>
    </w:lvl>
    <w:lvl w:ilvl="6" w:tplc="01CEB93C" w:tentative="1">
      <w:start w:val="1"/>
      <w:numFmt w:val="decimal"/>
      <w:lvlText w:val="%7."/>
      <w:lvlJc w:val="left"/>
      <w:pPr>
        <w:ind w:left="5040" w:hanging="360"/>
      </w:pPr>
    </w:lvl>
    <w:lvl w:ilvl="7" w:tplc="D1E0FCD2" w:tentative="1">
      <w:start w:val="1"/>
      <w:numFmt w:val="lowerLetter"/>
      <w:lvlText w:val="%8."/>
      <w:lvlJc w:val="left"/>
      <w:pPr>
        <w:ind w:left="5760" w:hanging="360"/>
      </w:pPr>
    </w:lvl>
    <w:lvl w:ilvl="8" w:tplc="8D54417E" w:tentative="1">
      <w:start w:val="1"/>
      <w:numFmt w:val="lowerRoman"/>
      <w:lvlText w:val="%9."/>
      <w:lvlJc w:val="right"/>
      <w:pPr>
        <w:ind w:left="6480" w:hanging="180"/>
      </w:pPr>
    </w:lvl>
  </w:abstractNum>
  <w:abstractNum w:abstractNumId="1" w15:restartNumberingAfterBreak="0">
    <w:nsid w:val="054F4D3F"/>
    <w:multiLevelType w:val="multilevel"/>
    <w:tmpl w:val="3E3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92B61"/>
    <w:multiLevelType w:val="hybridMultilevel"/>
    <w:tmpl w:val="B552AA72"/>
    <w:lvl w:ilvl="0" w:tplc="18283088">
      <w:start w:val="1"/>
      <w:numFmt w:val="bullet"/>
      <w:lvlText w:val=""/>
      <w:lvlJc w:val="left"/>
      <w:pPr>
        <w:ind w:left="780" w:hanging="360"/>
      </w:pPr>
      <w:rPr>
        <w:rFonts w:ascii="Symbol" w:hAnsi="Symbol" w:hint="default"/>
      </w:rPr>
    </w:lvl>
    <w:lvl w:ilvl="1" w:tplc="60121E94" w:tentative="1">
      <w:start w:val="1"/>
      <w:numFmt w:val="bullet"/>
      <w:lvlText w:val="o"/>
      <w:lvlJc w:val="left"/>
      <w:pPr>
        <w:ind w:left="1440" w:hanging="360"/>
      </w:pPr>
      <w:rPr>
        <w:rFonts w:ascii="Courier New" w:hAnsi="Courier New" w:cs="Courier New" w:hint="default"/>
      </w:rPr>
    </w:lvl>
    <w:lvl w:ilvl="2" w:tplc="9A2AAB96" w:tentative="1">
      <w:start w:val="1"/>
      <w:numFmt w:val="bullet"/>
      <w:lvlText w:val=""/>
      <w:lvlJc w:val="left"/>
      <w:pPr>
        <w:ind w:left="2160" w:hanging="360"/>
      </w:pPr>
      <w:rPr>
        <w:rFonts w:ascii="Wingdings" w:hAnsi="Wingdings" w:hint="default"/>
      </w:rPr>
    </w:lvl>
    <w:lvl w:ilvl="3" w:tplc="47E4559E" w:tentative="1">
      <w:start w:val="1"/>
      <w:numFmt w:val="bullet"/>
      <w:lvlText w:val=""/>
      <w:lvlJc w:val="left"/>
      <w:pPr>
        <w:ind w:left="2880" w:hanging="360"/>
      </w:pPr>
      <w:rPr>
        <w:rFonts w:ascii="Symbol" w:hAnsi="Symbol" w:hint="default"/>
      </w:rPr>
    </w:lvl>
    <w:lvl w:ilvl="4" w:tplc="EEA0FCD8" w:tentative="1">
      <w:start w:val="1"/>
      <w:numFmt w:val="bullet"/>
      <w:lvlText w:val="o"/>
      <w:lvlJc w:val="left"/>
      <w:pPr>
        <w:ind w:left="3600" w:hanging="360"/>
      </w:pPr>
      <w:rPr>
        <w:rFonts w:ascii="Courier New" w:hAnsi="Courier New" w:cs="Courier New" w:hint="default"/>
      </w:rPr>
    </w:lvl>
    <w:lvl w:ilvl="5" w:tplc="9B209392" w:tentative="1">
      <w:start w:val="1"/>
      <w:numFmt w:val="bullet"/>
      <w:lvlText w:val=""/>
      <w:lvlJc w:val="left"/>
      <w:pPr>
        <w:ind w:left="4320" w:hanging="360"/>
      </w:pPr>
      <w:rPr>
        <w:rFonts w:ascii="Wingdings" w:hAnsi="Wingdings" w:hint="default"/>
      </w:rPr>
    </w:lvl>
    <w:lvl w:ilvl="6" w:tplc="EB244A56" w:tentative="1">
      <w:start w:val="1"/>
      <w:numFmt w:val="bullet"/>
      <w:lvlText w:val=""/>
      <w:lvlJc w:val="left"/>
      <w:pPr>
        <w:ind w:left="5040" w:hanging="360"/>
      </w:pPr>
      <w:rPr>
        <w:rFonts w:ascii="Symbol" w:hAnsi="Symbol" w:hint="default"/>
      </w:rPr>
    </w:lvl>
    <w:lvl w:ilvl="7" w:tplc="3C667FEA" w:tentative="1">
      <w:start w:val="1"/>
      <w:numFmt w:val="bullet"/>
      <w:lvlText w:val="o"/>
      <w:lvlJc w:val="left"/>
      <w:pPr>
        <w:ind w:left="5760" w:hanging="360"/>
      </w:pPr>
      <w:rPr>
        <w:rFonts w:ascii="Courier New" w:hAnsi="Courier New" w:cs="Courier New" w:hint="default"/>
      </w:rPr>
    </w:lvl>
    <w:lvl w:ilvl="8" w:tplc="A87ACE6A" w:tentative="1">
      <w:start w:val="1"/>
      <w:numFmt w:val="bullet"/>
      <w:lvlText w:val=""/>
      <w:lvlJc w:val="left"/>
      <w:pPr>
        <w:ind w:left="6480" w:hanging="360"/>
      </w:pPr>
      <w:rPr>
        <w:rFonts w:ascii="Wingdings" w:hAnsi="Wingdings" w:hint="default"/>
      </w:rPr>
    </w:lvl>
  </w:abstractNum>
  <w:abstractNum w:abstractNumId="3" w15:restartNumberingAfterBreak="0">
    <w:nsid w:val="12B258E2"/>
    <w:multiLevelType w:val="hybridMultilevel"/>
    <w:tmpl w:val="4FB65B5A"/>
    <w:lvl w:ilvl="0" w:tplc="28EE8DFC">
      <w:start w:val="1"/>
      <w:numFmt w:val="bullet"/>
      <w:lvlText w:val=""/>
      <w:lvlJc w:val="left"/>
      <w:pPr>
        <w:ind w:left="780" w:hanging="360"/>
      </w:pPr>
      <w:rPr>
        <w:rFonts w:ascii="Symbol" w:hAnsi="Symbol" w:hint="default"/>
      </w:rPr>
    </w:lvl>
    <w:lvl w:ilvl="1" w:tplc="9A86A6EA" w:tentative="1">
      <w:start w:val="1"/>
      <w:numFmt w:val="bullet"/>
      <w:lvlText w:val="o"/>
      <w:lvlJc w:val="left"/>
      <w:pPr>
        <w:ind w:left="1440" w:hanging="360"/>
      </w:pPr>
      <w:rPr>
        <w:rFonts w:ascii="Courier New" w:hAnsi="Courier New" w:cs="Courier New" w:hint="default"/>
      </w:rPr>
    </w:lvl>
    <w:lvl w:ilvl="2" w:tplc="ECAE6E86" w:tentative="1">
      <w:start w:val="1"/>
      <w:numFmt w:val="bullet"/>
      <w:lvlText w:val=""/>
      <w:lvlJc w:val="left"/>
      <w:pPr>
        <w:ind w:left="2160" w:hanging="360"/>
      </w:pPr>
      <w:rPr>
        <w:rFonts w:ascii="Wingdings" w:hAnsi="Wingdings" w:hint="default"/>
      </w:rPr>
    </w:lvl>
    <w:lvl w:ilvl="3" w:tplc="92729C46" w:tentative="1">
      <w:start w:val="1"/>
      <w:numFmt w:val="bullet"/>
      <w:lvlText w:val=""/>
      <w:lvlJc w:val="left"/>
      <w:pPr>
        <w:ind w:left="2880" w:hanging="360"/>
      </w:pPr>
      <w:rPr>
        <w:rFonts w:ascii="Symbol" w:hAnsi="Symbol" w:hint="default"/>
      </w:rPr>
    </w:lvl>
    <w:lvl w:ilvl="4" w:tplc="BAFA7F72" w:tentative="1">
      <w:start w:val="1"/>
      <w:numFmt w:val="bullet"/>
      <w:lvlText w:val="o"/>
      <w:lvlJc w:val="left"/>
      <w:pPr>
        <w:ind w:left="3600" w:hanging="360"/>
      </w:pPr>
      <w:rPr>
        <w:rFonts w:ascii="Courier New" w:hAnsi="Courier New" w:cs="Courier New" w:hint="default"/>
      </w:rPr>
    </w:lvl>
    <w:lvl w:ilvl="5" w:tplc="C5ACDCBE" w:tentative="1">
      <w:start w:val="1"/>
      <w:numFmt w:val="bullet"/>
      <w:lvlText w:val=""/>
      <w:lvlJc w:val="left"/>
      <w:pPr>
        <w:ind w:left="4320" w:hanging="360"/>
      </w:pPr>
      <w:rPr>
        <w:rFonts w:ascii="Wingdings" w:hAnsi="Wingdings" w:hint="default"/>
      </w:rPr>
    </w:lvl>
    <w:lvl w:ilvl="6" w:tplc="F1B07036" w:tentative="1">
      <w:start w:val="1"/>
      <w:numFmt w:val="bullet"/>
      <w:lvlText w:val=""/>
      <w:lvlJc w:val="left"/>
      <w:pPr>
        <w:ind w:left="5040" w:hanging="360"/>
      </w:pPr>
      <w:rPr>
        <w:rFonts w:ascii="Symbol" w:hAnsi="Symbol" w:hint="default"/>
      </w:rPr>
    </w:lvl>
    <w:lvl w:ilvl="7" w:tplc="52063982" w:tentative="1">
      <w:start w:val="1"/>
      <w:numFmt w:val="bullet"/>
      <w:lvlText w:val="o"/>
      <w:lvlJc w:val="left"/>
      <w:pPr>
        <w:ind w:left="5760" w:hanging="360"/>
      </w:pPr>
      <w:rPr>
        <w:rFonts w:ascii="Courier New" w:hAnsi="Courier New" w:cs="Courier New" w:hint="default"/>
      </w:rPr>
    </w:lvl>
    <w:lvl w:ilvl="8" w:tplc="A1CA4E90" w:tentative="1">
      <w:start w:val="1"/>
      <w:numFmt w:val="bullet"/>
      <w:lvlText w:val=""/>
      <w:lvlJc w:val="left"/>
      <w:pPr>
        <w:ind w:left="6480" w:hanging="360"/>
      </w:pPr>
      <w:rPr>
        <w:rFonts w:ascii="Wingdings" w:hAnsi="Wingdings" w:hint="default"/>
      </w:rPr>
    </w:lvl>
  </w:abstractNum>
  <w:abstractNum w:abstractNumId="4" w15:restartNumberingAfterBreak="0">
    <w:nsid w:val="23A77F65"/>
    <w:multiLevelType w:val="hybridMultilevel"/>
    <w:tmpl w:val="113EB65E"/>
    <w:lvl w:ilvl="0" w:tplc="8E3CF770">
      <w:start w:val="1"/>
      <w:numFmt w:val="bullet"/>
      <w:lvlText w:val=""/>
      <w:lvlJc w:val="left"/>
      <w:pPr>
        <w:ind w:left="780" w:hanging="360"/>
      </w:pPr>
      <w:rPr>
        <w:rFonts w:ascii="Symbol" w:hAnsi="Symbol" w:hint="default"/>
      </w:rPr>
    </w:lvl>
    <w:lvl w:ilvl="1" w:tplc="3EB062BA" w:tentative="1">
      <w:start w:val="1"/>
      <w:numFmt w:val="bullet"/>
      <w:lvlText w:val="o"/>
      <w:lvlJc w:val="left"/>
      <w:pPr>
        <w:ind w:left="1440" w:hanging="360"/>
      </w:pPr>
      <w:rPr>
        <w:rFonts w:ascii="Courier New" w:hAnsi="Courier New" w:cs="Courier New" w:hint="default"/>
      </w:rPr>
    </w:lvl>
    <w:lvl w:ilvl="2" w:tplc="1884C54C" w:tentative="1">
      <w:start w:val="1"/>
      <w:numFmt w:val="bullet"/>
      <w:lvlText w:val=""/>
      <w:lvlJc w:val="left"/>
      <w:pPr>
        <w:ind w:left="2160" w:hanging="360"/>
      </w:pPr>
      <w:rPr>
        <w:rFonts w:ascii="Wingdings" w:hAnsi="Wingdings" w:hint="default"/>
      </w:rPr>
    </w:lvl>
    <w:lvl w:ilvl="3" w:tplc="67246CB6" w:tentative="1">
      <w:start w:val="1"/>
      <w:numFmt w:val="bullet"/>
      <w:lvlText w:val=""/>
      <w:lvlJc w:val="left"/>
      <w:pPr>
        <w:ind w:left="2880" w:hanging="360"/>
      </w:pPr>
      <w:rPr>
        <w:rFonts w:ascii="Symbol" w:hAnsi="Symbol" w:hint="default"/>
      </w:rPr>
    </w:lvl>
    <w:lvl w:ilvl="4" w:tplc="FA007512" w:tentative="1">
      <w:start w:val="1"/>
      <w:numFmt w:val="bullet"/>
      <w:lvlText w:val="o"/>
      <w:lvlJc w:val="left"/>
      <w:pPr>
        <w:ind w:left="3600" w:hanging="360"/>
      </w:pPr>
      <w:rPr>
        <w:rFonts w:ascii="Courier New" w:hAnsi="Courier New" w:cs="Courier New" w:hint="default"/>
      </w:rPr>
    </w:lvl>
    <w:lvl w:ilvl="5" w:tplc="C2501B4E" w:tentative="1">
      <w:start w:val="1"/>
      <w:numFmt w:val="bullet"/>
      <w:lvlText w:val=""/>
      <w:lvlJc w:val="left"/>
      <w:pPr>
        <w:ind w:left="4320" w:hanging="360"/>
      </w:pPr>
      <w:rPr>
        <w:rFonts w:ascii="Wingdings" w:hAnsi="Wingdings" w:hint="default"/>
      </w:rPr>
    </w:lvl>
    <w:lvl w:ilvl="6" w:tplc="E2906248" w:tentative="1">
      <w:start w:val="1"/>
      <w:numFmt w:val="bullet"/>
      <w:lvlText w:val=""/>
      <w:lvlJc w:val="left"/>
      <w:pPr>
        <w:ind w:left="5040" w:hanging="360"/>
      </w:pPr>
      <w:rPr>
        <w:rFonts w:ascii="Symbol" w:hAnsi="Symbol" w:hint="default"/>
      </w:rPr>
    </w:lvl>
    <w:lvl w:ilvl="7" w:tplc="CE9AAA1C" w:tentative="1">
      <w:start w:val="1"/>
      <w:numFmt w:val="bullet"/>
      <w:lvlText w:val="o"/>
      <w:lvlJc w:val="left"/>
      <w:pPr>
        <w:ind w:left="5760" w:hanging="360"/>
      </w:pPr>
      <w:rPr>
        <w:rFonts w:ascii="Courier New" w:hAnsi="Courier New" w:cs="Courier New" w:hint="default"/>
      </w:rPr>
    </w:lvl>
    <w:lvl w:ilvl="8" w:tplc="90F22164" w:tentative="1">
      <w:start w:val="1"/>
      <w:numFmt w:val="bullet"/>
      <w:lvlText w:val=""/>
      <w:lvlJc w:val="left"/>
      <w:pPr>
        <w:ind w:left="6480" w:hanging="360"/>
      </w:pPr>
      <w:rPr>
        <w:rFonts w:ascii="Wingdings" w:hAnsi="Wingdings" w:hint="default"/>
      </w:rPr>
    </w:lvl>
  </w:abstractNum>
  <w:abstractNum w:abstractNumId="5" w15:restartNumberingAfterBreak="0">
    <w:nsid w:val="2ABA5F17"/>
    <w:multiLevelType w:val="multilevel"/>
    <w:tmpl w:val="82462FB6"/>
    <w:lvl w:ilvl="0">
      <w:start w:val="1"/>
      <w:numFmt w:val="decimal"/>
      <w:lvlText w:val="%1."/>
      <w:lvlJc w:val="left"/>
      <w:pPr>
        <w:ind w:left="57" w:hanging="57"/>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0707B4"/>
    <w:multiLevelType w:val="hybridMultilevel"/>
    <w:tmpl w:val="6BBEF982"/>
    <w:lvl w:ilvl="0" w:tplc="A064BC94">
      <w:start w:val="1"/>
      <w:numFmt w:val="lowerLetter"/>
      <w:lvlText w:val="%1)"/>
      <w:lvlJc w:val="left"/>
      <w:pPr>
        <w:ind w:left="720" w:hanging="360"/>
      </w:pPr>
      <w:rPr>
        <w:rFonts w:hint="default"/>
      </w:rPr>
    </w:lvl>
    <w:lvl w:ilvl="1" w:tplc="17ACA876" w:tentative="1">
      <w:start w:val="1"/>
      <w:numFmt w:val="lowerLetter"/>
      <w:lvlText w:val="%2."/>
      <w:lvlJc w:val="left"/>
      <w:pPr>
        <w:ind w:left="1440" w:hanging="360"/>
      </w:pPr>
    </w:lvl>
    <w:lvl w:ilvl="2" w:tplc="5F8E596A" w:tentative="1">
      <w:start w:val="1"/>
      <w:numFmt w:val="lowerRoman"/>
      <w:lvlText w:val="%3."/>
      <w:lvlJc w:val="right"/>
      <w:pPr>
        <w:ind w:left="2160" w:hanging="180"/>
      </w:pPr>
    </w:lvl>
    <w:lvl w:ilvl="3" w:tplc="C92C1068" w:tentative="1">
      <w:start w:val="1"/>
      <w:numFmt w:val="decimal"/>
      <w:lvlText w:val="%4."/>
      <w:lvlJc w:val="left"/>
      <w:pPr>
        <w:ind w:left="2880" w:hanging="360"/>
      </w:pPr>
    </w:lvl>
    <w:lvl w:ilvl="4" w:tplc="A11E9468" w:tentative="1">
      <w:start w:val="1"/>
      <w:numFmt w:val="lowerLetter"/>
      <w:lvlText w:val="%5."/>
      <w:lvlJc w:val="left"/>
      <w:pPr>
        <w:ind w:left="3600" w:hanging="360"/>
      </w:pPr>
    </w:lvl>
    <w:lvl w:ilvl="5" w:tplc="EE68C62C" w:tentative="1">
      <w:start w:val="1"/>
      <w:numFmt w:val="lowerRoman"/>
      <w:lvlText w:val="%6."/>
      <w:lvlJc w:val="right"/>
      <w:pPr>
        <w:ind w:left="4320" w:hanging="180"/>
      </w:pPr>
    </w:lvl>
    <w:lvl w:ilvl="6" w:tplc="FAF40F4E" w:tentative="1">
      <w:start w:val="1"/>
      <w:numFmt w:val="decimal"/>
      <w:lvlText w:val="%7."/>
      <w:lvlJc w:val="left"/>
      <w:pPr>
        <w:ind w:left="5040" w:hanging="360"/>
      </w:pPr>
    </w:lvl>
    <w:lvl w:ilvl="7" w:tplc="752821CC" w:tentative="1">
      <w:start w:val="1"/>
      <w:numFmt w:val="lowerLetter"/>
      <w:lvlText w:val="%8."/>
      <w:lvlJc w:val="left"/>
      <w:pPr>
        <w:ind w:left="5760" w:hanging="360"/>
      </w:pPr>
    </w:lvl>
    <w:lvl w:ilvl="8" w:tplc="DFECF554" w:tentative="1">
      <w:start w:val="1"/>
      <w:numFmt w:val="lowerRoman"/>
      <w:lvlText w:val="%9."/>
      <w:lvlJc w:val="right"/>
      <w:pPr>
        <w:ind w:left="6480" w:hanging="180"/>
      </w:pPr>
    </w:lvl>
  </w:abstractNum>
  <w:abstractNum w:abstractNumId="7" w15:restartNumberingAfterBreak="0">
    <w:nsid w:val="43294380"/>
    <w:multiLevelType w:val="hybridMultilevel"/>
    <w:tmpl w:val="44E0CCCA"/>
    <w:lvl w:ilvl="0" w:tplc="2140114E">
      <w:start w:val="1"/>
      <w:numFmt w:val="bullet"/>
      <w:lvlText w:val=""/>
      <w:lvlJc w:val="left"/>
      <w:pPr>
        <w:ind w:left="780" w:hanging="360"/>
      </w:pPr>
      <w:rPr>
        <w:rFonts w:ascii="Symbol" w:hAnsi="Symbol" w:hint="default"/>
      </w:rPr>
    </w:lvl>
    <w:lvl w:ilvl="1" w:tplc="4D1C8D76" w:tentative="1">
      <w:start w:val="1"/>
      <w:numFmt w:val="bullet"/>
      <w:lvlText w:val="o"/>
      <w:lvlJc w:val="left"/>
      <w:pPr>
        <w:ind w:left="1440" w:hanging="360"/>
      </w:pPr>
      <w:rPr>
        <w:rFonts w:ascii="Courier New" w:hAnsi="Courier New" w:cs="Courier New" w:hint="default"/>
      </w:rPr>
    </w:lvl>
    <w:lvl w:ilvl="2" w:tplc="53648DB6" w:tentative="1">
      <w:start w:val="1"/>
      <w:numFmt w:val="bullet"/>
      <w:lvlText w:val=""/>
      <w:lvlJc w:val="left"/>
      <w:pPr>
        <w:ind w:left="2160" w:hanging="360"/>
      </w:pPr>
      <w:rPr>
        <w:rFonts w:ascii="Wingdings" w:hAnsi="Wingdings" w:hint="default"/>
      </w:rPr>
    </w:lvl>
    <w:lvl w:ilvl="3" w:tplc="11B81644" w:tentative="1">
      <w:start w:val="1"/>
      <w:numFmt w:val="bullet"/>
      <w:lvlText w:val=""/>
      <w:lvlJc w:val="left"/>
      <w:pPr>
        <w:ind w:left="2880" w:hanging="360"/>
      </w:pPr>
      <w:rPr>
        <w:rFonts w:ascii="Symbol" w:hAnsi="Symbol" w:hint="default"/>
      </w:rPr>
    </w:lvl>
    <w:lvl w:ilvl="4" w:tplc="AFB09B02" w:tentative="1">
      <w:start w:val="1"/>
      <w:numFmt w:val="bullet"/>
      <w:lvlText w:val="o"/>
      <w:lvlJc w:val="left"/>
      <w:pPr>
        <w:ind w:left="3600" w:hanging="360"/>
      </w:pPr>
      <w:rPr>
        <w:rFonts w:ascii="Courier New" w:hAnsi="Courier New" w:cs="Courier New" w:hint="default"/>
      </w:rPr>
    </w:lvl>
    <w:lvl w:ilvl="5" w:tplc="1F3A67B2" w:tentative="1">
      <w:start w:val="1"/>
      <w:numFmt w:val="bullet"/>
      <w:lvlText w:val=""/>
      <w:lvlJc w:val="left"/>
      <w:pPr>
        <w:ind w:left="4320" w:hanging="360"/>
      </w:pPr>
      <w:rPr>
        <w:rFonts w:ascii="Wingdings" w:hAnsi="Wingdings" w:hint="default"/>
      </w:rPr>
    </w:lvl>
    <w:lvl w:ilvl="6" w:tplc="A762D47E" w:tentative="1">
      <w:start w:val="1"/>
      <w:numFmt w:val="bullet"/>
      <w:lvlText w:val=""/>
      <w:lvlJc w:val="left"/>
      <w:pPr>
        <w:ind w:left="5040" w:hanging="360"/>
      </w:pPr>
      <w:rPr>
        <w:rFonts w:ascii="Symbol" w:hAnsi="Symbol" w:hint="default"/>
      </w:rPr>
    </w:lvl>
    <w:lvl w:ilvl="7" w:tplc="812E4DEE" w:tentative="1">
      <w:start w:val="1"/>
      <w:numFmt w:val="bullet"/>
      <w:lvlText w:val="o"/>
      <w:lvlJc w:val="left"/>
      <w:pPr>
        <w:ind w:left="5760" w:hanging="360"/>
      </w:pPr>
      <w:rPr>
        <w:rFonts w:ascii="Courier New" w:hAnsi="Courier New" w:cs="Courier New" w:hint="default"/>
      </w:rPr>
    </w:lvl>
    <w:lvl w:ilvl="8" w:tplc="053C5062" w:tentative="1">
      <w:start w:val="1"/>
      <w:numFmt w:val="bullet"/>
      <w:lvlText w:val=""/>
      <w:lvlJc w:val="left"/>
      <w:pPr>
        <w:ind w:left="6480" w:hanging="360"/>
      </w:pPr>
      <w:rPr>
        <w:rFonts w:ascii="Wingdings" w:hAnsi="Wingdings" w:hint="default"/>
      </w:rPr>
    </w:lvl>
  </w:abstractNum>
  <w:abstractNum w:abstractNumId="8" w15:restartNumberingAfterBreak="0">
    <w:nsid w:val="495D3755"/>
    <w:multiLevelType w:val="hybridMultilevel"/>
    <w:tmpl w:val="5BDA41EA"/>
    <w:lvl w:ilvl="0" w:tplc="06B4A9DE">
      <w:start w:val="1"/>
      <w:numFmt w:val="bullet"/>
      <w:lvlText w:val=""/>
      <w:lvlJc w:val="left"/>
      <w:pPr>
        <w:ind w:left="780" w:hanging="360"/>
      </w:pPr>
      <w:rPr>
        <w:rFonts w:ascii="Symbol" w:hAnsi="Symbol" w:hint="default"/>
      </w:rPr>
    </w:lvl>
    <w:lvl w:ilvl="1" w:tplc="408CBC26" w:tentative="1">
      <w:start w:val="1"/>
      <w:numFmt w:val="bullet"/>
      <w:lvlText w:val="o"/>
      <w:lvlJc w:val="left"/>
      <w:pPr>
        <w:ind w:left="1440" w:hanging="360"/>
      </w:pPr>
      <w:rPr>
        <w:rFonts w:ascii="Courier New" w:hAnsi="Courier New" w:cs="Courier New" w:hint="default"/>
      </w:rPr>
    </w:lvl>
    <w:lvl w:ilvl="2" w:tplc="744E4898" w:tentative="1">
      <w:start w:val="1"/>
      <w:numFmt w:val="bullet"/>
      <w:lvlText w:val=""/>
      <w:lvlJc w:val="left"/>
      <w:pPr>
        <w:ind w:left="2160" w:hanging="360"/>
      </w:pPr>
      <w:rPr>
        <w:rFonts w:ascii="Wingdings" w:hAnsi="Wingdings" w:hint="default"/>
      </w:rPr>
    </w:lvl>
    <w:lvl w:ilvl="3" w:tplc="5236614E" w:tentative="1">
      <w:start w:val="1"/>
      <w:numFmt w:val="bullet"/>
      <w:lvlText w:val=""/>
      <w:lvlJc w:val="left"/>
      <w:pPr>
        <w:ind w:left="2880" w:hanging="360"/>
      </w:pPr>
      <w:rPr>
        <w:rFonts w:ascii="Symbol" w:hAnsi="Symbol" w:hint="default"/>
      </w:rPr>
    </w:lvl>
    <w:lvl w:ilvl="4" w:tplc="67966C84" w:tentative="1">
      <w:start w:val="1"/>
      <w:numFmt w:val="bullet"/>
      <w:lvlText w:val="o"/>
      <w:lvlJc w:val="left"/>
      <w:pPr>
        <w:ind w:left="3600" w:hanging="360"/>
      </w:pPr>
      <w:rPr>
        <w:rFonts w:ascii="Courier New" w:hAnsi="Courier New" w:cs="Courier New" w:hint="default"/>
      </w:rPr>
    </w:lvl>
    <w:lvl w:ilvl="5" w:tplc="94FCEA5A" w:tentative="1">
      <w:start w:val="1"/>
      <w:numFmt w:val="bullet"/>
      <w:lvlText w:val=""/>
      <w:lvlJc w:val="left"/>
      <w:pPr>
        <w:ind w:left="4320" w:hanging="360"/>
      </w:pPr>
      <w:rPr>
        <w:rFonts w:ascii="Wingdings" w:hAnsi="Wingdings" w:hint="default"/>
      </w:rPr>
    </w:lvl>
    <w:lvl w:ilvl="6" w:tplc="3ADEDF56" w:tentative="1">
      <w:start w:val="1"/>
      <w:numFmt w:val="bullet"/>
      <w:lvlText w:val=""/>
      <w:lvlJc w:val="left"/>
      <w:pPr>
        <w:ind w:left="5040" w:hanging="360"/>
      </w:pPr>
      <w:rPr>
        <w:rFonts w:ascii="Symbol" w:hAnsi="Symbol" w:hint="default"/>
      </w:rPr>
    </w:lvl>
    <w:lvl w:ilvl="7" w:tplc="9EBAE99E" w:tentative="1">
      <w:start w:val="1"/>
      <w:numFmt w:val="bullet"/>
      <w:lvlText w:val="o"/>
      <w:lvlJc w:val="left"/>
      <w:pPr>
        <w:ind w:left="5760" w:hanging="360"/>
      </w:pPr>
      <w:rPr>
        <w:rFonts w:ascii="Courier New" w:hAnsi="Courier New" w:cs="Courier New" w:hint="default"/>
      </w:rPr>
    </w:lvl>
    <w:lvl w:ilvl="8" w:tplc="18A009E0" w:tentative="1">
      <w:start w:val="1"/>
      <w:numFmt w:val="bullet"/>
      <w:lvlText w:val=""/>
      <w:lvlJc w:val="left"/>
      <w:pPr>
        <w:ind w:left="6480" w:hanging="360"/>
      </w:pPr>
      <w:rPr>
        <w:rFonts w:ascii="Wingdings" w:hAnsi="Wingdings" w:hint="default"/>
      </w:rPr>
    </w:lvl>
  </w:abstractNum>
  <w:abstractNum w:abstractNumId="9" w15:restartNumberingAfterBreak="0">
    <w:nsid w:val="58CD6CC5"/>
    <w:multiLevelType w:val="hybridMultilevel"/>
    <w:tmpl w:val="6374DB68"/>
    <w:lvl w:ilvl="0" w:tplc="06A41038">
      <w:start w:val="1"/>
      <w:numFmt w:val="decimal"/>
      <w:lvlText w:val="%1)"/>
      <w:lvlJc w:val="left"/>
      <w:pPr>
        <w:ind w:left="720" w:hanging="360"/>
      </w:pPr>
      <w:rPr>
        <w:rFonts w:hint="default"/>
      </w:rPr>
    </w:lvl>
    <w:lvl w:ilvl="1" w:tplc="B154997E" w:tentative="1">
      <w:start w:val="1"/>
      <w:numFmt w:val="lowerLetter"/>
      <w:lvlText w:val="%2."/>
      <w:lvlJc w:val="left"/>
      <w:pPr>
        <w:ind w:left="1440" w:hanging="360"/>
      </w:pPr>
    </w:lvl>
    <w:lvl w:ilvl="2" w:tplc="1F9AD664" w:tentative="1">
      <w:start w:val="1"/>
      <w:numFmt w:val="lowerRoman"/>
      <w:lvlText w:val="%3."/>
      <w:lvlJc w:val="right"/>
      <w:pPr>
        <w:ind w:left="2160" w:hanging="180"/>
      </w:pPr>
    </w:lvl>
    <w:lvl w:ilvl="3" w:tplc="74820518" w:tentative="1">
      <w:start w:val="1"/>
      <w:numFmt w:val="decimal"/>
      <w:lvlText w:val="%4."/>
      <w:lvlJc w:val="left"/>
      <w:pPr>
        <w:ind w:left="2880" w:hanging="360"/>
      </w:pPr>
    </w:lvl>
    <w:lvl w:ilvl="4" w:tplc="CEC02412" w:tentative="1">
      <w:start w:val="1"/>
      <w:numFmt w:val="lowerLetter"/>
      <w:lvlText w:val="%5."/>
      <w:lvlJc w:val="left"/>
      <w:pPr>
        <w:ind w:left="3600" w:hanging="360"/>
      </w:pPr>
    </w:lvl>
    <w:lvl w:ilvl="5" w:tplc="297A7BEC" w:tentative="1">
      <w:start w:val="1"/>
      <w:numFmt w:val="lowerRoman"/>
      <w:lvlText w:val="%6."/>
      <w:lvlJc w:val="right"/>
      <w:pPr>
        <w:ind w:left="4320" w:hanging="180"/>
      </w:pPr>
    </w:lvl>
    <w:lvl w:ilvl="6" w:tplc="8216232C" w:tentative="1">
      <w:start w:val="1"/>
      <w:numFmt w:val="decimal"/>
      <w:lvlText w:val="%7."/>
      <w:lvlJc w:val="left"/>
      <w:pPr>
        <w:ind w:left="5040" w:hanging="360"/>
      </w:pPr>
    </w:lvl>
    <w:lvl w:ilvl="7" w:tplc="B5DEA3F2" w:tentative="1">
      <w:start w:val="1"/>
      <w:numFmt w:val="lowerLetter"/>
      <w:lvlText w:val="%8."/>
      <w:lvlJc w:val="left"/>
      <w:pPr>
        <w:ind w:left="5760" w:hanging="360"/>
      </w:pPr>
    </w:lvl>
    <w:lvl w:ilvl="8" w:tplc="F65E3680" w:tentative="1">
      <w:start w:val="1"/>
      <w:numFmt w:val="lowerRoman"/>
      <w:lvlText w:val="%9."/>
      <w:lvlJc w:val="right"/>
      <w:pPr>
        <w:ind w:left="6480" w:hanging="180"/>
      </w:pPr>
    </w:lvl>
  </w:abstractNum>
  <w:abstractNum w:abstractNumId="10" w15:restartNumberingAfterBreak="0">
    <w:nsid w:val="5DCB7E3C"/>
    <w:multiLevelType w:val="hybridMultilevel"/>
    <w:tmpl w:val="26E0B16E"/>
    <w:lvl w:ilvl="0" w:tplc="16D8D02A">
      <w:start w:val="1"/>
      <w:numFmt w:val="decimal"/>
      <w:lvlText w:val="%1."/>
      <w:lvlJc w:val="left"/>
      <w:pPr>
        <w:ind w:left="720" w:hanging="360"/>
      </w:pPr>
    </w:lvl>
    <w:lvl w:ilvl="1" w:tplc="7E4802E6" w:tentative="1">
      <w:start w:val="1"/>
      <w:numFmt w:val="lowerLetter"/>
      <w:lvlText w:val="%2."/>
      <w:lvlJc w:val="left"/>
      <w:pPr>
        <w:ind w:left="1440" w:hanging="360"/>
      </w:pPr>
    </w:lvl>
    <w:lvl w:ilvl="2" w:tplc="AE626634" w:tentative="1">
      <w:start w:val="1"/>
      <w:numFmt w:val="lowerRoman"/>
      <w:lvlText w:val="%3."/>
      <w:lvlJc w:val="right"/>
      <w:pPr>
        <w:ind w:left="2160" w:hanging="180"/>
      </w:pPr>
    </w:lvl>
    <w:lvl w:ilvl="3" w:tplc="48A0B00C" w:tentative="1">
      <w:start w:val="1"/>
      <w:numFmt w:val="decimal"/>
      <w:lvlText w:val="%4."/>
      <w:lvlJc w:val="left"/>
      <w:pPr>
        <w:ind w:left="2880" w:hanging="360"/>
      </w:pPr>
    </w:lvl>
    <w:lvl w:ilvl="4" w:tplc="33464D0E" w:tentative="1">
      <w:start w:val="1"/>
      <w:numFmt w:val="lowerLetter"/>
      <w:lvlText w:val="%5."/>
      <w:lvlJc w:val="left"/>
      <w:pPr>
        <w:ind w:left="3600" w:hanging="360"/>
      </w:pPr>
    </w:lvl>
    <w:lvl w:ilvl="5" w:tplc="9222C120" w:tentative="1">
      <w:start w:val="1"/>
      <w:numFmt w:val="lowerRoman"/>
      <w:lvlText w:val="%6."/>
      <w:lvlJc w:val="right"/>
      <w:pPr>
        <w:ind w:left="4320" w:hanging="180"/>
      </w:pPr>
    </w:lvl>
    <w:lvl w:ilvl="6" w:tplc="7226B98A" w:tentative="1">
      <w:start w:val="1"/>
      <w:numFmt w:val="decimal"/>
      <w:lvlText w:val="%7."/>
      <w:lvlJc w:val="left"/>
      <w:pPr>
        <w:ind w:left="5040" w:hanging="360"/>
      </w:pPr>
    </w:lvl>
    <w:lvl w:ilvl="7" w:tplc="777A25F8" w:tentative="1">
      <w:start w:val="1"/>
      <w:numFmt w:val="lowerLetter"/>
      <w:lvlText w:val="%8."/>
      <w:lvlJc w:val="left"/>
      <w:pPr>
        <w:ind w:left="5760" w:hanging="360"/>
      </w:pPr>
    </w:lvl>
    <w:lvl w:ilvl="8" w:tplc="ED289AB8" w:tentative="1">
      <w:start w:val="1"/>
      <w:numFmt w:val="lowerRoman"/>
      <w:lvlText w:val="%9."/>
      <w:lvlJc w:val="right"/>
      <w:pPr>
        <w:ind w:left="6480" w:hanging="180"/>
      </w:pPr>
    </w:lvl>
  </w:abstractNum>
  <w:abstractNum w:abstractNumId="11" w15:restartNumberingAfterBreak="0">
    <w:nsid w:val="5EB648C2"/>
    <w:multiLevelType w:val="hybridMultilevel"/>
    <w:tmpl w:val="F78AFBAA"/>
    <w:lvl w:ilvl="0" w:tplc="C996052A">
      <w:start w:val="1"/>
      <w:numFmt w:val="decimal"/>
      <w:lvlText w:val="%1."/>
      <w:lvlJc w:val="left"/>
      <w:pPr>
        <w:ind w:left="720" w:hanging="360"/>
      </w:pPr>
    </w:lvl>
    <w:lvl w:ilvl="1" w:tplc="746019D4" w:tentative="1">
      <w:start w:val="1"/>
      <w:numFmt w:val="lowerLetter"/>
      <w:lvlText w:val="%2."/>
      <w:lvlJc w:val="left"/>
      <w:pPr>
        <w:ind w:left="1440" w:hanging="360"/>
      </w:pPr>
    </w:lvl>
    <w:lvl w:ilvl="2" w:tplc="2666A33C" w:tentative="1">
      <w:start w:val="1"/>
      <w:numFmt w:val="lowerRoman"/>
      <w:lvlText w:val="%3."/>
      <w:lvlJc w:val="right"/>
      <w:pPr>
        <w:ind w:left="2160" w:hanging="180"/>
      </w:pPr>
    </w:lvl>
    <w:lvl w:ilvl="3" w:tplc="CBC4D436" w:tentative="1">
      <w:start w:val="1"/>
      <w:numFmt w:val="decimal"/>
      <w:lvlText w:val="%4."/>
      <w:lvlJc w:val="left"/>
      <w:pPr>
        <w:ind w:left="2880" w:hanging="360"/>
      </w:pPr>
    </w:lvl>
    <w:lvl w:ilvl="4" w:tplc="9E047AB0" w:tentative="1">
      <w:start w:val="1"/>
      <w:numFmt w:val="lowerLetter"/>
      <w:lvlText w:val="%5."/>
      <w:lvlJc w:val="left"/>
      <w:pPr>
        <w:ind w:left="3600" w:hanging="360"/>
      </w:pPr>
    </w:lvl>
    <w:lvl w:ilvl="5" w:tplc="1704753C" w:tentative="1">
      <w:start w:val="1"/>
      <w:numFmt w:val="lowerRoman"/>
      <w:lvlText w:val="%6."/>
      <w:lvlJc w:val="right"/>
      <w:pPr>
        <w:ind w:left="4320" w:hanging="180"/>
      </w:pPr>
    </w:lvl>
    <w:lvl w:ilvl="6" w:tplc="F9C82BDA" w:tentative="1">
      <w:start w:val="1"/>
      <w:numFmt w:val="decimal"/>
      <w:lvlText w:val="%7."/>
      <w:lvlJc w:val="left"/>
      <w:pPr>
        <w:ind w:left="5040" w:hanging="360"/>
      </w:pPr>
    </w:lvl>
    <w:lvl w:ilvl="7" w:tplc="AC74635C" w:tentative="1">
      <w:start w:val="1"/>
      <w:numFmt w:val="lowerLetter"/>
      <w:lvlText w:val="%8."/>
      <w:lvlJc w:val="left"/>
      <w:pPr>
        <w:ind w:left="5760" w:hanging="360"/>
      </w:pPr>
    </w:lvl>
    <w:lvl w:ilvl="8" w:tplc="56FEB73E" w:tentative="1">
      <w:start w:val="1"/>
      <w:numFmt w:val="lowerRoman"/>
      <w:lvlText w:val="%9."/>
      <w:lvlJc w:val="right"/>
      <w:pPr>
        <w:ind w:left="6480" w:hanging="180"/>
      </w:pPr>
    </w:lvl>
  </w:abstractNum>
  <w:abstractNum w:abstractNumId="12" w15:restartNumberingAfterBreak="0">
    <w:nsid w:val="698A2C97"/>
    <w:multiLevelType w:val="hybridMultilevel"/>
    <w:tmpl w:val="91FCEBE4"/>
    <w:lvl w:ilvl="0" w:tplc="123A8F16">
      <w:start w:val="1"/>
      <w:numFmt w:val="bullet"/>
      <w:lvlText w:val=""/>
      <w:lvlJc w:val="left"/>
      <w:pPr>
        <w:ind w:left="780" w:hanging="360"/>
      </w:pPr>
      <w:rPr>
        <w:rFonts w:ascii="Symbol" w:hAnsi="Symbol" w:hint="default"/>
        <w:sz w:val="20"/>
      </w:rPr>
    </w:lvl>
    <w:lvl w:ilvl="1" w:tplc="9A7862D0" w:tentative="1">
      <w:start w:val="1"/>
      <w:numFmt w:val="bullet"/>
      <w:lvlText w:val="o"/>
      <w:lvlJc w:val="left"/>
      <w:pPr>
        <w:ind w:left="1440" w:hanging="360"/>
      </w:pPr>
      <w:rPr>
        <w:rFonts w:ascii="Courier New" w:hAnsi="Courier New" w:cs="Courier New" w:hint="default"/>
      </w:rPr>
    </w:lvl>
    <w:lvl w:ilvl="2" w:tplc="54B63380" w:tentative="1">
      <w:start w:val="1"/>
      <w:numFmt w:val="bullet"/>
      <w:lvlText w:val=""/>
      <w:lvlJc w:val="left"/>
      <w:pPr>
        <w:ind w:left="2160" w:hanging="360"/>
      </w:pPr>
      <w:rPr>
        <w:rFonts w:ascii="Wingdings" w:hAnsi="Wingdings" w:hint="default"/>
      </w:rPr>
    </w:lvl>
    <w:lvl w:ilvl="3" w:tplc="3D460062" w:tentative="1">
      <w:start w:val="1"/>
      <w:numFmt w:val="bullet"/>
      <w:lvlText w:val=""/>
      <w:lvlJc w:val="left"/>
      <w:pPr>
        <w:ind w:left="2880" w:hanging="360"/>
      </w:pPr>
      <w:rPr>
        <w:rFonts w:ascii="Symbol" w:hAnsi="Symbol" w:hint="default"/>
      </w:rPr>
    </w:lvl>
    <w:lvl w:ilvl="4" w:tplc="0C28DFAA" w:tentative="1">
      <w:start w:val="1"/>
      <w:numFmt w:val="bullet"/>
      <w:lvlText w:val="o"/>
      <w:lvlJc w:val="left"/>
      <w:pPr>
        <w:ind w:left="3600" w:hanging="360"/>
      </w:pPr>
      <w:rPr>
        <w:rFonts w:ascii="Courier New" w:hAnsi="Courier New" w:cs="Courier New" w:hint="default"/>
      </w:rPr>
    </w:lvl>
    <w:lvl w:ilvl="5" w:tplc="24DC6D0C" w:tentative="1">
      <w:start w:val="1"/>
      <w:numFmt w:val="bullet"/>
      <w:lvlText w:val=""/>
      <w:lvlJc w:val="left"/>
      <w:pPr>
        <w:ind w:left="4320" w:hanging="360"/>
      </w:pPr>
      <w:rPr>
        <w:rFonts w:ascii="Wingdings" w:hAnsi="Wingdings" w:hint="default"/>
      </w:rPr>
    </w:lvl>
    <w:lvl w:ilvl="6" w:tplc="F2540B32" w:tentative="1">
      <w:start w:val="1"/>
      <w:numFmt w:val="bullet"/>
      <w:lvlText w:val=""/>
      <w:lvlJc w:val="left"/>
      <w:pPr>
        <w:ind w:left="5040" w:hanging="360"/>
      </w:pPr>
      <w:rPr>
        <w:rFonts w:ascii="Symbol" w:hAnsi="Symbol" w:hint="default"/>
      </w:rPr>
    </w:lvl>
    <w:lvl w:ilvl="7" w:tplc="D91A5AEC" w:tentative="1">
      <w:start w:val="1"/>
      <w:numFmt w:val="bullet"/>
      <w:lvlText w:val="o"/>
      <w:lvlJc w:val="left"/>
      <w:pPr>
        <w:ind w:left="5760" w:hanging="360"/>
      </w:pPr>
      <w:rPr>
        <w:rFonts w:ascii="Courier New" w:hAnsi="Courier New" w:cs="Courier New" w:hint="default"/>
      </w:rPr>
    </w:lvl>
    <w:lvl w:ilvl="8" w:tplc="9098A5D6" w:tentative="1">
      <w:start w:val="1"/>
      <w:numFmt w:val="bullet"/>
      <w:lvlText w:val=""/>
      <w:lvlJc w:val="left"/>
      <w:pPr>
        <w:ind w:left="6480" w:hanging="360"/>
      </w:pPr>
      <w:rPr>
        <w:rFonts w:ascii="Wingdings" w:hAnsi="Wingdings" w:hint="default"/>
      </w:rPr>
    </w:lvl>
  </w:abstractNum>
  <w:abstractNum w:abstractNumId="13" w15:restartNumberingAfterBreak="0">
    <w:nsid w:val="6CE5567B"/>
    <w:multiLevelType w:val="hybridMultilevel"/>
    <w:tmpl w:val="8438C420"/>
    <w:lvl w:ilvl="0" w:tplc="1F6CF624">
      <w:start w:val="1"/>
      <w:numFmt w:val="bullet"/>
      <w:lvlText w:val=""/>
      <w:lvlJc w:val="left"/>
      <w:pPr>
        <w:ind w:left="780" w:hanging="360"/>
      </w:pPr>
      <w:rPr>
        <w:rFonts w:ascii="Symbol" w:hAnsi="Symbol" w:hint="default"/>
      </w:rPr>
    </w:lvl>
    <w:lvl w:ilvl="1" w:tplc="4B28D02C" w:tentative="1">
      <w:start w:val="1"/>
      <w:numFmt w:val="bullet"/>
      <w:lvlText w:val="o"/>
      <w:lvlJc w:val="left"/>
      <w:pPr>
        <w:ind w:left="1440" w:hanging="360"/>
      </w:pPr>
      <w:rPr>
        <w:rFonts w:ascii="Courier New" w:hAnsi="Courier New" w:cs="Courier New" w:hint="default"/>
      </w:rPr>
    </w:lvl>
    <w:lvl w:ilvl="2" w:tplc="CA72FB0C" w:tentative="1">
      <w:start w:val="1"/>
      <w:numFmt w:val="bullet"/>
      <w:lvlText w:val=""/>
      <w:lvlJc w:val="left"/>
      <w:pPr>
        <w:ind w:left="2160" w:hanging="360"/>
      </w:pPr>
      <w:rPr>
        <w:rFonts w:ascii="Wingdings" w:hAnsi="Wingdings" w:hint="default"/>
      </w:rPr>
    </w:lvl>
    <w:lvl w:ilvl="3" w:tplc="8CA62E8C" w:tentative="1">
      <w:start w:val="1"/>
      <w:numFmt w:val="bullet"/>
      <w:lvlText w:val=""/>
      <w:lvlJc w:val="left"/>
      <w:pPr>
        <w:ind w:left="2880" w:hanging="360"/>
      </w:pPr>
      <w:rPr>
        <w:rFonts w:ascii="Symbol" w:hAnsi="Symbol" w:hint="default"/>
      </w:rPr>
    </w:lvl>
    <w:lvl w:ilvl="4" w:tplc="38E87D26" w:tentative="1">
      <w:start w:val="1"/>
      <w:numFmt w:val="bullet"/>
      <w:lvlText w:val="o"/>
      <w:lvlJc w:val="left"/>
      <w:pPr>
        <w:ind w:left="3600" w:hanging="360"/>
      </w:pPr>
      <w:rPr>
        <w:rFonts w:ascii="Courier New" w:hAnsi="Courier New" w:cs="Courier New" w:hint="default"/>
      </w:rPr>
    </w:lvl>
    <w:lvl w:ilvl="5" w:tplc="8F1CC3FE" w:tentative="1">
      <w:start w:val="1"/>
      <w:numFmt w:val="bullet"/>
      <w:lvlText w:val=""/>
      <w:lvlJc w:val="left"/>
      <w:pPr>
        <w:ind w:left="4320" w:hanging="360"/>
      </w:pPr>
      <w:rPr>
        <w:rFonts w:ascii="Wingdings" w:hAnsi="Wingdings" w:hint="default"/>
      </w:rPr>
    </w:lvl>
    <w:lvl w:ilvl="6" w:tplc="A4306240" w:tentative="1">
      <w:start w:val="1"/>
      <w:numFmt w:val="bullet"/>
      <w:lvlText w:val=""/>
      <w:lvlJc w:val="left"/>
      <w:pPr>
        <w:ind w:left="5040" w:hanging="360"/>
      </w:pPr>
      <w:rPr>
        <w:rFonts w:ascii="Symbol" w:hAnsi="Symbol" w:hint="default"/>
      </w:rPr>
    </w:lvl>
    <w:lvl w:ilvl="7" w:tplc="BFBAFC2E" w:tentative="1">
      <w:start w:val="1"/>
      <w:numFmt w:val="bullet"/>
      <w:lvlText w:val="o"/>
      <w:lvlJc w:val="left"/>
      <w:pPr>
        <w:ind w:left="5760" w:hanging="360"/>
      </w:pPr>
      <w:rPr>
        <w:rFonts w:ascii="Courier New" w:hAnsi="Courier New" w:cs="Courier New" w:hint="default"/>
      </w:rPr>
    </w:lvl>
    <w:lvl w:ilvl="8" w:tplc="1F4AC77C" w:tentative="1">
      <w:start w:val="1"/>
      <w:numFmt w:val="bullet"/>
      <w:lvlText w:val=""/>
      <w:lvlJc w:val="left"/>
      <w:pPr>
        <w:ind w:left="6480" w:hanging="360"/>
      </w:pPr>
      <w:rPr>
        <w:rFonts w:ascii="Wingdings" w:hAnsi="Wingdings" w:hint="default"/>
      </w:rPr>
    </w:lvl>
  </w:abstractNum>
  <w:abstractNum w:abstractNumId="14" w15:restartNumberingAfterBreak="0">
    <w:nsid w:val="73444376"/>
    <w:multiLevelType w:val="hybridMultilevel"/>
    <w:tmpl w:val="87DC7E82"/>
    <w:lvl w:ilvl="0" w:tplc="FDCE84B4">
      <w:start w:val="1"/>
      <w:numFmt w:val="bullet"/>
      <w:lvlText w:val=""/>
      <w:lvlJc w:val="left"/>
      <w:pPr>
        <w:ind w:left="780" w:hanging="360"/>
      </w:pPr>
      <w:rPr>
        <w:rFonts w:ascii="Symbol" w:hAnsi="Symbol" w:hint="default"/>
      </w:rPr>
    </w:lvl>
    <w:lvl w:ilvl="1" w:tplc="5D0A9D5E" w:tentative="1">
      <w:start w:val="1"/>
      <w:numFmt w:val="bullet"/>
      <w:lvlText w:val="o"/>
      <w:lvlJc w:val="left"/>
      <w:pPr>
        <w:ind w:left="1440" w:hanging="360"/>
      </w:pPr>
      <w:rPr>
        <w:rFonts w:ascii="Courier New" w:hAnsi="Courier New" w:cs="Courier New" w:hint="default"/>
      </w:rPr>
    </w:lvl>
    <w:lvl w:ilvl="2" w:tplc="B48AB8BE" w:tentative="1">
      <w:start w:val="1"/>
      <w:numFmt w:val="bullet"/>
      <w:lvlText w:val=""/>
      <w:lvlJc w:val="left"/>
      <w:pPr>
        <w:ind w:left="2160" w:hanging="360"/>
      </w:pPr>
      <w:rPr>
        <w:rFonts w:ascii="Wingdings" w:hAnsi="Wingdings" w:hint="default"/>
      </w:rPr>
    </w:lvl>
    <w:lvl w:ilvl="3" w:tplc="C9A2EFE4" w:tentative="1">
      <w:start w:val="1"/>
      <w:numFmt w:val="bullet"/>
      <w:lvlText w:val=""/>
      <w:lvlJc w:val="left"/>
      <w:pPr>
        <w:ind w:left="2880" w:hanging="360"/>
      </w:pPr>
      <w:rPr>
        <w:rFonts w:ascii="Symbol" w:hAnsi="Symbol" w:hint="default"/>
      </w:rPr>
    </w:lvl>
    <w:lvl w:ilvl="4" w:tplc="932C9FA8" w:tentative="1">
      <w:start w:val="1"/>
      <w:numFmt w:val="bullet"/>
      <w:lvlText w:val="o"/>
      <w:lvlJc w:val="left"/>
      <w:pPr>
        <w:ind w:left="3600" w:hanging="360"/>
      </w:pPr>
      <w:rPr>
        <w:rFonts w:ascii="Courier New" w:hAnsi="Courier New" w:cs="Courier New" w:hint="default"/>
      </w:rPr>
    </w:lvl>
    <w:lvl w:ilvl="5" w:tplc="67DE1266" w:tentative="1">
      <w:start w:val="1"/>
      <w:numFmt w:val="bullet"/>
      <w:lvlText w:val=""/>
      <w:lvlJc w:val="left"/>
      <w:pPr>
        <w:ind w:left="4320" w:hanging="360"/>
      </w:pPr>
      <w:rPr>
        <w:rFonts w:ascii="Wingdings" w:hAnsi="Wingdings" w:hint="default"/>
      </w:rPr>
    </w:lvl>
    <w:lvl w:ilvl="6" w:tplc="2C5C0F4A" w:tentative="1">
      <w:start w:val="1"/>
      <w:numFmt w:val="bullet"/>
      <w:lvlText w:val=""/>
      <w:lvlJc w:val="left"/>
      <w:pPr>
        <w:ind w:left="5040" w:hanging="360"/>
      </w:pPr>
      <w:rPr>
        <w:rFonts w:ascii="Symbol" w:hAnsi="Symbol" w:hint="default"/>
      </w:rPr>
    </w:lvl>
    <w:lvl w:ilvl="7" w:tplc="0980CB6C" w:tentative="1">
      <w:start w:val="1"/>
      <w:numFmt w:val="bullet"/>
      <w:lvlText w:val="o"/>
      <w:lvlJc w:val="left"/>
      <w:pPr>
        <w:ind w:left="5760" w:hanging="360"/>
      </w:pPr>
      <w:rPr>
        <w:rFonts w:ascii="Courier New" w:hAnsi="Courier New" w:cs="Courier New" w:hint="default"/>
      </w:rPr>
    </w:lvl>
    <w:lvl w:ilvl="8" w:tplc="79924E3E" w:tentative="1">
      <w:start w:val="1"/>
      <w:numFmt w:val="bullet"/>
      <w:lvlText w:val=""/>
      <w:lvlJc w:val="left"/>
      <w:pPr>
        <w:ind w:left="6480" w:hanging="360"/>
      </w:pPr>
      <w:rPr>
        <w:rFonts w:ascii="Wingdings" w:hAnsi="Wingdings" w:hint="default"/>
      </w:rPr>
    </w:lvl>
  </w:abstractNum>
  <w:abstractNum w:abstractNumId="15" w15:restartNumberingAfterBreak="0">
    <w:nsid w:val="764E56FA"/>
    <w:multiLevelType w:val="hybridMultilevel"/>
    <w:tmpl w:val="2D2C37C6"/>
    <w:lvl w:ilvl="0" w:tplc="F9421360">
      <w:start w:val="1"/>
      <w:numFmt w:val="bullet"/>
      <w:lvlText w:val=""/>
      <w:lvlJc w:val="left"/>
      <w:pPr>
        <w:ind w:left="780" w:hanging="360"/>
      </w:pPr>
      <w:rPr>
        <w:rFonts w:ascii="Symbol" w:hAnsi="Symbol" w:hint="default"/>
      </w:rPr>
    </w:lvl>
    <w:lvl w:ilvl="1" w:tplc="9DB6CD4A" w:tentative="1">
      <w:start w:val="1"/>
      <w:numFmt w:val="bullet"/>
      <w:lvlText w:val="o"/>
      <w:lvlJc w:val="left"/>
      <w:pPr>
        <w:ind w:left="1440" w:hanging="360"/>
      </w:pPr>
      <w:rPr>
        <w:rFonts w:ascii="Courier New" w:hAnsi="Courier New" w:cs="Courier New" w:hint="default"/>
      </w:rPr>
    </w:lvl>
    <w:lvl w:ilvl="2" w:tplc="2DCEC1FA" w:tentative="1">
      <w:start w:val="1"/>
      <w:numFmt w:val="bullet"/>
      <w:lvlText w:val=""/>
      <w:lvlJc w:val="left"/>
      <w:pPr>
        <w:ind w:left="2160" w:hanging="360"/>
      </w:pPr>
      <w:rPr>
        <w:rFonts w:ascii="Wingdings" w:hAnsi="Wingdings" w:hint="default"/>
      </w:rPr>
    </w:lvl>
    <w:lvl w:ilvl="3" w:tplc="278EE9E2" w:tentative="1">
      <w:start w:val="1"/>
      <w:numFmt w:val="bullet"/>
      <w:lvlText w:val=""/>
      <w:lvlJc w:val="left"/>
      <w:pPr>
        <w:ind w:left="2880" w:hanging="360"/>
      </w:pPr>
      <w:rPr>
        <w:rFonts w:ascii="Symbol" w:hAnsi="Symbol" w:hint="default"/>
      </w:rPr>
    </w:lvl>
    <w:lvl w:ilvl="4" w:tplc="0D0035D2" w:tentative="1">
      <w:start w:val="1"/>
      <w:numFmt w:val="bullet"/>
      <w:lvlText w:val="o"/>
      <w:lvlJc w:val="left"/>
      <w:pPr>
        <w:ind w:left="3600" w:hanging="360"/>
      </w:pPr>
      <w:rPr>
        <w:rFonts w:ascii="Courier New" w:hAnsi="Courier New" w:cs="Courier New" w:hint="default"/>
      </w:rPr>
    </w:lvl>
    <w:lvl w:ilvl="5" w:tplc="28A82D7E" w:tentative="1">
      <w:start w:val="1"/>
      <w:numFmt w:val="bullet"/>
      <w:lvlText w:val=""/>
      <w:lvlJc w:val="left"/>
      <w:pPr>
        <w:ind w:left="4320" w:hanging="360"/>
      </w:pPr>
      <w:rPr>
        <w:rFonts w:ascii="Wingdings" w:hAnsi="Wingdings" w:hint="default"/>
      </w:rPr>
    </w:lvl>
    <w:lvl w:ilvl="6" w:tplc="93582BAC" w:tentative="1">
      <w:start w:val="1"/>
      <w:numFmt w:val="bullet"/>
      <w:lvlText w:val=""/>
      <w:lvlJc w:val="left"/>
      <w:pPr>
        <w:ind w:left="5040" w:hanging="360"/>
      </w:pPr>
      <w:rPr>
        <w:rFonts w:ascii="Symbol" w:hAnsi="Symbol" w:hint="default"/>
      </w:rPr>
    </w:lvl>
    <w:lvl w:ilvl="7" w:tplc="E9B449BA" w:tentative="1">
      <w:start w:val="1"/>
      <w:numFmt w:val="bullet"/>
      <w:lvlText w:val="o"/>
      <w:lvlJc w:val="left"/>
      <w:pPr>
        <w:ind w:left="5760" w:hanging="360"/>
      </w:pPr>
      <w:rPr>
        <w:rFonts w:ascii="Courier New" w:hAnsi="Courier New" w:cs="Courier New" w:hint="default"/>
      </w:rPr>
    </w:lvl>
    <w:lvl w:ilvl="8" w:tplc="F0D8557A" w:tentative="1">
      <w:start w:val="1"/>
      <w:numFmt w:val="bullet"/>
      <w:lvlText w:val=""/>
      <w:lvlJc w:val="left"/>
      <w:pPr>
        <w:ind w:left="6480" w:hanging="360"/>
      </w:pPr>
      <w:rPr>
        <w:rFonts w:ascii="Wingdings" w:hAnsi="Wingdings" w:hint="default"/>
      </w:rPr>
    </w:lvl>
  </w:abstractNum>
  <w:abstractNum w:abstractNumId="16" w15:restartNumberingAfterBreak="0">
    <w:nsid w:val="77E00ED2"/>
    <w:multiLevelType w:val="hybridMultilevel"/>
    <w:tmpl w:val="7E60BC5E"/>
    <w:lvl w:ilvl="0" w:tplc="6E949716">
      <w:start w:val="1"/>
      <w:numFmt w:val="bullet"/>
      <w:lvlText w:val=""/>
      <w:lvlJc w:val="left"/>
      <w:pPr>
        <w:ind w:left="780" w:hanging="360"/>
      </w:pPr>
      <w:rPr>
        <w:rFonts w:ascii="Symbol" w:hAnsi="Symbol" w:hint="default"/>
      </w:rPr>
    </w:lvl>
    <w:lvl w:ilvl="1" w:tplc="9EEA021A" w:tentative="1">
      <w:start w:val="1"/>
      <w:numFmt w:val="bullet"/>
      <w:lvlText w:val="o"/>
      <w:lvlJc w:val="left"/>
      <w:pPr>
        <w:ind w:left="1440" w:hanging="360"/>
      </w:pPr>
      <w:rPr>
        <w:rFonts w:ascii="Courier New" w:hAnsi="Courier New" w:cs="Courier New" w:hint="default"/>
      </w:rPr>
    </w:lvl>
    <w:lvl w:ilvl="2" w:tplc="E424F9C2" w:tentative="1">
      <w:start w:val="1"/>
      <w:numFmt w:val="bullet"/>
      <w:lvlText w:val=""/>
      <w:lvlJc w:val="left"/>
      <w:pPr>
        <w:ind w:left="2160" w:hanging="360"/>
      </w:pPr>
      <w:rPr>
        <w:rFonts w:ascii="Wingdings" w:hAnsi="Wingdings" w:hint="default"/>
      </w:rPr>
    </w:lvl>
    <w:lvl w:ilvl="3" w:tplc="10E8ED2A" w:tentative="1">
      <w:start w:val="1"/>
      <w:numFmt w:val="bullet"/>
      <w:lvlText w:val=""/>
      <w:lvlJc w:val="left"/>
      <w:pPr>
        <w:ind w:left="2880" w:hanging="360"/>
      </w:pPr>
      <w:rPr>
        <w:rFonts w:ascii="Symbol" w:hAnsi="Symbol" w:hint="default"/>
      </w:rPr>
    </w:lvl>
    <w:lvl w:ilvl="4" w:tplc="163A0754" w:tentative="1">
      <w:start w:val="1"/>
      <w:numFmt w:val="bullet"/>
      <w:lvlText w:val="o"/>
      <w:lvlJc w:val="left"/>
      <w:pPr>
        <w:ind w:left="3600" w:hanging="360"/>
      </w:pPr>
      <w:rPr>
        <w:rFonts w:ascii="Courier New" w:hAnsi="Courier New" w:cs="Courier New" w:hint="default"/>
      </w:rPr>
    </w:lvl>
    <w:lvl w:ilvl="5" w:tplc="82DCBB86" w:tentative="1">
      <w:start w:val="1"/>
      <w:numFmt w:val="bullet"/>
      <w:lvlText w:val=""/>
      <w:lvlJc w:val="left"/>
      <w:pPr>
        <w:ind w:left="4320" w:hanging="360"/>
      </w:pPr>
      <w:rPr>
        <w:rFonts w:ascii="Wingdings" w:hAnsi="Wingdings" w:hint="default"/>
      </w:rPr>
    </w:lvl>
    <w:lvl w:ilvl="6" w:tplc="AAF618E4" w:tentative="1">
      <w:start w:val="1"/>
      <w:numFmt w:val="bullet"/>
      <w:lvlText w:val=""/>
      <w:lvlJc w:val="left"/>
      <w:pPr>
        <w:ind w:left="5040" w:hanging="360"/>
      </w:pPr>
      <w:rPr>
        <w:rFonts w:ascii="Symbol" w:hAnsi="Symbol" w:hint="default"/>
      </w:rPr>
    </w:lvl>
    <w:lvl w:ilvl="7" w:tplc="3D86964E" w:tentative="1">
      <w:start w:val="1"/>
      <w:numFmt w:val="bullet"/>
      <w:lvlText w:val="o"/>
      <w:lvlJc w:val="left"/>
      <w:pPr>
        <w:ind w:left="5760" w:hanging="360"/>
      </w:pPr>
      <w:rPr>
        <w:rFonts w:ascii="Courier New" w:hAnsi="Courier New" w:cs="Courier New" w:hint="default"/>
      </w:rPr>
    </w:lvl>
    <w:lvl w:ilvl="8" w:tplc="A968AE8A"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10"/>
  </w:num>
  <w:num w:numId="5">
    <w:abstractNumId w:val="1"/>
  </w:num>
  <w:num w:numId="6">
    <w:abstractNumId w:val="12"/>
  </w:num>
  <w:num w:numId="7">
    <w:abstractNumId w:val="3"/>
  </w:num>
  <w:num w:numId="8">
    <w:abstractNumId w:val="16"/>
  </w:num>
  <w:num w:numId="9">
    <w:abstractNumId w:val="4"/>
  </w:num>
  <w:num w:numId="10">
    <w:abstractNumId w:val="15"/>
  </w:num>
  <w:num w:numId="11">
    <w:abstractNumId w:val="13"/>
  </w:num>
  <w:num w:numId="12">
    <w:abstractNumId w:val="7"/>
  </w:num>
  <w:num w:numId="13">
    <w:abstractNumId w:val="14"/>
  </w:num>
  <w:num w:numId="14">
    <w:abstractNumId w:val="8"/>
  </w:num>
  <w:num w:numId="15">
    <w:abstractNumId w:val="2"/>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5A"/>
    <w:rsid w:val="00021F6C"/>
    <w:rsid w:val="0002218C"/>
    <w:rsid w:val="000B4A15"/>
    <w:rsid w:val="000C02AF"/>
    <w:rsid w:val="00137094"/>
    <w:rsid w:val="001600B7"/>
    <w:rsid w:val="00201AEB"/>
    <w:rsid w:val="002404DB"/>
    <w:rsid w:val="00257C32"/>
    <w:rsid w:val="002733C2"/>
    <w:rsid w:val="00281BA7"/>
    <w:rsid w:val="002949B6"/>
    <w:rsid w:val="002A77C1"/>
    <w:rsid w:val="002B04F7"/>
    <w:rsid w:val="00372AEC"/>
    <w:rsid w:val="00393B13"/>
    <w:rsid w:val="003B47E3"/>
    <w:rsid w:val="003F6385"/>
    <w:rsid w:val="004468E9"/>
    <w:rsid w:val="00462756"/>
    <w:rsid w:val="00467AEA"/>
    <w:rsid w:val="00491C24"/>
    <w:rsid w:val="00517D48"/>
    <w:rsid w:val="0054035A"/>
    <w:rsid w:val="005479A7"/>
    <w:rsid w:val="00571452"/>
    <w:rsid w:val="005C097C"/>
    <w:rsid w:val="005C0DEE"/>
    <w:rsid w:val="005D3714"/>
    <w:rsid w:val="00665EEA"/>
    <w:rsid w:val="006666F4"/>
    <w:rsid w:val="00671D91"/>
    <w:rsid w:val="00681811"/>
    <w:rsid w:val="006B3486"/>
    <w:rsid w:val="006F26C4"/>
    <w:rsid w:val="007205BE"/>
    <w:rsid w:val="007315ED"/>
    <w:rsid w:val="007552F6"/>
    <w:rsid w:val="007663F4"/>
    <w:rsid w:val="007D5E18"/>
    <w:rsid w:val="00802241"/>
    <w:rsid w:val="008249CC"/>
    <w:rsid w:val="008510EE"/>
    <w:rsid w:val="00884943"/>
    <w:rsid w:val="008C74D6"/>
    <w:rsid w:val="008E7FA0"/>
    <w:rsid w:val="008F4006"/>
    <w:rsid w:val="009161F4"/>
    <w:rsid w:val="00923B11"/>
    <w:rsid w:val="00944B85"/>
    <w:rsid w:val="00975C55"/>
    <w:rsid w:val="00981534"/>
    <w:rsid w:val="009C1B01"/>
    <w:rsid w:val="009D4CC7"/>
    <w:rsid w:val="009E50C6"/>
    <w:rsid w:val="00A32AE7"/>
    <w:rsid w:val="00A42B4A"/>
    <w:rsid w:val="00AD0F1C"/>
    <w:rsid w:val="00B437FF"/>
    <w:rsid w:val="00B44957"/>
    <w:rsid w:val="00B57112"/>
    <w:rsid w:val="00BD7FF4"/>
    <w:rsid w:val="00C51DC3"/>
    <w:rsid w:val="00CF268B"/>
    <w:rsid w:val="00CF5179"/>
    <w:rsid w:val="00D44EAA"/>
    <w:rsid w:val="00D746D5"/>
    <w:rsid w:val="00DD76D9"/>
    <w:rsid w:val="00E05202"/>
    <w:rsid w:val="00ED17D0"/>
    <w:rsid w:val="00EF6C13"/>
    <w:rsid w:val="00F14F11"/>
    <w:rsid w:val="00F65382"/>
    <w:rsid w:val="00F74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BE18"/>
  <w15:docId w15:val="{3C709127-35CB-4B52-B501-1D0F43CB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3C9"/>
    <w:rPr>
      <w:lang w:val="en-GB"/>
    </w:rPr>
  </w:style>
  <w:style w:type="paragraph" w:styleId="Heading1">
    <w:name w:val="heading 1"/>
    <w:basedOn w:val="Normal"/>
    <w:next w:val="Normal"/>
    <w:link w:val="Heading1Char"/>
    <w:uiPriority w:val="9"/>
    <w:qFormat/>
    <w:rsid w:val="006E79B1"/>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CE7CE7"/>
    <w:pPr>
      <w:keepNext/>
      <w:keepLines/>
      <w:spacing w:before="200" w:after="0"/>
      <w:jc w:val="right"/>
      <w:outlineLvl w:val="1"/>
    </w:pPr>
    <w:rPr>
      <w:rFonts w:ascii="Times New Roman" w:eastAsiaTheme="majorEastAsia" w:hAnsi="Times New Roman" w:cstheme="majorBidi"/>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3C9"/>
    <w:rPr>
      <w:rFonts w:ascii="Tahoma" w:hAnsi="Tahoma" w:cs="Tahoma"/>
      <w:sz w:val="16"/>
      <w:szCs w:val="16"/>
      <w:lang w:val="en-GB"/>
    </w:rPr>
  </w:style>
  <w:style w:type="paragraph" w:styleId="ListParagraph">
    <w:name w:val="List Paragraph"/>
    <w:aliases w:val="2,Akapit z listą BS,Bullet 1,Bullet Points,Dot pt,H&amp;P List Paragraph,IFCL - List Paragraph,Indicator Text,List Paragraph Char Char Char,List Paragraph1,List Paragraph12,MAIN CONTENT,Numbered Para 1,OBC Bullet,Punkti ar numuriem,Strip"/>
    <w:basedOn w:val="Normal"/>
    <w:link w:val="ListParagraphChar"/>
    <w:uiPriority w:val="99"/>
    <w:qFormat/>
    <w:rsid w:val="008573C9"/>
    <w:pPr>
      <w:ind w:left="720"/>
      <w:contextualSpacing/>
    </w:pPr>
  </w:style>
  <w:style w:type="character" w:customStyle="1" w:styleId="ListParagraphChar">
    <w:name w:val="List Paragraph Char"/>
    <w:aliases w:val="2 Char,Akapit z listą BS Char,Bullet 1 Char,Bullet Points Char,Dot pt Char,H&amp;P List Paragraph Char,IFCL - List Paragraph Char,Indicator Text Char,List Paragraph Char Char Char Char,List Paragraph1 Char,List Paragraph12 Char"/>
    <w:link w:val="ListParagraph"/>
    <w:uiPriority w:val="99"/>
    <w:qFormat/>
    <w:locked/>
    <w:rsid w:val="008573C9"/>
    <w:rPr>
      <w:lang w:val="en-GB"/>
    </w:rPr>
  </w:style>
  <w:style w:type="table" w:styleId="TableGrid">
    <w:name w:val="Table Grid"/>
    <w:basedOn w:val="TableNormal"/>
    <w:uiPriority w:val="59"/>
    <w:rsid w:val="0085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7CE7"/>
    <w:rPr>
      <w:rFonts w:ascii="Times New Roman" w:eastAsiaTheme="majorEastAsia" w:hAnsi="Times New Roman" w:cstheme="majorBidi"/>
      <w:bCs/>
      <w:color w:val="000000" w:themeColor="text1"/>
      <w:sz w:val="24"/>
      <w:szCs w:val="26"/>
      <w:lang w:val="en-GB"/>
    </w:rPr>
  </w:style>
  <w:style w:type="character" w:styleId="CommentReference">
    <w:name w:val="annotation reference"/>
    <w:basedOn w:val="DefaultParagraphFont"/>
    <w:uiPriority w:val="99"/>
    <w:semiHidden/>
    <w:unhideWhenUsed/>
    <w:rsid w:val="008573C9"/>
    <w:rPr>
      <w:sz w:val="16"/>
      <w:szCs w:val="16"/>
    </w:rPr>
  </w:style>
  <w:style w:type="paragraph" w:styleId="CommentText">
    <w:name w:val="annotation text"/>
    <w:basedOn w:val="Normal"/>
    <w:link w:val="CommentTextChar"/>
    <w:uiPriority w:val="99"/>
    <w:semiHidden/>
    <w:unhideWhenUsed/>
    <w:rsid w:val="008573C9"/>
    <w:pPr>
      <w:spacing w:line="240" w:lineRule="auto"/>
    </w:pPr>
    <w:rPr>
      <w:sz w:val="20"/>
      <w:szCs w:val="20"/>
    </w:rPr>
  </w:style>
  <w:style w:type="character" w:customStyle="1" w:styleId="CommentTextChar">
    <w:name w:val="Comment Text Char"/>
    <w:basedOn w:val="DefaultParagraphFont"/>
    <w:link w:val="CommentText"/>
    <w:uiPriority w:val="99"/>
    <w:semiHidden/>
    <w:rsid w:val="008573C9"/>
    <w:rPr>
      <w:sz w:val="20"/>
      <w:szCs w:val="20"/>
      <w:lang w:val="en-GB"/>
    </w:rPr>
  </w:style>
  <w:style w:type="character" w:styleId="Hyperlink">
    <w:name w:val="Hyperlink"/>
    <w:basedOn w:val="DefaultParagraphFont"/>
    <w:uiPriority w:val="99"/>
    <w:unhideWhenUsed/>
    <w:rsid w:val="008B1BCB"/>
    <w:rPr>
      <w:color w:val="0000FF" w:themeColor="hyperlink"/>
      <w:u w:val="single"/>
    </w:rPr>
  </w:style>
  <w:style w:type="character" w:customStyle="1" w:styleId="Heading1Char">
    <w:name w:val="Heading 1 Char"/>
    <w:basedOn w:val="DefaultParagraphFont"/>
    <w:link w:val="Heading1"/>
    <w:uiPriority w:val="9"/>
    <w:rsid w:val="006E79B1"/>
    <w:rPr>
      <w:rFonts w:ascii="Times New Roman" w:eastAsiaTheme="majorEastAsia" w:hAnsi="Times New Roman" w:cstheme="majorBidi"/>
      <w:b/>
      <w:bCs/>
      <w:color w:val="000000" w:themeColor="text1"/>
      <w:sz w:val="28"/>
      <w:szCs w:val="28"/>
      <w:lang w:val="en-GB"/>
    </w:rPr>
  </w:style>
  <w:style w:type="table" w:customStyle="1" w:styleId="TableGrid1">
    <w:name w:val="Table Grid1"/>
    <w:basedOn w:val="TableNormal"/>
    <w:next w:val="TableGrid"/>
    <w:uiPriority w:val="59"/>
    <w:rsid w:val="005C3FB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C3FBE"/>
    <w:rPr>
      <w:b/>
      <w:bCs/>
    </w:rPr>
  </w:style>
  <w:style w:type="character" w:customStyle="1" w:styleId="CommentSubjectChar">
    <w:name w:val="Comment Subject Char"/>
    <w:basedOn w:val="CommentTextChar"/>
    <w:link w:val="CommentSubject"/>
    <w:uiPriority w:val="99"/>
    <w:semiHidden/>
    <w:rsid w:val="005C3FBE"/>
    <w:rPr>
      <w:b/>
      <w:bCs/>
      <w:sz w:val="20"/>
      <w:szCs w:val="20"/>
      <w:lang w:val="en-GB"/>
    </w:rPr>
  </w:style>
  <w:style w:type="paragraph" w:styleId="FootnoteText">
    <w:name w:val="footnote text"/>
    <w:aliases w:val="Footno,Footnote Text Char Char Char Char Char Char,Footnote Text Char Char1 Char,Footnote Text Char Char1 Char Char Char,Footnote Text Char1 Char Char Char Char,Footnote Text Char2 Char,Footnote Text Char2 Char Char Char,Fußnotentext RAXE"/>
    <w:basedOn w:val="Normal"/>
    <w:link w:val="FootnoteTextChar"/>
    <w:uiPriority w:val="99"/>
    <w:qFormat/>
    <w:rsid w:val="004805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 Char,Footnote Text Char Char Char Char Char Char Char,Footnote Text Char Char1 Char Char,Footnote Text Char Char1 Char Char Char Char,Footnote Text Char1 Char Char Char Char Char,Footnote Text Char2 Char Char"/>
    <w:basedOn w:val="DefaultParagraphFont"/>
    <w:link w:val="FootnoteText"/>
    <w:uiPriority w:val="99"/>
    <w:rsid w:val="004805EC"/>
    <w:rPr>
      <w:rFonts w:ascii="Times New Roman" w:eastAsia="Times New Roman" w:hAnsi="Times New Roman" w:cs="Times New Roman"/>
      <w:sz w:val="20"/>
      <w:szCs w:val="20"/>
      <w:lang w:val="en-GB"/>
    </w:rPr>
  </w:style>
  <w:style w:type="character" w:styleId="FootnoteReference">
    <w:name w:val="footnote reference"/>
    <w:aliases w:val="BVI fnr,Exposant 3 Point,FR,Footnote Reference Number,Footnote Reference Superscript,Footnote Reference text,Footnote Refernece,Footnote symbol,Fußnotenzeichen diss neu,Times 10 Point,Voetnootverwijzing,callout,footnote ref,ftref"/>
    <w:link w:val="Char2"/>
    <w:uiPriority w:val="99"/>
    <w:qFormat/>
    <w:rsid w:val="004805EC"/>
    <w:rPr>
      <w:vertAlign w:val="superscript"/>
    </w:rPr>
  </w:style>
  <w:style w:type="paragraph" w:customStyle="1" w:styleId="Char2">
    <w:name w:val="Char2"/>
    <w:basedOn w:val="Normal"/>
    <w:next w:val="Normal"/>
    <w:link w:val="FootnoteReference"/>
    <w:uiPriority w:val="99"/>
    <w:rsid w:val="004805EC"/>
    <w:pPr>
      <w:spacing w:after="160" w:line="240" w:lineRule="exact"/>
      <w:jc w:val="both"/>
    </w:pPr>
    <w:rPr>
      <w:vertAlign w:val="superscript"/>
      <w:lang w:val="lv-LV"/>
    </w:rPr>
  </w:style>
  <w:style w:type="paragraph" w:styleId="NormalWeb">
    <w:name w:val="Normal (Web)"/>
    <w:basedOn w:val="Normal"/>
    <w:uiPriority w:val="99"/>
    <w:unhideWhenUsed/>
    <w:rsid w:val="00AB0CC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A57B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7B59"/>
    <w:rPr>
      <w:lang w:val="en-GB"/>
    </w:rPr>
  </w:style>
  <w:style w:type="paragraph" w:styleId="Footer">
    <w:name w:val="footer"/>
    <w:basedOn w:val="Normal"/>
    <w:link w:val="FooterChar"/>
    <w:uiPriority w:val="99"/>
    <w:unhideWhenUsed/>
    <w:rsid w:val="00A57B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7B59"/>
    <w:rPr>
      <w:lang w:val="en-GB"/>
    </w:rPr>
  </w:style>
  <w:style w:type="table" w:customStyle="1" w:styleId="TableGrid11">
    <w:name w:val="Table Grid11"/>
    <w:basedOn w:val="TableNormal"/>
    <w:next w:val="TableGrid"/>
    <w:uiPriority w:val="59"/>
    <w:rsid w:val="008F67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C41C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62D8"/>
    <w:rPr>
      <w:color w:val="800080" w:themeColor="followedHyperlink"/>
      <w:u w:val="single"/>
    </w:rPr>
  </w:style>
  <w:style w:type="character" w:customStyle="1" w:styleId="body1">
    <w:name w:val="body1"/>
    <w:rsid w:val="00EE7864"/>
    <w:rPr>
      <w:rFonts w:ascii="Verdana" w:hAnsi="Verdana" w:hint="defaul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chart" Target="charts/chart20.xml"/><Relationship Id="rId42" Type="http://schemas.openxmlformats.org/officeDocument/2006/relationships/chart" Target="charts/chart23.xml"/><Relationship Id="rId47" Type="http://schemas.openxmlformats.org/officeDocument/2006/relationships/chart" Target="charts/chart28.xml"/><Relationship Id="rId50" Type="http://schemas.openxmlformats.org/officeDocument/2006/relationships/chart" Target="charts/chart31.xml"/><Relationship Id="rId55" Type="http://schemas.openxmlformats.org/officeDocument/2006/relationships/hyperlink" Target="http://www.filmas.lv" TargetMode="External"/><Relationship Id="rId63"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notes" Target="footnotes.xml"/><Relationship Id="rId24" Type="http://schemas.openxmlformats.org/officeDocument/2006/relationships/chart" Target="charts/chart11.xml"/><Relationship Id="rId32" Type="http://schemas.openxmlformats.org/officeDocument/2006/relationships/hyperlink" Target="http://likumi.lv/doc.php?id=38048" TargetMode="Externa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chart" Target="charts/chart26.xml"/><Relationship Id="rId53" Type="http://schemas.openxmlformats.org/officeDocument/2006/relationships/hyperlink" Target="http://www.filmas.lv" TargetMode="External"/><Relationship Id="rId58" Type="http://schemas.openxmlformats.org/officeDocument/2006/relationships/chart" Target="charts/chart35.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chart" Target="charts/chart38.xml"/><Relationship Id="rId19" Type="http://schemas.openxmlformats.org/officeDocument/2006/relationships/chart" Target="charts/chart6.xml"/><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1.xml"/><Relationship Id="rId43" Type="http://schemas.openxmlformats.org/officeDocument/2006/relationships/chart" Target="charts/chart24.xml"/><Relationship Id="rId48" Type="http://schemas.openxmlformats.org/officeDocument/2006/relationships/chart" Target="charts/chart29.xml"/><Relationship Id="rId56" Type="http://schemas.openxmlformats.org/officeDocument/2006/relationships/hyperlink" Target="http://www.filmas.lv" TargetMode="External"/><Relationship Id="rId64" Type="http://schemas.openxmlformats.org/officeDocument/2006/relationships/footer" Target="footer2.xml"/><Relationship Id="rId8" Type="http://schemas.openxmlformats.org/officeDocument/2006/relationships/styles" Target="styles.xml"/><Relationship Id="rId51" Type="http://schemas.openxmlformats.org/officeDocument/2006/relationships/chart" Target="charts/chart3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19.xml"/><Relationship Id="rId38" Type="http://schemas.openxmlformats.org/officeDocument/2006/relationships/diagramLayout" Target="diagrams/layout1.xml"/><Relationship Id="rId46" Type="http://schemas.openxmlformats.org/officeDocument/2006/relationships/chart" Target="charts/chart27.xml"/><Relationship Id="rId59" Type="http://schemas.openxmlformats.org/officeDocument/2006/relationships/chart" Target="charts/chart36.xml"/><Relationship Id="rId20" Type="http://schemas.openxmlformats.org/officeDocument/2006/relationships/chart" Target="charts/chart7.xml"/><Relationship Id="rId41" Type="http://schemas.microsoft.com/office/2007/relationships/diagramDrawing" Target="diagrams/drawing1.xml"/><Relationship Id="rId54" Type="http://schemas.openxmlformats.org/officeDocument/2006/relationships/hyperlink" Target="http://www.filmas.lv" TargetMode="External"/><Relationship Id="rId62" Type="http://schemas.openxmlformats.org/officeDocument/2006/relationships/hyperlink" Target="https://www.lia.lv/media/uploads/LIA_Nozare_Ciparos_2017.pdf" TargetMode="External"/><Relationship Id="rId1" Type="http://schemas.openxmlformats.org/officeDocument/2006/relationships/customXml" Target="../customXml/item1.xml"/><Relationship Id="rId15" Type="http://schemas.openxmlformats.org/officeDocument/2006/relationships/hyperlink" Target="https://www.knab.gov.lv/upload/2018/skp/skp_2018.pdf" TargetMode="Externa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2.xml"/><Relationship Id="rId49" Type="http://schemas.openxmlformats.org/officeDocument/2006/relationships/chart" Target="charts/chart30.xml"/><Relationship Id="rId57" Type="http://schemas.openxmlformats.org/officeDocument/2006/relationships/chart" Target="charts/chart34.xml"/><Relationship Id="rId10" Type="http://schemas.openxmlformats.org/officeDocument/2006/relationships/webSettings" Target="webSettings.xml"/><Relationship Id="rId31" Type="http://schemas.openxmlformats.org/officeDocument/2006/relationships/chart" Target="charts/chart18.xml"/><Relationship Id="rId44" Type="http://schemas.openxmlformats.org/officeDocument/2006/relationships/chart" Target="charts/chart25.xml"/><Relationship Id="rId52" Type="http://schemas.openxmlformats.org/officeDocument/2006/relationships/chart" Target="charts/chart33.xml"/><Relationship Id="rId60" Type="http://schemas.openxmlformats.org/officeDocument/2006/relationships/chart" Target="charts/chart37.xml"/><Relationship Id="rId65" Type="http://schemas.openxmlformats.org/officeDocument/2006/relationships/fontTable" Target="fontTable.xml"/><Relationship Id="rId9"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5.xml"/><Relationship Id="rId39"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www.sif.gov.lv/images/files/SIF/progress-lidzt/petijums/Safege_LV_internet.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3.xml"/><Relationship Id="rId1" Type="http://schemas.microsoft.com/office/2011/relationships/chartStyle" Target="style3.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4.xml"/><Relationship Id="rId1" Type="http://schemas.microsoft.com/office/2011/relationships/chartStyle" Target="style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5.xml"/><Relationship Id="rId1" Type="http://schemas.microsoft.com/office/2011/relationships/chartStyle" Target="style5.xm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6.xml"/><Relationship Id="rId1" Type="http://schemas.microsoft.com/office/2011/relationships/chartStyle" Target="style6.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7.xml"/><Relationship Id="rId1" Type="http://schemas.microsoft.com/office/2011/relationships/chartStyle" Target="style7.xml"/></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2.xlsx"/></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3.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Budget of the KNAB</a:t>
            </a:r>
            <a:endParaRPr lang="en-US" sz="1200">
              <a:latin typeface="Times New Roman" panose="02020603050405020304" pitchFamily="18" charset="0"/>
              <a:cs typeface="Times New Roman" panose="02020603050405020304" pitchFamily="18" charset="0"/>
            </a:endParaRPr>
          </a:p>
        </c:rich>
      </c:tx>
      <c:layout/>
      <c:overlay val="0"/>
    </c:title>
    <c:autoTitleDeleted val="0"/>
    <c:plotArea>
      <c:layout>
        <c:manualLayout>
          <c:layoutTarget val="inner"/>
          <c:xMode val="edge"/>
          <c:yMode val="edge"/>
          <c:x val="0.1343408645348878"/>
          <c:y val="0.17390765257456614"/>
          <c:w val="0.7974351147353872"/>
          <c:h val="0.58713346647969322"/>
        </c:manualLayout>
      </c:layout>
      <c:lineChart>
        <c:grouping val="stacked"/>
        <c:varyColors val="0"/>
        <c:ser>
          <c:idx val="0"/>
          <c:order val="0"/>
          <c:tx>
            <c:strRef>
              <c:f>Sheet1!$B$1</c:f>
              <c:strCache>
                <c:ptCount val="1"/>
                <c:pt idx="0">
                  <c:v>Basic budget of the KNAB</c:v>
                </c:pt>
              </c:strCache>
            </c:strRef>
          </c:tx>
          <c:dLbls>
            <c:dLbl>
              <c:idx val="0"/>
              <c:layout>
                <c:manualLayout>
                  <c:x val="-6.0168471720818288E-2"/>
                  <c:y val="7.40740740740741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708-4D84-9DFE-CE6C7122F663}"/>
                </c:ext>
              </c:extLst>
            </c:dLbl>
            <c:dLbl>
              <c:idx val="1"/>
              <c:layout>
                <c:manualLayout>
                  <c:x val="-2.1660649819494584E-2"/>
                  <c:y val="-7.4074074074074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708-4D84-9DFE-CE6C7122F663}"/>
                </c:ext>
              </c:extLst>
            </c:dLbl>
            <c:dLbl>
              <c:idx val="2"/>
              <c:layout>
                <c:manualLayout>
                  <c:x val="-6.257521058965107E-2"/>
                  <c:y val="7.40740740740740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708-4D84-9DFE-CE6C7122F663}"/>
                </c:ext>
              </c:extLst>
            </c:dLbl>
            <c:dLbl>
              <c:idx val="3"/>
              <c:layout>
                <c:manualLayout>
                  <c:x val="-5.0541516245487361E-2"/>
                  <c:y val="-6.4814814814814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0708-4D84-9DFE-CE6C7122F663}"/>
                </c:ext>
              </c:extLst>
            </c:dLbl>
            <c:dLbl>
              <c:idx val="4"/>
              <c:layout>
                <c:manualLayout>
                  <c:x val="-3.8507821901323708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0708-4D84-9DFE-CE6C7122F663}"/>
                </c:ext>
              </c:extLst>
            </c:dLbl>
            <c:dLbl>
              <c:idx val="5"/>
              <c:layout>
                <c:manualLayout>
                  <c:x val="-6.9795427196149215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708-4D84-9DFE-CE6C7122F663}"/>
                </c:ext>
              </c:extLst>
            </c:dLbl>
            <c:dLbl>
              <c:idx val="6"/>
              <c:layout>
                <c:manualLayout>
                  <c:x val="-3.6101083032490974E-2"/>
                  <c:y val="5.55555555555555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0708-4D84-9DFE-CE6C7122F663}"/>
                </c:ext>
              </c:extLst>
            </c:dLbl>
            <c:dLbl>
              <c:idx val="7"/>
              <c:layout>
                <c:manualLayout>
                  <c:x val="-7.7015643802647415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0708-4D84-9DFE-CE6C7122F663}"/>
                </c:ext>
              </c:extLst>
            </c:dLbl>
            <c:dLbl>
              <c:idx val="8"/>
              <c:layout>
                <c:manualLayout>
                  <c:x val="-5.7761732851985562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0708-4D84-9DFE-CE6C7122F663}"/>
                </c:ext>
              </c:extLst>
            </c:dLbl>
            <c:dLbl>
              <c:idx val="9"/>
              <c:layout>
                <c:manualLayout>
                  <c:x val="-5.2948255114320095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0708-4D84-9DFE-CE6C7122F663}"/>
                </c:ext>
              </c:extLst>
            </c:dLbl>
            <c:dLbl>
              <c:idx val="10"/>
              <c:layout>
                <c:manualLayout>
                  <c:x val="-3.6101083032490974E-2"/>
                  <c:y val="6.94444444444444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0708-4D84-9DFE-CE6C7122F663}"/>
                </c:ext>
              </c:extLst>
            </c:dLbl>
            <c:dLbl>
              <c:idx val="11"/>
              <c:layout>
                <c:manualLayout>
                  <c:x val="-1.2033694344163659E-2"/>
                  <c:y val="-6.94444444444444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0708-4D84-9DFE-CE6C7122F663}"/>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Sheet1!$B$2:$B$13</c:f>
              <c:numCache>
                <c:formatCode>#,##0</c:formatCode>
                <c:ptCount val="12"/>
                <c:pt idx="0">
                  <c:v>5066169</c:v>
                </c:pt>
                <c:pt idx="1">
                  <c:v>5193635</c:v>
                </c:pt>
                <c:pt idx="2">
                  <c:v>3663137</c:v>
                </c:pt>
                <c:pt idx="3">
                  <c:v>3479772</c:v>
                </c:pt>
                <c:pt idx="4">
                  <c:v>3367611</c:v>
                </c:pt>
                <c:pt idx="5">
                  <c:v>4174654</c:v>
                </c:pt>
                <c:pt idx="6">
                  <c:v>4210015</c:v>
                </c:pt>
                <c:pt idx="7">
                  <c:v>4721874</c:v>
                </c:pt>
                <c:pt idx="8">
                  <c:v>5237428</c:v>
                </c:pt>
                <c:pt idx="9">
                  <c:v>4932713</c:v>
                </c:pt>
                <c:pt idx="10">
                  <c:v>4877735</c:v>
                </c:pt>
                <c:pt idx="11">
                  <c:v>5839466</c:v>
                </c:pt>
              </c:numCache>
            </c:numRef>
          </c:val>
          <c:smooth val="0"/>
          <c:extLst>
            <c:ext xmlns:c16="http://schemas.microsoft.com/office/drawing/2014/chart" uri="{C3380CC4-5D6E-409C-BE32-E72D297353CC}">
              <c16:uniqueId val="{0000000C-0708-4D84-9DFE-CE6C7122F663}"/>
            </c:ext>
          </c:extLst>
        </c:ser>
        <c:dLbls>
          <c:showLegendKey val="0"/>
          <c:showVal val="0"/>
          <c:showCatName val="0"/>
          <c:showSerName val="0"/>
          <c:showPercent val="0"/>
          <c:showBubbleSize val="0"/>
        </c:dLbls>
        <c:marker val="1"/>
        <c:smooth val="0"/>
        <c:axId val="95306112"/>
        <c:axId val="95307648"/>
      </c:lineChart>
      <c:catAx>
        <c:axId val="95306112"/>
        <c:scaling>
          <c:orientation val="minMax"/>
        </c:scaling>
        <c:delete val="0"/>
        <c:axPos val="b"/>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95307648"/>
        <c:crosses val="autoZero"/>
        <c:auto val="1"/>
        <c:lblAlgn val="ctr"/>
        <c:lblOffset val="100"/>
        <c:noMultiLvlLbl val="0"/>
      </c:catAx>
      <c:valAx>
        <c:axId val="95307648"/>
        <c:scaling>
          <c:orientation val="minMax"/>
        </c:scaling>
        <c:delete val="0"/>
        <c:axPos val="l"/>
        <c:majorGridlines/>
        <c:numFmt formatCode="_(&quot;€&quot;* #,##0_);_(&quot;€&quot;* \(#,##0\);_(&quot;€&quot;* &quot;-&quot;_);_(@_)"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95306112"/>
        <c:crosses val="autoZero"/>
        <c:crossBetween val="between"/>
      </c:valAx>
    </c:plotArea>
    <c:legend>
      <c:legendPos val="r"/>
      <c:layout>
        <c:manualLayout>
          <c:xMode val="edge"/>
          <c:yMode val="edge"/>
          <c:x val="0.27311328833477527"/>
          <c:y val="0.88404682173349036"/>
          <c:w val="0.49098248486688723"/>
          <c:h val="7.8537839020122485E-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zero"/>
    <c:showDLblsOverMax val="0"/>
  </c:chart>
  <c:spPr>
    <a:ln>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lv-LV" sz="1100">
                <a:latin typeface="Times New Roman" panose="02020603050405020304" pitchFamily="18" charset="0"/>
                <a:cs typeface="Times New Roman" panose="02020603050405020304" pitchFamily="18" charset="0"/>
              </a:rPr>
              <a:t>Number of unemployed in Latvia,</a:t>
            </a:r>
            <a:r>
              <a:rPr lang="lv-LV" sz="1100" baseline="0">
                <a:latin typeface="Times New Roman" panose="02020603050405020304" pitchFamily="18" charset="0"/>
                <a:cs typeface="Times New Roman" panose="02020603050405020304" pitchFamily="18" charset="0"/>
              </a:rPr>
              <a:t> breakdown by regions </a:t>
            </a:r>
          </a:p>
          <a:p>
            <a:pPr>
              <a:defRPr/>
            </a:pPr>
            <a:r>
              <a:rPr lang="lv-LV" sz="1100">
                <a:latin typeface="Times New Roman" panose="02020603050405020304" pitchFamily="18" charset="0"/>
                <a:cs typeface="Times New Roman" panose="02020603050405020304" pitchFamily="18" charset="0"/>
              </a:rPr>
              <a:t>(2009-2017)</a:t>
            </a:r>
          </a:p>
        </c:rich>
      </c:tx>
      <c:layout>
        <c:manualLayout>
          <c:xMode val="edge"/>
          <c:yMode val="edge"/>
          <c:x val="0.17845901117100799"/>
          <c:y val="1.1406682272824004E-3"/>
        </c:manualLayout>
      </c:layout>
      <c:overlay val="0"/>
    </c:title>
    <c:autoTitleDeleted val="0"/>
    <c:plotArea>
      <c:layout>
        <c:manualLayout>
          <c:layoutTarget val="inner"/>
          <c:xMode val="edge"/>
          <c:yMode val="edge"/>
          <c:x val="0.10651618827199316"/>
          <c:y val="0.13351754343590486"/>
          <c:w val="0.84289831035381269"/>
          <c:h val="0.36150524129269118"/>
        </c:manualLayout>
      </c:layout>
      <c:barChart>
        <c:barDir val="col"/>
        <c:grouping val="clustered"/>
        <c:varyColors val="0"/>
        <c:ser>
          <c:idx val="0"/>
          <c:order val="0"/>
          <c:tx>
            <c:strRef>
              <c:f>Sheet1!$B$1</c:f>
              <c:strCache>
                <c:ptCount val="1"/>
                <c:pt idx="0">
                  <c:v>Riga</c:v>
                </c:pt>
              </c:strCache>
            </c:strRef>
          </c:tx>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Sheet1!$B$2:$B$10</c:f>
              <c:numCache>
                <c:formatCode>General</c:formatCode>
                <c:ptCount val="9"/>
                <c:pt idx="0">
                  <c:v>46353</c:v>
                </c:pt>
                <c:pt idx="1">
                  <c:v>37998</c:v>
                </c:pt>
                <c:pt idx="2">
                  <c:v>29734</c:v>
                </c:pt>
                <c:pt idx="3">
                  <c:v>21381</c:v>
                </c:pt>
                <c:pt idx="4">
                  <c:v>18305</c:v>
                </c:pt>
                <c:pt idx="5">
                  <c:v>15678</c:v>
                </c:pt>
                <c:pt idx="6">
                  <c:v>15841</c:v>
                </c:pt>
                <c:pt idx="7">
                  <c:v>15639</c:v>
                </c:pt>
                <c:pt idx="8">
                  <c:v>12542</c:v>
                </c:pt>
              </c:numCache>
            </c:numRef>
          </c:val>
          <c:extLst>
            <c:ext xmlns:c16="http://schemas.microsoft.com/office/drawing/2014/chart" uri="{C3380CC4-5D6E-409C-BE32-E72D297353CC}">
              <c16:uniqueId val="{00000000-496A-459F-8CA8-F935E8BEEEFB}"/>
            </c:ext>
          </c:extLst>
        </c:ser>
        <c:ser>
          <c:idx val="1"/>
          <c:order val="1"/>
          <c:tx>
            <c:strRef>
              <c:f>Sheet1!$C$1</c:f>
              <c:strCache>
                <c:ptCount val="1"/>
                <c:pt idx="0">
                  <c:v>Pieriga region</c:v>
                </c:pt>
              </c:strCache>
            </c:strRef>
          </c:tx>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Sheet1!$C$2:$C$10</c:f>
              <c:numCache>
                <c:formatCode>0</c:formatCode>
                <c:ptCount val="9"/>
                <c:pt idx="0">
                  <c:v>28257</c:v>
                </c:pt>
                <c:pt idx="1">
                  <c:v>24538</c:v>
                </c:pt>
                <c:pt idx="2">
                  <c:v>17991</c:v>
                </c:pt>
                <c:pt idx="3">
                  <c:v>13271</c:v>
                </c:pt>
                <c:pt idx="4">
                  <c:v>11972</c:v>
                </c:pt>
                <c:pt idx="5">
                  <c:v>10218</c:v>
                </c:pt>
                <c:pt idx="6">
                  <c:v>10571</c:v>
                </c:pt>
                <c:pt idx="7">
                  <c:v>10232</c:v>
                </c:pt>
                <c:pt idx="8">
                  <c:v>8270</c:v>
                </c:pt>
              </c:numCache>
            </c:numRef>
          </c:val>
          <c:extLst>
            <c:ext xmlns:c16="http://schemas.microsoft.com/office/drawing/2014/chart" uri="{C3380CC4-5D6E-409C-BE32-E72D297353CC}">
              <c16:uniqueId val="{00000001-496A-459F-8CA8-F935E8BEEEFB}"/>
            </c:ext>
          </c:extLst>
        </c:ser>
        <c:ser>
          <c:idx val="2"/>
          <c:order val="2"/>
          <c:tx>
            <c:strRef>
              <c:f>Sheet1!$D$1</c:f>
              <c:strCache>
                <c:ptCount val="1"/>
                <c:pt idx="0">
                  <c:v>Kurzeme</c:v>
                </c:pt>
              </c:strCache>
            </c:strRef>
          </c:tx>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Sheet1!$D$2:$D$10</c:f>
              <c:numCache>
                <c:formatCode>General</c:formatCode>
                <c:ptCount val="9"/>
                <c:pt idx="0">
                  <c:v>25137</c:v>
                </c:pt>
                <c:pt idx="1">
                  <c:v>22660</c:v>
                </c:pt>
                <c:pt idx="2">
                  <c:v>17476</c:v>
                </c:pt>
                <c:pt idx="3">
                  <c:v>13946</c:v>
                </c:pt>
                <c:pt idx="4">
                  <c:v>14136</c:v>
                </c:pt>
                <c:pt idx="5">
                  <c:v>12991</c:v>
                </c:pt>
                <c:pt idx="6">
                  <c:v>12932</c:v>
                </c:pt>
                <c:pt idx="7">
                  <c:v>11845</c:v>
                </c:pt>
                <c:pt idx="8">
                  <c:v>8733</c:v>
                </c:pt>
              </c:numCache>
            </c:numRef>
          </c:val>
          <c:extLst>
            <c:ext xmlns:c16="http://schemas.microsoft.com/office/drawing/2014/chart" uri="{C3380CC4-5D6E-409C-BE32-E72D297353CC}">
              <c16:uniqueId val="{00000002-496A-459F-8CA8-F935E8BEEEFB}"/>
            </c:ext>
          </c:extLst>
        </c:ser>
        <c:ser>
          <c:idx val="3"/>
          <c:order val="3"/>
          <c:tx>
            <c:strRef>
              <c:f>Sheet1!$E$1</c:f>
              <c:strCache>
                <c:ptCount val="1"/>
                <c:pt idx="0">
                  <c:v>Zemgale</c:v>
                </c:pt>
              </c:strCache>
            </c:strRef>
          </c:tx>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Sheet1!$E$2:$E$10</c:f>
              <c:numCache>
                <c:formatCode>General</c:formatCode>
                <c:ptCount val="9"/>
                <c:pt idx="0">
                  <c:v>24038</c:v>
                </c:pt>
                <c:pt idx="1">
                  <c:v>21946</c:v>
                </c:pt>
                <c:pt idx="2">
                  <c:v>17739</c:v>
                </c:pt>
                <c:pt idx="3">
                  <c:v>14155</c:v>
                </c:pt>
                <c:pt idx="4">
                  <c:v>11977</c:v>
                </c:pt>
                <c:pt idx="5">
                  <c:v>10016</c:v>
                </c:pt>
                <c:pt idx="6">
                  <c:v>9837</c:v>
                </c:pt>
                <c:pt idx="7">
                  <c:v>9204</c:v>
                </c:pt>
                <c:pt idx="8">
                  <c:v>7255</c:v>
                </c:pt>
              </c:numCache>
            </c:numRef>
          </c:val>
          <c:extLst>
            <c:ext xmlns:c16="http://schemas.microsoft.com/office/drawing/2014/chart" uri="{C3380CC4-5D6E-409C-BE32-E72D297353CC}">
              <c16:uniqueId val="{00000003-496A-459F-8CA8-F935E8BEEEFB}"/>
            </c:ext>
          </c:extLst>
        </c:ser>
        <c:ser>
          <c:idx val="4"/>
          <c:order val="4"/>
          <c:tx>
            <c:strRef>
              <c:f>Sheet1!$F$1</c:f>
              <c:strCache>
                <c:ptCount val="1"/>
                <c:pt idx="0">
                  <c:v>Vidzeme</c:v>
                </c:pt>
              </c:strCache>
            </c:strRef>
          </c:tx>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Sheet1!$F$2:$F$10</c:f>
              <c:numCache>
                <c:formatCode>General</c:formatCode>
                <c:ptCount val="9"/>
                <c:pt idx="0">
                  <c:v>19367</c:v>
                </c:pt>
                <c:pt idx="1">
                  <c:v>17726</c:v>
                </c:pt>
                <c:pt idx="2">
                  <c:v>14324</c:v>
                </c:pt>
                <c:pt idx="3">
                  <c:v>12195</c:v>
                </c:pt>
                <c:pt idx="4">
                  <c:v>10616</c:v>
                </c:pt>
                <c:pt idx="5">
                  <c:v>9143</c:v>
                </c:pt>
                <c:pt idx="6">
                  <c:v>8924</c:v>
                </c:pt>
                <c:pt idx="7">
                  <c:v>8474</c:v>
                </c:pt>
                <c:pt idx="8">
                  <c:v>6572</c:v>
                </c:pt>
              </c:numCache>
            </c:numRef>
          </c:val>
          <c:extLst>
            <c:ext xmlns:c16="http://schemas.microsoft.com/office/drawing/2014/chart" uri="{C3380CC4-5D6E-409C-BE32-E72D297353CC}">
              <c16:uniqueId val="{00000004-496A-459F-8CA8-F935E8BEEEFB}"/>
            </c:ext>
          </c:extLst>
        </c:ser>
        <c:ser>
          <c:idx val="5"/>
          <c:order val="5"/>
          <c:tx>
            <c:strRef>
              <c:f>Sheet1!$G$1</c:f>
              <c:strCache>
                <c:ptCount val="1"/>
                <c:pt idx="0">
                  <c:v>Latgale</c:v>
                </c:pt>
              </c:strCache>
            </c:strRef>
          </c:tx>
          <c:invertIfNegative val="0"/>
          <c:cat>
            <c:numRef>
              <c:f>Sheet1!$A$2:$A$10</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Sheet1!$G$2:$G$10</c:f>
              <c:numCache>
                <c:formatCode>General</c:formatCode>
                <c:ptCount val="9"/>
                <c:pt idx="0">
                  <c:v>36083</c:v>
                </c:pt>
                <c:pt idx="1">
                  <c:v>37595</c:v>
                </c:pt>
                <c:pt idx="2">
                  <c:v>33032</c:v>
                </c:pt>
                <c:pt idx="3">
                  <c:v>29104</c:v>
                </c:pt>
                <c:pt idx="4">
                  <c:v>26315</c:v>
                </c:pt>
                <c:pt idx="5">
                  <c:v>23981</c:v>
                </c:pt>
                <c:pt idx="6">
                  <c:v>23675</c:v>
                </c:pt>
                <c:pt idx="7">
                  <c:v>22963</c:v>
                </c:pt>
                <c:pt idx="8">
                  <c:v>19749</c:v>
                </c:pt>
              </c:numCache>
            </c:numRef>
          </c:val>
          <c:extLst>
            <c:ext xmlns:c16="http://schemas.microsoft.com/office/drawing/2014/chart" uri="{C3380CC4-5D6E-409C-BE32-E72D297353CC}">
              <c16:uniqueId val="{00000005-496A-459F-8CA8-F935E8BEEEFB}"/>
            </c:ext>
          </c:extLst>
        </c:ser>
        <c:dLbls>
          <c:showLegendKey val="0"/>
          <c:showVal val="0"/>
          <c:showCatName val="0"/>
          <c:showSerName val="0"/>
          <c:showPercent val="0"/>
          <c:showBubbleSize val="0"/>
        </c:dLbls>
        <c:gapWidth val="75"/>
        <c:overlap val="-25"/>
        <c:axId val="103608320"/>
        <c:axId val="103609856"/>
      </c:barChart>
      <c:catAx>
        <c:axId val="103608320"/>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609856"/>
        <c:crosses val="autoZero"/>
        <c:auto val="1"/>
        <c:lblAlgn val="ctr"/>
        <c:lblOffset val="100"/>
        <c:noMultiLvlLbl val="0"/>
      </c:catAx>
      <c:valAx>
        <c:axId val="103609856"/>
        <c:scaling>
          <c:orientation val="minMax"/>
        </c:scaling>
        <c:delete val="0"/>
        <c:axPos val="l"/>
        <c:majorGridlines/>
        <c:numFmt formatCode="General" sourceLinked="1"/>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lv-LV"/>
          </a:p>
        </c:txPr>
        <c:crossAx val="103608320"/>
        <c:crosses val="autoZero"/>
        <c:crossBetween val="between"/>
      </c:valAx>
    </c:plotArea>
    <c:legend>
      <c:legendPos val="b"/>
      <c:legendEntry>
        <c:idx val="0"/>
        <c:delete val="1"/>
      </c:legendEntry>
      <c:layout>
        <c:manualLayout>
          <c:xMode val="edge"/>
          <c:yMode val="edge"/>
          <c:x val="0.11299874413231407"/>
          <c:y val="0.56271033605461906"/>
          <c:w val="0.80594947139730422"/>
          <c:h val="6.9375100828881833E-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lv-LV" b="1">
                <a:solidFill>
                  <a:schemeClr val="tx1"/>
                </a:solidFill>
                <a:latin typeface="Times New Roman" panose="02020603050405020304" pitchFamily="18" charset="0"/>
                <a:cs typeface="Times New Roman" panose="02020603050405020304" pitchFamily="18" charset="0"/>
              </a:rPr>
              <a:t>Participation in adult education </a:t>
            </a:r>
          </a:p>
          <a:p>
            <a:pPr algn="ctr">
              <a:defRPr/>
            </a:pPr>
            <a:r>
              <a:rPr lang="lv-LV" b="1" baseline="0">
                <a:solidFill>
                  <a:schemeClr val="tx1"/>
                </a:solidFill>
                <a:latin typeface="Times New Roman" panose="02020603050405020304" pitchFamily="18" charset="0"/>
                <a:cs typeface="Times New Roman" panose="02020603050405020304" pitchFamily="18" charset="0"/>
              </a:rPr>
              <a:t>(number of persons, thds)</a:t>
            </a:r>
            <a:endParaRPr lang="lv-LV"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5556214936171745"/>
          <c:y val="2.8895768833849329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Sheet1!$B$1</c:f>
              <c:strCache>
                <c:ptCount val="1"/>
                <c:pt idx="0">
                  <c:v>Totoal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2007</c:v>
                </c:pt>
                <c:pt idx="1">
                  <c:v>2011</c:v>
                </c:pt>
                <c:pt idx="2">
                  <c:v>2016</c:v>
                </c:pt>
              </c:numCache>
            </c:numRef>
          </c:cat>
          <c:val>
            <c:numRef>
              <c:f>Sheet1!$B$2:$B$4</c:f>
              <c:numCache>
                <c:formatCode>General</c:formatCode>
                <c:ptCount val="3"/>
                <c:pt idx="0">
                  <c:v>394.4</c:v>
                </c:pt>
                <c:pt idx="1">
                  <c:v>396.1</c:v>
                </c:pt>
                <c:pt idx="2">
                  <c:v>505.3</c:v>
                </c:pt>
              </c:numCache>
            </c:numRef>
          </c:val>
          <c:extLst>
            <c:ext xmlns:c16="http://schemas.microsoft.com/office/drawing/2014/chart" uri="{C3380CC4-5D6E-409C-BE32-E72D297353CC}">
              <c16:uniqueId val="{00000000-3646-49F7-83FC-F7C0C9E0BC5D}"/>
            </c:ext>
          </c:extLst>
        </c:ser>
        <c:ser>
          <c:idx val="1"/>
          <c:order val="1"/>
          <c:tx>
            <c:strRef>
              <c:f>Sheet1!$C$1</c:f>
              <c:strCache>
                <c:ptCount val="1"/>
                <c:pt idx="0">
                  <c:v>25-34 years of 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2007</c:v>
                </c:pt>
                <c:pt idx="1">
                  <c:v>2011</c:v>
                </c:pt>
                <c:pt idx="2">
                  <c:v>2016</c:v>
                </c:pt>
              </c:numCache>
            </c:numRef>
          </c:cat>
          <c:val>
            <c:numRef>
              <c:f>Sheet1!$C$2:$C$4</c:f>
              <c:numCache>
                <c:formatCode>General</c:formatCode>
                <c:ptCount val="3"/>
                <c:pt idx="0">
                  <c:v>114.1</c:v>
                </c:pt>
                <c:pt idx="1">
                  <c:v>126.1</c:v>
                </c:pt>
                <c:pt idx="2">
                  <c:v>152</c:v>
                </c:pt>
              </c:numCache>
            </c:numRef>
          </c:val>
          <c:extLst>
            <c:ext xmlns:c16="http://schemas.microsoft.com/office/drawing/2014/chart" uri="{C3380CC4-5D6E-409C-BE32-E72D297353CC}">
              <c16:uniqueId val="{00000001-3646-49F7-83FC-F7C0C9E0BC5D}"/>
            </c:ext>
          </c:extLst>
        </c:ser>
        <c:ser>
          <c:idx val="2"/>
          <c:order val="2"/>
          <c:tx>
            <c:strRef>
              <c:f>Sheet1!$D$1</c:f>
              <c:strCache>
                <c:ptCount val="1"/>
                <c:pt idx="0">
                  <c:v>35-54 years of age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2007</c:v>
                </c:pt>
                <c:pt idx="1">
                  <c:v>2011</c:v>
                </c:pt>
                <c:pt idx="2">
                  <c:v>2016</c:v>
                </c:pt>
              </c:numCache>
            </c:numRef>
          </c:cat>
          <c:val>
            <c:numRef>
              <c:f>Sheet1!$D$2:$D$4</c:f>
              <c:numCache>
                <c:formatCode>General</c:formatCode>
                <c:ptCount val="3"/>
                <c:pt idx="0">
                  <c:v>223.3</c:v>
                </c:pt>
                <c:pt idx="1">
                  <c:v>218</c:v>
                </c:pt>
                <c:pt idx="2">
                  <c:v>259.89999999999998</c:v>
                </c:pt>
              </c:numCache>
            </c:numRef>
          </c:val>
          <c:extLst>
            <c:ext xmlns:c16="http://schemas.microsoft.com/office/drawing/2014/chart" uri="{C3380CC4-5D6E-409C-BE32-E72D297353CC}">
              <c16:uniqueId val="{00000002-3646-49F7-83FC-F7C0C9E0BC5D}"/>
            </c:ext>
          </c:extLst>
        </c:ser>
        <c:ser>
          <c:idx val="3"/>
          <c:order val="3"/>
          <c:tx>
            <c:strRef>
              <c:f>Sheet1!$E$1</c:f>
              <c:strCache>
                <c:ptCount val="1"/>
                <c:pt idx="0">
                  <c:v>55-64 years of age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2007</c:v>
                </c:pt>
                <c:pt idx="1">
                  <c:v>2011</c:v>
                </c:pt>
                <c:pt idx="2">
                  <c:v>2016</c:v>
                </c:pt>
              </c:numCache>
            </c:numRef>
          </c:cat>
          <c:val>
            <c:numRef>
              <c:f>Sheet1!$E$2:$E$4</c:f>
              <c:numCache>
                <c:formatCode>General</c:formatCode>
                <c:ptCount val="3"/>
                <c:pt idx="0">
                  <c:v>57</c:v>
                </c:pt>
                <c:pt idx="1">
                  <c:v>52</c:v>
                </c:pt>
                <c:pt idx="2">
                  <c:v>93.3</c:v>
                </c:pt>
              </c:numCache>
            </c:numRef>
          </c:val>
          <c:extLst>
            <c:ext xmlns:c16="http://schemas.microsoft.com/office/drawing/2014/chart" uri="{C3380CC4-5D6E-409C-BE32-E72D297353CC}">
              <c16:uniqueId val="{00000003-3646-49F7-83FC-F7C0C9E0BC5D}"/>
            </c:ext>
          </c:extLst>
        </c:ser>
        <c:dLbls>
          <c:showLegendKey val="0"/>
          <c:showVal val="0"/>
          <c:showCatName val="0"/>
          <c:showSerName val="0"/>
          <c:showPercent val="0"/>
          <c:showBubbleSize val="0"/>
        </c:dLbls>
        <c:gapWidth val="219"/>
        <c:overlap val="-27"/>
        <c:axId val="103661568"/>
        <c:axId val="103663104"/>
      </c:barChart>
      <c:catAx>
        <c:axId val="10366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3663104"/>
        <c:crosses val="autoZero"/>
        <c:auto val="1"/>
        <c:lblAlgn val="ctr"/>
        <c:lblOffset val="100"/>
        <c:noMultiLvlLbl val="0"/>
      </c:catAx>
      <c:valAx>
        <c:axId val="10366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3661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6827985177148168E-2"/>
          <c:y val="0.23283238157530628"/>
          <c:w val="0.88570161378556322"/>
          <c:h val="0.56676578367001251"/>
        </c:manualLayout>
      </c:layout>
      <c:lineChart>
        <c:grouping val="standard"/>
        <c:varyColors val="0"/>
        <c:ser>
          <c:idx val="0"/>
          <c:order val="0"/>
          <c:tx>
            <c:strRef>
              <c:f>Sheet1!$B$1</c:f>
              <c:strCache>
                <c:ptCount val="1"/>
                <c:pt idx="0">
                  <c:v>Total</c:v>
                </c:pt>
              </c:strCache>
            </c:strRef>
          </c:tx>
          <c:dLbls>
            <c:dLbl>
              <c:idx val="1"/>
              <c:layout>
                <c:manualLayout>
                  <c:x val="-1.6857078332700323E-2"/>
                  <c:y val="5.7862366323451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3B2-4AD4-8490-5F4383E6DA5F}"/>
                </c:ext>
              </c:extLst>
            </c:dLbl>
            <c:dLbl>
              <c:idx val="2"/>
              <c:layout>
                <c:manualLayout>
                  <c:x val="-7.2244621425858529E-3"/>
                  <c:y val="4.9596313991530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3B2-4AD4-8490-5F4383E6DA5F}"/>
                </c:ext>
              </c:extLst>
            </c:dLbl>
            <c:dLbl>
              <c:idx val="3"/>
              <c:layout>
                <c:manualLayout>
                  <c:x val="0"/>
                  <c:y val="5.37293401574910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3B2-4AD4-8490-5F4383E6DA5F}"/>
                </c:ext>
              </c:extLst>
            </c:dLbl>
            <c:dLbl>
              <c:idx val="4"/>
              <c:layout>
                <c:manualLayout>
                  <c:x val="-4.8163080950572356E-3"/>
                  <c:y val="4.9596313991530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3B2-4AD4-8490-5F4383E6DA5F}"/>
                </c:ext>
              </c:extLst>
            </c:dLbl>
            <c:dLbl>
              <c:idx val="5"/>
              <c:layout>
                <c:manualLayout>
                  <c:x val="-1.2040770237643088E-2"/>
                  <c:y val="-5.7862366323451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3B2-4AD4-8490-5F4383E6DA5F}"/>
                </c:ext>
              </c:extLst>
            </c:dLbl>
            <c:dLbl>
              <c:idx val="6"/>
              <c:layout>
                <c:manualLayout>
                  <c:x val="2.4081540475286178E-3"/>
                  <c:y val="-4.133026165960852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3B2-4AD4-8490-5F4383E6DA5F}"/>
                </c:ext>
              </c:extLst>
            </c:dLbl>
            <c:dLbl>
              <c:idx val="7"/>
              <c:layout>
                <c:manualLayout>
                  <c:x val="-9.6326161901144711E-3"/>
                  <c:y val="6.199539248941281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3B2-4AD4-8490-5F4383E6DA5F}"/>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1781</c:v>
                </c:pt>
                <c:pt idx="1">
                  <c:v>1203</c:v>
                </c:pt>
                <c:pt idx="2">
                  <c:v>1232</c:v>
                </c:pt>
                <c:pt idx="3">
                  <c:v>1397</c:v>
                </c:pt>
                <c:pt idx="4">
                  <c:v>1545</c:v>
                </c:pt>
                <c:pt idx="5">
                  <c:v>1748</c:v>
                </c:pt>
                <c:pt idx="6">
                  <c:v>1766</c:v>
                </c:pt>
                <c:pt idx="7">
                  <c:v>1735</c:v>
                </c:pt>
                <c:pt idx="8">
                  <c:v>1849</c:v>
                </c:pt>
              </c:numCache>
            </c:numRef>
          </c:val>
          <c:smooth val="0"/>
          <c:extLst>
            <c:ext xmlns:c16="http://schemas.microsoft.com/office/drawing/2014/chart" uri="{C3380CC4-5D6E-409C-BE32-E72D297353CC}">
              <c16:uniqueId val="{00000007-43B2-4AD4-8490-5F4383E6DA5F}"/>
            </c:ext>
          </c:extLst>
        </c:ser>
        <c:ser>
          <c:idx val="1"/>
          <c:order val="1"/>
          <c:tx>
            <c:strRef>
              <c:f>Sheet1!$C$1</c:f>
              <c:strCache>
                <c:ptCount val="1"/>
                <c:pt idx="0">
                  <c:v>Heavy</c:v>
                </c:pt>
              </c:strCache>
            </c:strRef>
          </c:tx>
          <c:dLbls>
            <c:dLbl>
              <c:idx val="0"/>
              <c:layout>
                <c:manualLayout>
                  <c:x val="-4.8163080950572356E-3"/>
                  <c:y val="-4.95963139915302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3B2-4AD4-8490-5F4383E6DA5F}"/>
                </c:ext>
              </c:extLst>
            </c:dLbl>
            <c:dLbl>
              <c:idx val="1"/>
              <c:layout>
                <c:manualLayout>
                  <c:x val="2.4081540475286178E-3"/>
                  <c:y val="-6.19953924894128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43B2-4AD4-8490-5F4383E6DA5F}"/>
                </c:ext>
              </c:extLst>
            </c:dLbl>
            <c:dLbl>
              <c:idx val="2"/>
              <c:layout>
                <c:manualLayout>
                  <c:x val="-2.4081540475286178E-3"/>
                  <c:y val="-6.19953924894127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43B2-4AD4-8490-5F4383E6DA5F}"/>
                </c:ext>
              </c:extLst>
            </c:dLbl>
            <c:dLbl>
              <c:idx val="3"/>
              <c:layout>
                <c:manualLayout>
                  <c:x val="-2.4081540475286178E-3"/>
                  <c:y val="-6.61284186553736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43B2-4AD4-8490-5F4383E6DA5F}"/>
                </c:ext>
              </c:extLst>
            </c:dLbl>
            <c:dLbl>
              <c:idx val="4"/>
              <c:layout>
                <c:manualLayout>
                  <c:x val="0"/>
                  <c:y val="-5.7862366323451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43B2-4AD4-8490-5F4383E6DA5F}"/>
                </c:ext>
              </c:extLst>
            </c:dLbl>
            <c:dLbl>
              <c:idx val="5"/>
              <c:layout>
                <c:manualLayout>
                  <c:x val="0"/>
                  <c:y val="-6.19953924894127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43B2-4AD4-8490-5F4383E6DA5F}"/>
                </c:ext>
              </c:extLst>
            </c:dLbl>
            <c:dLbl>
              <c:idx val="6"/>
              <c:layout>
                <c:manualLayout>
                  <c:x val="0"/>
                  <c:y val="-6.19953924894127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43B2-4AD4-8490-5F4383E6DA5F}"/>
                </c:ext>
              </c:extLst>
            </c:dLbl>
            <c:dLbl>
              <c:idx val="7"/>
              <c:layout>
                <c:manualLayout>
                  <c:x val="0"/>
                  <c:y val="-5.37293401574910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43B2-4AD4-8490-5F4383E6DA5F}"/>
                </c:ext>
              </c:extLst>
            </c:dLbl>
            <c:dLbl>
              <c:idx val="8"/>
              <c:layout>
                <c:manualLayout>
                  <c:x val="-1.9265232380228942E-2"/>
                  <c:y val="-5.78623663234519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43B2-4AD4-8490-5F4383E6DA5F}"/>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Sheet1!$C$2:$C$10</c:f>
              <c:numCache>
                <c:formatCode>General</c:formatCode>
                <c:ptCount val="9"/>
                <c:pt idx="0">
                  <c:v>265</c:v>
                </c:pt>
                <c:pt idx="1">
                  <c:v>175</c:v>
                </c:pt>
                <c:pt idx="2">
                  <c:v>172</c:v>
                </c:pt>
                <c:pt idx="3">
                  <c:v>196</c:v>
                </c:pt>
                <c:pt idx="4">
                  <c:v>219</c:v>
                </c:pt>
                <c:pt idx="5">
                  <c:v>230</c:v>
                </c:pt>
                <c:pt idx="6">
                  <c:v>214</c:v>
                </c:pt>
                <c:pt idx="7">
                  <c:v>171</c:v>
                </c:pt>
                <c:pt idx="8">
                  <c:v>184</c:v>
                </c:pt>
              </c:numCache>
            </c:numRef>
          </c:val>
          <c:smooth val="0"/>
          <c:extLst>
            <c:ext xmlns:c16="http://schemas.microsoft.com/office/drawing/2014/chart" uri="{C3380CC4-5D6E-409C-BE32-E72D297353CC}">
              <c16:uniqueId val="{00000011-43B2-4AD4-8490-5F4383E6DA5F}"/>
            </c:ext>
          </c:extLst>
        </c:ser>
        <c:ser>
          <c:idx val="2"/>
          <c:order val="2"/>
          <c:tx>
            <c:strRef>
              <c:f>Sheet1!$D$1</c:f>
              <c:strCache>
                <c:ptCount val="1"/>
                <c:pt idx="0">
                  <c:v>Lethal</c:v>
                </c:pt>
              </c:strCache>
            </c:strRef>
          </c:tx>
          <c:dLbls>
            <c:dLbl>
              <c:idx val="0"/>
              <c:layout>
                <c:manualLayout>
                  <c:x val="-7.2244621425858529E-3"/>
                  <c:y val="4.13302616596085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43B2-4AD4-8490-5F4383E6DA5F}"/>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Sheet1!$D$2:$D$10</c:f>
              <c:numCache>
                <c:formatCode>General</c:formatCode>
                <c:ptCount val="9"/>
                <c:pt idx="0">
                  <c:v>43</c:v>
                </c:pt>
                <c:pt idx="1">
                  <c:v>32</c:v>
                </c:pt>
                <c:pt idx="2">
                  <c:v>25</c:v>
                </c:pt>
                <c:pt idx="3">
                  <c:v>34</c:v>
                </c:pt>
                <c:pt idx="4">
                  <c:v>35</c:v>
                </c:pt>
                <c:pt idx="5">
                  <c:v>31</c:v>
                </c:pt>
                <c:pt idx="6">
                  <c:v>41</c:v>
                </c:pt>
                <c:pt idx="7">
                  <c:v>26</c:v>
                </c:pt>
                <c:pt idx="8">
                  <c:v>38</c:v>
                </c:pt>
              </c:numCache>
            </c:numRef>
          </c:val>
          <c:smooth val="0"/>
          <c:extLst>
            <c:ext xmlns:c16="http://schemas.microsoft.com/office/drawing/2014/chart" uri="{C3380CC4-5D6E-409C-BE32-E72D297353CC}">
              <c16:uniqueId val="{00000013-43B2-4AD4-8490-5F4383E6DA5F}"/>
            </c:ext>
          </c:extLst>
        </c:ser>
        <c:dLbls>
          <c:showLegendKey val="0"/>
          <c:showVal val="0"/>
          <c:showCatName val="0"/>
          <c:showSerName val="0"/>
          <c:showPercent val="0"/>
          <c:showBubbleSize val="0"/>
        </c:dLbls>
        <c:marker val="1"/>
        <c:smooth val="0"/>
        <c:axId val="103294464"/>
        <c:axId val="103296000"/>
      </c:lineChart>
      <c:catAx>
        <c:axId val="10329446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296000"/>
        <c:crosses val="autoZero"/>
        <c:auto val="1"/>
        <c:lblAlgn val="ctr"/>
        <c:lblOffset val="100"/>
        <c:noMultiLvlLbl val="0"/>
      </c:catAx>
      <c:valAx>
        <c:axId val="10329600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294464"/>
        <c:crosses val="autoZero"/>
        <c:crossBetween val="between"/>
      </c:valAx>
    </c:plotArea>
    <c:legend>
      <c:legendPos val="r"/>
      <c:layout>
        <c:manualLayout>
          <c:xMode val="edge"/>
          <c:yMode val="edge"/>
          <c:x val="0.18754874378738917"/>
          <c:y val="0.87348951350121484"/>
          <c:w val="0.61015247407489437"/>
          <c:h val="0.12501883455821694"/>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sz="1200">
                <a:latin typeface="Times New Roman" panose="02020603050405020304" pitchFamily="18" charset="0"/>
                <a:cs typeface="Times New Roman" panose="02020603050405020304" pitchFamily="18" charset="0"/>
              </a:rPr>
              <a:t>Persons injured in accidents at</a:t>
            </a:r>
            <a:r>
              <a:rPr lang="lv-LV" sz="1200" baseline="0">
                <a:latin typeface="Times New Roman" panose="02020603050405020304" pitchFamily="18" charset="0"/>
                <a:cs typeface="Times New Roman" panose="02020603050405020304" pitchFamily="18" charset="0"/>
              </a:rPr>
              <a:t> workplace, breakdwon by gender</a:t>
            </a:r>
            <a:endParaRPr lang="lv-LV" sz="12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stacked"/>
        <c:varyColors val="0"/>
        <c:ser>
          <c:idx val="0"/>
          <c:order val="0"/>
          <c:tx>
            <c:strRef>
              <c:f>Sheet1!$B$1</c:f>
              <c:strCache>
                <c:ptCount val="1"/>
                <c:pt idx="0">
                  <c:v>Men</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1011</c:v>
                </c:pt>
                <c:pt idx="1">
                  <c:v>1149</c:v>
                </c:pt>
                <c:pt idx="2">
                  <c:v>1192</c:v>
                </c:pt>
                <c:pt idx="3">
                  <c:v>1108</c:v>
                </c:pt>
                <c:pt idx="4">
                  <c:v>1185</c:v>
                </c:pt>
              </c:numCache>
            </c:numRef>
          </c:val>
          <c:extLst>
            <c:ext xmlns:c16="http://schemas.microsoft.com/office/drawing/2014/chart" uri="{C3380CC4-5D6E-409C-BE32-E72D297353CC}">
              <c16:uniqueId val="{00000000-5F79-4FD0-95B4-EAC593033F74}"/>
            </c:ext>
          </c:extLst>
        </c:ser>
        <c:ser>
          <c:idx val="1"/>
          <c:order val="1"/>
          <c:tx>
            <c:strRef>
              <c:f>Sheet1!$C$1</c:f>
              <c:strCache>
                <c:ptCount val="1"/>
                <c:pt idx="0">
                  <c:v>Women</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534</c:v>
                </c:pt>
                <c:pt idx="1">
                  <c:v>599</c:v>
                </c:pt>
                <c:pt idx="2">
                  <c:v>574</c:v>
                </c:pt>
                <c:pt idx="3">
                  <c:v>627</c:v>
                </c:pt>
                <c:pt idx="4">
                  <c:v>664</c:v>
                </c:pt>
              </c:numCache>
            </c:numRef>
          </c:val>
          <c:extLst>
            <c:ext xmlns:c16="http://schemas.microsoft.com/office/drawing/2014/chart" uri="{C3380CC4-5D6E-409C-BE32-E72D297353CC}">
              <c16:uniqueId val="{00000001-5F79-4FD0-95B4-EAC593033F74}"/>
            </c:ext>
          </c:extLst>
        </c:ser>
        <c:dLbls>
          <c:showLegendKey val="0"/>
          <c:showVal val="0"/>
          <c:showCatName val="0"/>
          <c:showSerName val="0"/>
          <c:showPercent val="0"/>
          <c:showBubbleSize val="0"/>
        </c:dLbls>
        <c:gapWidth val="95"/>
        <c:overlap val="100"/>
        <c:axId val="103360768"/>
        <c:axId val="103362560"/>
      </c:barChart>
      <c:catAx>
        <c:axId val="103360768"/>
        <c:scaling>
          <c:orientation val="minMax"/>
        </c:scaling>
        <c:delete val="0"/>
        <c:axPos val="b"/>
        <c:numFmt formatCode="General" sourceLinked="1"/>
        <c:majorTickMark val="none"/>
        <c:minorTickMark val="none"/>
        <c:tickLblPos val="nextTo"/>
        <c:crossAx val="103362560"/>
        <c:crosses val="autoZero"/>
        <c:auto val="1"/>
        <c:lblAlgn val="ctr"/>
        <c:lblOffset val="100"/>
        <c:noMultiLvlLbl val="0"/>
      </c:catAx>
      <c:valAx>
        <c:axId val="103362560"/>
        <c:scaling>
          <c:orientation val="minMax"/>
        </c:scaling>
        <c:delete val="0"/>
        <c:axPos val="l"/>
        <c:majorGridlines/>
        <c:numFmt formatCode="#,##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360768"/>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lv-LV"/>
          </a:p>
        </c:txPr>
      </c:dTable>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sz="1100">
                <a:latin typeface="Times New Roman" panose="02020603050405020304" pitchFamily="18" charset="0"/>
                <a:cs typeface="Times New Roman" panose="02020603050405020304" pitchFamily="18" charset="0"/>
              </a:rPr>
              <a:t>Causes of</a:t>
            </a:r>
            <a:r>
              <a:rPr lang="lv-LV" sz="1100" baseline="0">
                <a:latin typeface="Times New Roman" panose="02020603050405020304" pitchFamily="18" charset="0"/>
                <a:cs typeface="Times New Roman" panose="02020603050405020304" pitchFamily="18" charset="0"/>
              </a:rPr>
              <a:t> accidents at workplace (2012-2016)</a:t>
            </a:r>
            <a:endParaRPr lang="lv-LV" sz="1100">
              <a:latin typeface="Times New Roman" panose="02020603050405020304" pitchFamily="18" charset="0"/>
              <a:cs typeface="Times New Roman" panose="02020603050405020304" pitchFamily="18" charset="0"/>
            </a:endParaRPr>
          </a:p>
        </c:rich>
      </c:tx>
      <c:layout>
        <c:manualLayout>
          <c:xMode val="edge"/>
          <c:yMode val="edge"/>
          <c:x val="0.18889156626506026"/>
          <c:y val="2.7559055118110236E-2"/>
        </c:manualLayout>
      </c:layout>
      <c:overlay val="0"/>
    </c:title>
    <c:autoTitleDeleted val="0"/>
    <c:plotArea>
      <c:layout/>
      <c:barChart>
        <c:barDir val="bar"/>
        <c:grouping val="clustered"/>
        <c:varyColors val="0"/>
        <c:ser>
          <c:idx val="0"/>
          <c:order val="0"/>
          <c:tx>
            <c:strRef>
              <c:f>Sheet1!$B$1</c:f>
              <c:strCache>
                <c:ptCount val="1"/>
                <c:pt idx="0">
                  <c:v>2012</c:v>
                </c:pt>
              </c:strCache>
            </c:strRef>
          </c:tx>
          <c:invertIfNegative val="0"/>
          <c:dLbls>
            <c:spPr>
              <a:noFill/>
              <a:ln>
                <a:noFill/>
              </a:ln>
              <a:effectLst/>
            </c:spPr>
            <c:txPr>
              <a:bodyPr/>
              <a:lstStyle/>
              <a:p>
                <a:pPr>
                  <a:defRPr sz="700"/>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Unsatisfactory conditions at the workplace</c:v>
                </c:pt>
                <c:pt idx="1">
                  <c:v>Unsafe human action (action/person)</c:v>
                </c:pt>
                <c:pt idx="2">
                  <c:v>Work organisation and related deficiencies</c:v>
                </c:pt>
                <c:pt idx="3">
                  <c:v>Non-compliance with the road traffic rules</c:v>
                </c:pt>
                <c:pt idx="4">
                  <c:v>Violence (attacks)</c:v>
                </c:pt>
                <c:pt idx="5">
                  <c:v>Other</c:v>
                </c:pt>
              </c:strCache>
            </c:strRef>
          </c:cat>
          <c:val>
            <c:numRef>
              <c:f>Sheet1!$B$2:$B$7</c:f>
              <c:numCache>
                <c:formatCode>General</c:formatCode>
                <c:ptCount val="6"/>
                <c:pt idx="0">
                  <c:v>123</c:v>
                </c:pt>
                <c:pt idx="1">
                  <c:v>1274</c:v>
                </c:pt>
                <c:pt idx="2">
                  <c:v>174</c:v>
                </c:pt>
                <c:pt idx="3">
                  <c:v>80</c:v>
                </c:pt>
                <c:pt idx="4">
                  <c:v>80</c:v>
                </c:pt>
                <c:pt idx="5">
                  <c:v>99</c:v>
                </c:pt>
              </c:numCache>
            </c:numRef>
          </c:val>
          <c:extLst>
            <c:ext xmlns:c16="http://schemas.microsoft.com/office/drawing/2014/chart" uri="{C3380CC4-5D6E-409C-BE32-E72D297353CC}">
              <c16:uniqueId val="{00000000-C140-4996-83F7-B5E88BE1CD34}"/>
            </c:ext>
          </c:extLst>
        </c:ser>
        <c:ser>
          <c:idx val="1"/>
          <c:order val="1"/>
          <c:tx>
            <c:strRef>
              <c:f>Sheet1!$C$1</c:f>
              <c:strCache>
                <c:ptCount val="1"/>
                <c:pt idx="0">
                  <c:v>2013</c:v>
                </c:pt>
              </c:strCache>
            </c:strRef>
          </c:tx>
          <c:invertIfNegative val="0"/>
          <c:dLbls>
            <c:spPr>
              <a:noFill/>
              <a:ln>
                <a:noFill/>
              </a:ln>
              <a:effectLst/>
            </c:spPr>
            <c:txPr>
              <a:bodyPr/>
              <a:lstStyle/>
              <a:p>
                <a:pPr>
                  <a:defRPr sz="700"/>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Unsatisfactory conditions at the workplace</c:v>
                </c:pt>
                <c:pt idx="1">
                  <c:v>Unsafe human action (action/person)</c:v>
                </c:pt>
                <c:pt idx="2">
                  <c:v>Work organisation and related deficiencies</c:v>
                </c:pt>
                <c:pt idx="3">
                  <c:v>Non-compliance with the road traffic rules</c:v>
                </c:pt>
                <c:pt idx="4">
                  <c:v>Violence (attacks)</c:v>
                </c:pt>
                <c:pt idx="5">
                  <c:v>Other</c:v>
                </c:pt>
              </c:strCache>
            </c:strRef>
          </c:cat>
          <c:val>
            <c:numRef>
              <c:f>Sheet1!$C$2:$C$7</c:f>
              <c:numCache>
                <c:formatCode>General</c:formatCode>
                <c:ptCount val="6"/>
                <c:pt idx="0">
                  <c:v>147</c:v>
                </c:pt>
                <c:pt idx="1">
                  <c:v>1355</c:v>
                </c:pt>
                <c:pt idx="2">
                  <c:v>217</c:v>
                </c:pt>
                <c:pt idx="3">
                  <c:v>106</c:v>
                </c:pt>
                <c:pt idx="4">
                  <c:v>102</c:v>
                </c:pt>
                <c:pt idx="5">
                  <c:v>134</c:v>
                </c:pt>
              </c:numCache>
            </c:numRef>
          </c:val>
          <c:extLst>
            <c:ext xmlns:c16="http://schemas.microsoft.com/office/drawing/2014/chart" uri="{C3380CC4-5D6E-409C-BE32-E72D297353CC}">
              <c16:uniqueId val="{00000001-C140-4996-83F7-B5E88BE1CD34}"/>
            </c:ext>
          </c:extLst>
        </c:ser>
        <c:ser>
          <c:idx val="2"/>
          <c:order val="2"/>
          <c:tx>
            <c:strRef>
              <c:f>Sheet1!$D$1</c:f>
              <c:strCache>
                <c:ptCount val="1"/>
                <c:pt idx="0">
                  <c:v>2014</c:v>
                </c:pt>
              </c:strCache>
            </c:strRef>
          </c:tx>
          <c:invertIfNegative val="0"/>
          <c:dLbls>
            <c:spPr>
              <a:noFill/>
              <a:ln>
                <a:noFill/>
              </a:ln>
              <a:effectLst/>
            </c:spPr>
            <c:txPr>
              <a:bodyPr/>
              <a:lstStyle/>
              <a:p>
                <a:pPr>
                  <a:defRPr sz="700"/>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Unsatisfactory conditions at the workplace</c:v>
                </c:pt>
                <c:pt idx="1">
                  <c:v>Unsafe human action (action/person)</c:v>
                </c:pt>
                <c:pt idx="2">
                  <c:v>Work organisation and related deficiencies</c:v>
                </c:pt>
                <c:pt idx="3">
                  <c:v>Non-compliance with the road traffic rules</c:v>
                </c:pt>
                <c:pt idx="4">
                  <c:v>Violence (attacks)</c:v>
                </c:pt>
                <c:pt idx="5">
                  <c:v>Other</c:v>
                </c:pt>
              </c:strCache>
            </c:strRef>
          </c:cat>
          <c:val>
            <c:numRef>
              <c:f>Sheet1!$D$2:$D$7</c:f>
              <c:numCache>
                <c:formatCode>General</c:formatCode>
                <c:ptCount val="6"/>
                <c:pt idx="0">
                  <c:v>117</c:v>
                </c:pt>
                <c:pt idx="1">
                  <c:v>1507</c:v>
                </c:pt>
                <c:pt idx="2">
                  <c:v>190</c:v>
                </c:pt>
                <c:pt idx="3">
                  <c:v>84</c:v>
                </c:pt>
                <c:pt idx="4">
                  <c:v>107</c:v>
                </c:pt>
                <c:pt idx="5">
                  <c:v>88</c:v>
                </c:pt>
              </c:numCache>
            </c:numRef>
          </c:val>
          <c:extLst>
            <c:ext xmlns:c16="http://schemas.microsoft.com/office/drawing/2014/chart" uri="{C3380CC4-5D6E-409C-BE32-E72D297353CC}">
              <c16:uniqueId val="{00000002-C140-4996-83F7-B5E88BE1CD34}"/>
            </c:ext>
          </c:extLst>
        </c:ser>
        <c:ser>
          <c:idx val="3"/>
          <c:order val="3"/>
          <c:tx>
            <c:strRef>
              <c:f>Sheet1!$E$1</c:f>
              <c:strCache>
                <c:ptCount val="1"/>
                <c:pt idx="0">
                  <c:v>2015</c:v>
                </c:pt>
              </c:strCache>
            </c:strRef>
          </c:tx>
          <c:invertIfNegative val="0"/>
          <c:dLbls>
            <c:spPr>
              <a:noFill/>
              <a:ln>
                <a:noFill/>
              </a:ln>
              <a:effectLst/>
            </c:spPr>
            <c:txPr>
              <a:bodyPr/>
              <a:lstStyle/>
              <a:p>
                <a:pPr>
                  <a:defRPr sz="700"/>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Unsatisfactory conditions at the workplace</c:v>
                </c:pt>
                <c:pt idx="1">
                  <c:v>Unsafe human action (action/person)</c:v>
                </c:pt>
                <c:pt idx="2">
                  <c:v>Work organisation and related deficiencies</c:v>
                </c:pt>
                <c:pt idx="3">
                  <c:v>Non-compliance with the road traffic rules</c:v>
                </c:pt>
                <c:pt idx="4">
                  <c:v>Violence (attacks)</c:v>
                </c:pt>
                <c:pt idx="5">
                  <c:v>Other</c:v>
                </c:pt>
              </c:strCache>
            </c:strRef>
          </c:cat>
          <c:val>
            <c:numRef>
              <c:f>Sheet1!$E$2:$E$7</c:f>
              <c:numCache>
                <c:formatCode>General</c:formatCode>
                <c:ptCount val="6"/>
                <c:pt idx="0">
                  <c:v>102</c:v>
                </c:pt>
                <c:pt idx="1">
                  <c:v>1514</c:v>
                </c:pt>
                <c:pt idx="2">
                  <c:v>182</c:v>
                </c:pt>
                <c:pt idx="3">
                  <c:v>80</c:v>
                </c:pt>
                <c:pt idx="4">
                  <c:v>84</c:v>
                </c:pt>
                <c:pt idx="5">
                  <c:v>106</c:v>
                </c:pt>
              </c:numCache>
            </c:numRef>
          </c:val>
          <c:extLst>
            <c:ext xmlns:c16="http://schemas.microsoft.com/office/drawing/2014/chart" uri="{C3380CC4-5D6E-409C-BE32-E72D297353CC}">
              <c16:uniqueId val="{00000003-C140-4996-83F7-B5E88BE1CD34}"/>
            </c:ext>
          </c:extLst>
        </c:ser>
        <c:ser>
          <c:idx val="4"/>
          <c:order val="4"/>
          <c:tx>
            <c:strRef>
              <c:f>Sheet1!$F$1</c:f>
              <c:strCache>
                <c:ptCount val="1"/>
                <c:pt idx="0">
                  <c:v>2016</c:v>
                </c:pt>
              </c:strCache>
            </c:strRef>
          </c:tx>
          <c:invertIfNegative val="0"/>
          <c:dLbls>
            <c:spPr>
              <a:noFill/>
              <a:ln>
                <a:noFill/>
              </a:ln>
              <a:effectLst/>
            </c:spPr>
            <c:txPr>
              <a:bodyPr/>
              <a:lstStyle/>
              <a:p>
                <a:pPr>
                  <a:defRPr sz="700"/>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Unsatisfactory conditions at the workplace</c:v>
                </c:pt>
                <c:pt idx="1">
                  <c:v>Unsafe human action (action/person)</c:v>
                </c:pt>
                <c:pt idx="2">
                  <c:v>Work organisation and related deficiencies</c:v>
                </c:pt>
                <c:pt idx="3">
                  <c:v>Non-compliance with the road traffic rules</c:v>
                </c:pt>
                <c:pt idx="4">
                  <c:v>Violence (attacks)</c:v>
                </c:pt>
                <c:pt idx="5">
                  <c:v>Other</c:v>
                </c:pt>
              </c:strCache>
            </c:strRef>
          </c:cat>
          <c:val>
            <c:numRef>
              <c:f>Sheet1!$F$2:$F$7</c:f>
              <c:numCache>
                <c:formatCode>General</c:formatCode>
                <c:ptCount val="6"/>
                <c:pt idx="0">
                  <c:v>124</c:v>
                </c:pt>
                <c:pt idx="1">
                  <c:v>1638</c:v>
                </c:pt>
                <c:pt idx="2">
                  <c:v>200</c:v>
                </c:pt>
                <c:pt idx="3">
                  <c:v>74</c:v>
                </c:pt>
                <c:pt idx="4">
                  <c:v>91</c:v>
                </c:pt>
                <c:pt idx="5">
                  <c:v>133</c:v>
                </c:pt>
              </c:numCache>
            </c:numRef>
          </c:val>
          <c:extLst>
            <c:ext xmlns:c16="http://schemas.microsoft.com/office/drawing/2014/chart" uri="{C3380CC4-5D6E-409C-BE32-E72D297353CC}">
              <c16:uniqueId val="{00000004-C140-4996-83F7-B5E88BE1CD34}"/>
            </c:ext>
          </c:extLst>
        </c:ser>
        <c:dLbls>
          <c:showLegendKey val="0"/>
          <c:showVal val="0"/>
          <c:showCatName val="0"/>
          <c:showSerName val="0"/>
          <c:showPercent val="0"/>
          <c:showBubbleSize val="0"/>
        </c:dLbls>
        <c:gapWidth val="150"/>
        <c:axId val="105236736"/>
        <c:axId val="105381888"/>
      </c:barChart>
      <c:catAx>
        <c:axId val="105236736"/>
        <c:scaling>
          <c:orientation val="minMax"/>
        </c:scaling>
        <c:delete val="0"/>
        <c:axPos val="l"/>
        <c:numFmt formatCode="General" sourceLinked="0"/>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lv-LV"/>
          </a:p>
        </c:txPr>
        <c:crossAx val="105381888"/>
        <c:crosses val="autoZero"/>
        <c:auto val="1"/>
        <c:lblAlgn val="ctr"/>
        <c:lblOffset val="100"/>
        <c:noMultiLvlLbl val="0"/>
      </c:catAx>
      <c:valAx>
        <c:axId val="105381888"/>
        <c:scaling>
          <c:orientation val="minMax"/>
        </c:scaling>
        <c:delete val="0"/>
        <c:axPos val="b"/>
        <c:majorGridlines/>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lv-LV"/>
          </a:p>
        </c:txPr>
        <c:crossAx val="105236736"/>
        <c:crosses val="autoZero"/>
        <c:crossBetween val="between"/>
      </c:valAx>
    </c:plotArea>
    <c:legend>
      <c:legendPos val="r"/>
      <c:layout/>
      <c:overlay val="0"/>
      <c:txPr>
        <a:bodyPr/>
        <a:lstStyle/>
        <a:p>
          <a:pPr>
            <a:defRPr sz="8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100" b="1">
                <a:solidFill>
                  <a:schemeClr val="tx1"/>
                </a:solidFill>
                <a:latin typeface="Times New Roman" panose="02020603050405020304" pitchFamily="18" charset="0"/>
                <a:cs typeface="Times New Roman" panose="02020603050405020304" pitchFamily="18" charset="0"/>
              </a:rPr>
              <a:t>Persons injured in accidents at workplace, breakdown by the lenght of service</a:t>
            </a:r>
            <a:endParaRPr lang="en-US" sz="11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'2012-2016'!$H$11</c:f>
              <c:strCache>
                <c:ptCount val="1"/>
                <c:pt idx="0">
                  <c:v>2012</c:v>
                </c:pt>
              </c:strCache>
            </c:strRef>
          </c:tx>
          <c:spPr>
            <a:solidFill>
              <a:schemeClr val="accent1"/>
            </a:solidFill>
            <a:ln>
              <a:noFill/>
            </a:ln>
            <a:effectLst/>
            <a:sp3d/>
          </c:spPr>
          <c:invertIfNegative val="0"/>
          <c:dLbls>
            <c:dLbl>
              <c:idx val="0"/>
              <c:layout>
                <c:manualLayout>
                  <c:x val="0"/>
                  <c:y val="7.42390497401632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2E4-4527-B480-BC7063A76EAC}"/>
                </c:ext>
              </c:extLst>
            </c:dLbl>
            <c:dLbl>
              <c:idx val="1"/>
              <c:layout>
                <c:manualLayout>
                  <c:x val="0"/>
                  <c:y val="5.93912397921305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2E4-4527-B480-BC7063A76EAC}"/>
                </c:ext>
              </c:extLst>
            </c:dLbl>
            <c:dLbl>
              <c:idx val="2"/>
              <c:layout>
                <c:manualLayout>
                  <c:x val="0"/>
                  <c:y val="6.23608017817370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2E4-4527-B480-BC7063A76EAC}"/>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'2012-2016'!$A$12:$A$17</c:f>
              <c:strCache>
                <c:ptCount val="6"/>
                <c:pt idx="0">
                  <c:v>līdz 1 gadam</c:v>
                </c:pt>
                <c:pt idx="1">
                  <c:v>1-3 gadi</c:v>
                </c:pt>
                <c:pt idx="2">
                  <c:v>4-10 gadi</c:v>
                </c:pt>
                <c:pt idx="3">
                  <c:v>11-15 gadi</c:v>
                </c:pt>
                <c:pt idx="4">
                  <c:v>16-20 gadi</c:v>
                </c:pt>
                <c:pt idx="5">
                  <c:v>virs 20 gadiem</c:v>
                </c:pt>
              </c:strCache>
            </c:strRef>
          </c:cat>
          <c:val>
            <c:numRef>
              <c:f>'2012-2016'!$H$12:$H$17</c:f>
              <c:numCache>
                <c:formatCode>General</c:formatCode>
                <c:ptCount val="6"/>
                <c:pt idx="0">
                  <c:v>546</c:v>
                </c:pt>
                <c:pt idx="1">
                  <c:v>439</c:v>
                </c:pt>
                <c:pt idx="2">
                  <c:v>366</c:v>
                </c:pt>
                <c:pt idx="3">
                  <c:v>94</c:v>
                </c:pt>
                <c:pt idx="4">
                  <c:v>50</c:v>
                </c:pt>
                <c:pt idx="5">
                  <c:v>50</c:v>
                </c:pt>
              </c:numCache>
            </c:numRef>
          </c:val>
          <c:extLst>
            <c:ext xmlns:c16="http://schemas.microsoft.com/office/drawing/2014/chart" uri="{C3380CC4-5D6E-409C-BE32-E72D297353CC}">
              <c16:uniqueId val="{00000003-12E4-4527-B480-BC7063A76EAC}"/>
            </c:ext>
          </c:extLst>
        </c:ser>
        <c:ser>
          <c:idx val="1"/>
          <c:order val="1"/>
          <c:tx>
            <c:strRef>
              <c:f>'2012-2016'!$I$11</c:f>
              <c:strCache>
                <c:ptCount val="1"/>
                <c:pt idx="0">
                  <c:v>2013</c:v>
                </c:pt>
              </c:strCache>
            </c:strRef>
          </c:tx>
          <c:spPr>
            <a:solidFill>
              <a:schemeClr val="accent2"/>
            </a:solidFill>
            <a:ln>
              <a:noFill/>
            </a:ln>
            <a:effectLst/>
            <a:sp3d/>
          </c:spPr>
          <c:invertIfNegative val="0"/>
          <c:dLbls>
            <c:dLbl>
              <c:idx val="1"/>
              <c:layout>
                <c:manualLayout>
                  <c:x val="0"/>
                  <c:y val="6.82999257609502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2E4-4527-B480-BC7063A76EAC}"/>
                </c:ext>
              </c:extLst>
            </c:dLbl>
            <c:dLbl>
              <c:idx val="2"/>
              <c:layout>
                <c:manualLayout>
                  <c:x val="5.4869684499314125E-3"/>
                  <c:y val="4.45434298440979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2E4-4527-B480-BC7063A76EAC}"/>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'2012-2016'!$A$12:$A$17</c:f>
              <c:strCache>
                <c:ptCount val="6"/>
                <c:pt idx="0">
                  <c:v>līdz 1 gadam</c:v>
                </c:pt>
                <c:pt idx="1">
                  <c:v>1-3 gadi</c:v>
                </c:pt>
                <c:pt idx="2">
                  <c:v>4-10 gadi</c:v>
                </c:pt>
                <c:pt idx="3">
                  <c:v>11-15 gadi</c:v>
                </c:pt>
                <c:pt idx="4">
                  <c:v>16-20 gadi</c:v>
                </c:pt>
                <c:pt idx="5">
                  <c:v>virs 20 gadiem</c:v>
                </c:pt>
              </c:strCache>
            </c:strRef>
          </c:cat>
          <c:val>
            <c:numRef>
              <c:f>'2012-2016'!$I$12:$I$17</c:f>
              <c:numCache>
                <c:formatCode>General</c:formatCode>
                <c:ptCount val="6"/>
                <c:pt idx="0">
                  <c:v>619</c:v>
                </c:pt>
                <c:pt idx="1">
                  <c:v>535</c:v>
                </c:pt>
                <c:pt idx="2">
                  <c:v>397</c:v>
                </c:pt>
                <c:pt idx="3">
                  <c:v>90</c:v>
                </c:pt>
                <c:pt idx="4">
                  <c:v>50</c:v>
                </c:pt>
                <c:pt idx="5">
                  <c:v>57</c:v>
                </c:pt>
              </c:numCache>
            </c:numRef>
          </c:val>
          <c:extLst>
            <c:ext xmlns:c16="http://schemas.microsoft.com/office/drawing/2014/chart" uri="{C3380CC4-5D6E-409C-BE32-E72D297353CC}">
              <c16:uniqueId val="{00000006-12E4-4527-B480-BC7063A76EAC}"/>
            </c:ext>
          </c:extLst>
        </c:ser>
        <c:ser>
          <c:idx val="2"/>
          <c:order val="2"/>
          <c:tx>
            <c:strRef>
              <c:f>'2012-2016'!$J$11</c:f>
              <c:strCache>
                <c:ptCount val="1"/>
                <c:pt idx="0">
                  <c:v>2014</c:v>
                </c:pt>
              </c:strCache>
            </c:strRef>
          </c:tx>
          <c:spPr>
            <a:solidFill>
              <a:schemeClr val="accent3"/>
            </a:solidFill>
            <a:ln>
              <a:noFill/>
            </a:ln>
            <a:effectLst/>
            <a:sp3d/>
          </c:spPr>
          <c:invertIfNegative val="0"/>
          <c:dLbls>
            <c:dLbl>
              <c:idx val="1"/>
              <c:layout>
                <c:manualLayout>
                  <c:x val="5.4869684499314125E-3"/>
                  <c:y val="3.56347438752783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2E4-4527-B480-BC7063A76EAC}"/>
                </c:ext>
              </c:extLst>
            </c:dLbl>
            <c:dLbl>
              <c:idx val="2"/>
              <c:layout>
                <c:manualLayout>
                  <c:x val="5.4869684499313457E-3"/>
                  <c:y val="3.56347438752783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2E4-4527-B480-BC7063A76EAC}"/>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'2012-2016'!$A$12:$A$17</c:f>
              <c:strCache>
                <c:ptCount val="6"/>
                <c:pt idx="0">
                  <c:v>līdz 1 gadam</c:v>
                </c:pt>
                <c:pt idx="1">
                  <c:v>1-3 gadi</c:v>
                </c:pt>
                <c:pt idx="2">
                  <c:v>4-10 gadi</c:v>
                </c:pt>
                <c:pt idx="3">
                  <c:v>11-15 gadi</c:v>
                </c:pt>
                <c:pt idx="4">
                  <c:v>16-20 gadi</c:v>
                </c:pt>
                <c:pt idx="5">
                  <c:v>virs 20 gadiem</c:v>
                </c:pt>
              </c:strCache>
            </c:strRef>
          </c:cat>
          <c:val>
            <c:numRef>
              <c:f>'2012-2016'!$J$12:$J$17</c:f>
              <c:numCache>
                <c:formatCode>General</c:formatCode>
                <c:ptCount val="6"/>
                <c:pt idx="0">
                  <c:v>640</c:v>
                </c:pt>
                <c:pt idx="1">
                  <c:v>539</c:v>
                </c:pt>
                <c:pt idx="2">
                  <c:v>395</c:v>
                </c:pt>
                <c:pt idx="3">
                  <c:v>103</c:v>
                </c:pt>
                <c:pt idx="4">
                  <c:v>47</c:v>
                </c:pt>
                <c:pt idx="5">
                  <c:v>42</c:v>
                </c:pt>
              </c:numCache>
            </c:numRef>
          </c:val>
          <c:extLst>
            <c:ext xmlns:c16="http://schemas.microsoft.com/office/drawing/2014/chart" uri="{C3380CC4-5D6E-409C-BE32-E72D297353CC}">
              <c16:uniqueId val="{00000009-12E4-4527-B480-BC7063A76EAC}"/>
            </c:ext>
          </c:extLst>
        </c:ser>
        <c:ser>
          <c:idx val="3"/>
          <c:order val="3"/>
          <c:tx>
            <c:strRef>
              <c:f>'2012-2016'!$K$11</c:f>
              <c:strCache>
                <c:ptCount val="1"/>
                <c:pt idx="0">
                  <c:v>2015</c:v>
                </c:pt>
              </c:strCache>
            </c:strRef>
          </c:tx>
          <c:spPr>
            <a:solidFill>
              <a:schemeClr val="accent4"/>
            </a:solidFill>
            <a:ln>
              <a:noFill/>
            </a:ln>
            <a:effectLst/>
            <a:sp3d/>
          </c:spPr>
          <c:invertIfNegative val="0"/>
          <c:dLbls>
            <c:dLbl>
              <c:idx val="1"/>
              <c:layout>
                <c:manualLayout>
                  <c:x val="9.1449474165523556E-3"/>
                  <c:y val="2.07869339272457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2E4-4527-B480-BC7063A76EAC}"/>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'2012-2016'!$A$12:$A$17</c:f>
              <c:strCache>
                <c:ptCount val="6"/>
                <c:pt idx="0">
                  <c:v>līdz 1 gadam</c:v>
                </c:pt>
                <c:pt idx="1">
                  <c:v>1-3 gadi</c:v>
                </c:pt>
                <c:pt idx="2">
                  <c:v>4-10 gadi</c:v>
                </c:pt>
                <c:pt idx="3">
                  <c:v>11-15 gadi</c:v>
                </c:pt>
                <c:pt idx="4">
                  <c:v>16-20 gadi</c:v>
                </c:pt>
                <c:pt idx="5">
                  <c:v>virs 20 gadiem</c:v>
                </c:pt>
              </c:strCache>
            </c:strRef>
          </c:cat>
          <c:val>
            <c:numRef>
              <c:f>'2012-2016'!$K$12:$K$17</c:f>
              <c:numCache>
                <c:formatCode>General</c:formatCode>
                <c:ptCount val="6"/>
                <c:pt idx="0">
                  <c:v>610</c:v>
                </c:pt>
                <c:pt idx="1">
                  <c:v>468</c:v>
                </c:pt>
                <c:pt idx="2">
                  <c:v>444</c:v>
                </c:pt>
                <c:pt idx="3">
                  <c:v>102</c:v>
                </c:pt>
                <c:pt idx="4">
                  <c:v>57</c:v>
                </c:pt>
                <c:pt idx="5">
                  <c:v>54</c:v>
                </c:pt>
              </c:numCache>
            </c:numRef>
          </c:val>
          <c:extLst>
            <c:ext xmlns:c16="http://schemas.microsoft.com/office/drawing/2014/chart" uri="{C3380CC4-5D6E-409C-BE32-E72D297353CC}">
              <c16:uniqueId val="{0000000B-12E4-4527-B480-BC7063A76EAC}"/>
            </c:ext>
          </c:extLst>
        </c:ser>
        <c:ser>
          <c:idx val="4"/>
          <c:order val="4"/>
          <c:tx>
            <c:strRef>
              <c:f>'2012-2016'!$L$11</c:f>
              <c:strCache>
                <c:ptCount val="1"/>
                <c:pt idx="0">
                  <c:v>2016</c:v>
                </c:pt>
              </c:strCache>
            </c:strRef>
          </c:tx>
          <c:spPr>
            <a:solidFill>
              <a:schemeClr val="accent5"/>
            </a:solidFill>
            <a:ln>
              <a:noFill/>
            </a:ln>
            <a:effectLst/>
            <a:sp3d/>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'2012-2016'!$A$12:$A$17</c:f>
              <c:strCache>
                <c:ptCount val="6"/>
                <c:pt idx="0">
                  <c:v>līdz 1 gadam</c:v>
                </c:pt>
                <c:pt idx="1">
                  <c:v>1-3 gadi</c:v>
                </c:pt>
                <c:pt idx="2">
                  <c:v>4-10 gadi</c:v>
                </c:pt>
                <c:pt idx="3">
                  <c:v>11-15 gadi</c:v>
                </c:pt>
                <c:pt idx="4">
                  <c:v>16-20 gadi</c:v>
                </c:pt>
                <c:pt idx="5">
                  <c:v>virs 20 gadiem</c:v>
                </c:pt>
              </c:strCache>
            </c:strRef>
          </c:cat>
          <c:val>
            <c:numRef>
              <c:f>'2012-2016'!$L$12:$L$17</c:f>
              <c:numCache>
                <c:formatCode>General</c:formatCode>
                <c:ptCount val="6"/>
                <c:pt idx="0">
                  <c:v>659</c:v>
                </c:pt>
                <c:pt idx="1">
                  <c:v>539</c:v>
                </c:pt>
                <c:pt idx="2">
                  <c:v>405</c:v>
                </c:pt>
                <c:pt idx="3">
                  <c:v>132</c:v>
                </c:pt>
                <c:pt idx="4">
                  <c:v>57</c:v>
                </c:pt>
                <c:pt idx="5">
                  <c:v>57</c:v>
                </c:pt>
              </c:numCache>
            </c:numRef>
          </c:val>
          <c:extLst>
            <c:ext xmlns:c16="http://schemas.microsoft.com/office/drawing/2014/chart" uri="{C3380CC4-5D6E-409C-BE32-E72D297353CC}">
              <c16:uniqueId val="{0000000C-12E4-4527-B480-BC7063A76EAC}"/>
            </c:ext>
          </c:extLst>
        </c:ser>
        <c:dLbls>
          <c:showLegendKey val="0"/>
          <c:showVal val="0"/>
          <c:showCatName val="0"/>
          <c:showSerName val="0"/>
          <c:showPercent val="0"/>
          <c:showBubbleSize val="0"/>
        </c:dLbls>
        <c:gapWidth val="150"/>
        <c:shape val="box"/>
        <c:axId val="105450112"/>
        <c:axId val="105464192"/>
        <c:axId val="105243072"/>
      </c:bar3DChart>
      <c:catAx>
        <c:axId val="105450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5464192"/>
        <c:crosses val="autoZero"/>
        <c:auto val="1"/>
        <c:lblAlgn val="ctr"/>
        <c:lblOffset val="100"/>
        <c:noMultiLvlLbl val="0"/>
      </c:catAx>
      <c:valAx>
        <c:axId val="10546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5450112"/>
        <c:crosses val="autoZero"/>
        <c:crossBetween val="between"/>
      </c:valAx>
      <c:serAx>
        <c:axId val="10524307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5464192"/>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lv-LV"/>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chemeClr val="tx1"/>
                </a:solidFill>
                <a:latin typeface="Times New Roman" panose="02020603050405020304" pitchFamily="18" charset="0"/>
                <a:cs typeface="Times New Roman" panose="02020603050405020304" pitchFamily="18" charset="0"/>
              </a:rPr>
              <a:t>Penalties imposed by the SLI for violations of the occupational</a:t>
            </a:r>
            <a:r>
              <a:rPr lang="lv-LV" sz="1100" b="1" baseline="0">
                <a:solidFill>
                  <a:schemeClr val="tx1"/>
                </a:solidFill>
                <a:latin typeface="Times New Roman" panose="02020603050405020304" pitchFamily="18" charset="0"/>
                <a:cs typeface="Times New Roman" panose="02020603050405020304" pitchFamily="18" charset="0"/>
              </a:rPr>
              <a:t> health and safety regulations</a:t>
            </a:r>
            <a:endParaRPr lang="lv-LV" sz="11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8.4294438514232198E-2"/>
          <c:y val="0.13475764445852936"/>
          <c:w val="0.88921868452935071"/>
          <c:h val="0.60857609517076627"/>
        </c:manualLayout>
      </c:layout>
      <c:barChart>
        <c:barDir val="col"/>
        <c:grouping val="clustered"/>
        <c:varyColors val="0"/>
        <c:ser>
          <c:idx val="0"/>
          <c:order val="0"/>
          <c:tx>
            <c:strRef>
              <c:f>Sheet1!$B$1</c:f>
              <c:strCache>
                <c:ptCount val="1"/>
                <c:pt idx="0">
                  <c:v>Administrative penalties,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2015</c:v>
                </c:pt>
                <c:pt idx="1">
                  <c:v>2016</c:v>
                </c:pt>
              </c:numCache>
            </c:numRef>
          </c:cat>
          <c:val>
            <c:numRef>
              <c:f>Sheet1!$B$2:$B$3</c:f>
              <c:numCache>
                <c:formatCode>General</c:formatCode>
                <c:ptCount val="2"/>
                <c:pt idx="0">
                  <c:v>2101</c:v>
                </c:pt>
                <c:pt idx="1">
                  <c:v>1939</c:v>
                </c:pt>
              </c:numCache>
            </c:numRef>
          </c:val>
          <c:extLst>
            <c:ext xmlns:c16="http://schemas.microsoft.com/office/drawing/2014/chart" uri="{C3380CC4-5D6E-409C-BE32-E72D297353CC}">
              <c16:uniqueId val="{00000000-B14E-45E5-BD8C-7822B78A60AC}"/>
            </c:ext>
          </c:extLst>
        </c:ser>
        <c:ser>
          <c:idx val="1"/>
          <c:order val="1"/>
          <c:tx>
            <c:strRef>
              <c:f>Sheet1!$C$1</c:f>
              <c:strCache>
                <c:ptCount val="1"/>
                <c:pt idx="0">
                  <c:v>Warnings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2015</c:v>
                </c:pt>
                <c:pt idx="1">
                  <c:v>2016</c:v>
                </c:pt>
              </c:numCache>
            </c:numRef>
          </c:cat>
          <c:val>
            <c:numRef>
              <c:f>Sheet1!$C$2:$C$3</c:f>
              <c:numCache>
                <c:formatCode>General</c:formatCode>
                <c:ptCount val="2"/>
                <c:pt idx="0">
                  <c:v>283</c:v>
                </c:pt>
                <c:pt idx="1">
                  <c:v>265</c:v>
                </c:pt>
              </c:numCache>
            </c:numRef>
          </c:val>
          <c:extLst>
            <c:ext xmlns:c16="http://schemas.microsoft.com/office/drawing/2014/chart" uri="{C3380CC4-5D6E-409C-BE32-E72D297353CC}">
              <c16:uniqueId val="{00000001-B14E-45E5-BD8C-7822B78A60AC}"/>
            </c:ext>
          </c:extLst>
        </c:ser>
        <c:ser>
          <c:idx val="2"/>
          <c:order val="2"/>
          <c:tx>
            <c:strRef>
              <c:f>Sheet1!$D$1</c:f>
              <c:strCache>
                <c:ptCount val="1"/>
                <c:pt idx="0">
                  <c:v>Fines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2015</c:v>
                </c:pt>
                <c:pt idx="1">
                  <c:v>2016</c:v>
                </c:pt>
              </c:numCache>
            </c:numRef>
          </c:cat>
          <c:val>
            <c:numRef>
              <c:f>Sheet1!$D$2:$D$3</c:f>
              <c:numCache>
                <c:formatCode>General</c:formatCode>
                <c:ptCount val="2"/>
                <c:pt idx="0">
                  <c:v>1674</c:v>
                </c:pt>
                <c:pt idx="1">
                  <c:v>1818</c:v>
                </c:pt>
              </c:numCache>
            </c:numRef>
          </c:val>
          <c:extLst>
            <c:ext xmlns:c16="http://schemas.microsoft.com/office/drawing/2014/chart" uri="{C3380CC4-5D6E-409C-BE32-E72D297353CC}">
              <c16:uniqueId val="{00000002-B14E-45E5-BD8C-7822B78A60AC}"/>
            </c:ext>
          </c:extLst>
        </c:ser>
        <c:dLbls>
          <c:showLegendKey val="0"/>
          <c:showVal val="0"/>
          <c:showCatName val="0"/>
          <c:showSerName val="0"/>
          <c:showPercent val="0"/>
          <c:showBubbleSize val="0"/>
        </c:dLbls>
        <c:gapWidth val="219"/>
        <c:overlap val="-27"/>
        <c:axId val="107042688"/>
        <c:axId val="107044224"/>
      </c:barChart>
      <c:catAx>
        <c:axId val="107042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7044224"/>
        <c:crosses val="autoZero"/>
        <c:auto val="1"/>
        <c:lblAlgn val="ctr"/>
        <c:lblOffset val="100"/>
        <c:noMultiLvlLbl val="0"/>
      </c:catAx>
      <c:valAx>
        <c:axId val="107044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7042688"/>
        <c:crosses val="autoZero"/>
        <c:crossBetween val="between"/>
      </c:valAx>
      <c:spPr>
        <a:noFill/>
        <a:ln>
          <a:noFill/>
        </a:ln>
        <a:effectLst/>
      </c:spPr>
    </c:plotArea>
    <c:legend>
      <c:legendPos val="b"/>
      <c:layout>
        <c:manualLayout>
          <c:xMode val="edge"/>
          <c:yMode val="edge"/>
          <c:x val="0.18751400657147571"/>
          <c:y val="0.8143893777983634"/>
          <c:w val="0.66831414914936738"/>
          <c:h val="7.002754686623924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a:t>Orders issued by the SLI to employers for violations </a:t>
            </a:r>
            <a:r>
              <a:rPr lang="lv-LV" baseline="0"/>
              <a:t>of regulations governing labour relationships and occupational health and safety</a:t>
            </a:r>
            <a:endParaRPr lang="en-US"/>
          </a:p>
        </c:rich>
      </c:tx>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8.4294438514232198E-2"/>
          <c:y val="0.18695562435500515"/>
          <c:w val="0.86513970547806252"/>
          <c:h val="0.53434452272413313"/>
        </c:manualLayout>
      </c:layout>
      <c:barChart>
        <c:barDir val="bar"/>
        <c:grouping val="clustered"/>
        <c:varyColors val="0"/>
        <c:ser>
          <c:idx val="0"/>
          <c:order val="0"/>
          <c:tx>
            <c:strRef>
              <c:f>Sheet1!$B$1</c:f>
              <c:strCache>
                <c:ptCount val="1"/>
                <c:pt idx="0">
                  <c:v>VDI izdotie rīkojumi darba devējiem par darba tiesisko attiecību un darba aizsardzības normatīvo aktu prasību pārkāpumiem</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2015</c:v>
                </c:pt>
                <c:pt idx="1">
                  <c:v>2016</c:v>
                </c:pt>
              </c:numCache>
            </c:numRef>
          </c:cat>
          <c:val>
            <c:numRef>
              <c:f>Sheet1!$B$2:$B$3</c:f>
              <c:numCache>
                <c:formatCode>General</c:formatCode>
                <c:ptCount val="2"/>
                <c:pt idx="0">
                  <c:v>3197</c:v>
                </c:pt>
                <c:pt idx="1">
                  <c:v>2776</c:v>
                </c:pt>
              </c:numCache>
            </c:numRef>
          </c:val>
          <c:extLst>
            <c:ext xmlns:c16="http://schemas.microsoft.com/office/drawing/2014/chart" uri="{C3380CC4-5D6E-409C-BE32-E72D297353CC}">
              <c16:uniqueId val="{00000000-E14B-43FE-9844-C80A09C362E2}"/>
            </c:ext>
          </c:extLst>
        </c:ser>
        <c:dLbls>
          <c:showLegendKey val="0"/>
          <c:showVal val="0"/>
          <c:showCatName val="0"/>
          <c:showSerName val="0"/>
          <c:showPercent val="0"/>
          <c:showBubbleSize val="0"/>
        </c:dLbls>
        <c:gapWidth val="182"/>
        <c:axId val="108144128"/>
        <c:axId val="108145664"/>
      </c:barChart>
      <c:catAx>
        <c:axId val="108144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8145664"/>
        <c:crosses val="autoZero"/>
        <c:auto val="1"/>
        <c:lblAlgn val="ctr"/>
        <c:lblOffset val="100"/>
        <c:noMultiLvlLbl val="0"/>
      </c:catAx>
      <c:valAx>
        <c:axId val="108145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814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lv-LV" sz="1100">
                <a:latin typeface="Times New Roman" panose="02020603050405020304" pitchFamily="18" charset="0"/>
                <a:cs typeface="Times New Roman" panose="02020603050405020304" pitchFamily="18" charset="0"/>
              </a:rPr>
              <a:t>Average amounts of the paid pensions </a:t>
            </a:r>
            <a:r>
              <a:rPr lang="lv-LV" sz="1100" baseline="0">
                <a:latin typeface="Times New Roman" panose="02020603050405020304" pitchFamily="18" charset="0"/>
                <a:cs typeface="Times New Roman" panose="02020603050405020304" pitchFamily="18" charset="0"/>
              </a:rPr>
              <a:t>(2008-2017)</a:t>
            </a:r>
            <a:endParaRPr lang="lv-LV" sz="1100">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tx>
            <c:strRef>
              <c:f>Sheet1!$B$1</c:f>
              <c:strCache>
                <c:ptCount val="1"/>
                <c:pt idx="0">
                  <c:v>Old-age pension</c:v>
                </c:pt>
              </c:strCache>
            </c:strRef>
          </c:tx>
          <c:dLbls>
            <c:dLbl>
              <c:idx val="0"/>
              <c:layout>
                <c:manualLayout>
                  <c:x val="-5.0541516245487361E-2"/>
                  <c:y val="-7.7625570776255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3E-46AB-8CE7-3E7B90D89F23}"/>
                </c:ext>
              </c:extLst>
            </c:dLbl>
            <c:dLbl>
              <c:idx val="1"/>
              <c:layout>
                <c:manualLayout>
                  <c:x val="-5.7761732851985562E-2"/>
                  <c:y val="-8.2191780821917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3E-46AB-8CE7-3E7B90D89F23}"/>
                </c:ext>
              </c:extLst>
            </c:dLbl>
            <c:dLbl>
              <c:idx val="2"/>
              <c:layout>
                <c:manualLayout>
                  <c:x val="-5.2948255114320095E-2"/>
                  <c:y val="-8.2191780821917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3E-46AB-8CE7-3E7B90D89F23}"/>
                </c:ext>
              </c:extLst>
            </c:dLbl>
            <c:dLbl>
              <c:idx val="3"/>
              <c:layout>
                <c:manualLayout>
                  <c:x val="-4.5728038507821901E-2"/>
                  <c:y val="-7.7625570776255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3E-46AB-8CE7-3E7B90D89F23}"/>
                </c:ext>
              </c:extLst>
            </c:dLbl>
            <c:dLbl>
              <c:idx val="4"/>
              <c:layout>
                <c:manualLayout>
                  <c:x val="-4.0914560770156441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3E-46AB-8CE7-3E7B90D89F23}"/>
                </c:ext>
              </c:extLst>
            </c:dLbl>
            <c:dLbl>
              <c:idx val="5"/>
              <c:layout>
                <c:manualLayout>
                  <c:x val="-3.3694344163658241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3E-46AB-8CE7-3E7B90D89F23}"/>
                </c:ext>
              </c:extLst>
            </c:dLbl>
            <c:dLbl>
              <c:idx val="6"/>
              <c:layout>
                <c:manualLayout>
                  <c:x val="-4.3321299638989168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3E-46AB-8CE7-3E7B90D89F23}"/>
                </c:ext>
              </c:extLst>
            </c:dLbl>
            <c:dLbl>
              <c:idx val="7"/>
              <c:layout>
                <c:manualLayout>
                  <c:x val="-4.3321299638989084E-2"/>
                  <c:y val="-6.3926940639269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3E-46AB-8CE7-3E7B90D89F23}"/>
                </c:ext>
              </c:extLst>
            </c:dLbl>
            <c:dLbl>
              <c:idx val="8"/>
              <c:layout>
                <c:manualLayout>
                  <c:x val="-3.8507821901323708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63E-46AB-8CE7-3E7B90D89F23}"/>
                </c:ext>
              </c:extLst>
            </c:dLbl>
            <c:dLbl>
              <c:idx val="9"/>
              <c:layout>
                <c:manualLayout>
                  <c:x val="-9.6269554753309269E-3"/>
                  <c:y val="-5.479452054794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3E-46AB-8CE7-3E7B90D89F23}"/>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200.33</c:v>
                </c:pt>
                <c:pt idx="1">
                  <c:v>232.5</c:v>
                </c:pt>
                <c:pt idx="2">
                  <c:v>250.25</c:v>
                </c:pt>
                <c:pt idx="3">
                  <c:v>253.53</c:v>
                </c:pt>
                <c:pt idx="4">
                  <c:v>256.52999999999997</c:v>
                </c:pt>
                <c:pt idx="5">
                  <c:v>259.2</c:v>
                </c:pt>
                <c:pt idx="6">
                  <c:v>266.26</c:v>
                </c:pt>
                <c:pt idx="7">
                  <c:v>273.39999999999998</c:v>
                </c:pt>
                <c:pt idx="8">
                  <c:v>279.58999999999997</c:v>
                </c:pt>
                <c:pt idx="9">
                  <c:v>289.39999999999998</c:v>
                </c:pt>
              </c:numCache>
            </c:numRef>
          </c:val>
          <c:smooth val="0"/>
          <c:extLst>
            <c:ext xmlns:c16="http://schemas.microsoft.com/office/drawing/2014/chart" uri="{C3380CC4-5D6E-409C-BE32-E72D297353CC}">
              <c16:uniqueId val="{0000000A-E63E-46AB-8CE7-3E7B90D89F23}"/>
            </c:ext>
          </c:extLst>
        </c:ser>
        <c:ser>
          <c:idx val="1"/>
          <c:order val="1"/>
          <c:tx>
            <c:strRef>
              <c:f>Sheet1!$C$1</c:f>
              <c:strCache>
                <c:ptCount val="1"/>
                <c:pt idx="0">
                  <c:v>Disability pension</c:v>
                </c:pt>
              </c:strCache>
            </c:strRef>
          </c:tx>
          <c:dLbls>
            <c:dLbl>
              <c:idx val="0"/>
              <c:layout>
                <c:manualLayout>
                  <c:x val="-5.7761732851985562E-2"/>
                  <c:y val="-4.1095890410958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3E-46AB-8CE7-3E7B90D89F23}"/>
                </c:ext>
              </c:extLst>
            </c:dLbl>
            <c:dLbl>
              <c:idx val="1"/>
              <c:layout>
                <c:manualLayout>
                  <c:x val="-2.8880866425992781E-2"/>
                  <c:y val="-4.10958904109589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63E-46AB-8CE7-3E7B90D89F23}"/>
                </c:ext>
              </c:extLst>
            </c:dLbl>
            <c:dLbl>
              <c:idx val="2"/>
              <c:layout>
                <c:manualLayout>
                  <c:x val="-3.6101083032490974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63E-46AB-8CE7-3E7B90D89F23}"/>
                </c:ext>
              </c:extLst>
            </c:dLbl>
            <c:dLbl>
              <c:idx val="3"/>
              <c:layout>
                <c:manualLayout>
                  <c:x val="-3.3694344163658241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63E-46AB-8CE7-3E7B90D89F23}"/>
                </c:ext>
              </c:extLst>
            </c:dLbl>
            <c:dLbl>
              <c:idx val="4"/>
              <c:layout>
                <c:manualLayout>
                  <c:x val="-3.6101083032490974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63E-46AB-8CE7-3E7B90D89F23}"/>
                </c:ext>
              </c:extLst>
            </c:dLbl>
            <c:dLbl>
              <c:idx val="5"/>
              <c:layout>
                <c:manualLayout>
                  <c:x val="-4.8134777376654635E-2"/>
                  <c:y val="-5.9360730593607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63E-46AB-8CE7-3E7B90D89F23}"/>
                </c:ext>
              </c:extLst>
            </c:dLbl>
            <c:dLbl>
              <c:idx val="6"/>
              <c:layout>
                <c:manualLayout>
                  <c:x val="-4.3321299638989168E-2"/>
                  <c:y val="-7.3059360730593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63E-46AB-8CE7-3E7B90D89F23}"/>
                </c:ext>
              </c:extLst>
            </c:dLbl>
            <c:dLbl>
              <c:idx val="7"/>
              <c:layout>
                <c:manualLayout>
                  <c:x val="-4.3321299638989084E-2"/>
                  <c:y val="-7.3059360730593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63E-46AB-8CE7-3E7B90D89F23}"/>
                </c:ext>
              </c:extLst>
            </c:dLbl>
            <c:dLbl>
              <c:idx val="8"/>
              <c:layout>
                <c:manualLayout>
                  <c:x val="-4.5728038507821901E-2"/>
                  <c:y val="-8.2191780821917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63E-46AB-8CE7-3E7B90D89F23}"/>
                </c:ext>
              </c:extLst>
            </c:dLbl>
            <c:dLbl>
              <c:idx val="9"/>
              <c:layout>
                <c:manualLayout>
                  <c:x val="0"/>
                  <c:y val="-7.7625570776255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63E-46AB-8CE7-3E7B90D89F23}"/>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147.44999999999999</c:v>
                </c:pt>
                <c:pt idx="1">
                  <c:v>177.72</c:v>
                </c:pt>
                <c:pt idx="2">
                  <c:v>173.49</c:v>
                </c:pt>
                <c:pt idx="3">
                  <c:v>170.52</c:v>
                </c:pt>
                <c:pt idx="4">
                  <c:v>166.42</c:v>
                </c:pt>
                <c:pt idx="5">
                  <c:v>163.29</c:v>
                </c:pt>
                <c:pt idx="6">
                  <c:v>164.42</c:v>
                </c:pt>
                <c:pt idx="7">
                  <c:v>164.42</c:v>
                </c:pt>
                <c:pt idx="8">
                  <c:v>163.47</c:v>
                </c:pt>
                <c:pt idx="9">
                  <c:v>164.14</c:v>
                </c:pt>
              </c:numCache>
            </c:numRef>
          </c:val>
          <c:smooth val="0"/>
          <c:extLst>
            <c:ext xmlns:c16="http://schemas.microsoft.com/office/drawing/2014/chart" uri="{C3380CC4-5D6E-409C-BE32-E72D297353CC}">
              <c16:uniqueId val="{00000015-E63E-46AB-8CE7-3E7B90D89F23}"/>
            </c:ext>
          </c:extLst>
        </c:ser>
        <c:ser>
          <c:idx val="2"/>
          <c:order val="2"/>
          <c:tx>
            <c:strRef>
              <c:f>Sheet1!$D$1</c:f>
              <c:strCache>
                <c:ptCount val="1"/>
                <c:pt idx="0">
                  <c:v>Survivor's pension</c:v>
                </c:pt>
              </c:strCache>
            </c:strRef>
          </c:tx>
          <c:dLbls>
            <c:dLbl>
              <c:idx val="0"/>
              <c:layout>
                <c:manualLayout>
                  <c:x val="-3.6101083032490974E-2"/>
                  <c:y val="6.3926940639269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63E-46AB-8CE7-3E7B90D89F23}"/>
                </c:ext>
              </c:extLst>
            </c:dLbl>
            <c:dLbl>
              <c:idx val="1"/>
              <c:layout>
                <c:manualLayout>
                  <c:x val="-2.6474127557160047E-2"/>
                  <c:y val="5.47945205479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63E-46AB-8CE7-3E7B90D89F23}"/>
                </c:ext>
              </c:extLst>
            </c:dLbl>
            <c:dLbl>
              <c:idx val="2"/>
              <c:layout>
                <c:manualLayout>
                  <c:x val="-2.8880866425992781E-2"/>
                  <c:y val="5.9360730593607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63E-46AB-8CE7-3E7B90D89F23}"/>
                </c:ext>
              </c:extLst>
            </c:dLbl>
            <c:dLbl>
              <c:idx val="3"/>
              <c:layout>
                <c:manualLayout>
                  <c:x val="-2.8880866425992781E-2"/>
                  <c:y val="6.3926940639269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63E-46AB-8CE7-3E7B90D89F23}"/>
                </c:ext>
              </c:extLst>
            </c:dLbl>
            <c:dLbl>
              <c:idx val="4"/>
              <c:layout>
                <c:manualLayout>
                  <c:x val="-3.8507821901323708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63E-46AB-8CE7-3E7B90D89F23}"/>
                </c:ext>
              </c:extLst>
            </c:dLbl>
            <c:dLbl>
              <c:idx val="5"/>
              <c:layout>
                <c:manualLayout>
                  <c:x val="-3.6101083032490974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63E-46AB-8CE7-3E7B90D89F23}"/>
                </c:ext>
              </c:extLst>
            </c:dLbl>
            <c:dLbl>
              <c:idx val="6"/>
              <c:layout>
                <c:manualLayout>
                  <c:x val="-3.6101083032490974E-2"/>
                  <c:y val="8.6757990867579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63E-46AB-8CE7-3E7B90D89F23}"/>
                </c:ext>
              </c:extLst>
            </c:dLbl>
            <c:dLbl>
              <c:idx val="7"/>
              <c:layout>
                <c:manualLayout>
                  <c:x val="-3.3694344163658158E-2"/>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63E-46AB-8CE7-3E7B90D89F23}"/>
                </c:ext>
              </c:extLst>
            </c:dLbl>
            <c:dLbl>
              <c:idx val="8"/>
              <c:layout>
                <c:manualLayout>
                  <c:x val="-2.8880866425992781E-2"/>
                  <c:y val="7.3059360730593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63E-46AB-8CE7-3E7B90D89F23}"/>
                </c:ext>
              </c:extLst>
            </c:dLbl>
            <c:dLbl>
              <c:idx val="9"/>
              <c:layout>
                <c:manualLayout>
                  <c:x val="0"/>
                  <c:y val="6.8493150684931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63E-46AB-8CE7-3E7B90D89F23}"/>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123.55</c:v>
                </c:pt>
                <c:pt idx="1">
                  <c:v>138.5</c:v>
                </c:pt>
                <c:pt idx="2">
                  <c:v>135.66999999999999</c:v>
                </c:pt>
                <c:pt idx="3">
                  <c:v>133.21</c:v>
                </c:pt>
                <c:pt idx="4">
                  <c:v>130.31</c:v>
                </c:pt>
                <c:pt idx="5">
                  <c:v>128.71</c:v>
                </c:pt>
                <c:pt idx="6">
                  <c:v>130.82</c:v>
                </c:pt>
                <c:pt idx="7">
                  <c:v>133.26</c:v>
                </c:pt>
                <c:pt idx="8">
                  <c:v>135.38999999999999</c:v>
                </c:pt>
                <c:pt idx="9">
                  <c:v>159.21</c:v>
                </c:pt>
              </c:numCache>
            </c:numRef>
          </c:val>
          <c:smooth val="0"/>
          <c:extLst>
            <c:ext xmlns:c16="http://schemas.microsoft.com/office/drawing/2014/chart" uri="{C3380CC4-5D6E-409C-BE32-E72D297353CC}">
              <c16:uniqueId val="{00000020-E63E-46AB-8CE7-3E7B90D89F23}"/>
            </c:ext>
          </c:extLst>
        </c:ser>
        <c:dLbls>
          <c:showLegendKey val="0"/>
          <c:showVal val="0"/>
          <c:showCatName val="0"/>
          <c:showSerName val="0"/>
          <c:showPercent val="0"/>
          <c:showBubbleSize val="0"/>
        </c:dLbls>
        <c:marker val="1"/>
        <c:smooth val="0"/>
        <c:axId val="105765504"/>
        <c:axId val="105349504"/>
      </c:lineChart>
      <c:catAx>
        <c:axId val="105765504"/>
        <c:scaling>
          <c:orientation val="minMax"/>
        </c:scaling>
        <c:delete val="0"/>
        <c:axPos val="b"/>
        <c:numFmt formatCode="General" sourceLinked="1"/>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05349504"/>
        <c:crosses val="autoZero"/>
        <c:auto val="1"/>
        <c:lblAlgn val="ctr"/>
        <c:lblOffset val="100"/>
        <c:noMultiLvlLbl val="0"/>
      </c:catAx>
      <c:valAx>
        <c:axId val="105349504"/>
        <c:scaling>
          <c:orientation val="minMax"/>
        </c:scaling>
        <c:delete val="0"/>
        <c:axPos val="l"/>
        <c:majorGridlines/>
        <c:numFmt formatCode="&quot;€&quot;\ #,##0.00" sourceLinked="0"/>
        <c:majorTickMark val="none"/>
        <c:minorTickMark val="none"/>
        <c:tickLblPos val="nextTo"/>
        <c:spPr>
          <a:ln w="9525">
            <a:noFill/>
          </a:ln>
        </c:spPr>
        <c:txPr>
          <a:bodyPr/>
          <a:lstStyle/>
          <a:p>
            <a:pPr>
              <a:defRPr b="1">
                <a:latin typeface="Times New Roman" panose="02020603050405020304" pitchFamily="18" charset="0"/>
                <a:cs typeface="Times New Roman" panose="02020603050405020304" pitchFamily="18" charset="0"/>
              </a:defRPr>
            </a:pPr>
            <a:endParaRPr lang="lv-LV"/>
          </a:p>
        </c:txPr>
        <c:crossAx val="105765504"/>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lv-LV" sz="1200" b="1">
                <a:effectLst/>
                <a:latin typeface="Times New Roman" panose="02020603050405020304" pitchFamily="18" charset="0"/>
                <a:cs typeface="Times New Roman" panose="02020603050405020304" pitchFamily="18" charset="0"/>
              </a:rPr>
              <a:t>Parameters</a:t>
            </a:r>
            <a:r>
              <a:rPr lang="lv-LV" sz="1200" b="1" baseline="0">
                <a:effectLst/>
                <a:latin typeface="Times New Roman" panose="02020603050405020304" pitchFamily="18" charset="0"/>
                <a:cs typeface="Times New Roman" panose="02020603050405020304" pitchFamily="18" charset="0"/>
              </a:rPr>
              <a:t> characterizing the municipal social assistance</a:t>
            </a:r>
            <a:endParaRPr lang="lv-LV" sz="12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Sheet1!$B$1</c:f>
              <c:strCache>
                <c:ptCount val="1"/>
                <c:pt idx="0">
                  <c:v>Persons with the status of a poor family </c:v>
                </c:pt>
              </c:strCache>
            </c:strRef>
          </c:tx>
          <c:invertIfNegative val="0"/>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176042</c:v>
                </c:pt>
                <c:pt idx="1">
                  <c:v>134397</c:v>
                </c:pt>
                <c:pt idx="2">
                  <c:v>104569</c:v>
                </c:pt>
                <c:pt idx="3">
                  <c:v>82361</c:v>
                </c:pt>
                <c:pt idx="4">
                  <c:v>68816</c:v>
                </c:pt>
              </c:numCache>
            </c:numRef>
          </c:val>
          <c:extLst>
            <c:ext xmlns:c16="http://schemas.microsoft.com/office/drawing/2014/chart" uri="{C3380CC4-5D6E-409C-BE32-E72D297353CC}">
              <c16:uniqueId val="{00000000-D335-4584-8D26-1E2B91489683}"/>
            </c:ext>
          </c:extLst>
        </c:ser>
        <c:ser>
          <c:idx val="1"/>
          <c:order val="1"/>
          <c:tx>
            <c:strRef>
              <c:f>Sheet1!$C$1</c:f>
              <c:strCache>
                <c:ptCount val="1"/>
                <c:pt idx="0">
                  <c:v>Persons, who received the social assistance</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285011</c:v>
                </c:pt>
                <c:pt idx="1">
                  <c:v>249306</c:v>
                </c:pt>
                <c:pt idx="2">
                  <c:v>216365</c:v>
                </c:pt>
                <c:pt idx="3">
                  <c:v>186789</c:v>
                </c:pt>
                <c:pt idx="4">
                  <c:v>158310</c:v>
                </c:pt>
              </c:numCache>
            </c:numRef>
          </c:val>
          <c:extLst>
            <c:ext xmlns:c16="http://schemas.microsoft.com/office/drawing/2014/chart" uri="{C3380CC4-5D6E-409C-BE32-E72D297353CC}">
              <c16:uniqueId val="{00000001-D335-4584-8D26-1E2B91489683}"/>
            </c:ext>
          </c:extLst>
        </c:ser>
        <c:ser>
          <c:idx val="2"/>
          <c:order val="2"/>
          <c:tx>
            <c:strRef>
              <c:f>Sheet1!$D$1</c:f>
              <c:strCache>
                <c:ptCount val="1"/>
                <c:pt idx="0">
                  <c:v>Persons, who received the guaranteed minimal income benefit</c:v>
                </c:pt>
              </c:strCache>
            </c:strRef>
          </c:tx>
          <c:invertIfNegative val="0"/>
          <c:cat>
            <c:numRef>
              <c:f>Sheet1!$A$2:$A$6</c:f>
              <c:numCache>
                <c:formatCode>General</c:formatCode>
                <c:ptCount val="5"/>
                <c:pt idx="0">
                  <c:v>2012</c:v>
                </c:pt>
                <c:pt idx="1">
                  <c:v>2013</c:v>
                </c:pt>
                <c:pt idx="2">
                  <c:v>2014</c:v>
                </c:pt>
                <c:pt idx="3">
                  <c:v>2015</c:v>
                </c:pt>
                <c:pt idx="4">
                  <c:v>2016</c:v>
                </c:pt>
              </c:numCache>
            </c:numRef>
          </c:cat>
          <c:val>
            <c:numRef>
              <c:f>Sheet1!$D$2:$D$6</c:f>
              <c:numCache>
                <c:formatCode>General</c:formatCode>
                <c:ptCount val="5"/>
                <c:pt idx="0">
                  <c:v>41595</c:v>
                </c:pt>
                <c:pt idx="1">
                  <c:v>30613</c:v>
                </c:pt>
                <c:pt idx="2">
                  <c:v>23776</c:v>
                </c:pt>
                <c:pt idx="3">
                  <c:v>19610</c:v>
                </c:pt>
                <c:pt idx="4">
                  <c:v>17229</c:v>
                </c:pt>
              </c:numCache>
            </c:numRef>
          </c:val>
          <c:extLst>
            <c:ext xmlns:c16="http://schemas.microsoft.com/office/drawing/2014/chart" uri="{C3380CC4-5D6E-409C-BE32-E72D297353CC}">
              <c16:uniqueId val="{00000002-D335-4584-8D26-1E2B91489683}"/>
            </c:ext>
          </c:extLst>
        </c:ser>
        <c:ser>
          <c:idx val="3"/>
          <c:order val="3"/>
          <c:tx>
            <c:strRef>
              <c:f>Sheet1!$E$1</c:f>
              <c:strCache>
                <c:ptCount val="1"/>
                <c:pt idx="0">
                  <c:v>Persons, who received the apartment benefit</c:v>
                </c:pt>
              </c:strCache>
            </c:strRef>
          </c:tx>
          <c:invertIfNegative val="0"/>
          <c:cat>
            <c:numRef>
              <c:f>Sheet1!$A$2:$A$6</c:f>
              <c:numCache>
                <c:formatCode>General</c:formatCode>
                <c:ptCount val="5"/>
                <c:pt idx="0">
                  <c:v>2012</c:v>
                </c:pt>
                <c:pt idx="1">
                  <c:v>2013</c:v>
                </c:pt>
                <c:pt idx="2">
                  <c:v>2014</c:v>
                </c:pt>
                <c:pt idx="3">
                  <c:v>2015</c:v>
                </c:pt>
                <c:pt idx="4">
                  <c:v>2016</c:v>
                </c:pt>
              </c:numCache>
            </c:numRef>
          </c:cat>
          <c:val>
            <c:numRef>
              <c:f>Sheet1!$E$2:$E$6</c:f>
              <c:numCache>
                <c:formatCode>General</c:formatCode>
                <c:ptCount val="5"/>
                <c:pt idx="0">
                  <c:v>82712</c:v>
                </c:pt>
                <c:pt idx="1">
                  <c:v>73444</c:v>
                </c:pt>
                <c:pt idx="2">
                  <c:v>62605</c:v>
                </c:pt>
                <c:pt idx="3">
                  <c:v>54410</c:v>
                </c:pt>
                <c:pt idx="4">
                  <c:v>48188</c:v>
                </c:pt>
              </c:numCache>
            </c:numRef>
          </c:val>
          <c:extLst>
            <c:ext xmlns:c16="http://schemas.microsoft.com/office/drawing/2014/chart" uri="{C3380CC4-5D6E-409C-BE32-E72D297353CC}">
              <c16:uniqueId val="{00000003-D335-4584-8D26-1E2B91489683}"/>
            </c:ext>
          </c:extLst>
        </c:ser>
        <c:ser>
          <c:idx val="4"/>
          <c:order val="4"/>
          <c:tx>
            <c:strRef>
              <c:f>Sheet1!$F$1</c:f>
              <c:strCache>
                <c:ptCount val="1"/>
                <c:pt idx="0">
                  <c:v>Persons, who have received a single benefit in extraordinary situation</c:v>
                </c:pt>
              </c:strCache>
            </c:strRef>
          </c:tx>
          <c:invertIfNegative val="0"/>
          <c:cat>
            <c:numRef>
              <c:f>Sheet1!$A$2:$A$6</c:f>
              <c:numCache>
                <c:formatCode>General</c:formatCode>
                <c:ptCount val="5"/>
                <c:pt idx="0">
                  <c:v>2012</c:v>
                </c:pt>
                <c:pt idx="1">
                  <c:v>2013</c:v>
                </c:pt>
                <c:pt idx="2">
                  <c:v>2014</c:v>
                </c:pt>
                <c:pt idx="3">
                  <c:v>2015</c:v>
                </c:pt>
                <c:pt idx="4">
                  <c:v>2016</c:v>
                </c:pt>
              </c:numCache>
            </c:numRef>
          </c:cat>
          <c:val>
            <c:numRef>
              <c:f>Sheet1!$F$2:$F$6</c:f>
              <c:numCache>
                <c:formatCode>General</c:formatCode>
                <c:ptCount val="5"/>
                <c:pt idx="0">
                  <c:v>12086</c:v>
                </c:pt>
                <c:pt idx="1">
                  <c:v>16900</c:v>
                </c:pt>
                <c:pt idx="2">
                  <c:v>11222</c:v>
                </c:pt>
                <c:pt idx="3">
                  <c:v>8970</c:v>
                </c:pt>
                <c:pt idx="4">
                  <c:v>6911</c:v>
                </c:pt>
              </c:numCache>
            </c:numRef>
          </c:val>
          <c:extLst>
            <c:ext xmlns:c16="http://schemas.microsoft.com/office/drawing/2014/chart" uri="{C3380CC4-5D6E-409C-BE32-E72D297353CC}">
              <c16:uniqueId val="{00000004-D335-4584-8D26-1E2B91489683}"/>
            </c:ext>
          </c:extLst>
        </c:ser>
        <c:dLbls>
          <c:showLegendKey val="0"/>
          <c:showVal val="0"/>
          <c:showCatName val="0"/>
          <c:showSerName val="0"/>
          <c:showPercent val="0"/>
          <c:showBubbleSize val="0"/>
        </c:dLbls>
        <c:gapWidth val="150"/>
        <c:axId val="108612224"/>
        <c:axId val="108614016"/>
      </c:barChart>
      <c:catAx>
        <c:axId val="108612224"/>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614016"/>
        <c:crosses val="autoZero"/>
        <c:auto val="1"/>
        <c:lblAlgn val="ctr"/>
        <c:lblOffset val="100"/>
        <c:noMultiLvlLbl val="0"/>
      </c:catAx>
      <c:valAx>
        <c:axId val="10861401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61222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9259744822895453E-2"/>
          <c:y val="0.2332924659585337"/>
          <c:w val="0.904210408565291"/>
          <c:h val="0.51560112032975747"/>
        </c:manualLayout>
      </c:layout>
      <c:lineChart>
        <c:grouping val="standard"/>
        <c:varyColors val="0"/>
        <c:ser>
          <c:idx val="0"/>
          <c:order val="0"/>
          <c:tx>
            <c:strRef>
              <c:f>Sheet1!$B$1</c:f>
              <c:strCache>
                <c:ptCount val="1"/>
                <c:pt idx="0">
                  <c:v>Number of transferred cases</c:v>
                </c:pt>
              </c:strCache>
            </c:strRef>
          </c:tx>
          <c:dLbls>
            <c:dLbl>
              <c:idx val="0"/>
              <c:layout>
                <c:manualLayout>
                  <c:x val="-1.2040770237643088E-2"/>
                  <c:y val="5.77240837743928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689-4B07-B319-BB54740A54F4}"/>
                </c:ext>
              </c:extLst>
            </c:dLbl>
            <c:dLbl>
              <c:idx val="1"/>
              <c:layout>
                <c:manualLayout>
                  <c:x val="-2.4081540475286178E-3"/>
                  <c:y val="6.66047120473763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689-4B07-B319-BB54740A54F4}"/>
                </c:ext>
              </c:extLst>
            </c:dLbl>
            <c:dLbl>
              <c:idx val="2"/>
              <c:layout>
                <c:manualLayout>
                  <c:x val="0"/>
                  <c:y val="4.44031413649176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689-4B07-B319-BB54740A54F4}"/>
                </c:ext>
              </c:extLst>
            </c:dLbl>
            <c:dLbl>
              <c:idx val="3"/>
              <c:layout>
                <c:manualLayout>
                  <c:x val="-4.09386188079865E-2"/>
                  <c:y val="5.77240837743928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689-4B07-B319-BB54740A54F4}"/>
                </c:ext>
              </c:extLst>
            </c:dLbl>
            <c:dLbl>
              <c:idx val="4"/>
              <c:layout>
                <c:manualLayout>
                  <c:x val="-4.3346772855515116E-2"/>
                  <c:y val="5.32837696379012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689-4B07-B319-BB54740A54F4}"/>
                </c:ext>
              </c:extLst>
            </c:dLbl>
            <c:dLbl>
              <c:idx val="5"/>
              <c:layout>
                <c:manualLayout>
                  <c:x val="-3.6122310712929262E-2"/>
                  <c:y val="5.772408377439288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689-4B07-B319-BB54740A54F4}"/>
                </c:ext>
              </c:extLst>
            </c:dLbl>
            <c:dLbl>
              <c:idx val="6"/>
              <c:layout>
                <c:manualLayout>
                  <c:x val="-2.4081540475286177E-2"/>
                  <c:y val="7.54853403203599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689-4B07-B319-BB54740A54F4}"/>
                </c:ext>
              </c:extLst>
            </c:dLbl>
            <c:dLbl>
              <c:idx val="7"/>
              <c:layout>
                <c:manualLayout>
                  <c:x val="-2.4081540475286177E-2"/>
                  <c:y val="5.328376963790112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689-4B07-B319-BB54740A54F4}"/>
                </c:ext>
              </c:extLst>
            </c:dLbl>
            <c:dLbl>
              <c:idx val="8"/>
              <c:layout>
                <c:manualLayout>
                  <c:x val="-3.1306002617872121E-2"/>
                  <c:y val="6.21643979108846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689-4B07-B319-BB54740A54F4}"/>
                </c:ext>
              </c:extLst>
            </c:dLbl>
            <c:dLbl>
              <c:idx val="9"/>
              <c:layout>
                <c:manualLayout>
                  <c:x val="-2.6489694522814883E-2"/>
                  <c:y val="4.88434555014093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689-4B07-B319-BB54740A54F4}"/>
                </c:ext>
              </c:extLst>
            </c:dLbl>
            <c:dLbl>
              <c:idx val="10"/>
              <c:layout>
                <c:manualLayout>
                  <c:x val="-4.09386188079865E-2"/>
                  <c:y val="6.21643979108846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689-4B07-B319-BB54740A54F4}"/>
                </c:ext>
              </c:extLst>
            </c:dLbl>
            <c:dLbl>
              <c:idx val="11"/>
              <c:layout>
                <c:manualLayout>
                  <c:x val="-3.6122310712929262E-2"/>
                  <c:y val="6.21643979108846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689-4B07-B319-BB54740A54F4}"/>
                </c:ext>
              </c:extLst>
            </c:dLbl>
            <c:dLbl>
              <c:idx val="12"/>
              <c:layout>
                <c:manualLayout>
                  <c:x val="-2.4081540475286178E-3"/>
                  <c:y val="3.55225130919340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689-4B07-B319-BB54740A54F4}"/>
                </c:ext>
              </c:extLst>
            </c:dLbl>
            <c:dLbl>
              <c:idx val="13"/>
              <c:layout>
                <c:manualLayout>
                  <c:x val="0"/>
                  <c:y val="6.66047120473764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B689-4B07-B319-BB54740A54F4}"/>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numCache>
            </c:numRef>
          </c:cat>
          <c:val>
            <c:numRef>
              <c:f>Sheet1!$B$2:$B$15</c:f>
              <c:numCache>
                <c:formatCode>General</c:formatCode>
                <c:ptCount val="14"/>
                <c:pt idx="0">
                  <c:v>12</c:v>
                </c:pt>
                <c:pt idx="1">
                  <c:v>22</c:v>
                </c:pt>
                <c:pt idx="2">
                  <c:v>27</c:v>
                </c:pt>
                <c:pt idx="3">
                  <c:v>41</c:v>
                </c:pt>
                <c:pt idx="4">
                  <c:v>18</c:v>
                </c:pt>
                <c:pt idx="5">
                  <c:v>16</c:v>
                </c:pt>
                <c:pt idx="6">
                  <c:v>16</c:v>
                </c:pt>
                <c:pt idx="7">
                  <c:v>15</c:v>
                </c:pt>
                <c:pt idx="8">
                  <c:v>21</c:v>
                </c:pt>
                <c:pt idx="9">
                  <c:v>12</c:v>
                </c:pt>
                <c:pt idx="10">
                  <c:v>16</c:v>
                </c:pt>
                <c:pt idx="11">
                  <c:v>11</c:v>
                </c:pt>
                <c:pt idx="12">
                  <c:v>6</c:v>
                </c:pt>
                <c:pt idx="13">
                  <c:v>12</c:v>
                </c:pt>
              </c:numCache>
            </c:numRef>
          </c:val>
          <c:smooth val="0"/>
          <c:extLst>
            <c:ext xmlns:c16="http://schemas.microsoft.com/office/drawing/2014/chart" uri="{C3380CC4-5D6E-409C-BE32-E72D297353CC}">
              <c16:uniqueId val="{0000000E-B689-4B07-B319-BB54740A54F4}"/>
            </c:ext>
          </c:extLst>
        </c:ser>
        <c:ser>
          <c:idx val="1"/>
          <c:order val="1"/>
          <c:tx>
            <c:strRef>
              <c:f>Sheet1!$C$1</c:f>
              <c:strCache>
                <c:ptCount val="1"/>
                <c:pt idx="0">
                  <c:v>Persons</c:v>
                </c:pt>
              </c:strCache>
            </c:strRef>
          </c:tx>
          <c:dLbls>
            <c:dLbl>
              <c:idx val="1"/>
              <c:layout>
                <c:manualLayout>
                  <c:x val="-1.6857314870559904E-2"/>
                  <c:y val="1.77630382791849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B689-4B07-B319-BB54740A54F4}"/>
                </c:ext>
              </c:extLst>
            </c:dLbl>
            <c:dLbl>
              <c:idx val="2"/>
              <c:layout>
                <c:manualLayout>
                  <c:x val="-2.1673386427757558E-2"/>
                  <c:y val="3.55225130919340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B689-4B07-B319-BB54740A54F4}"/>
                </c:ext>
              </c:extLst>
            </c:dLbl>
            <c:dLbl>
              <c:idx val="12"/>
              <c:layout>
                <c:manualLayout>
                  <c:x val="-3.1306002617872031E-2"/>
                  <c:y val="-7.9925654456851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B689-4B07-B319-BB54740A54F4}"/>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Sheet1!$A$2:$A$15</c:f>
              <c:numCache>
                <c:formatCode>General</c:formatCod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numCache>
            </c:numRef>
          </c:cat>
          <c:val>
            <c:numRef>
              <c:f>Sheet1!$C$2:$C$15</c:f>
              <c:numCache>
                <c:formatCode>General</c:formatCode>
                <c:ptCount val="14"/>
                <c:pt idx="0">
                  <c:v>20</c:v>
                </c:pt>
                <c:pt idx="1">
                  <c:v>29</c:v>
                </c:pt>
                <c:pt idx="2">
                  <c:v>50</c:v>
                </c:pt>
                <c:pt idx="3">
                  <c:v>65</c:v>
                </c:pt>
                <c:pt idx="4">
                  <c:v>46</c:v>
                </c:pt>
                <c:pt idx="5">
                  <c:v>55</c:v>
                </c:pt>
                <c:pt idx="6">
                  <c:v>65</c:v>
                </c:pt>
                <c:pt idx="7">
                  <c:v>46</c:v>
                </c:pt>
                <c:pt idx="8">
                  <c:v>55</c:v>
                </c:pt>
                <c:pt idx="9">
                  <c:v>58</c:v>
                </c:pt>
                <c:pt idx="10">
                  <c:v>47</c:v>
                </c:pt>
                <c:pt idx="11">
                  <c:v>32</c:v>
                </c:pt>
                <c:pt idx="12">
                  <c:v>15</c:v>
                </c:pt>
                <c:pt idx="13">
                  <c:v>31</c:v>
                </c:pt>
              </c:numCache>
            </c:numRef>
          </c:val>
          <c:smooth val="0"/>
          <c:extLst>
            <c:ext xmlns:c16="http://schemas.microsoft.com/office/drawing/2014/chart" uri="{C3380CC4-5D6E-409C-BE32-E72D297353CC}">
              <c16:uniqueId val="{00000012-B689-4B07-B319-BB54740A54F4}"/>
            </c:ext>
          </c:extLst>
        </c:ser>
        <c:ser>
          <c:idx val="2"/>
          <c:order val="2"/>
          <c:tx>
            <c:strRef>
              <c:f>Sheet1!$D$1</c:f>
              <c:strCache>
                <c:ptCount val="1"/>
                <c:pt idx="0">
                  <c:v>Initiated criminal proceedings</c:v>
                </c:pt>
              </c:strCache>
            </c:strRef>
          </c:tx>
          <c:dLbls>
            <c:dLbl>
              <c:idx val="0"/>
              <c:layout>
                <c:manualLayout>
                  <c:x val="-3.8530464760457885E-2"/>
                  <c:y val="-8.88062827298352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B689-4B07-B319-BB54740A54F4}"/>
                </c:ext>
              </c:extLst>
            </c:dLbl>
            <c:dLbl>
              <c:idx val="1"/>
              <c:layout>
                <c:manualLayout>
                  <c:x val="-6.0203851188215439E-2"/>
                  <c:y val="-4.88434555014093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B689-4B07-B319-BB54740A54F4}"/>
                </c:ext>
              </c:extLst>
            </c:dLbl>
            <c:dLbl>
              <c:idx val="2"/>
              <c:layout>
                <c:manualLayout>
                  <c:x val="-4.8163080950572354E-2"/>
                  <c:y val="-4.44031413649176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B689-4B07-B319-BB54740A54F4}"/>
                </c:ext>
              </c:extLst>
            </c:dLbl>
            <c:dLbl>
              <c:idx val="3"/>
              <c:layout>
                <c:manualLayout>
                  <c:x val="-2.6489694522814796E-2"/>
                  <c:y val="2.22015706824588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B689-4B07-B319-BB54740A54F4}"/>
                </c:ext>
              </c:extLst>
            </c:dLbl>
            <c:dLbl>
              <c:idx val="4"/>
              <c:layout>
                <c:manualLayout>
                  <c:x val="-1.9265232380228942E-2"/>
                  <c:y val="-4.44031413649176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B689-4B07-B319-BB54740A54F4}"/>
                </c:ext>
              </c:extLst>
            </c:dLbl>
            <c:dLbl>
              <c:idx val="5"/>
              <c:layout>
                <c:manualLayout>
                  <c:x val="-2.4081540475286177E-2"/>
                  <c:y val="-3.9962827228425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B689-4B07-B319-BB54740A54F4}"/>
                </c:ext>
              </c:extLst>
            </c:dLbl>
            <c:dLbl>
              <c:idx val="6"/>
              <c:layout>
                <c:manualLayout>
                  <c:x val="-2.8897848570343412E-2"/>
                  <c:y val="-6.21643979108846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B689-4B07-B319-BB54740A54F4}"/>
                </c:ext>
              </c:extLst>
            </c:dLbl>
            <c:dLbl>
              <c:idx val="7"/>
              <c:layout>
                <c:manualLayout>
                  <c:x val="-2.1673386427757558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B689-4B07-B319-BB54740A54F4}"/>
                </c:ext>
              </c:extLst>
            </c:dLbl>
            <c:dLbl>
              <c:idx val="8"/>
              <c:layout>
                <c:manualLayout>
                  <c:x val="-2.4081730093715115E-2"/>
                  <c:y val="-6.66047120473764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B689-4B07-B319-BB54740A54F4}"/>
                </c:ext>
              </c:extLst>
            </c:dLbl>
            <c:dLbl>
              <c:idx val="9"/>
              <c:layout>
                <c:manualLayout>
                  <c:x val="-4.5754926903043822E-2"/>
                  <c:y val="-3.55225130919340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B689-4B07-B319-BB54740A54F4}"/>
                </c:ext>
              </c:extLst>
            </c:dLbl>
            <c:dLbl>
              <c:idx val="10"/>
              <c:layout>
                <c:manualLayout>
                  <c:x val="-2.1673386427757558E-2"/>
                  <c:y val="-4.4403141364917605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B689-4B07-B319-BB54740A54F4}"/>
                </c:ext>
              </c:extLst>
            </c:dLbl>
            <c:dLbl>
              <c:idx val="11"/>
              <c:layout>
                <c:manualLayout>
                  <c:x val="-4.09386188079865E-2"/>
                  <c:y val="-2.22015706824588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B689-4B07-B319-BB54740A54F4}"/>
                </c:ext>
              </c:extLst>
            </c:dLbl>
            <c:dLbl>
              <c:idx val="12"/>
              <c:layout>
                <c:manualLayout>
                  <c:x val="-3.1306002617872031E-2"/>
                  <c:y val="2.66418848189505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B689-4B07-B319-BB54740A54F4}"/>
                </c:ext>
              </c:extLst>
            </c:dLbl>
            <c:dLbl>
              <c:idx val="13"/>
              <c:layout>
                <c:manualLayout>
                  <c:x val="0"/>
                  <c:y val="-2.22015706824588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B689-4B07-B319-BB54740A54F4}"/>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numCache>
            </c:numRef>
          </c:cat>
          <c:val>
            <c:numRef>
              <c:f>Sheet1!$D$2:$D$15</c:f>
              <c:numCache>
                <c:formatCode>General</c:formatCode>
                <c:ptCount val="14"/>
                <c:pt idx="0">
                  <c:v>18</c:v>
                </c:pt>
                <c:pt idx="1">
                  <c:v>30</c:v>
                </c:pt>
                <c:pt idx="2">
                  <c:v>59</c:v>
                </c:pt>
                <c:pt idx="3">
                  <c:v>51</c:v>
                </c:pt>
                <c:pt idx="4">
                  <c:v>30</c:v>
                </c:pt>
                <c:pt idx="5">
                  <c:v>26</c:v>
                </c:pt>
                <c:pt idx="6">
                  <c:v>27</c:v>
                </c:pt>
                <c:pt idx="7">
                  <c:v>34</c:v>
                </c:pt>
                <c:pt idx="8">
                  <c:v>20</c:v>
                </c:pt>
                <c:pt idx="9">
                  <c:v>29</c:v>
                </c:pt>
                <c:pt idx="10">
                  <c:v>33</c:v>
                </c:pt>
                <c:pt idx="11">
                  <c:v>18</c:v>
                </c:pt>
                <c:pt idx="12">
                  <c:v>13</c:v>
                </c:pt>
                <c:pt idx="13">
                  <c:v>11</c:v>
                </c:pt>
              </c:numCache>
            </c:numRef>
          </c:val>
          <c:smooth val="0"/>
          <c:extLst>
            <c:ext xmlns:c16="http://schemas.microsoft.com/office/drawing/2014/chart" uri="{C3380CC4-5D6E-409C-BE32-E72D297353CC}">
              <c16:uniqueId val="{00000021-B689-4B07-B319-BB54740A54F4}"/>
            </c:ext>
          </c:extLst>
        </c:ser>
        <c:dLbls>
          <c:showLegendKey val="0"/>
          <c:showVal val="0"/>
          <c:showCatName val="0"/>
          <c:showSerName val="0"/>
          <c:showPercent val="0"/>
          <c:showBubbleSize val="0"/>
        </c:dLbls>
        <c:marker val="1"/>
        <c:smooth val="0"/>
        <c:axId val="95669248"/>
        <c:axId val="98042624"/>
      </c:lineChart>
      <c:catAx>
        <c:axId val="9566924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98042624"/>
        <c:crosses val="autoZero"/>
        <c:auto val="1"/>
        <c:lblAlgn val="ctr"/>
        <c:lblOffset val="100"/>
        <c:noMultiLvlLbl val="0"/>
      </c:catAx>
      <c:valAx>
        <c:axId val="9804262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95669248"/>
        <c:crosses val="autoZero"/>
        <c:crossBetween val="between"/>
      </c:valAx>
    </c:plotArea>
    <c:legend>
      <c:legendPos val="r"/>
      <c:layout>
        <c:manualLayout>
          <c:xMode val="edge"/>
          <c:yMode val="edge"/>
          <c:x val="2.8935305680932135E-2"/>
          <c:y val="0.86469826565796926"/>
          <c:w val="0.97106469431906783"/>
          <c:h val="0.1332848868901386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lgn="ctr">
              <a:defRPr/>
            </a:pPr>
            <a:r>
              <a:rPr lang="lv-LV" sz="1100">
                <a:latin typeface="Times New Roman" panose="02020603050405020304" pitchFamily="18" charset="0"/>
                <a:cs typeface="Times New Roman" panose="02020603050405020304" pitchFamily="18" charset="0"/>
              </a:rPr>
              <a:t>Systematically roaming minors</a:t>
            </a:r>
          </a:p>
        </c:rich>
      </c:tx>
      <c:layout>
        <c:manualLayout>
          <c:xMode val="edge"/>
          <c:yMode val="edge"/>
          <c:x val="0.34736335179388389"/>
          <c:y val="3.335715987610198E-2"/>
        </c:manualLayout>
      </c:layout>
      <c:overlay val="0"/>
    </c:title>
    <c:autoTitleDeleted val="0"/>
    <c:plotArea>
      <c:layout/>
      <c:lineChart>
        <c:grouping val="standard"/>
        <c:varyColors val="0"/>
        <c:ser>
          <c:idx val="0"/>
          <c:order val="0"/>
          <c:tx>
            <c:strRef>
              <c:f>Sheet1!$B$1</c:f>
              <c:strCache>
                <c:ptCount val="1"/>
                <c:pt idx="0">
                  <c:v>Minors, who entered into the sight of inspector due to systematic roaming
</c:v>
                </c:pt>
              </c:strCache>
            </c:strRef>
          </c:tx>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144</c:v>
                </c:pt>
                <c:pt idx="1">
                  <c:v>138</c:v>
                </c:pt>
                <c:pt idx="2">
                  <c:v>161</c:v>
                </c:pt>
                <c:pt idx="3">
                  <c:v>143</c:v>
                </c:pt>
                <c:pt idx="4">
                  <c:v>154</c:v>
                </c:pt>
              </c:numCache>
            </c:numRef>
          </c:val>
          <c:smooth val="0"/>
          <c:extLst>
            <c:ext xmlns:c16="http://schemas.microsoft.com/office/drawing/2014/chart" uri="{C3380CC4-5D6E-409C-BE32-E72D297353CC}">
              <c16:uniqueId val="{00000000-F5E9-4898-8934-0394159D939E}"/>
            </c:ext>
          </c:extLst>
        </c:ser>
        <c:dLbls>
          <c:showLegendKey val="0"/>
          <c:showVal val="0"/>
          <c:showCatName val="0"/>
          <c:showSerName val="0"/>
          <c:showPercent val="0"/>
          <c:showBubbleSize val="0"/>
        </c:dLbls>
        <c:marker val="1"/>
        <c:smooth val="0"/>
        <c:axId val="108230144"/>
        <c:axId val="108231680"/>
      </c:lineChart>
      <c:catAx>
        <c:axId val="10823014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231680"/>
        <c:crosses val="autoZero"/>
        <c:auto val="1"/>
        <c:lblAlgn val="ctr"/>
        <c:lblOffset val="100"/>
        <c:noMultiLvlLbl val="0"/>
      </c:catAx>
      <c:valAx>
        <c:axId val="10823168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230144"/>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Sheet1!$B$1</c:f>
              <c:strCache>
                <c:ptCount val="1"/>
                <c:pt idx="0">
                  <c:v>Article 172 prim(1) of the LAVC Involving minors in begging</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5</c:v>
                </c:pt>
                <c:pt idx="1">
                  <c:v>3</c:v>
                </c:pt>
                <c:pt idx="2">
                  <c:v>7</c:v>
                </c:pt>
                <c:pt idx="3">
                  <c:v>4</c:v>
                </c:pt>
                <c:pt idx="4">
                  <c:v>3</c:v>
                </c:pt>
              </c:numCache>
            </c:numRef>
          </c:val>
          <c:extLst>
            <c:ext xmlns:c16="http://schemas.microsoft.com/office/drawing/2014/chart" uri="{C3380CC4-5D6E-409C-BE32-E72D297353CC}">
              <c16:uniqueId val="{00000000-FDC6-4364-BCC0-6CE89E47905B}"/>
            </c:ext>
          </c:extLst>
        </c:ser>
        <c:ser>
          <c:idx val="1"/>
          <c:order val="1"/>
          <c:tx>
            <c:strRef>
              <c:f>Sheet1!$C$1</c:f>
              <c:strCache>
                <c:ptCount val="1"/>
                <c:pt idx="0">
                  <c:v> Article 172 prim(2) of the LAVC - involving  minors in begging</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0</c:v>
                </c:pt>
                <c:pt idx="1">
                  <c:v>1</c:v>
                </c:pt>
                <c:pt idx="2">
                  <c:v>1</c:v>
                </c:pt>
                <c:pt idx="3">
                  <c:v>3</c:v>
                </c:pt>
                <c:pt idx="4">
                  <c:v>1</c:v>
                </c:pt>
              </c:numCache>
            </c:numRef>
          </c:val>
          <c:extLst>
            <c:ext xmlns:c16="http://schemas.microsoft.com/office/drawing/2014/chart" uri="{C3380CC4-5D6E-409C-BE32-E72D297353CC}">
              <c16:uniqueId val="{00000001-FDC6-4364-BCC0-6CE89E47905B}"/>
            </c:ext>
          </c:extLst>
        </c:ser>
        <c:dLbls>
          <c:showLegendKey val="0"/>
          <c:showVal val="0"/>
          <c:showCatName val="0"/>
          <c:showSerName val="0"/>
          <c:showPercent val="0"/>
          <c:showBubbleSize val="0"/>
        </c:dLbls>
        <c:gapWidth val="150"/>
        <c:axId val="105777024"/>
        <c:axId val="105778560"/>
      </c:barChart>
      <c:catAx>
        <c:axId val="105777024"/>
        <c:scaling>
          <c:orientation val="minMax"/>
        </c:scaling>
        <c:delete val="0"/>
        <c:axPos val="b"/>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05778560"/>
        <c:crosses val="autoZero"/>
        <c:auto val="1"/>
        <c:lblAlgn val="ctr"/>
        <c:lblOffset val="100"/>
        <c:noMultiLvlLbl val="0"/>
      </c:catAx>
      <c:valAx>
        <c:axId val="10577856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577702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lv-LV" sz="1100">
                <a:latin typeface="Times New Roman" panose="02020603050405020304" pitchFamily="18" charset="0"/>
                <a:cs typeface="Times New Roman" panose="02020603050405020304" pitchFamily="18" charset="0"/>
              </a:rPr>
              <a:t>Number of permits issued by the SLI (2012-2016)</a:t>
            </a:r>
          </a:p>
        </c:rich>
      </c:tx>
      <c:overlay val="0"/>
    </c:title>
    <c:autoTitleDeleted val="0"/>
    <c:plotArea>
      <c:layout/>
      <c:lineChart>
        <c:grouping val="standard"/>
        <c:varyColors val="0"/>
        <c:ser>
          <c:idx val="0"/>
          <c:order val="0"/>
          <c:tx>
            <c:strRef>
              <c:f>Sheet1!$B$1</c:f>
              <c:strCache>
                <c:ptCount val="1"/>
                <c:pt idx="0">
                  <c:v>VDI izsniegto atļauju skaits</c:v>
                </c:pt>
              </c:strCache>
            </c:strRef>
          </c:tx>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115</c:v>
                </c:pt>
                <c:pt idx="1">
                  <c:v>162</c:v>
                </c:pt>
                <c:pt idx="2">
                  <c:v>3</c:v>
                </c:pt>
                <c:pt idx="3">
                  <c:v>111</c:v>
                </c:pt>
                <c:pt idx="4">
                  <c:v>179</c:v>
                </c:pt>
              </c:numCache>
            </c:numRef>
          </c:val>
          <c:smooth val="0"/>
          <c:extLst>
            <c:ext xmlns:c16="http://schemas.microsoft.com/office/drawing/2014/chart" uri="{C3380CC4-5D6E-409C-BE32-E72D297353CC}">
              <c16:uniqueId val="{00000000-AA0A-478C-B679-540831274D68}"/>
            </c:ext>
          </c:extLst>
        </c:ser>
        <c:dLbls>
          <c:showLegendKey val="0"/>
          <c:showVal val="0"/>
          <c:showCatName val="0"/>
          <c:showSerName val="0"/>
          <c:showPercent val="0"/>
          <c:showBubbleSize val="0"/>
        </c:dLbls>
        <c:marker val="1"/>
        <c:smooth val="0"/>
        <c:axId val="105836928"/>
        <c:axId val="105838464"/>
      </c:lineChart>
      <c:catAx>
        <c:axId val="105836928"/>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5838464"/>
        <c:crosses val="autoZero"/>
        <c:auto val="1"/>
        <c:lblAlgn val="ctr"/>
        <c:lblOffset val="100"/>
        <c:noMultiLvlLbl val="0"/>
      </c:catAx>
      <c:valAx>
        <c:axId val="105838464"/>
        <c:scaling>
          <c:orientation val="minMax"/>
        </c:scaling>
        <c:delete val="0"/>
        <c:axPos val="l"/>
        <c:majorGridlines/>
        <c:numFmt formatCode="General" sourceLinked="1"/>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lv-LV"/>
          </a:p>
        </c:txPr>
        <c:crossAx val="105836928"/>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sz="1100">
                <a:latin typeface="Times New Roman" panose="02020603050405020304" pitchFamily="18" charset="0"/>
                <a:cs typeface="Times New Roman" panose="02020603050405020304" pitchFamily="18" charset="0"/>
              </a:rPr>
              <a:t>Minimum salary and monthly average wage by years</a:t>
            </a:r>
          </a:p>
        </c:rich>
      </c:tx>
      <c:overlay val="0"/>
    </c:title>
    <c:autoTitleDeleted val="0"/>
    <c:plotArea>
      <c:layout>
        <c:manualLayout>
          <c:layoutTarget val="inner"/>
          <c:xMode val="edge"/>
          <c:yMode val="edge"/>
          <c:x val="0.1284540690681005"/>
          <c:y val="0.17352246860824189"/>
          <c:w val="0.49905705840166659"/>
          <c:h val="0.72316771819991366"/>
        </c:manualLayout>
      </c:layout>
      <c:lineChart>
        <c:grouping val="standard"/>
        <c:varyColors val="0"/>
        <c:ser>
          <c:idx val="0"/>
          <c:order val="0"/>
          <c:tx>
            <c:strRef>
              <c:f>Sheet1!$B$1</c:f>
              <c:strCache>
                <c:ptCount val="1"/>
                <c:pt idx="0">
                  <c:v>Minimum monthly wage, average per year, euro</c:v>
                </c:pt>
              </c:strCache>
            </c:strRef>
          </c:tx>
          <c:dLbls>
            <c:dLbl>
              <c:idx val="0"/>
              <c:layout>
                <c:manualLayout>
                  <c:x val="-3.8552461324216358E-2"/>
                  <c:y val="-4.1238720235872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2A-405B-AFB1-BA1B5C88F47F}"/>
                </c:ext>
              </c:extLst>
            </c:dLbl>
            <c:dLbl>
              <c:idx val="1"/>
              <c:layout>
                <c:manualLayout>
                  <c:x val="-3.3733403658689293E-2"/>
                  <c:y val="4.53625922594597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2A-405B-AFB1-BA1B5C88F47F}"/>
                </c:ext>
              </c:extLst>
            </c:dLbl>
            <c:dLbl>
              <c:idx val="2"/>
              <c:layout>
                <c:manualLayout>
                  <c:x val="-5.5419163153560977E-2"/>
                  <c:y val="-5.3610336306634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2A-405B-AFB1-BA1B5C88F47F}"/>
                </c:ext>
              </c:extLst>
            </c:dLbl>
            <c:dLbl>
              <c:idx val="3"/>
              <c:layout>
                <c:manualLayout>
                  <c:x val="-3.6142932491452812E-2"/>
                  <c:y val="4.53625922594597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2A-405B-AFB1-BA1B5C88F47F}"/>
                </c:ext>
              </c:extLst>
            </c:dLbl>
            <c:dLbl>
              <c:idx val="4"/>
              <c:layout>
                <c:manualLayout>
                  <c:x val="-5.3009634320797458E-2"/>
                  <c:y val="-4.12387202358724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2A-405B-AFB1-BA1B5C88F47F}"/>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284.57</c:v>
                </c:pt>
                <c:pt idx="1">
                  <c:v>284.57</c:v>
                </c:pt>
                <c:pt idx="2">
                  <c:v>320</c:v>
                </c:pt>
                <c:pt idx="3">
                  <c:v>360</c:v>
                </c:pt>
                <c:pt idx="4">
                  <c:v>370</c:v>
                </c:pt>
                <c:pt idx="5">
                  <c:v>380</c:v>
                </c:pt>
              </c:numCache>
            </c:numRef>
          </c:val>
          <c:smooth val="0"/>
          <c:extLst>
            <c:ext xmlns:c16="http://schemas.microsoft.com/office/drawing/2014/chart" uri="{C3380CC4-5D6E-409C-BE32-E72D297353CC}">
              <c16:uniqueId val="{00000005-9B2A-405B-AFB1-BA1B5C88F47F}"/>
            </c:ext>
          </c:extLst>
        </c:ser>
        <c:ser>
          <c:idx val="1"/>
          <c:order val="1"/>
          <c:tx>
            <c:strRef>
              <c:f>Sheet1!$C$1</c:f>
              <c:strCache>
                <c:ptCount val="1"/>
                <c:pt idx="0">
                  <c:v>Employees' average monthly gross wage, euro</c:v>
                </c:pt>
              </c:strCache>
            </c:strRef>
          </c:tx>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685</c:v>
                </c:pt>
                <c:pt idx="1">
                  <c:v>716</c:v>
                </c:pt>
                <c:pt idx="2">
                  <c:v>765</c:v>
                </c:pt>
                <c:pt idx="3">
                  <c:v>818</c:v>
                </c:pt>
                <c:pt idx="4">
                  <c:v>859</c:v>
                </c:pt>
              </c:numCache>
            </c:numRef>
          </c:val>
          <c:smooth val="0"/>
          <c:extLst>
            <c:ext xmlns:c16="http://schemas.microsoft.com/office/drawing/2014/chart" uri="{C3380CC4-5D6E-409C-BE32-E72D297353CC}">
              <c16:uniqueId val="{00000006-9B2A-405B-AFB1-BA1B5C88F47F}"/>
            </c:ext>
          </c:extLst>
        </c:ser>
        <c:dLbls>
          <c:showLegendKey val="0"/>
          <c:showVal val="0"/>
          <c:showCatName val="0"/>
          <c:showSerName val="0"/>
          <c:showPercent val="0"/>
          <c:showBubbleSize val="0"/>
        </c:dLbls>
        <c:marker val="1"/>
        <c:smooth val="0"/>
        <c:axId val="113493888"/>
        <c:axId val="113495424"/>
      </c:lineChart>
      <c:catAx>
        <c:axId val="113493888"/>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495424"/>
        <c:crosses val="autoZero"/>
        <c:auto val="1"/>
        <c:lblAlgn val="ctr"/>
        <c:lblOffset val="100"/>
        <c:noMultiLvlLbl val="0"/>
      </c:catAx>
      <c:valAx>
        <c:axId val="113495424"/>
        <c:scaling>
          <c:orientation val="minMax"/>
        </c:scaling>
        <c:delete val="0"/>
        <c:axPos val="l"/>
        <c:majorGridlines/>
        <c:numFmt formatCode="&quot;€&quot;\ #,##0.0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493888"/>
        <c:crosses val="autoZero"/>
        <c:crossBetween val="between"/>
      </c:valAx>
    </c:plotArea>
    <c:legend>
      <c:legendPos val="r"/>
      <c:layout>
        <c:manualLayout>
          <c:xMode val="edge"/>
          <c:yMode val="edge"/>
          <c:x val="0.64248342668506653"/>
          <c:y val="0.12449958224675292"/>
          <c:w val="0.35718169770074187"/>
          <c:h val="0.35315865867003504"/>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lv-LV" sz="1100">
                <a:latin typeface="Times New Roman" panose="02020603050405020304" pitchFamily="18" charset="0"/>
                <a:cs typeface="Times New Roman" panose="02020603050405020304" pitchFamily="18" charset="0"/>
              </a:rPr>
              <a:t>Comparison</a:t>
            </a:r>
            <a:r>
              <a:rPr lang="lv-LV" sz="1100" baseline="0">
                <a:latin typeface="Times New Roman" panose="02020603050405020304" pitchFamily="18" charset="0"/>
                <a:cs typeface="Times New Roman" panose="02020603050405020304" pitchFamily="18" charset="0"/>
              </a:rPr>
              <a:t> of minimum wage and poverty risk by years</a:t>
            </a:r>
            <a:endParaRPr lang="lv-LV" sz="11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Sheet1!$B$1</c:f>
              <c:strCache>
                <c:ptCount val="1"/>
                <c:pt idx="0">
                  <c:v>Gross minimum wage determined in the country (euro)</c:v>
                </c:pt>
              </c:strCache>
            </c:strRef>
          </c:tx>
          <c:invertIfNegative val="0"/>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227</c:v>
                </c:pt>
                <c:pt idx="1">
                  <c:v>256</c:v>
                </c:pt>
                <c:pt idx="2">
                  <c:v>256</c:v>
                </c:pt>
                <c:pt idx="3">
                  <c:v>284</c:v>
                </c:pt>
                <c:pt idx="4">
                  <c:v>284</c:v>
                </c:pt>
                <c:pt idx="5">
                  <c:v>284</c:v>
                </c:pt>
                <c:pt idx="6">
                  <c:v>320</c:v>
                </c:pt>
                <c:pt idx="7">
                  <c:v>360</c:v>
                </c:pt>
                <c:pt idx="8">
                  <c:v>370</c:v>
                </c:pt>
                <c:pt idx="9">
                  <c:v>380</c:v>
                </c:pt>
                <c:pt idx="10">
                  <c:v>430</c:v>
                </c:pt>
              </c:numCache>
            </c:numRef>
          </c:val>
          <c:extLst>
            <c:ext xmlns:c16="http://schemas.microsoft.com/office/drawing/2014/chart" uri="{C3380CC4-5D6E-409C-BE32-E72D297353CC}">
              <c16:uniqueId val="{00000000-8BAB-4DE8-A8F0-1047F13DCF3C}"/>
            </c:ext>
          </c:extLst>
        </c:ser>
        <c:ser>
          <c:idx val="1"/>
          <c:order val="1"/>
          <c:tx>
            <c:strRef>
              <c:f>Sheet1!$C$1</c:f>
              <c:strCache>
                <c:ptCount val="1"/>
                <c:pt idx="0">
                  <c:v>Poverty risk threshold in a one-person household (euro/per month)</c:v>
                </c:pt>
              </c:strCache>
            </c:strRef>
          </c:tx>
          <c:invertIfNegative val="0"/>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Sheet1!$C$2:$C$12</c:f>
              <c:numCache>
                <c:formatCode>General</c:formatCode>
                <c:ptCount val="11"/>
                <c:pt idx="0">
                  <c:v>267.75</c:v>
                </c:pt>
                <c:pt idx="1">
                  <c:v>224.4</c:v>
                </c:pt>
                <c:pt idx="2">
                  <c:v>209.75</c:v>
                </c:pt>
                <c:pt idx="3">
                  <c:v>222.5</c:v>
                </c:pt>
                <c:pt idx="4">
                  <c:v>233.25</c:v>
                </c:pt>
                <c:pt idx="5">
                  <c:v>260.16000000000003</c:v>
                </c:pt>
                <c:pt idx="6">
                  <c:v>291.39999999999998</c:v>
                </c:pt>
                <c:pt idx="7">
                  <c:v>318.25</c:v>
                </c:pt>
                <c:pt idx="8">
                  <c:v>330.33</c:v>
                </c:pt>
              </c:numCache>
            </c:numRef>
          </c:val>
          <c:extLst>
            <c:ext xmlns:c16="http://schemas.microsoft.com/office/drawing/2014/chart" uri="{C3380CC4-5D6E-409C-BE32-E72D297353CC}">
              <c16:uniqueId val="{00000001-8BAB-4DE8-A8F0-1047F13DCF3C}"/>
            </c:ext>
          </c:extLst>
        </c:ser>
        <c:ser>
          <c:idx val="2"/>
          <c:order val="2"/>
          <c:tx>
            <c:strRef>
              <c:f>Sheet1!$D$1</c:f>
              <c:strCache>
                <c:ptCount val="1"/>
                <c:pt idx="0">
                  <c:v>Poverty risk threshold to a family (2 adults and 2 children) (euro/per month)</c:v>
                </c:pt>
              </c:strCache>
            </c:strRef>
          </c:tx>
          <c:invertIfNegative val="0"/>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Sheet1!$D$2:$D$12</c:f>
              <c:numCache>
                <c:formatCode>General</c:formatCode>
                <c:ptCount val="11"/>
                <c:pt idx="0">
                  <c:v>562.25</c:v>
                </c:pt>
                <c:pt idx="1">
                  <c:v>471.25</c:v>
                </c:pt>
                <c:pt idx="2">
                  <c:v>440.5</c:v>
                </c:pt>
                <c:pt idx="3">
                  <c:v>467.33</c:v>
                </c:pt>
                <c:pt idx="4">
                  <c:v>489.9</c:v>
                </c:pt>
                <c:pt idx="5">
                  <c:v>546.29999999999995</c:v>
                </c:pt>
                <c:pt idx="6">
                  <c:v>612</c:v>
                </c:pt>
                <c:pt idx="7">
                  <c:v>668.25</c:v>
                </c:pt>
                <c:pt idx="8">
                  <c:v>693.75</c:v>
                </c:pt>
              </c:numCache>
            </c:numRef>
          </c:val>
          <c:extLst>
            <c:ext xmlns:c16="http://schemas.microsoft.com/office/drawing/2014/chart" uri="{C3380CC4-5D6E-409C-BE32-E72D297353CC}">
              <c16:uniqueId val="{00000002-8BAB-4DE8-A8F0-1047F13DCF3C}"/>
            </c:ext>
          </c:extLst>
        </c:ser>
        <c:dLbls>
          <c:showLegendKey val="0"/>
          <c:showVal val="0"/>
          <c:showCatName val="0"/>
          <c:showSerName val="0"/>
          <c:showPercent val="0"/>
          <c:showBubbleSize val="0"/>
        </c:dLbls>
        <c:gapWidth val="150"/>
        <c:axId val="113813760"/>
        <c:axId val="113831936"/>
      </c:barChart>
      <c:catAx>
        <c:axId val="113813760"/>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831936"/>
        <c:crosses val="autoZero"/>
        <c:auto val="1"/>
        <c:lblAlgn val="ctr"/>
        <c:lblOffset val="100"/>
        <c:noMultiLvlLbl val="0"/>
      </c:catAx>
      <c:valAx>
        <c:axId val="113831936"/>
        <c:scaling>
          <c:orientation val="minMax"/>
        </c:scaling>
        <c:delete val="0"/>
        <c:axPos val="l"/>
        <c:majorGridlines/>
        <c:numFmt formatCode="&quot;€&quot;\ #,##0.00"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813760"/>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lv-LV" sz="1100">
                <a:latin typeface="Times New Roman" panose="02020603050405020304" pitchFamily="18" charset="0"/>
                <a:cs typeface="Times New Roman" panose="02020603050405020304" pitchFamily="18" charset="0"/>
              </a:rPr>
              <a:t>Number of completed</a:t>
            </a:r>
            <a:r>
              <a:rPr lang="lv-LV" sz="1100" baseline="0">
                <a:latin typeface="Times New Roman" panose="02020603050405020304" pitchFamily="18" charset="0"/>
                <a:cs typeface="Times New Roman" panose="02020603050405020304" pitchFamily="18" charset="0"/>
              </a:rPr>
              <a:t> enforcement cases regarding person's eviction</a:t>
            </a:r>
            <a:endParaRPr lang="lv-LV" sz="11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Sheet1!$B$1</c:f>
              <c:strCache>
                <c:ptCount val="1"/>
                <c:pt idx="0">
                  <c:v>Claims regarding eviction without granting another residental area</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433</c:v>
                </c:pt>
                <c:pt idx="1">
                  <c:v>366</c:v>
                </c:pt>
                <c:pt idx="2">
                  <c:v>561</c:v>
                </c:pt>
                <c:pt idx="3">
                  <c:v>673</c:v>
                </c:pt>
                <c:pt idx="4">
                  <c:v>741</c:v>
                </c:pt>
                <c:pt idx="5">
                  <c:v>758</c:v>
                </c:pt>
                <c:pt idx="6">
                  <c:v>525</c:v>
                </c:pt>
                <c:pt idx="7">
                  <c:v>509</c:v>
                </c:pt>
                <c:pt idx="8">
                  <c:v>653</c:v>
                </c:pt>
                <c:pt idx="9">
                  <c:v>570</c:v>
                </c:pt>
              </c:numCache>
            </c:numRef>
          </c:val>
          <c:extLst>
            <c:ext xmlns:c16="http://schemas.microsoft.com/office/drawing/2014/chart" uri="{C3380CC4-5D6E-409C-BE32-E72D297353CC}">
              <c16:uniqueId val="{00000000-A808-4A1A-B6B9-1215ABB34F58}"/>
            </c:ext>
          </c:extLst>
        </c:ser>
        <c:ser>
          <c:idx val="1"/>
          <c:order val="1"/>
          <c:tx>
            <c:strRef>
              <c:f>Sheet1!$C$1</c:f>
              <c:strCache>
                <c:ptCount val="1"/>
                <c:pt idx="0">
                  <c:v>Claims regarding eviction with granting another residental area</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c:v>
                </c:pt>
                <c:pt idx="1">
                  <c:v>10</c:v>
                </c:pt>
                <c:pt idx="2">
                  <c:v>3</c:v>
                </c:pt>
                <c:pt idx="3">
                  <c:v>3</c:v>
                </c:pt>
                <c:pt idx="4">
                  <c:v>2</c:v>
                </c:pt>
                <c:pt idx="5">
                  <c:v>9</c:v>
                </c:pt>
                <c:pt idx="6">
                  <c:v>10</c:v>
                </c:pt>
                <c:pt idx="7">
                  <c:v>40</c:v>
                </c:pt>
                <c:pt idx="8">
                  <c:v>17</c:v>
                </c:pt>
                <c:pt idx="9">
                  <c:v>5</c:v>
                </c:pt>
              </c:numCache>
            </c:numRef>
          </c:val>
          <c:extLst>
            <c:ext xmlns:c16="http://schemas.microsoft.com/office/drawing/2014/chart" uri="{C3380CC4-5D6E-409C-BE32-E72D297353CC}">
              <c16:uniqueId val="{00000001-A808-4A1A-B6B9-1215ABB34F58}"/>
            </c:ext>
          </c:extLst>
        </c:ser>
        <c:ser>
          <c:idx val="2"/>
          <c:order val="2"/>
          <c:tx>
            <c:strRef>
              <c:f>Sheet1!$D$1</c:f>
              <c:strCache>
                <c:ptCount val="1"/>
                <c:pt idx="0">
                  <c:v>Claims regarding eviction for unpaid rental fee</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117</c:v>
                </c:pt>
                <c:pt idx="1">
                  <c:v>104</c:v>
                </c:pt>
                <c:pt idx="2">
                  <c:v>45</c:v>
                </c:pt>
                <c:pt idx="3">
                  <c:v>211</c:v>
                </c:pt>
                <c:pt idx="4">
                  <c:v>73</c:v>
                </c:pt>
                <c:pt idx="5">
                  <c:v>88</c:v>
                </c:pt>
                <c:pt idx="6">
                  <c:v>93</c:v>
                </c:pt>
                <c:pt idx="7">
                  <c:v>124</c:v>
                </c:pt>
                <c:pt idx="8">
                  <c:v>93</c:v>
                </c:pt>
                <c:pt idx="9">
                  <c:v>86</c:v>
                </c:pt>
              </c:numCache>
            </c:numRef>
          </c:val>
          <c:extLst>
            <c:ext xmlns:c16="http://schemas.microsoft.com/office/drawing/2014/chart" uri="{C3380CC4-5D6E-409C-BE32-E72D297353CC}">
              <c16:uniqueId val="{00000002-A808-4A1A-B6B9-1215ABB34F58}"/>
            </c:ext>
          </c:extLst>
        </c:ser>
        <c:dLbls>
          <c:showLegendKey val="0"/>
          <c:showVal val="1"/>
          <c:showCatName val="0"/>
          <c:showSerName val="0"/>
          <c:showPercent val="0"/>
          <c:showBubbleSize val="0"/>
        </c:dLbls>
        <c:gapWidth val="150"/>
        <c:overlap val="-25"/>
        <c:axId val="113894528"/>
        <c:axId val="113896064"/>
      </c:barChart>
      <c:catAx>
        <c:axId val="113894528"/>
        <c:scaling>
          <c:orientation val="minMax"/>
        </c:scaling>
        <c:delete val="0"/>
        <c:axPos val="b"/>
        <c:numFmt formatCode="General" sourceLinked="1"/>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13896064"/>
        <c:crosses val="autoZero"/>
        <c:auto val="1"/>
        <c:lblAlgn val="ctr"/>
        <c:lblOffset val="100"/>
        <c:noMultiLvlLbl val="0"/>
      </c:catAx>
      <c:valAx>
        <c:axId val="113896064"/>
        <c:scaling>
          <c:orientation val="minMax"/>
        </c:scaling>
        <c:delete val="1"/>
        <c:axPos val="l"/>
        <c:numFmt formatCode="General" sourceLinked="1"/>
        <c:majorTickMark val="out"/>
        <c:minorTickMark val="none"/>
        <c:tickLblPos val="nextTo"/>
        <c:crossAx val="113894528"/>
        <c:crosses val="autoZero"/>
        <c:crossBetween val="between"/>
      </c:valAx>
    </c:plotArea>
    <c:legend>
      <c:legendPos val="t"/>
      <c:layout>
        <c:manualLayout>
          <c:xMode val="edge"/>
          <c:yMode val="edge"/>
          <c:x val="0.2062865095149887"/>
          <c:y val="8.8295160904846154E-2"/>
          <c:w val="0.5919240403851832"/>
          <c:h val="0.28701413833844786"/>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title>
      <c:tx>
        <c:rich>
          <a:bodyPr/>
          <a:lstStyle/>
          <a:p>
            <a:pPr>
              <a:defRPr/>
            </a:pPr>
            <a:r>
              <a:rPr lang="lv-LV" sz="1100">
                <a:latin typeface="Times New Roman" panose="02020603050405020304" pitchFamily="18" charset="0"/>
                <a:cs typeface="Times New Roman" panose="02020603050405020304" pitchFamily="18" charset="0"/>
              </a:rPr>
              <a:t>Number of homeless persons in</a:t>
            </a:r>
            <a:r>
              <a:rPr lang="lv-LV" sz="1100" baseline="0">
                <a:latin typeface="Times New Roman" panose="02020603050405020304" pitchFamily="18" charset="0"/>
                <a:cs typeface="Times New Roman" panose="02020603050405020304" pitchFamily="18" charset="0"/>
              </a:rPr>
              <a:t> Latvia (</a:t>
            </a:r>
            <a:r>
              <a:rPr lang="lv-LV" sz="1100">
                <a:latin typeface="Times New Roman" panose="02020603050405020304" pitchFamily="18" charset="0"/>
                <a:cs typeface="Times New Roman" panose="02020603050405020304" pitchFamily="18" charset="0"/>
              </a:rPr>
              <a:t>2011)</a:t>
            </a:r>
            <a:endParaRPr lang="en-US" sz="11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Sheet1!$B$1</c:f>
              <c:strCache>
                <c:ptCount val="1"/>
                <c:pt idx="0">
                  <c:v>Column1</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Total</c:v>
                </c:pt>
                <c:pt idx="1">
                  <c:v>Riga</c:v>
                </c:pt>
                <c:pt idx="2">
                  <c:v>Pieriga region</c:v>
                </c:pt>
                <c:pt idx="3">
                  <c:v>Vidzeme</c:v>
                </c:pt>
                <c:pt idx="4">
                  <c:v>Kurzeme</c:v>
                </c:pt>
                <c:pt idx="5">
                  <c:v>Zemgale</c:v>
                </c:pt>
                <c:pt idx="6">
                  <c:v>Latgale</c:v>
                </c:pt>
              </c:strCache>
            </c:strRef>
          </c:cat>
          <c:val>
            <c:numRef>
              <c:f>Sheet1!$B$2:$B$8</c:f>
              <c:numCache>
                <c:formatCode>General</c:formatCode>
                <c:ptCount val="7"/>
                <c:pt idx="0">
                  <c:v>2342</c:v>
                </c:pt>
                <c:pt idx="1">
                  <c:v>1826</c:v>
                </c:pt>
                <c:pt idx="2">
                  <c:v>69</c:v>
                </c:pt>
                <c:pt idx="3">
                  <c:v>53</c:v>
                </c:pt>
                <c:pt idx="4">
                  <c:v>56</c:v>
                </c:pt>
                <c:pt idx="5">
                  <c:v>154</c:v>
                </c:pt>
                <c:pt idx="6">
                  <c:v>184</c:v>
                </c:pt>
              </c:numCache>
            </c:numRef>
          </c:val>
          <c:extLst>
            <c:ext xmlns:c16="http://schemas.microsoft.com/office/drawing/2014/chart" uri="{C3380CC4-5D6E-409C-BE32-E72D297353CC}">
              <c16:uniqueId val="{00000000-439D-430F-87EF-6A1889D5DF51}"/>
            </c:ext>
          </c:extLst>
        </c:ser>
        <c:dLbls>
          <c:showLegendKey val="0"/>
          <c:showVal val="0"/>
          <c:showCatName val="0"/>
          <c:showSerName val="0"/>
          <c:showPercent val="0"/>
          <c:showBubbleSize val="0"/>
        </c:dLbls>
        <c:gapWidth val="150"/>
        <c:axId val="114982912"/>
        <c:axId val="114984448"/>
      </c:barChart>
      <c:catAx>
        <c:axId val="11498291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4984448"/>
        <c:crosses val="autoZero"/>
        <c:auto val="1"/>
        <c:lblAlgn val="ctr"/>
        <c:lblOffset val="100"/>
        <c:noMultiLvlLbl val="0"/>
      </c:catAx>
      <c:valAx>
        <c:axId val="11498444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498291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lv-LV" sz="1200">
                <a:latin typeface="Times New Roman" panose="02020603050405020304" pitchFamily="18" charset="0"/>
                <a:cs typeface="Times New Roman" panose="02020603050405020304" pitchFamily="18" charset="0"/>
              </a:rPr>
              <a:t>Number of persons who received the night shelter service </a:t>
            </a:r>
            <a:r>
              <a:rPr lang="lv-LV" sz="1200" baseline="0">
                <a:latin typeface="Times New Roman" panose="02020603050405020304" pitchFamily="18" charset="0"/>
                <a:cs typeface="Times New Roman" panose="02020603050405020304" pitchFamily="18" charset="0"/>
              </a:rPr>
              <a:t>(2012-2016)</a:t>
            </a:r>
            <a:endParaRPr lang="lv-LV" sz="12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Sheet1!$B$1</c:f>
              <c:strCache>
                <c:ptCount val="1"/>
                <c:pt idx="0">
                  <c:v>Night shelters for families with children (persons who have received the service)</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General</c:formatCode>
                <c:ptCount val="5"/>
                <c:pt idx="0">
                  <c:v>91</c:v>
                </c:pt>
                <c:pt idx="1">
                  <c:v>82</c:v>
                </c:pt>
                <c:pt idx="2">
                  <c:v>70</c:v>
                </c:pt>
                <c:pt idx="3">
                  <c:v>64</c:v>
                </c:pt>
                <c:pt idx="4">
                  <c:v>66</c:v>
                </c:pt>
              </c:numCache>
            </c:numRef>
          </c:val>
          <c:extLst>
            <c:ext xmlns:c16="http://schemas.microsoft.com/office/drawing/2014/chart" uri="{C3380CC4-5D6E-409C-BE32-E72D297353CC}">
              <c16:uniqueId val="{00000000-D913-47B1-9BA4-0A1E447B7924}"/>
            </c:ext>
          </c:extLst>
        </c:ser>
        <c:ser>
          <c:idx val="1"/>
          <c:order val="1"/>
          <c:tx>
            <c:strRef>
              <c:f>Sheet1!$C$1</c:f>
              <c:strCache>
                <c:ptCount val="1"/>
                <c:pt idx="0">
                  <c:v>Night shelters for adults (persons who have received the service)</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2012</c:v>
                </c:pt>
                <c:pt idx="1">
                  <c:v>2013</c:v>
                </c:pt>
                <c:pt idx="2">
                  <c:v>2014</c:v>
                </c:pt>
                <c:pt idx="3">
                  <c:v>2015</c:v>
                </c:pt>
                <c:pt idx="4">
                  <c:v>2016</c:v>
                </c:pt>
              </c:numCache>
            </c:numRef>
          </c:cat>
          <c:val>
            <c:numRef>
              <c:f>Sheet1!$C$2:$C$6</c:f>
              <c:numCache>
                <c:formatCode>General</c:formatCode>
                <c:ptCount val="5"/>
                <c:pt idx="0">
                  <c:v>6387</c:v>
                </c:pt>
                <c:pt idx="1">
                  <c:v>6474</c:v>
                </c:pt>
                <c:pt idx="2">
                  <c:v>5356</c:v>
                </c:pt>
                <c:pt idx="3">
                  <c:v>5437</c:v>
                </c:pt>
                <c:pt idx="4">
                  <c:v>6594</c:v>
                </c:pt>
              </c:numCache>
            </c:numRef>
          </c:val>
          <c:extLst>
            <c:ext xmlns:c16="http://schemas.microsoft.com/office/drawing/2014/chart" uri="{C3380CC4-5D6E-409C-BE32-E72D297353CC}">
              <c16:uniqueId val="{00000001-D913-47B1-9BA4-0A1E447B7924}"/>
            </c:ext>
          </c:extLst>
        </c:ser>
        <c:dLbls>
          <c:showLegendKey val="0"/>
          <c:showVal val="0"/>
          <c:showCatName val="0"/>
          <c:showSerName val="0"/>
          <c:showPercent val="0"/>
          <c:showBubbleSize val="0"/>
        </c:dLbls>
        <c:gapWidth val="150"/>
        <c:axId val="115052928"/>
        <c:axId val="115054464"/>
      </c:barChart>
      <c:catAx>
        <c:axId val="115052928"/>
        <c:scaling>
          <c:orientation val="minMax"/>
        </c:scaling>
        <c:delete val="0"/>
        <c:axPos val="b"/>
        <c:numFmt formatCode="General" sourceLinked="1"/>
        <c:majorTickMark val="none"/>
        <c:minorTickMark val="none"/>
        <c:tickLblPos val="nextTo"/>
        <c:crossAx val="115054464"/>
        <c:crosses val="autoZero"/>
        <c:auto val="1"/>
        <c:lblAlgn val="ctr"/>
        <c:lblOffset val="100"/>
        <c:noMultiLvlLbl val="0"/>
      </c:catAx>
      <c:valAx>
        <c:axId val="115054464"/>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052928"/>
        <c:crosses val="autoZero"/>
        <c:crossBetween val="between"/>
      </c:valAx>
      <c:dTable>
        <c:showHorzBorder val="1"/>
        <c:showVertBorder val="1"/>
        <c:showOutline val="1"/>
        <c:showKeys val="1"/>
        <c:txPr>
          <a:bodyPr/>
          <a:lstStyle/>
          <a:p>
            <a:pPr rtl="0">
              <a:defRPr>
                <a:latin typeface="Times New Roman" panose="02020603050405020304" pitchFamily="18" charset="0"/>
                <a:cs typeface="Times New Roman" panose="02020603050405020304" pitchFamily="18" charset="0"/>
              </a:defRPr>
            </a:pPr>
            <a:endParaRPr lang="lv-LV"/>
          </a:p>
        </c:txPr>
      </c:dTable>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sz="1200">
                <a:latin typeface="Times New Roman" panose="02020603050405020304" pitchFamily="18" charset="0"/>
                <a:cs typeface="Times New Roman" panose="02020603050405020304" pitchFamily="18" charset="0"/>
              </a:rPr>
              <a:t>Number of social service recipients (2012-2016)</a:t>
            </a:r>
          </a:p>
        </c:rich>
      </c:tx>
      <c:overlay val="0"/>
    </c:title>
    <c:autoTitleDeleted val="0"/>
    <c:plotArea>
      <c:layout/>
      <c:barChart>
        <c:barDir val="bar"/>
        <c:grouping val="clustered"/>
        <c:varyColors val="0"/>
        <c:ser>
          <c:idx val="0"/>
          <c:order val="0"/>
          <c:tx>
            <c:strRef>
              <c:f>Sheet1!$B$1</c:f>
              <c:strCache>
                <c:ptCount val="1"/>
                <c:pt idx="0">
                  <c:v>2012</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women/girls</c:v>
                </c:pt>
                <c:pt idx="1">
                  <c:v>men/boys</c:v>
                </c:pt>
                <c:pt idx="2">
                  <c:v>until 18 years of age</c:v>
                </c:pt>
                <c:pt idx="3">
                  <c:v>from 18 years of age</c:v>
                </c:pt>
              </c:strCache>
            </c:strRef>
          </c:cat>
          <c:val>
            <c:numRef>
              <c:f>Sheet1!$B$2:$B$5</c:f>
              <c:numCache>
                <c:formatCode>General</c:formatCode>
                <c:ptCount val="4"/>
                <c:pt idx="0">
                  <c:v>1123</c:v>
                </c:pt>
                <c:pt idx="1">
                  <c:v>5355</c:v>
                </c:pt>
                <c:pt idx="2">
                  <c:v>83</c:v>
                </c:pt>
                <c:pt idx="3">
                  <c:v>6395</c:v>
                </c:pt>
              </c:numCache>
            </c:numRef>
          </c:val>
          <c:extLst>
            <c:ext xmlns:c16="http://schemas.microsoft.com/office/drawing/2014/chart" uri="{C3380CC4-5D6E-409C-BE32-E72D297353CC}">
              <c16:uniqueId val="{00000000-7D84-4A60-B837-3ABFCA65760C}"/>
            </c:ext>
          </c:extLst>
        </c:ser>
        <c:ser>
          <c:idx val="1"/>
          <c:order val="1"/>
          <c:tx>
            <c:strRef>
              <c:f>Sheet1!$C$1</c:f>
              <c:strCache>
                <c:ptCount val="1"/>
                <c:pt idx="0">
                  <c:v>2013</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women/girls</c:v>
                </c:pt>
                <c:pt idx="1">
                  <c:v>men/boys</c:v>
                </c:pt>
                <c:pt idx="2">
                  <c:v>until 18 years of age</c:v>
                </c:pt>
                <c:pt idx="3">
                  <c:v>from 18 years of age</c:v>
                </c:pt>
              </c:strCache>
            </c:strRef>
          </c:cat>
          <c:val>
            <c:numRef>
              <c:f>Sheet1!$C$2:$C$5</c:f>
              <c:numCache>
                <c:formatCode>General</c:formatCode>
                <c:ptCount val="4"/>
                <c:pt idx="0">
                  <c:v>1180</c:v>
                </c:pt>
                <c:pt idx="1">
                  <c:v>5376</c:v>
                </c:pt>
                <c:pt idx="2">
                  <c:v>75</c:v>
                </c:pt>
                <c:pt idx="3">
                  <c:v>6481</c:v>
                </c:pt>
              </c:numCache>
            </c:numRef>
          </c:val>
          <c:extLst>
            <c:ext xmlns:c16="http://schemas.microsoft.com/office/drawing/2014/chart" uri="{C3380CC4-5D6E-409C-BE32-E72D297353CC}">
              <c16:uniqueId val="{00000001-7D84-4A60-B837-3ABFCA65760C}"/>
            </c:ext>
          </c:extLst>
        </c:ser>
        <c:ser>
          <c:idx val="2"/>
          <c:order val="2"/>
          <c:tx>
            <c:strRef>
              <c:f>Sheet1!$D$1</c:f>
              <c:strCache>
                <c:ptCount val="1"/>
                <c:pt idx="0">
                  <c:v>2014</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women/girls</c:v>
                </c:pt>
                <c:pt idx="1">
                  <c:v>men/boys</c:v>
                </c:pt>
                <c:pt idx="2">
                  <c:v>until 18 years of age</c:v>
                </c:pt>
                <c:pt idx="3">
                  <c:v>from 18 years of age</c:v>
                </c:pt>
              </c:strCache>
            </c:strRef>
          </c:cat>
          <c:val>
            <c:numRef>
              <c:f>Sheet1!$D$2:$D$5</c:f>
              <c:numCache>
                <c:formatCode>General</c:formatCode>
                <c:ptCount val="4"/>
                <c:pt idx="0">
                  <c:v>1046</c:v>
                </c:pt>
                <c:pt idx="1">
                  <c:v>4380</c:v>
                </c:pt>
                <c:pt idx="2">
                  <c:v>61</c:v>
                </c:pt>
                <c:pt idx="3">
                  <c:v>5365</c:v>
                </c:pt>
              </c:numCache>
            </c:numRef>
          </c:val>
          <c:extLst>
            <c:ext xmlns:c16="http://schemas.microsoft.com/office/drawing/2014/chart" uri="{C3380CC4-5D6E-409C-BE32-E72D297353CC}">
              <c16:uniqueId val="{00000002-7D84-4A60-B837-3ABFCA65760C}"/>
            </c:ext>
          </c:extLst>
        </c:ser>
        <c:ser>
          <c:idx val="3"/>
          <c:order val="3"/>
          <c:tx>
            <c:strRef>
              <c:f>Sheet1!$E$1</c:f>
              <c:strCache>
                <c:ptCount val="1"/>
                <c:pt idx="0">
                  <c:v>2015</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women/girls</c:v>
                </c:pt>
                <c:pt idx="1">
                  <c:v>men/boys</c:v>
                </c:pt>
                <c:pt idx="2">
                  <c:v>until 18 years of age</c:v>
                </c:pt>
                <c:pt idx="3">
                  <c:v>from 18 years of age</c:v>
                </c:pt>
              </c:strCache>
            </c:strRef>
          </c:cat>
          <c:val>
            <c:numRef>
              <c:f>Sheet1!$E$2:$E$5</c:f>
              <c:numCache>
                <c:formatCode>General</c:formatCode>
                <c:ptCount val="4"/>
                <c:pt idx="0">
                  <c:v>1043</c:v>
                </c:pt>
                <c:pt idx="1">
                  <c:v>4458</c:v>
                </c:pt>
                <c:pt idx="2">
                  <c:v>53</c:v>
                </c:pt>
                <c:pt idx="3">
                  <c:v>5448</c:v>
                </c:pt>
              </c:numCache>
            </c:numRef>
          </c:val>
          <c:extLst>
            <c:ext xmlns:c16="http://schemas.microsoft.com/office/drawing/2014/chart" uri="{C3380CC4-5D6E-409C-BE32-E72D297353CC}">
              <c16:uniqueId val="{00000003-7D84-4A60-B837-3ABFCA65760C}"/>
            </c:ext>
          </c:extLst>
        </c:ser>
        <c:ser>
          <c:idx val="4"/>
          <c:order val="4"/>
          <c:tx>
            <c:strRef>
              <c:f>Sheet1!$F$1</c:f>
              <c:strCache>
                <c:ptCount val="1"/>
                <c:pt idx="0">
                  <c:v>2016</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women/girls</c:v>
                </c:pt>
                <c:pt idx="1">
                  <c:v>men/boys</c:v>
                </c:pt>
                <c:pt idx="2">
                  <c:v>until 18 years of age</c:v>
                </c:pt>
                <c:pt idx="3">
                  <c:v>from 18 years of age</c:v>
                </c:pt>
              </c:strCache>
            </c:strRef>
          </c:cat>
          <c:val>
            <c:numRef>
              <c:f>Sheet1!$F$2:$F$5</c:f>
              <c:numCache>
                <c:formatCode>General</c:formatCode>
                <c:ptCount val="4"/>
                <c:pt idx="0">
                  <c:v>1230</c:v>
                </c:pt>
                <c:pt idx="1">
                  <c:v>5430</c:v>
                </c:pt>
                <c:pt idx="2">
                  <c:v>48</c:v>
                </c:pt>
                <c:pt idx="3">
                  <c:v>6612</c:v>
                </c:pt>
              </c:numCache>
            </c:numRef>
          </c:val>
          <c:extLst>
            <c:ext xmlns:c16="http://schemas.microsoft.com/office/drawing/2014/chart" uri="{C3380CC4-5D6E-409C-BE32-E72D297353CC}">
              <c16:uniqueId val="{00000004-7D84-4A60-B837-3ABFCA65760C}"/>
            </c:ext>
          </c:extLst>
        </c:ser>
        <c:dLbls>
          <c:showLegendKey val="0"/>
          <c:showVal val="0"/>
          <c:showCatName val="0"/>
          <c:showSerName val="0"/>
          <c:showPercent val="0"/>
          <c:showBubbleSize val="0"/>
        </c:dLbls>
        <c:gapWidth val="150"/>
        <c:axId val="113553792"/>
        <c:axId val="113555328"/>
      </c:barChart>
      <c:catAx>
        <c:axId val="113553792"/>
        <c:scaling>
          <c:orientation val="minMax"/>
        </c:scaling>
        <c:delete val="0"/>
        <c:axPos val="l"/>
        <c:numFmt formatCode="General" sourceLinked="0"/>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13555328"/>
        <c:crosses val="autoZero"/>
        <c:auto val="1"/>
        <c:lblAlgn val="ctr"/>
        <c:lblOffset val="100"/>
        <c:noMultiLvlLbl val="0"/>
      </c:catAx>
      <c:valAx>
        <c:axId val="113555328"/>
        <c:scaling>
          <c:orientation val="minMax"/>
        </c:scaling>
        <c:delete val="0"/>
        <c:axPos val="b"/>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55379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Number of</a:t>
            </a:r>
            <a:r>
              <a:rPr lang="lv-LV" sz="1400" baseline="0">
                <a:latin typeface="Times New Roman" panose="02020603050405020304" pitchFamily="18" charset="0"/>
                <a:cs typeface="Times New Roman" panose="02020603050405020304" pitchFamily="18" charset="0"/>
              </a:rPr>
              <a:t> persons </a:t>
            </a:r>
            <a:r>
              <a:rPr lang="lv-LV" sz="1200" baseline="0">
                <a:latin typeface="Times New Roman" panose="02020603050405020304" pitchFamily="18" charset="0"/>
                <a:cs typeface="Times New Roman" panose="02020603050405020304" pitchFamily="18" charset="0"/>
              </a:rPr>
              <a:t>detained</a:t>
            </a:r>
            <a:r>
              <a:rPr lang="lv-LV" sz="1400" baseline="0">
                <a:latin typeface="Times New Roman" panose="02020603050405020304" pitchFamily="18" charset="0"/>
                <a:cs typeface="Times New Roman" panose="02020603050405020304" pitchFamily="18" charset="0"/>
              </a:rPr>
              <a:t> and admitted suspects of living on the avails of prostitution </a:t>
            </a:r>
            <a:r>
              <a:rPr lang="lv-LV" sz="1400">
                <a:latin typeface="Times New Roman" panose="02020603050405020304" pitchFamily="18" charset="0"/>
                <a:cs typeface="Times New Roman" panose="02020603050405020304" pitchFamily="18" charset="0"/>
              </a:rPr>
              <a:t>(2011-2017)</a:t>
            </a:r>
            <a:endParaRPr lang="en-US" sz="1400">
              <a:latin typeface="Times New Roman" panose="02020603050405020304" pitchFamily="18" charset="0"/>
              <a:cs typeface="Times New Roman" panose="02020603050405020304" pitchFamily="18" charset="0"/>
            </a:endParaRPr>
          </a:p>
        </c:rich>
      </c:tx>
      <c:overlay val="0"/>
    </c:title>
    <c:autoTitleDeleted val="0"/>
    <c:plotArea>
      <c:layout/>
      <c:lineChart>
        <c:grouping val="standard"/>
        <c:varyColors val="0"/>
        <c:ser>
          <c:idx val="0"/>
          <c:order val="0"/>
          <c:tx>
            <c:strRef>
              <c:f>Sheet1!$B$1</c:f>
              <c:strCache>
                <c:ptCount val="1"/>
                <c:pt idx="0">
                  <c:v>Column1</c:v>
                </c:pt>
              </c:strCache>
            </c:strRef>
          </c:tx>
          <c:dLbls>
            <c:dLbl>
              <c:idx val="0"/>
              <c:layout>
                <c:manualLayout>
                  <c:x val="-1.6857078332700302E-2"/>
                  <c:y val="4.9596313991530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AA-4211-B719-CA26943977B4}"/>
                </c:ext>
              </c:extLst>
            </c:dLbl>
            <c:dLbl>
              <c:idx val="1"/>
              <c:layout>
                <c:manualLayout>
                  <c:x val="0"/>
                  <c:y val="3.7197235493647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AA-4211-B719-CA26943977B4}"/>
                </c:ext>
              </c:extLst>
            </c:dLbl>
            <c:dLbl>
              <c:idx val="2"/>
              <c:layout>
                <c:manualLayout>
                  <c:x val="-2.8880866425992781E-2"/>
                  <c:y val="-5.3663570691434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AA-4211-B719-CA26943977B4}"/>
                </c:ext>
              </c:extLst>
            </c:dLbl>
            <c:dLbl>
              <c:idx val="3"/>
              <c:layout>
                <c:manualLayout>
                  <c:x val="-1.2033694344163659E-2"/>
                  <c:y val="-4.540763673890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AA-4211-B719-CA26943977B4}"/>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2011</c:v>
                </c:pt>
                <c:pt idx="1">
                  <c:v>2012</c:v>
                </c:pt>
                <c:pt idx="2">
                  <c:v>2013</c:v>
                </c:pt>
                <c:pt idx="3">
                  <c:v>2014</c:v>
                </c:pt>
                <c:pt idx="4">
                  <c:v>2015</c:v>
                </c:pt>
                <c:pt idx="5">
                  <c:v>2016</c:v>
                </c:pt>
                <c:pt idx="6">
                  <c:v>2017</c:v>
                </c:pt>
              </c:numCache>
            </c:numRef>
          </c:cat>
          <c:val>
            <c:numRef>
              <c:f>Sheet1!$B$2:$B$8</c:f>
              <c:numCache>
                <c:formatCode>General</c:formatCode>
                <c:ptCount val="7"/>
                <c:pt idx="0">
                  <c:v>32</c:v>
                </c:pt>
                <c:pt idx="1">
                  <c:v>39</c:v>
                </c:pt>
                <c:pt idx="2">
                  <c:v>45</c:v>
                </c:pt>
                <c:pt idx="3">
                  <c:v>45</c:v>
                </c:pt>
                <c:pt idx="4">
                  <c:v>33</c:v>
                </c:pt>
                <c:pt idx="5">
                  <c:v>23</c:v>
                </c:pt>
                <c:pt idx="6">
                  <c:v>10</c:v>
                </c:pt>
              </c:numCache>
            </c:numRef>
          </c:val>
          <c:smooth val="0"/>
          <c:extLst>
            <c:ext xmlns:c16="http://schemas.microsoft.com/office/drawing/2014/chart" uri="{C3380CC4-5D6E-409C-BE32-E72D297353CC}">
              <c16:uniqueId val="{00000004-A7AA-4211-B719-CA26943977B4}"/>
            </c:ext>
          </c:extLst>
        </c:ser>
        <c:dLbls>
          <c:showLegendKey val="0"/>
          <c:showVal val="0"/>
          <c:showCatName val="0"/>
          <c:showSerName val="0"/>
          <c:showPercent val="0"/>
          <c:showBubbleSize val="0"/>
        </c:dLbls>
        <c:marker val="1"/>
        <c:smooth val="0"/>
        <c:axId val="113664768"/>
        <c:axId val="113666304"/>
      </c:lineChart>
      <c:catAx>
        <c:axId val="11366476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666304"/>
        <c:crosses val="autoZero"/>
        <c:auto val="1"/>
        <c:lblAlgn val="ctr"/>
        <c:lblOffset val="100"/>
        <c:noMultiLvlLbl val="0"/>
      </c:catAx>
      <c:valAx>
        <c:axId val="11366630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36647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lv-LV" sz="1200">
                <a:latin typeface="Times New Roman" panose="02020603050405020304" pitchFamily="18" charset="0"/>
                <a:cs typeface="Times New Roman" panose="02020603050405020304" pitchFamily="18" charset="0"/>
              </a:rPr>
              <a:t>Shadow economy </a:t>
            </a:r>
            <a:r>
              <a:rPr lang="lv-LV" sz="1200" baseline="0">
                <a:latin typeface="Times New Roman" panose="02020603050405020304" pitchFamily="18" charset="0"/>
                <a:cs typeface="Times New Roman" panose="02020603050405020304" pitchFamily="18" charset="0"/>
              </a:rPr>
              <a:t>in Latvia </a:t>
            </a:r>
          </a:p>
          <a:p>
            <a:pPr>
              <a:defRPr/>
            </a:pPr>
            <a:r>
              <a:rPr lang="lv-LV" sz="1200">
                <a:latin typeface="Times New Roman" panose="02020603050405020304" pitchFamily="18" charset="0"/>
                <a:cs typeface="Times New Roman" panose="02020603050405020304" pitchFamily="18" charset="0"/>
              </a:rPr>
              <a:t>2009-2016 (% of GDP)</a:t>
            </a:r>
          </a:p>
        </c:rich>
      </c:tx>
      <c:layout/>
      <c:overlay val="0"/>
    </c:title>
    <c:autoTitleDeleted val="0"/>
    <c:plotArea>
      <c:layout>
        <c:manualLayout>
          <c:layoutTarget val="inner"/>
          <c:xMode val="edge"/>
          <c:yMode val="edge"/>
          <c:x val="6.240930313520799E-2"/>
          <c:y val="0.19715569787913995"/>
          <c:w val="0.72904948598653108"/>
          <c:h val="0.57574199891169864"/>
        </c:manualLayout>
      </c:layout>
      <c:lineChart>
        <c:grouping val="standard"/>
        <c:varyColors val="0"/>
        <c:ser>
          <c:idx val="0"/>
          <c:order val="0"/>
          <c:tx>
            <c:strRef>
              <c:f>Sheet1!$B$1</c:f>
              <c:strCache>
                <c:ptCount val="1"/>
                <c:pt idx="0">
                  <c:v>Friedrich Schneider research data</c:v>
                </c:pt>
              </c:strCache>
            </c:strRef>
          </c:tx>
          <c:dLbls>
            <c:dLbl>
              <c:idx val="0"/>
              <c:layout>
                <c:manualLayout>
                  <c:x val="-2.1900827000519832E-2"/>
                  <c:y val="-4.06691256009904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651-4FEC-93C9-7F6D75BA517C}"/>
                </c:ext>
              </c:extLst>
            </c:dLbl>
            <c:dLbl>
              <c:idx val="1"/>
              <c:layout>
                <c:manualLayout>
                  <c:x val="-2.9201102667359778E-2"/>
                  <c:y val="-3.25353004807923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651-4FEC-93C9-7F6D75BA517C}"/>
                </c:ext>
              </c:extLst>
            </c:dLbl>
            <c:dLbl>
              <c:idx val="2"/>
              <c:layout>
                <c:manualLayout>
                  <c:x val="-3.8934803556479707E-2"/>
                  <c:y val="1.62676502403961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651-4FEC-93C9-7F6D75BA517C}"/>
                </c:ext>
              </c:extLst>
            </c:dLbl>
            <c:dLbl>
              <c:idx val="3"/>
              <c:layout>
                <c:manualLayout>
                  <c:x val="-2.6767677445079796E-2"/>
                  <c:y val="-5.69367758413865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651-4FEC-93C9-7F6D75BA517C}"/>
                </c:ext>
              </c:extLst>
            </c:dLbl>
            <c:dLbl>
              <c:idx val="4"/>
              <c:layout>
                <c:manualLayout>
                  <c:x val="-4.6235079223319646E-2"/>
                  <c:y val="-6.91375135216836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651-4FEC-93C9-7F6D75BA517C}"/>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2009</c:v>
                </c:pt>
                <c:pt idx="1">
                  <c:v>2010</c:v>
                </c:pt>
                <c:pt idx="2">
                  <c:v>2011</c:v>
                </c:pt>
                <c:pt idx="3">
                  <c:v>2012</c:v>
                </c:pt>
                <c:pt idx="4">
                  <c:v>2013</c:v>
                </c:pt>
                <c:pt idx="5">
                  <c:v>2014</c:v>
                </c:pt>
                <c:pt idx="6">
                  <c:v>2015</c:v>
                </c:pt>
                <c:pt idx="7">
                  <c:v>2016</c:v>
                </c:pt>
              </c:numCache>
            </c:numRef>
          </c:cat>
          <c:val>
            <c:numRef>
              <c:f>Sheet1!$B$2:$B$6</c:f>
              <c:numCache>
                <c:formatCode>General</c:formatCode>
                <c:ptCount val="5"/>
                <c:pt idx="0">
                  <c:v>27.1</c:v>
                </c:pt>
                <c:pt idx="1">
                  <c:v>27.3</c:v>
                </c:pt>
                <c:pt idx="2">
                  <c:v>26.5</c:v>
                </c:pt>
                <c:pt idx="3">
                  <c:v>26.1</c:v>
                </c:pt>
                <c:pt idx="4">
                  <c:v>25.5</c:v>
                </c:pt>
              </c:numCache>
            </c:numRef>
          </c:val>
          <c:smooth val="0"/>
          <c:extLst>
            <c:ext xmlns:c16="http://schemas.microsoft.com/office/drawing/2014/chart" uri="{C3380CC4-5D6E-409C-BE32-E72D297353CC}">
              <c16:uniqueId val="{00000005-D651-4FEC-93C9-7F6D75BA517C}"/>
            </c:ext>
          </c:extLst>
        </c:ser>
        <c:ser>
          <c:idx val="1"/>
          <c:order val="1"/>
          <c:tx>
            <c:strRef>
              <c:f>Sheet1!$C$1</c:f>
              <c:strCache>
                <c:ptCount val="1"/>
                <c:pt idx="0">
                  <c:v>SSE research data</c:v>
                </c:pt>
              </c:strCache>
            </c:strRef>
          </c:tx>
          <c:dLbls>
            <c:dLbl>
              <c:idx val="0"/>
              <c:layout>
                <c:manualLayout>
                  <c:x val="-2.9201102667359778E-2"/>
                  <c:y val="-4.473603816108944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651-4FEC-93C9-7F6D75BA517C}"/>
                </c:ext>
              </c:extLst>
            </c:dLbl>
            <c:dLbl>
              <c:idx val="3"/>
              <c:layout>
                <c:manualLayout>
                  <c:x val="-3.3472803347280332E-2"/>
                  <c:y val="3.018867924528301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651-4FEC-93C9-7F6D75BA517C}"/>
                </c:ext>
              </c:extLst>
            </c:dLbl>
            <c:dLbl>
              <c:idx val="4"/>
              <c:layout>
                <c:manualLayout>
                  <c:x val="-1.4600551333679889E-2"/>
                  <c:y val="4.06191698246616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651-4FEC-93C9-7F6D75BA517C}"/>
                </c:ext>
              </c:extLst>
            </c:dLbl>
            <c:dLbl>
              <c:idx val="5"/>
              <c:layout>
                <c:manualLayout>
                  <c:x val="-3.8934803556479707E-2"/>
                  <c:y val="-4.880295072118848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651-4FEC-93C9-7F6D75BA517C}"/>
                </c:ext>
              </c:extLst>
            </c:dLbl>
            <c:dLbl>
              <c:idx val="6"/>
              <c:layout>
                <c:manualLayout>
                  <c:x val="-3.6501378334199724E-2"/>
                  <c:y val="-5.69367758413865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D651-4FEC-93C9-7F6D75BA517C}"/>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Sheet1!$A$2:$A$9</c:f>
              <c:numCache>
                <c:formatCode>General</c:formatCode>
                <c:ptCount val="8"/>
                <c:pt idx="0">
                  <c:v>2009</c:v>
                </c:pt>
                <c:pt idx="1">
                  <c:v>2010</c:v>
                </c:pt>
                <c:pt idx="2">
                  <c:v>2011</c:v>
                </c:pt>
                <c:pt idx="3">
                  <c:v>2012</c:v>
                </c:pt>
                <c:pt idx="4">
                  <c:v>2013</c:v>
                </c:pt>
                <c:pt idx="5">
                  <c:v>2014</c:v>
                </c:pt>
                <c:pt idx="6">
                  <c:v>2015</c:v>
                </c:pt>
                <c:pt idx="7">
                  <c:v>2016</c:v>
                </c:pt>
              </c:numCache>
            </c:numRef>
          </c:cat>
          <c:val>
            <c:numRef>
              <c:f>Sheet1!$C$2:$C$9</c:f>
              <c:numCache>
                <c:formatCode>General</c:formatCode>
                <c:ptCount val="8"/>
                <c:pt idx="0">
                  <c:v>36.6</c:v>
                </c:pt>
                <c:pt idx="1">
                  <c:v>38.1</c:v>
                </c:pt>
                <c:pt idx="2">
                  <c:v>30.2</c:v>
                </c:pt>
                <c:pt idx="3">
                  <c:v>21.1</c:v>
                </c:pt>
                <c:pt idx="4">
                  <c:v>23.8</c:v>
                </c:pt>
                <c:pt idx="5">
                  <c:v>23.5</c:v>
                </c:pt>
                <c:pt idx="6">
                  <c:v>21.3</c:v>
                </c:pt>
                <c:pt idx="7">
                  <c:v>20.3</c:v>
                </c:pt>
              </c:numCache>
            </c:numRef>
          </c:val>
          <c:smooth val="0"/>
          <c:extLst>
            <c:ext xmlns:c16="http://schemas.microsoft.com/office/drawing/2014/chart" uri="{C3380CC4-5D6E-409C-BE32-E72D297353CC}">
              <c16:uniqueId val="{0000000B-D651-4FEC-93C9-7F6D75BA517C}"/>
            </c:ext>
          </c:extLst>
        </c:ser>
        <c:ser>
          <c:idx val="2"/>
          <c:order val="2"/>
          <c:tx>
            <c:strRef>
              <c:f>Sheet1!$D$1</c:f>
              <c:strCache>
                <c:ptCount val="1"/>
                <c:pt idx="0">
                  <c:v>CBS data</c:v>
                </c:pt>
              </c:strCache>
            </c:strRef>
          </c:tx>
          <c:dLbls>
            <c:dLbl>
              <c:idx val="0"/>
              <c:layout>
                <c:manualLayout>
                  <c:x val="-5.2998605299860543E-2"/>
                  <c:y val="6.5408805031446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D651-4FEC-93C9-7F6D75BA517C}"/>
                </c:ext>
              </c:extLst>
            </c:dLbl>
            <c:dLbl>
              <c:idx val="1"/>
              <c:layout>
                <c:manualLayout>
                  <c:x val="-5.8577405857740586E-2"/>
                  <c:y val="7.54716981132074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D651-4FEC-93C9-7F6D75BA517C}"/>
                </c:ext>
              </c:extLst>
            </c:dLbl>
            <c:dLbl>
              <c:idx val="2"/>
              <c:layout>
                <c:manualLayout>
                  <c:x val="-5.0209205020920501E-2"/>
                  <c:y val="6.03773584905660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D651-4FEC-93C9-7F6D75BA517C}"/>
                </c:ext>
              </c:extLst>
            </c:dLbl>
            <c:dLbl>
              <c:idx val="3"/>
              <c:layout>
                <c:manualLayout>
                  <c:x val="-6.4156206415620642E-2"/>
                  <c:y val="7.54716981132075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D651-4FEC-93C9-7F6D75BA517C}"/>
                </c:ext>
              </c:extLst>
            </c:dLbl>
            <c:dLbl>
              <c:idx val="4"/>
              <c:layout>
                <c:manualLayout>
                  <c:x val="-5.020920502092055E-2"/>
                  <c:y val="7.54716981132075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D651-4FEC-93C9-7F6D75BA517C}"/>
                </c:ext>
              </c:extLst>
            </c:dLbl>
            <c:dLbl>
              <c:idx val="5"/>
              <c:layout>
                <c:manualLayout>
                  <c:x val="-5.0209205020920605E-2"/>
                  <c:y val="7.04402515723271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D651-4FEC-93C9-7F6D75BA517C}"/>
                </c:ext>
              </c:extLst>
            </c:dLbl>
            <c:dLbl>
              <c:idx val="6"/>
              <c:layout>
                <c:manualLayout>
                  <c:x val="-8.368200836820083E-3"/>
                  <c:y val="4.02515723270439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D651-4FEC-93C9-7F6D75BA517C}"/>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2009</c:v>
                </c:pt>
                <c:pt idx="1">
                  <c:v>2010</c:v>
                </c:pt>
                <c:pt idx="2">
                  <c:v>2011</c:v>
                </c:pt>
                <c:pt idx="3">
                  <c:v>2012</c:v>
                </c:pt>
                <c:pt idx="4">
                  <c:v>2013</c:v>
                </c:pt>
                <c:pt idx="5">
                  <c:v>2014</c:v>
                </c:pt>
                <c:pt idx="6">
                  <c:v>2015</c:v>
                </c:pt>
                <c:pt idx="7">
                  <c:v>2016</c:v>
                </c:pt>
              </c:numCache>
            </c:numRef>
          </c:cat>
          <c:val>
            <c:numRef>
              <c:f>Sheet1!$D$2:$D$9</c:f>
              <c:numCache>
                <c:formatCode>General</c:formatCode>
                <c:ptCount val="8"/>
                <c:pt idx="0">
                  <c:v>20.100000000000001</c:v>
                </c:pt>
                <c:pt idx="1">
                  <c:v>20.3</c:v>
                </c:pt>
                <c:pt idx="2">
                  <c:v>20.8</c:v>
                </c:pt>
                <c:pt idx="3">
                  <c:v>15.4</c:v>
                </c:pt>
                <c:pt idx="4">
                  <c:v>14.8</c:v>
                </c:pt>
                <c:pt idx="5">
                  <c:v>11.5</c:v>
                </c:pt>
                <c:pt idx="6">
                  <c:v>12.6</c:v>
                </c:pt>
              </c:numCache>
            </c:numRef>
          </c:val>
          <c:smooth val="0"/>
          <c:extLst>
            <c:ext xmlns:c16="http://schemas.microsoft.com/office/drawing/2014/chart" uri="{C3380CC4-5D6E-409C-BE32-E72D297353CC}">
              <c16:uniqueId val="{00000013-D651-4FEC-93C9-7F6D75BA517C}"/>
            </c:ext>
          </c:extLst>
        </c:ser>
        <c:dLbls>
          <c:showLegendKey val="0"/>
          <c:showVal val="0"/>
          <c:showCatName val="0"/>
          <c:showSerName val="0"/>
          <c:showPercent val="0"/>
          <c:showBubbleSize val="0"/>
        </c:dLbls>
        <c:marker val="1"/>
        <c:smooth val="0"/>
        <c:axId val="100525184"/>
        <c:axId val="100526720"/>
      </c:lineChart>
      <c:catAx>
        <c:axId val="100525184"/>
        <c:scaling>
          <c:orientation val="minMax"/>
        </c:scaling>
        <c:delete val="0"/>
        <c:axPos val="b"/>
        <c:min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0526720"/>
        <c:crosses val="autoZero"/>
        <c:auto val="1"/>
        <c:lblAlgn val="ctr"/>
        <c:lblOffset val="100"/>
        <c:noMultiLvlLbl val="0"/>
      </c:catAx>
      <c:valAx>
        <c:axId val="100526720"/>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0525184"/>
        <c:crosses val="autoZero"/>
        <c:crossBetween val="between"/>
      </c:valAx>
    </c:plotArea>
    <c:legend>
      <c:legendPos val="r"/>
      <c:layout>
        <c:manualLayout>
          <c:xMode val="edge"/>
          <c:yMode val="edge"/>
          <c:x val="0.80968292320550539"/>
          <c:y val="0.21374543566669552"/>
          <c:w val="0.18777785326235835"/>
          <c:h val="0.7225192893601867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ctr">
              <a:defRPr sz="1200">
                <a:latin typeface="Times New Roman" panose="02020603050405020304" pitchFamily="18" charset="0"/>
                <a:cs typeface="Times New Roman" panose="02020603050405020304" pitchFamily="18" charset="0"/>
              </a:defRPr>
            </a:pPr>
            <a:r>
              <a:rPr lang="lv-LV" sz="1200"/>
              <a:t>Health industry budget 2008-2016 (mil</a:t>
            </a:r>
            <a:r>
              <a:rPr lang="lv-LV" sz="1200" baseline="0"/>
              <a:t> </a:t>
            </a:r>
            <a:r>
              <a:rPr lang="lv-LV" sz="1200"/>
              <a:t>euro</a:t>
            </a:r>
            <a:r>
              <a:rPr lang="en-US" sz="1200"/>
              <a:t>)</a:t>
            </a:r>
          </a:p>
        </c:rich>
      </c:tx>
      <c:layout>
        <c:manualLayout>
          <c:xMode val="edge"/>
          <c:yMode val="edge"/>
          <c:x val="0.23318463444857496"/>
          <c:y val="2.4539877300613498E-2"/>
        </c:manualLayout>
      </c:layout>
      <c:overlay val="0"/>
    </c:title>
    <c:autoTitleDeleted val="0"/>
    <c:plotArea>
      <c:layout>
        <c:manualLayout>
          <c:layoutTarget val="inner"/>
          <c:xMode val="edge"/>
          <c:yMode val="edge"/>
          <c:x val="8.889788272836803E-2"/>
          <c:y val="0.10827659161430234"/>
          <c:w val="0.87851435249604315"/>
          <c:h val="0.43653785584494248"/>
        </c:manualLayout>
      </c:layout>
      <c:lineChart>
        <c:grouping val="standard"/>
        <c:varyColors val="0"/>
        <c:ser>
          <c:idx val="0"/>
          <c:order val="0"/>
          <c:tx>
            <c:strRef>
              <c:f>Sheet1!$B$1</c:f>
              <c:strCache>
                <c:ptCount val="1"/>
                <c:pt idx="0">
                  <c:v>Veselības nozares budžets (milj. euro)</c:v>
                </c:pt>
              </c:strCache>
            </c:strRef>
          </c:tx>
          <c:dLbls>
            <c:dLbl>
              <c:idx val="1"/>
              <c:layout>
                <c:manualLayout>
                  <c:x val="-1.9265232380228942E-2"/>
                  <c:y val="-6.1995372313940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74-4684-BE30-789972FECD91}"/>
                </c:ext>
              </c:extLst>
            </c:dLbl>
            <c:dLbl>
              <c:idx val="2"/>
              <c:layout>
                <c:manualLayout>
                  <c:x val="-4.0938618807986542E-2"/>
                  <c:y val="6.1995372313940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74-4684-BE30-789972FECD91}"/>
                </c:ext>
              </c:extLst>
            </c:dLbl>
            <c:dLbl>
              <c:idx val="3"/>
              <c:layout>
                <c:manualLayout>
                  <c:x val="-1.9265232380228942E-2"/>
                  <c:y val="3.3064198567435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74-4684-BE30-789972FECD91}"/>
                </c:ext>
              </c:extLst>
            </c:dLbl>
            <c:dLbl>
              <c:idx val="4"/>
              <c:layout>
                <c:manualLayout>
                  <c:x val="-6.5020159283272677E-2"/>
                  <c:y val="-7.4394446776728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74-4684-BE30-789972FECD91}"/>
                </c:ext>
              </c:extLst>
            </c:dLbl>
            <c:dLbl>
              <c:idx val="6"/>
              <c:layout>
                <c:manualLayout>
                  <c:x val="-8.1877237615973E-2"/>
                  <c:y val="-4.5463273030223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74-4684-BE30-789972FECD91}"/>
                </c:ext>
              </c:extLst>
            </c:dLbl>
            <c:dLbl>
              <c:idx val="7"/>
              <c:layout>
                <c:manualLayout>
                  <c:x val="-1.2040770237643088E-2"/>
                  <c:y val="5.3729322672081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74-4684-BE30-789972FECD91}"/>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811.5</c:v>
                </c:pt>
                <c:pt idx="1">
                  <c:v>701.2</c:v>
                </c:pt>
                <c:pt idx="2">
                  <c:v>698.4</c:v>
                </c:pt>
                <c:pt idx="3">
                  <c:v>694.6</c:v>
                </c:pt>
                <c:pt idx="4">
                  <c:v>696.9</c:v>
                </c:pt>
                <c:pt idx="5">
                  <c:v>703.6</c:v>
                </c:pt>
                <c:pt idx="6">
                  <c:v>736.7</c:v>
                </c:pt>
                <c:pt idx="7">
                  <c:v>760.9</c:v>
                </c:pt>
                <c:pt idx="8">
                  <c:v>801.4</c:v>
                </c:pt>
              </c:numCache>
            </c:numRef>
          </c:val>
          <c:smooth val="0"/>
          <c:extLst>
            <c:ext xmlns:c16="http://schemas.microsoft.com/office/drawing/2014/chart" uri="{C3380CC4-5D6E-409C-BE32-E72D297353CC}">
              <c16:uniqueId val="{00000006-4B74-4684-BE30-789972FECD91}"/>
            </c:ext>
          </c:extLst>
        </c:ser>
        <c:dLbls>
          <c:showLegendKey val="0"/>
          <c:showVal val="0"/>
          <c:showCatName val="0"/>
          <c:showSerName val="0"/>
          <c:showPercent val="0"/>
          <c:showBubbleSize val="0"/>
        </c:dLbls>
        <c:marker val="1"/>
        <c:smooth val="0"/>
        <c:axId val="115443968"/>
        <c:axId val="115462144"/>
      </c:lineChart>
      <c:catAx>
        <c:axId val="11544396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462144"/>
        <c:crosses val="autoZero"/>
        <c:auto val="1"/>
        <c:lblAlgn val="ctr"/>
        <c:lblOffset val="100"/>
        <c:noMultiLvlLbl val="0"/>
      </c:catAx>
      <c:valAx>
        <c:axId val="115462144"/>
        <c:scaling>
          <c:orientation val="minMax"/>
        </c:scaling>
        <c:delete val="0"/>
        <c:axPos val="l"/>
        <c:majorGridlines/>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15443968"/>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v-LV"/>
              <a:t>Number</a:t>
            </a:r>
            <a:r>
              <a:rPr lang="lv-LV" baseline="0"/>
              <a:t> of artifical abortions per 100 women </a:t>
            </a:r>
            <a:r>
              <a:rPr lang="en-US"/>
              <a:t>(</a:t>
            </a:r>
            <a:r>
              <a:rPr lang="lv-LV"/>
              <a:t>aged </a:t>
            </a:r>
            <a:r>
              <a:rPr lang="en-US"/>
              <a:t>15-49)</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Number of artifical abortions per 100 women (aged 15-49)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Sheet1!$A$2:$A$4</c:f>
              <c:numCache>
                <c:formatCode>General</c:formatCode>
                <c:ptCount val="3"/>
                <c:pt idx="0">
                  <c:v>2008</c:v>
                </c:pt>
                <c:pt idx="1">
                  <c:v>2011</c:v>
                </c:pt>
                <c:pt idx="2">
                  <c:v>2017</c:v>
                </c:pt>
              </c:numCache>
            </c:numRef>
          </c:cat>
          <c:val>
            <c:numRef>
              <c:f>Sheet1!$B$2:$B$4</c:f>
              <c:numCache>
                <c:formatCode>General</c:formatCode>
                <c:ptCount val="3"/>
                <c:pt idx="0">
                  <c:v>19.100000000000001</c:v>
                </c:pt>
                <c:pt idx="1">
                  <c:v>14.4</c:v>
                </c:pt>
                <c:pt idx="2">
                  <c:v>9.3000000000000007</c:v>
                </c:pt>
              </c:numCache>
            </c:numRef>
          </c:val>
          <c:extLst>
            <c:ext xmlns:c16="http://schemas.microsoft.com/office/drawing/2014/chart" uri="{C3380CC4-5D6E-409C-BE32-E72D297353CC}">
              <c16:uniqueId val="{00000000-7146-4BAF-87F9-8E614C4296FC}"/>
            </c:ext>
          </c:extLst>
        </c:ser>
        <c:dLbls>
          <c:dLblPos val="inEnd"/>
          <c:showLegendKey val="0"/>
          <c:showVal val="1"/>
          <c:showCatName val="0"/>
          <c:showSerName val="0"/>
          <c:showPercent val="0"/>
          <c:showBubbleSize val="0"/>
        </c:dLbls>
        <c:gapWidth val="100"/>
        <c:overlap val="-24"/>
        <c:axId val="115184384"/>
        <c:axId val="115185920"/>
      </c:barChart>
      <c:catAx>
        <c:axId val="115184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5185920"/>
        <c:crosses val="autoZero"/>
        <c:auto val="1"/>
        <c:lblAlgn val="ctr"/>
        <c:lblOffset val="100"/>
        <c:noMultiLvlLbl val="0"/>
      </c:catAx>
      <c:valAx>
        <c:axId val="1151859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518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v-LV"/>
              <a:t>Number of minor mothers</a:t>
            </a:r>
            <a:endParaRPr lang="en-US"/>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Sheet1!$B$1</c:f>
              <c:strCache>
                <c:ptCount val="1"/>
                <c:pt idx="0">
                  <c:v>Number of minor mothers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Sheet1!$A$2:$A$3</c:f>
              <c:numCache>
                <c:formatCode>General</c:formatCode>
                <c:ptCount val="2"/>
                <c:pt idx="0">
                  <c:v>2009</c:v>
                </c:pt>
                <c:pt idx="1">
                  <c:v>2017</c:v>
                </c:pt>
              </c:numCache>
            </c:numRef>
          </c:cat>
          <c:val>
            <c:numRef>
              <c:f>Sheet1!$B$2:$B$3</c:f>
              <c:numCache>
                <c:formatCode>General</c:formatCode>
                <c:ptCount val="2"/>
                <c:pt idx="0">
                  <c:v>379</c:v>
                </c:pt>
                <c:pt idx="1">
                  <c:v>175</c:v>
                </c:pt>
              </c:numCache>
            </c:numRef>
          </c:val>
          <c:extLst>
            <c:ext xmlns:c16="http://schemas.microsoft.com/office/drawing/2014/chart" uri="{C3380CC4-5D6E-409C-BE32-E72D297353CC}">
              <c16:uniqueId val="{00000000-9F2C-4587-9429-E22D6A449233}"/>
            </c:ext>
          </c:extLst>
        </c:ser>
        <c:dLbls>
          <c:showLegendKey val="0"/>
          <c:showVal val="0"/>
          <c:showCatName val="0"/>
          <c:showSerName val="0"/>
          <c:showPercent val="0"/>
          <c:showBubbleSize val="0"/>
        </c:dLbls>
        <c:gapWidth val="100"/>
        <c:overlap val="-24"/>
        <c:axId val="115235456"/>
        <c:axId val="115241344"/>
      </c:barChart>
      <c:catAx>
        <c:axId val="115235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5241344"/>
        <c:crosses val="autoZero"/>
        <c:auto val="1"/>
        <c:lblAlgn val="ctr"/>
        <c:lblOffset val="100"/>
        <c:noMultiLvlLbl val="0"/>
      </c:catAx>
      <c:valAx>
        <c:axId val="115241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523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v-LV" sz="1200"/>
              <a:t>Number of general primary and secondary education</a:t>
            </a:r>
            <a:r>
              <a:rPr lang="lv-LV" sz="1200" baseline="0"/>
              <a:t> institution</a:t>
            </a:r>
            <a:endParaRPr lang="lv-LV" sz="1200"/>
          </a:p>
        </c:rich>
      </c:tx>
      <c:overlay val="0"/>
    </c:title>
    <c:autoTitleDeleted val="0"/>
    <c:plotArea>
      <c:layout/>
      <c:barChart>
        <c:barDir val="col"/>
        <c:grouping val="clustered"/>
        <c:varyColors val="0"/>
        <c:ser>
          <c:idx val="0"/>
          <c:order val="0"/>
          <c:tx>
            <c:strRef>
              <c:f>Sheet1!$B$1</c:f>
              <c:strCache>
                <c:ptCount val="1"/>
                <c:pt idx="0">
                  <c:v>Mācību iestāžu skaits pa mācību gadiem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20007/2008</c:v>
                </c:pt>
                <c:pt idx="1">
                  <c:v>2008/2009</c:v>
                </c:pt>
                <c:pt idx="2">
                  <c:v>2009/2010</c:v>
                </c:pt>
                <c:pt idx="3">
                  <c:v>2010/2011</c:v>
                </c:pt>
                <c:pt idx="4">
                  <c:v>2011/2012</c:v>
                </c:pt>
                <c:pt idx="5">
                  <c:v>2012/2013</c:v>
                </c:pt>
                <c:pt idx="6">
                  <c:v>2013/2014</c:v>
                </c:pt>
                <c:pt idx="7">
                  <c:v>2014/2015</c:v>
                </c:pt>
                <c:pt idx="8">
                  <c:v>2015/2016</c:v>
                </c:pt>
                <c:pt idx="9">
                  <c:v>2016/2017</c:v>
                </c:pt>
              </c:strCache>
            </c:strRef>
          </c:cat>
          <c:val>
            <c:numRef>
              <c:f>Sheet1!$B$2:$B$11</c:f>
              <c:numCache>
                <c:formatCode>General</c:formatCode>
                <c:ptCount val="10"/>
                <c:pt idx="0">
                  <c:v>992</c:v>
                </c:pt>
                <c:pt idx="1">
                  <c:v>982</c:v>
                </c:pt>
                <c:pt idx="2">
                  <c:v>877</c:v>
                </c:pt>
                <c:pt idx="3">
                  <c:v>858</c:v>
                </c:pt>
                <c:pt idx="4">
                  <c:v>839</c:v>
                </c:pt>
                <c:pt idx="5">
                  <c:v>832</c:v>
                </c:pt>
                <c:pt idx="6">
                  <c:v>832</c:v>
                </c:pt>
                <c:pt idx="7">
                  <c:v>824</c:v>
                </c:pt>
                <c:pt idx="8">
                  <c:v>811</c:v>
                </c:pt>
                <c:pt idx="9">
                  <c:v>790</c:v>
                </c:pt>
              </c:numCache>
            </c:numRef>
          </c:val>
          <c:extLst>
            <c:ext xmlns:c16="http://schemas.microsoft.com/office/drawing/2014/chart" uri="{C3380CC4-5D6E-409C-BE32-E72D297353CC}">
              <c16:uniqueId val="{00000000-79CF-4A11-A0AC-22497F213255}"/>
            </c:ext>
          </c:extLst>
        </c:ser>
        <c:dLbls>
          <c:showLegendKey val="0"/>
          <c:showVal val="0"/>
          <c:showCatName val="0"/>
          <c:showSerName val="0"/>
          <c:showPercent val="0"/>
          <c:showBubbleSize val="0"/>
        </c:dLbls>
        <c:gapWidth val="150"/>
        <c:axId val="108684800"/>
        <c:axId val="108686336"/>
      </c:barChart>
      <c:catAx>
        <c:axId val="108684800"/>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686336"/>
        <c:crosses val="autoZero"/>
        <c:auto val="1"/>
        <c:lblAlgn val="ctr"/>
        <c:lblOffset val="100"/>
        <c:noMultiLvlLbl val="0"/>
      </c:catAx>
      <c:valAx>
        <c:axId val="10868633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684800"/>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2097671906535148"/>
          <c:y val="0.1696698439010913"/>
          <c:w val="0.85163556939201523"/>
          <c:h val="0.66499825292736237"/>
        </c:manualLayout>
      </c:layout>
      <c:barChart>
        <c:barDir val="col"/>
        <c:grouping val="clustered"/>
        <c:varyColors val="0"/>
        <c:ser>
          <c:idx val="0"/>
          <c:order val="0"/>
          <c:tx>
            <c:strRef>
              <c:f>Sheet1!$B$1</c:f>
              <c:strCache>
                <c:ptCount val="1"/>
                <c:pt idx="0">
                  <c:v>Total</c:v>
                </c:pt>
              </c:strCache>
            </c:strRef>
          </c:tx>
          <c:invertIfNegative val="0"/>
          <c:dLbls>
            <c:dLbl>
              <c:idx val="0"/>
              <c:layout>
                <c:manualLayout>
                  <c:x val="2.6495246028368311E-2"/>
                  <c:y val="-3.7162163260568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70-4436-8DEF-8B0FD68970E0}"/>
                </c:ext>
              </c:extLst>
            </c:dLbl>
            <c:dLbl>
              <c:idx val="4"/>
              <c:layout>
                <c:manualLayout>
                  <c:x val="4.817317459703329E-3"/>
                  <c:y val="-4.954955101409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70-4436-8DEF-8B0FD68970E0}"/>
                </c:ext>
              </c:extLst>
            </c:dLbl>
            <c:dLbl>
              <c:idx val="5"/>
              <c:layout>
                <c:manualLayout>
                  <c:x val="7.2259761895549935E-3"/>
                  <c:y val="8.25825850234856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70-4436-8DEF-8B0FD68970E0}"/>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2554470</c:v>
                </c:pt>
                <c:pt idx="1">
                  <c:v>2187189</c:v>
                </c:pt>
                <c:pt idx="2">
                  <c:v>2438156</c:v>
                </c:pt>
                <c:pt idx="3">
                  <c:v>2597552</c:v>
                </c:pt>
                <c:pt idx="4">
                  <c:v>2656383</c:v>
                </c:pt>
                <c:pt idx="5">
                  <c:v>2635990</c:v>
                </c:pt>
                <c:pt idx="6">
                  <c:v>2970514</c:v>
                </c:pt>
                <c:pt idx="7">
                  <c:v>3259783</c:v>
                </c:pt>
                <c:pt idx="8">
                  <c:v>3534066</c:v>
                </c:pt>
              </c:numCache>
            </c:numRef>
          </c:val>
          <c:extLst>
            <c:ext xmlns:c16="http://schemas.microsoft.com/office/drawing/2014/chart" uri="{C3380CC4-5D6E-409C-BE32-E72D297353CC}">
              <c16:uniqueId val="{00000003-5170-4436-8DEF-8B0FD68970E0}"/>
            </c:ext>
          </c:extLst>
        </c:ser>
        <c:ser>
          <c:idx val="1"/>
          <c:order val="1"/>
          <c:tx>
            <c:strRef>
              <c:f>Sheet1!$C$1</c:f>
              <c:strCache>
                <c:ptCount val="1"/>
                <c:pt idx="0">
                  <c:v>State museums</c:v>
                </c:pt>
              </c:strCache>
            </c:strRef>
          </c:tx>
          <c:invertIfNegative val="0"/>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Sheet1!$C$2:$C$10</c:f>
              <c:numCache>
                <c:formatCode>General</c:formatCode>
                <c:ptCount val="9"/>
                <c:pt idx="0">
                  <c:v>1533757</c:v>
                </c:pt>
                <c:pt idx="1">
                  <c:v>1229563</c:v>
                </c:pt>
                <c:pt idx="2">
                  <c:v>1256066</c:v>
                </c:pt>
                <c:pt idx="3">
                  <c:v>1452552</c:v>
                </c:pt>
                <c:pt idx="4">
                  <c:v>1533226</c:v>
                </c:pt>
                <c:pt idx="5">
                  <c:v>1484623</c:v>
                </c:pt>
                <c:pt idx="6">
                  <c:v>1578518</c:v>
                </c:pt>
                <c:pt idx="7">
                  <c:v>1734388</c:v>
                </c:pt>
                <c:pt idx="8">
                  <c:v>1832877</c:v>
                </c:pt>
              </c:numCache>
            </c:numRef>
          </c:val>
          <c:extLst>
            <c:ext xmlns:c16="http://schemas.microsoft.com/office/drawing/2014/chart" uri="{C3380CC4-5D6E-409C-BE32-E72D297353CC}">
              <c16:uniqueId val="{00000004-5170-4436-8DEF-8B0FD68970E0}"/>
            </c:ext>
          </c:extLst>
        </c:ser>
        <c:ser>
          <c:idx val="2"/>
          <c:order val="2"/>
          <c:tx>
            <c:strRef>
              <c:f>Sheet1!$D$1</c:f>
              <c:strCache>
                <c:ptCount val="1"/>
                <c:pt idx="0">
                  <c:v>Municipal museums</c:v>
                </c:pt>
              </c:strCache>
            </c:strRef>
          </c:tx>
          <c:invertIfNegative val="0"/>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Sheet1!$D$2:$D$10</c:f>
              <c:numCache>
                <c:formatCode>General</c:formatCode>
                <c:ptCount val="9"/>
                <c:pt idx="0">
                  <c:v>792626</c:v>
                </c:pt>
                <c:pt idx="1">
                  <c:v>726025</c:v>
                </c:pt>
                <c:pt idx="2">
                  <c:v>759309</c:v>
                </c:pt>
                <c:pt idx="3">
                  <c:v>849772</c:v>
                </c:pt>
                <c:pt idx="4">
                  <c:v>835131</c:v>
                </c:pt>
                <c:pt idx="5">
                  <c:v>917806</c:v>
                </c:pt>
                <c:pt idx="6">
                  <c:v>1092780</c:v>
                </c:pt>
                <c:pt idx="7">
                  <c:v>1204227</c:v>
                </c:pt>
                <c:pt idx="8">
                  <c:v>1286791</c:v>
                </c:pt>
              </c:numCache>
            </c:numRef>
          </c:val>
          <c:extLst>
            <c:ext xmlns:c16="http://schemas.microsoft.com/office/drawing/2014/chart" uri="{C3380CC4-5D6E-409C-BE32-E72D297353CC}">
              <c16:uniqueId val="{00000005-5170-4436-8DEF-8B0FD68970E0}"/>
            </c:ext>
          </c:extLst>
        </c:ser>
        <c:ser>
          <c:idx val="3"/>
          <c:order val="3"/>
          <c:tx>
            <c:strRef>
              <c:f>Sheet1!$E$1</c:f>
              <c:strCache>
                <c:ptCount val="1"/>
                <c:pt idx="0">
                  <c:v>Autonomous museums</c:v>
                </c:pt>
              </c:strCache>
            </c:strRef>
          </c:tx>
          <c:invertIfNegative val="0"/>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Sheet1!$E$2:$E$10</c:f>
              <c:numCache>
                <c:formatCode>General</c:formatCode>
                <c:ptCount val="9"/>
                <c:pt idx="0">
                  <c:v>93595</c:v>
                </c:pt>
                <c:pt idx="1">
                  <c:v>114248</c:v>
                </c:pt>
                <c:pt idx="2">
                  <c:v>154813</c:v>
                </c:pt>
                <c:pt idx="3">
                  <c:v>165036</c:v>
                </c:pt>
                <c:pt idx="4">
                  <c:v>174467</c:v>
                </c:pt>
                <c:pt idx="5">
                  <c:v>144871</c:v>
                </c:pt>
                <c:pt idx="6">
                  <c:v>137261</c:v>
                </c:pt>
                <c:pt idx="7">
                  <c:v>173183</c:v>
                </c:pt>
                <c:pt idx="8">
                  <c:v>284912</c:v>
                </c:pt>
              </c:numCache>
            </c:numRef>
          </c:val>
          <c:extLst>
            <c:ext xmlns:c16="http://schemas.microsoft.com/office/drawing/2014/chart" uri="{C3380CC4-5D6E-409C-BE32-E72D297353CC}">
              <c16:uniqueId val="{00000006-5170-4436-8DEF-8B0FD68970E0}"/>
            </c:ext>
          </c:extLst>
        </c:ser>
        <c:ser>
          <c:idx val="4"/>
          <c:order val="4"/>
          <c:tx>
            <c:strRef>
              <c:f>Sheet1!$F$1</c:f>
              <c:strCache>
                <c:ptCount val="1"/>
                <c:pt idx="0">
                  <c:v>Private museums</c:v>
                </c:pt>
              </c:strCache>
            </c:strRef>
          </c:tx>
          <c:invertIfNegative val="0"/>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Sheet1!$F$2:$F$10</c:f>
              <c:numCache>
                <c:formatCode>General</c:formatCode>
                <c:ptCount val="9"/>
                <c:pt idx="0">
                  <c:v>134492</c:v>
                </c:pt>
                <c:pt idx="1">
                  <c:v>117353</c:v>
                </c:pt>
                <c:pt idx="2">
                  <c:v>267968</c:v>
                </c:pt>
                <c:pt idx="3">
                  <c:v>130678</c:v>
                </c:pt>
                <c:pt idx="4">
                  <c:v>103559</c:v>
                </c:pt>
                <c:pt idx="5">
                  <c:v>88690</c:v>
                </c:pt>
                <c:pt idx="6">
                  <c:v>161955</c:v>
                </c:pt>
                <c:pt idx="7">
                  <c:v>147985</c:v>
                </c:pt>
                <c:pt idx="8">
                  <c:v>129486</c:v>
                </c:pt>
              </c:numCache>
            </c:numRef>
          </c:val>
          <c:extLst>
            <c:ext xmlns:c16="http://schemas.microsoft.com/office/drawing/2014/chart" uri="{C3380CC4-5D6E-409C-BE32-E72D297353CC}">
              <c16:uniqueId val="{00000007-5170-4436-8DEF-8B0FD68970E0}"/>
            </c:ext>
          </c:extLst>
        </c:ser>
        <c:dLbls>
          <c:showLegendKey val="0"/>
          <c:showVal val="0"/>
          <c:showCatName val="0"/>
          <c:showSerName val="0"/>
          <c:showPercent val="0"/>
          <c:showBubbleSize val="0"/>
        </c:dLbls>
        <c:gapWidth val="150"/>
        <c:axId val="108304256"/>
        <c:axId val="108305792"/>
      </c:barChart>
      <c:catAx>
        <c:axId val="108304256"/>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305792"/>
        <c:crosses val="autoZero"/>
        <c:auto val="1"/>
        <c:lblAlgn val="ctr"/>
        <c:lblOffset val="100"/>
        <c:noMultiLvlLbl val="0"/>
      </c:catAx>
      <c:valAx>
        <c:axId val="10830579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304256"/>
        <c:crosses val="autoZero"/>
        <c:crossBetween val="between"/>
      </c:valAx>
    </c:plotArea>
    <c:legend>
      <c:legendPos val="r"/>
      <c:layout>
        <c:manualLayout>
          <c:xMode val="edge"/>
          <c:yMode val="edge"/>
          <c:x val="0"/>
          <c:y val="0.89955713740116849"/>
          <c:w val="1"/>
          <c:h val="9.6654559046992189E-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1599476960686773"/>
          <c:y val="0.18618171180614806"/>
          <c:w val="0.84064361025423229"/>
          <c:h val="0.64023045106977727"/>
        </c:manualLayout>
      </c:layout>
      <c:barChart>
        <c:barDir val="col"/>
        <c:grouping val="clustered"/>
        <c:varyColors val="0"/>
        <c:ser>
          <c:idx val="0"/>
          <c:order val="0"/>
          <c:tx>
            <c:strRef>
              <c:f>Sheet1!$B$1</c:f>
              <c:strCache>
                <c:ptCount val="1"/>
                <c:pt idx="0">
                  <c:v>Total</c:v>
                </c:pt>
              </c:strCache>
            </c:strRef>
          </c:tx>
          <c:invertIfNegative val="0"/>
          <c:dLbls>
            <c:dLbl>
              <c:idx val="4"/>
              <c:layout>
                <c:manualLayout>
                  <c:x val="2.4086587298516645E-2"/>
                  <c:y val="2.0645646255871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79-41F6-BF47-452C27A918E4}"/>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264323</c:v>
                </c:pt>
                <c:pt idx="1">
                  <c:v>270438</c:v>
                </c:pt>
                <c:pt idx="2">
                  <c:v>248875</c:v>
                </c:pt>
                <c:pt idx="3">
                  <c:v>271036</c:v>
                </c:pt>
                <c:pt idx="4">
                  <c:v>277488</c:v>
                </c:pt>
                <c:pt idx="5">
                  <c:v>219231</c:v>
                </c:pt>
                <c:pt idx="6">
                  <c:v>228242</c:v>
                </c:pt>
                <c:pt idx="7">
                  <c:v>221089</c:v>
                </c:pt>
                <c:pt idx="8">
                  <c:v>250619</c:v>
                </c:pt>
              </c:numCache>
            </c:numRef>
          </c:val>
          <c:extLst>
            <c:ext xmlns:c16="http://schemas.microsoft.com/office/drawing/2014/chart" uri="{C3380CC4-5D6E-409C-BE32-E72D297353CC}">
              <c16:uniqueId val="{00000001-DB79-41F6-BF47-452C27A918E4}"/>
            </c:ext>
          </c:extLst>
        </c:ser>
        <c:ser>
          <c:idx val="1"/>
          <c:order val="1"/>
          <c:tx>
            <c:strRef>
              <c:f>Sheet1!$C$1</c:f>
              <c:strCache>
                <c:ptCount val="1"/>
                <c:pt idx="0">
                  <c:v>Regional museums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Sheet1!$C$2:$C$10</c:f>
              <c:numCache>
                <c:formatCode>General</c:formatCode>
                <c:ptCount val="9"/>
                <c:pt idx="0">
                  <c:v>50680</c:v>
                </c:pt>
                <c:pt idx="1">
                  <c:v>63438</c:v>
                </c:pt>
                <c:pt idx="2">
                  <c:v>79886</c:v>
                </c:pt>
                <c:pt idx="3">
                  <c:v>92322</c:v>
                </c:pt>
                <c:pt idx="4">
                  <c:v>108207</c:v>
                </c:pt>
                <c:pt idx="5">
                  <c:v>101751</c:v>
                </c:pt>
                <c:pt idx="6">
                  <c:v>118631</c:v>
                </c:pt>
                <c:pt idx="7">
                  <c:v>110521</c:v>
                </c:pt>
                <c:pt idx="8">
                  <c:v>121065</c:v>
                </c:pt>
              </c:numCache>
            </c:numRef>
          </c:val>
          <c:extLst>
            <c:ext xmlns:c16="http://schemas.microsoft.com/office/drawing/2014/chart" uri="{C3380CC4-5D6E-409C-BE32-E72D297353CC}">
              <c16:uniqueId val="{00000002-DB79-41F6-BF47-452C27A918E4}"/>
            </c:ext>
          </c:extLst>
        </c:ser>
        <c:dLbls>
          <c:showLegendKey val="0"/>
          <c:showVal val="0"/>
          <c:showCatName val="0"/>
          <c:showSerName val="0"/>
          <c:showPercent val="0"/>
          <c:showBubbleSize val="0"/>
        </c:dLbls>
        <c:gapWidth val="150"/>
        <c:axId val="108767488"/>
        <c:axId val="108777472"/>
      </c:barChart>
      <c:catAx>
        <c:axId val="108767488"/>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777472"/>
        <c:crosses val="autoZero"/>
        <c:auto val="1"/>
        <c:lblAlgn val="ctr"/>
        <c:lblOffset val="100"/>
        <c:noMultiLvlLbl val="0"/>
      </c:catAx>
      <c:valAx>
        <c:axId val="10877747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8767488"/>
        <c:crosses val="autoZero"/>
        <c:crossBetween val="between"/>
      </c:valAx>
    </c:plotArea>
    <c:legend>
      <c:legendPos val="r"/>
      <c:layout>
        <c:manualLayout>
          <c:xMode val="edge"/>
          <c:yMode val="edge"/>
          <c:x val="0.18848403877313172"/>
          <c:y val="0.9124542713894509"/>
          <c:w val="0.62168283623829479"/>
          <c:h val="8.7371833938714311E-2"/>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userShapes r:id="rId2"/>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9"/>
    </mc:Choice>
    <mc:Fallback>
      <c:style val="19"/>
    </mc:Fallback>
  </mc:AlternateContent>
  <c:chart>
    <c:title>
      <c:tx>
        <c:rich>
          <a:bodyPr/>
          <a:lstStyle/>
          <a:p>
            <a:pPr>
              <a:defRPr/>
            </a:pPr>
            <a:r>
              <a:rPr lang="lv-LV" sz="1200">
                <a:latin typeface="Times New Roman" panose="02020603050405020304" pitchFamily="18" charset="0"/>
                <a:cs typeface="Times New Roman" panose="02020603050405020304" pitchFamily="18" charset="0"/>
              </a:rPr>
              <a:t>Internet connection in households in  2008-2016</a:t>
            </a:r>
            <a:r>
              <a:rPr lang="lv-LV" sz="1200" baseline="0">
                <a:latin typeface="Times New Roman" panose="02020603050405020304" pitchFamily="18" charset="0"/>
                <a:cs typeface="Times New Roman" panose="02020603050405020304" pitchFamily="18" charset="0"/>
              </a:rPr>
              <a:t> </a:t>
            </a:r>
          </a:p>
          <a:p>
            <a:pPr>
              <a:defRPr/>
            </a:pPr>
            <a:r>
              <a:rPr lang="lv-LV" sz="1200">
                <a:latin typeface="Times New Roman" panose="02020603050405020304" pitchFamily="18" charset="0"/>
                <a:cs typeface="Times New Roman" panose="02020603050405020304" pitchFamily="18" charset="0"/>
              </a:rPr>
              <a:t>(% of total number)</a:t>
            </a:r>
            <a:endParaRPr lang="en-US" sz="1200">
              <a:latin typeface="Times New Roman" panose="02020603050405020304" pitchFamily="18" charset="0"/>
              <a:cs typeface="Times New Roman" panose="02020603050405020304" pitchFamily="18" charset="0"/>
            </a:endParaRPr>
          </a:p>
        </c:rich>
      </c:tx>
      <c:overlay val="0"/>
    </c:title>
    <c:autoTitleDeleted val="0"/>
    <c:plotArea>
      <c:layout/>
      <c:lineChart>
        <c:grouping val="stacked"/>
        <c:varyColors val="0"/>
        <c:ser>
          <c:idx val="0"/>
          <c:order val="0"/>
          <c:tx>
            <c:strRef>
              <c:f>Sheet1!$B$1</c:f>
              <c:strCache>
                <c:ptCount val="1"/>
                <c:pt idx="0">
                  <c:v>gadā</c:v>
                </c:pt>
              </c:strCache>
            </c:strRef>
          </c:tx>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53</c:v>
                </c:pt>
                <c:pt idx="1">
                  <c:v>58</c:v>
                </c:pt>
                <c:pt idx="2">
                  <c:v>60</c:v>
                </c:pt>
                <c:pt idx="3">
                  <c:v>64</c:v>
                </c:pt>
                <c:pt idx="4">
                  <c:v>69</c:v>
                </c:pt>
                <c:pt idx="5">
                  <c:v>72</c:v>
                </c:pt>
                <c:pt idx="6">
                  <c:v>73</c:v>
                </c:pt>
                <c:pt idx="7">
                  <c:v>76</c:v>
                </c:pt>
                <c:pt idx="8">
                  <c:v>77</c:v>
                </c:pt>
              </c:numCache>
            </c:numRef>
          </c:val>
          <c:smooth val="0"/>
          <c:extLst>
            <c:ext xmlns:c16="http://schemas.microsoft.com/office/drawing/2014/chart" uri="{C3380CC4-5D6E-409C-BE32-E72D297353CC}">
              <c16:uniqueId val="{00000000-E5A8-4F55-9832-20AF1F9E55EF}"/>
            </c:ext>
          </c:extLst>
        </c:ser>
        <c:dLbls>
          <c:showLegendKey val="0"/>
          <c:showVal val="0"/>
          <c:showCatName val="0"/>
          <c:showSerName val="0"/>
          <c:showPercent val="0"/>
          <c:showBubbleSize val="0"/>
        </c:dLbls>
        <c:marker val="1"/>
        <c:smooth val="0"/>
        <c:axId val="115380608"/>
        <c:axId val="115382144"/>
      </c:lineChart>
      <c:catAx>
        <c:axId val="115380608"/>
        <c:scaling>
          <c:orientation val="minMax"/>
        </c:scaling>
        <c:delete val="0"/>
        <c:axPos val="b"/>
        <c:min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382144"/>
        <c:crosses val="autoZero"/>
        <c:auto val="1"/>
        <c:lblAlgn val="ctr"/>
        <c:lblOffset val="100"/>
        <c:noMultiLvlLbl val="0"/>
      </c:catAx>
      <c:valAx>
        <c:axId val="11538214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380608"/>
        <c:crosses val="autoZero"/>
        <c:crossBetween val="between"/>
      </c:valAx>
    </c:plotArea>
    <c:plotVisOnly val="1"/>
    <c:dispBlanksAs val="zero"/>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lv-LV" sz="1200">
                <a:latin typeface="Times New Roman" panose="02020603050405020304" pitchFamily="18" charset="0"/>
                <a:cs typeface="Times New Roman" panose="02020603050405020304" pitchFamily="18" charset="0"/>
              </a:rPr>
              <a:t>Reasons why households did</a:t>
            </a:r>
            <a:r>
              <a:rPr lang="lv-LV" sz="1200" baseline="0">
                <a:latin typeface="Times New Roman" panose="02020603050405020304" pitchFamily="18" charset="0"/>
                <a:cs typeface="Times New Roman" panose="02020603050405020304" pitchFamily="18" charset="0"/>
              </a:rPr>
              <a:t> not have internet connection in </a:t>
            </a:r>
            <a:r>
              <a:rPr lang="lv-LV" sz="1200">
                <a:latin typeface="Times New Roman" panose="02020603050405020304" pitchFamily="18" charset="0"/>
                <a:cs typeface="Times New Roman" panose="02020603050405020304" pitchFamily="18" charset="0"/>
              </a:rPr>
              <a:t>2016</a:t>
            </a:r>
            <a:endParaRPr lang="lv-LV" sz="1200" baseline="0">
              <a:latin typeface="Times New Roman" panose="02020603050405020304" pitchFamily="18" charset="0"/>
              <a:cs typeface="Times New Roman" panose="02020603050405020304" pitchFamily="18" charset="0"/>
            </a:endParaRPr>
          </a:p>
          <a:p>
            <a:pPr>
              <a:defRPr/>
            </a:pPr>
            <a:r>
              <a:rPr lang="lv-LV" sz="1200" baseline="0">
                <a:latin typeface="Times New Roman" panose="02020603050405020304" pitchFamily="18" charset="0"/>
                <a:cs typeface="Times New Roman" panose="02020603050405020304" pitchFamily="18" charset="0"/>
              </a:rPr>
              <a:t>(in households that do not have internet connection) </a:t>
            </a:r>
          </a:p>
          <a:p>
            <a:pPr>
              <a:defRPr/>
            </a:pPr>
            <a:endParaRPr lang="lv-LV" sz="1100">
              <a:latin typeface="Times New Roman" panose="02020603050405020304" pitchFamily="18" charset="0"/>
              <a:cs typeface="Times New Roman" panose="02020603050405020304" pitchFamily="18" charset="0"/>
            </a:endParaRPr>
          </a:p>
        </c:rich>
      </c:tx>
      <c:layout>
        <c:manualLayout>
          <c:xMode val="edge"/>
          <c:yMode val="edge"/>
          <c:x val="0.15284406870282558"/>
          <c:y val="0"/>
        </c:manualLayout>
      </c:layout>
      <c:overlay val="0"/>
    </c:title>
    <c:autoTitleDeleted val="0"/>
    <c:plotArea>
      <c:layout>
        <c:manualLayout>
          <c:layoutTarget val="inner"/>
          <c:xMode val="edge"/>
          <c:yMode val="edge"/>
          <c:x val="6.0186474885585151E-2"/>
          <c:y val="0.18549035859681626"/>
          <c:w val="0.93953078067407636"/>
          <c:h val="0.35417924152669761"/>
        </c:manualLayout>
      </c:layout>
      <c:barChart>
        <c:barDir val="col"/>
        <c:grouping val="clustered"/>
        <c:varyColors val="0"/>
        <c:ser>
          <c:idx val="0"/>
          <c:order val="0"/>
          <c:tx>
            <c:strRef>
              <c:f>Sheet1!$B$1</c:f>
              <c:strCache>
                <c:ptCount val="1"/>
                <c:pt idx="0">
                  <c:v>Internet is not needed</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Sheet1!$B$2</c:f>
              <c:numCache>
                <c:formatCode>General</c:formatCode>
                <c:ptCount val="1"/>
                <c:pt idx="0">
                  <c:v>56</c:v>
                </c:pt>
              </c:numCache>
            </c:numRef>
          </c:val>
          <c:extLst>
            <c:ext xmlns:c16="http://schemas.microsoft.com/office/drawing/2014/chart" uri="{C3380CC4-5D6E-409C-BE32-E72D297353CC}">
              <c16:uniqueId val="{00000000-5000-4A63-BD5C-59608F992814}"/>
            </c:ext>
          </c:extLst>
        </c:ser>
        <c:ser>
          <c:idx val="1"/>
          <c:order val="1"/>
          <c:tx>
            <c:strRef>
              <c:f>Sheet1!$C$1</c:f>
              <c:strCache>
                <c:ptCount val="1"/>
                <c:pt idx="0">
                  <c:v>Lack of skills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Sheet1!$C$2</c:f>
              <c:numCache>
                <c:formatCode>General</c:formatCode>
                <c:ptCount val="1"/>
                <c:pt idx="0">
                  <c:v>28</c:v>
                </c:pt>
              </c:numCache>
            </c:numRef>
          </c:val>
          <c:extLst>
            <c:ext xmlns:c16="http://schemas.microsoft.com/office/drawing/2014/chart" uri="{C3380CC4-5D6E-409C-BE32-E72D297353CC}">
              <c16:uniqueId val="{00000001-5000-4A63-BD5C-59608F992814}"/>
            </c:ext>
          </c:extLst>
        </c:ser>
        <c:ser>
          <c:idx val="2"/>
          <c:order val="2"/>
          <c:tx>
            <c:strRef>
              <c:f>Sheet1!$D$1</c:f>
              <c:strCache>
                <c:ptCount val="1"/>
                <c:pt idx="0">
                  <c:v>Too high device expenses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Sheet1!$D$2</c:f>
              <c:numCache>
                <c:formatCode>General</c:formatCode>
                <c:ptCount val="1"/>
                <c:pt idx="0">
                  <c:v>26</c:v>
                </c:pt>
              </c:numCache>
            </c:numRef>
          </c:val>
          <c:extLst>
            <c:ext xmlns:c16="http://schemas.microsoft.com/office/drawing/2014/chart" uri="{C3380CC4-5D6E-409C-BE32-E72D297353CC}">
              <c16:uniqueId val="{00000002-5000-4A63-BD5C-59608F992814}"/>
            </c:ext>
          </c:extLst>
        </c:ser>
        <c:ser>
          <c:idx val="3"/>
          <c:order val="3"/>
          <c:tx>
            <c:strRef>
              <c:f>Sheet1!$E$1</c:f>
              <c:strCache>
                <c:ptCount val="1"/>
                <c:pt idx="0">
                  <c:v>To high access expenses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Sheet1!$E$2</c:f>
              <c:numCache>
                <c:formatCode>General</c:formatCode>
                <c:ptCount val="1"/>
                <c:pt idx="0">
                  <c:v>17</c:v>
                </c:pt>
              </c:numCache>
            </c:numRef>
          </c:val>
          <c:extLst>
            <c:ext xmlns:c16="http://schemas.microsoft.com/office/drawing/2014/chart" uri="{C3380CC4-5D6E-409C-BE32-E72D297353CC}">
              <c16:uniqueId val="{00000003-5000-4A63-BD5C-59608F992814}"/>
            </c:ext>
          </c:extLst>
        </c:ser>
        <c:ser>
          <c:idx val="4"/>
          <c:order val="4"/>
          <c:tx>
            <c:strRef>
              <c:f>Sheet1!$F$1</c:f>
              <c:strCache>
                <c:ptCount val="1"/>
                <c:pt idx="0">
                  <c:v>Internet is accessed in other places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Sheet1!$F$2</c:f>
              <c:numCache>
                <c:formatCode>General</c:formatCode>
                <c:ptCount val="1"/>
                <c:pt idx="0">
                  <c:v>13</c:v>
                </c:pt>
              </c:numCache>
            </c:numRef>
          </c:val>
          <c:extLst>
            <c:ext xmlns:c16="http://schemas.microsoft.com/office/drawing/2014/chart" uri="{C3380CC4-5D6E-409C-BE32-E72D297353CC}">
              <c16:uniqueId val="{00000004-5000-4A63-BD5C-59608F992814}"/>
            </c:ext>
          </c:extLst>
        </c:ser>
        <c:ser>
          <c:idx val="5"/>
          <c:order val="5"/>
          <c:tx>
            <c:strRef>
              <c:f>Sheet1!$G$1</c:f>
              <c:strCache>
                <c:ptCount val="1"/>
                <c:pt idx="0">
                  <c:v>Broadband internet is not available in the territory of the household location</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Sheet1!$G$2</c:f>
              <c:numCache>
                <c:formatCode>General</c:formatCode>
                <c:ptCount val="1"/>
                <c:pt idx="0">
                  <c:v>1</c:v>
                </c:pt>
              </c:numCache>
            </c:numRef>
          </c:val>
          <c:extLst>
            <c:ext xmlns:c16="http://schemas.microsoft.com/office/drawing/2014/chart" uri="{C3380CC4-5D6E-409C-BE32-E72D297353CC}">
              <c16:uniqueId val="{00000005-5000-4A63-BD5C-59608F992814}"/>
            </c:ext>
          </c:extLst>
        </c:ser>
        <c:ser>
          <c:idx val="6"/>
          <c:order val="6"/>
          <c:tx>
            <c:strRef>
              <c:f>Sheet1!$H$1</c:f>
              <c:strCache>
                <c:ptCount val="1"/>
                <c:pt idx="0">
                  <c:v>Risk to privacy or safety</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Sheet1!$H$2</c:f>
              <c:numCache>
                <c:formatCode>General</c:formatCode>
                <c:ptCount val="1"/>
                <c:pt idx="0">
                  <c:v>1</c:v>
                </c:pt>
              </c:numCache>
            </c:numRef>
          </c:val>
          <c:extLst>
            <c:ext xmlns:c16="http://schemas.microsoft.com/office/drawing/2014/chart" uri="{C3380CC4-5D6E-409C-BE32-E72D297353CC}">
              <c16:uniqueId val="{00000006-5000-4A63-BD5C-59608F992814}"/>
            </c:ext>
          </c:extLst>
        </c:ser>
        <c:ser>
          <c:idx val="7"/>
          <c:order val="7"/>
          <c:tx>
            <c:strRef>
              <c:f>Sheet1!$I$1</c:f>
              <c:strCache>
                <c:ptCount val="1"/>
                <c:pt idx="0">
                  <c:v>Other reason</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c:f>
              <c:numCache>
                <c:formatCode>General</c:formatCode>
                <c:ptCount val="1"/>
                <c:pt idx="0">
                  <c:v>2016</c:v>
                </c:pt>
              </c:numCache>
            </c:numRef>
          </c:cat>
          <c:val>
            <c:numRef>
              <c:f>Sheet1!$I$2</c:f>
              <c:numCache>
                <c:formatCode>General</c:formatCode>
                <c:ptCount val="1"/>
                <c:pt idx="0">
                  <c:v>4</c:v>
                </c:pt>
              </c:numCache>
            </c:numRef>
          </c:val>
          <c:extLst>
            <c:ext xmlns:c16="http://schemas.microsoft.com/office/drawing/2014/chart" uri="{C3380CC4-5D6E-409C-BE32-E72D297353CC}">
              <c16:uniqueId val="{00000007-5000-4A63-BD5C-59608F992814}"/>
            </c:ext>
          </c:extLst>
        </c:ser>
        <c:dLbls>
          <c:showLegendKey val="0"/>
          <c:showVal val="0"/>
          <c:showCatName val="0"/>
          <c:showSerName val="0"/>
          <c:showPercent val="0"/>
          <c:showBubbleSize val="0"/>
        </c:dLbls>
        <c:gapWidth val="150"/>
        <c:axId val="115504640"/>
        <c:axId val="115506176"/>
      </c:barChart>
      <c:catAx>
        <c:axId val="115504640"/>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506176"/>
        <c:crosses val="autoZero"/>
        <c:auto val="1"/>
        <c:lblAlgn val="ctr"/>
        <c:lblOffset val="100"/>
        <c:noMultiLvlLbl val="0"/>
      </c:catAx>
      <c:valAx>
        <c:axId val="11550617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504640"/>
        <c:crosses val="autoZero"/>
        <c:crossBetween val="between"/>
      </c:valAx>
    </c:plotArea>
    <c:legend>
      <c:legendPos val="r"/>
      <c:layout>
        <c:manualLayout>
          <c:xMode val="edge"/>
          <c:yMode val="edge"/>
          <c:x val="7.7936268796725314E-2"/>
          <c:y val="0.59989826349105735"/>
          <c:w val="0.90806039083785373"/>
          <c:h val="0.35308256746544447"/>
        </c:manualLayout>
      </c:layout>
      <c:overlay val="0"/>
      <c:txPr>
        <a:bodyPr/>
        <a:lstStyle/>
        <a:p>
          <a:pPr>
            <a:defRPr sz="11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lv-LV" sz="1100">
                <a:latin typeface="Times New Roman" panose="02020603050405020304" pitchFamily="18" charset="0"/>
                <a:cs typeface="Times New Roman" panose="02020603050405020304" pitchFamily="18" charset="0"/>
              </a:rPr>
              <a:t>4G ratio in mobile networks (2014-2016)</a:t>
            </a:r>
          </a:p>
        </c:rich>
      </c:tx>
      <c:overlay val="0"/>
    </c:title>
    <c:autoTitleDeleted val="0"/>
    <c:plotArea>
      <c:layout/>
      <c:barChart>
        <c:barDir val="col"/>
        <c:grouping val="clustered"/>
        <c:varyColors val="0"/>
        <c:ser>
          <c:idx val="0"/>
          <c:order val="0"/>
          <c:tx>
            <c:strRef>
              <c:f>Sheet1!$B$1</c:f>
              <c:strCache>
                <c:ptCount val="1"/>
                <c:pt idx="0">
                  <c:v>Bite Latvija</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2014</c:v>
                </c:pt>
                <c:pt idx="1">
                  <c:v>2015</c:v>
                </c:pt>
                <c:pt idx="2">
                  <c:v>2016</c:v>
                </c:pt>
              </c:numCache>
            </c:numRef>
          </c:cat>
          <c:val>
            <c:numRef>
              <c:f>Sheet1!$B$2:$B$4</c:f>
              <c:numCache>
                <c:formatCode>0%</c:formatCode>
                <c:ptCount val="3"/>
                <c:pt idx="0">
                  <c:v>0</c:v>
                </c:pt>
                <c:pt idx="1">
                  <c:v>0.24</c:v>
                </c:pt>
                <c:pt idx="2">
                  <c:v>0.66</c:v>
                </c:pt>
              </c:numCache>
            </c:numRef>
          </c:val>
          <c:extLst>
            <c:ext xmlns:c16="http://schemas.microsoft.com/office/drawing/2014/chart" uri="{C3380CC4-5D6E-409C-BE32-E72D297353CC}">
              <c16:uniqueId val="{00000000-3E25-46D9-9659-83AA7A442A67}"/>
            </c:ext>
          </c:extLst>
        </c:ser>
        <c:ser>
          <c:idx val="1"/>
          <c:order val="1"/>
          <c:tx>
            <c:strRef>
              <c:f>Sheet1!$C$1</c:f>
              <c:strCache>
                <c:ptCount val="1"/>
                <c:pt idx="0">
                  <c:v>LMT</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2014</c:v>
                </c:pt>
                <c:pt idx="1">
                  <c:v>2015</c:v>
                </c:pt>
                <c:pt idx="2">
                  <c:v>2016</c:v>
                </c:pt>
              </c:numCache>
            </c:numRef>
          </c:cat>
          <c:val>
            <c:numRef>
              <c:f>Sheet1!$C$2:$C$4</c:f>
              <c:numCache>
                <c:formatCode>0%</c:formatCode>
                <c:ptCount val="3"/>
                <c:pt idx="0">
                  <c:v>0.6</c:v>
                </c:pt>
                <c:pt idx="1">
                  <c:v>0.72</c:v>
                </c:pt>
                <c:pt idx="2">
                  <c:v>0.87</c:v>
                </c:pt>
              </c:numCache>
            </c:numRef>
          </c:val>
          <c:extLst>
            <c:ext xmlns:c16="http://schemas.microsoft.com/office/drawing/2014/chart" uri="{C3380CC4-5D6E-409C-BE32-E72D297353CC}">
              <c16:uniqueId val="{00000001-3E25-46D9-9659-83AA7A442A67}"/>
            </c:ext>
          </c:extLst>
        </c:ser>
        <c:ser>
          <c:idx val="2"/>
          <c:order val="2"/>
          <c:tx>
            <c:strRef>
              <c:f>Sheet1!$D$1</c:f>
              <c:strCache>
                <c:ptCount val="1"/>
                <c:pt idx="0">
                  <c:v>Tele2</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2014</c:v>
                </c:pt>
                <c:pt idx="1">
                  <c:v>2015</c:v>
                </c:pt>
                <c:pt idx="2">
                  <c:v>2016</c:v>
                </c:pt>
              </c:numCache>
            </c:numRef>
          </c:cat>
          <c:val>
            <c:numRef>
              <c:f>Sheet1!$D$2:$D$4</c:f>
              <c:numCache>
                <c:formatCode>0%</c:formatCode>
                <c:ptCount val="3"/>
                <c:pt idx="0">
                  <c:v>0.16</c:v>
                </c:pt>
                <c:pt idx="1">
                  <c:v>0.24</c:v>
                </c:pt>
                <c:pt idx="2">
                  <c:v>0.97</c:v>
                </c:pt>
              </c:numCache>
            </c:numRef>
          </c:val>
          <c:extLst>
            <c:ext xmlns:c16="http://schemas.microsoft.com/office/drawing/2014/chart" uri="{C3380CC4-5D6E-409C-BE32-E72D297353CC}">
              <c16:uniqueId val="{00000002-3E25-46D9-9659-83AA7A442A67}"/>
            </c:ext>
          </c:extLst>
        </c:ser>
        <c:dLbls>
          <c:showLegendKey val="0"/>
          <c:showVal val="0"/>
          <c:showCatName val="0"/>
          <c:showSerName val="0"/>
          <c:showPercent val="0"/>
          <c:showBubbleSize val="0"/>
        </c:dLbls>
        <c:gapWidth val="150"/>
        <c:axId val="115538944"/>
        <c:axId val="115888896"/>
      </c:barChart>
      <c:catAx>
        <c:axId val="115538944"/>
        <c:scaling>
          <c:orientation val="minMax"/>
        </c:scaling>
        <c:delete val="0"/>
        <c:axPos val="b"/>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888896"/>
        <c:crosses val="autoZero"/>
        <c:auto val="1"/>
        <c:lblAlgn val="ctr"/>
        <c:lblOffset val="100"/>
        <c:noMultiLvlLbl val="0"/>
      </c:catAx>
      <c:valAx>
        <c:axId val="115888896"/>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1553894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lv-LV" sz="1100"/>
              <a:t>Budget of the </a:t>
            </a:r>
            <a:r>
              <a:rPr lang="en-US" sz="1100" b="1" i="0" u="none" strike="noStrike" baseline="0"/>
              <a:t>Office of </a:t>
            </a:r>
            <a:r>
              <a:rPr lang="lv-LV" sz="1100" b="1" i="0" u="none" strike="noStrike" baseline="0"/>
              <a:t>the Ombudsperson</a:t>
            </a:r>
            <a:endParaRPr lang="en-US" sz="1100"/>
          </a:p>
        </c:rich>
      </c:tx>
      <c:layout/>
      <c:overlay val="0"/>
    </c:title>
    <c:autoTitleDeleted val="0"/>
    <c:plotArea>
      <c:layout/>
      <c:lineChart>
        <c:grouping val="standard"/>
        <c:varyColors val="0"/>
        <c:ser>
          <c:idx val="0"/>
          <c:order val="0"/>
          <c:tx>
            <c:strRef>
              <c:f>Sheet1!$B$1</c:f>
              <c:strCache>
                <c:ptCount val="1"/>
                <c:pt idx="0">
                  <c:v>Basic budget of the Office of the Rights Defender
</c:v>
                </c:pt>
              </c:strCache>
            </c:strRef>
          </c:tx>
          <c:dLbls>
            <c:dLbl>
              <c:idx val="1"/>
              <c:layout>
                <c:manualLayout>
                  <c:x val="-2.1336556457392408E-2"/>
                  <c:y val="-3.92592521035192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12F-43B3-8C8C-D2336D7FC552}"/>
                </c:ext>
              </c:extLst>
            </c:dLbl>
            <c:dLbl>
              <c:idx val="2"/>
              <c:layout>
                <c:manualLayout>
                  <c:x val="-0.10723647672731305"/>
                  <c:y val="5.439377107141821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12F-43B3-8C8C-D2336D7FC552}"/>
                </c:ext>
              </c:extLst>
            </c:dLbl>
            <c:dLbl>
              <c:idx val="3"/>
              <c:layout>
                <c:manualLayout>
                  <c:x val="-4.9757137666150336E-2"/>
                  <c:y val="6.08684563888057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12F-43B3-8C8C-D2336D7FC552}"/>
                </c:ext>
              </c:extLst>
            </c:dLbl>
            <c:dLbl>
              <c:idx val="4"/>
              <c:layout>
                <c:manualLayout>
                  <c:x val="-6.9876336150142104E-2"/>
                  <c:y val="-5.3610336306634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12F-43B3-8C8C-D2336D7FC552}"/>
                </c:ext>
              </c:extLst>
            </c:dLbl>
            <c:dLbl>
              <c:idx val="5"/>
              <c:layout>
                <c:manualLayout>
                  <c:x val="-4.7696683929516884E-2"/>
                  <c:y val="4.94863645584783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12F-43B3-8C8C-D2336D7FC552}"/>
                </c:ext>
              </c:extLst>
            </c:dLbl>
            <c:dLbl>
              <c:idx val="6"/>
              <c:layout>
                <c:manualLayout>
                  <c:x val="-6.7466807317378585E-2"/>
                  <c:y val="-5.77342083302214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12F-43B3-8C8C-D2336D7FC552}"/>
                </c:ext>
              </c:extLst>
            </c:dLbl>
            <c:dLbl>
              <c:idx val="7"/>
              <c:layout>
                <c:manualLayout>
                  <c:x val="-3.3733403658689383E-2"/>
                  <c:y val="4.53625922594597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12F-43B3-8C8C-D2336D7FC552}"/>
                </c:ext>
              </c:extLst>
            </c:dLbl>
            <c:dLbl>
              <c:idx val="8"/>
              <c:layout>
                <c:manualLayout>
                  <c:x val="-0.10468233011516941"/>
                  <c:y val="-6.08684563888057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12F-43B3-8C8C-D2336D7FC552}"/>
                </c:ext>
              </c:extLst>
            </c:dLbl>
            <c:dLbl>
              <c:idx val="9"/>
              <c:layout>
                <c:manualLayout>
                  <c:x val="-3.0396072729576677E-2"/>
                  <c:y val="4.45789580455384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12F-43B3-8C8C-D2336D7FC552}"/>
                </c:ext>
              </c:extLst>
            </c:dLbl>
            <c:dLbl>
              <c:idx val="10"/>
              <c:layout>
                <c:manualLayout>
                  <c:x val="-4.9393288176944477E-4"/>
                  <c:y val="-9.03128954664451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912F-43B3-8C8C-D2336D7FC552}"/>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#,##0</c:formatCode>
                <c:ptCount val="11"/>
                <c:pt idx="0">
                  <c:v>1854004</c:v>
                </c:pt>
                <c:pt idx="1">
                  <c:v>1286892</c:v>
                </c:pt>
                <c:pt idx="2">
                  <c:v>795244</c:v>
                </c:pt>
                <c:pt idx="3">
                  <c:v>826900</c:v>
                </c:pt>
                <c:pt idx="4">
                  <c:v>1014732</c:v>
                </c:pt>
                <c:pt idx="5">
                  <c:v>969187</c:v>
                </c:pt>
                <c:pt idx="6">
                  <c:v>1157884</c:v>
                </c:pt>
                <c:pt idx="7">
                  <c:v>1168466</c:v>
                </c:pt>
                <c:pt idx="8">
                  <c:v>1359279</c:v>
                </c:pt>
                <c:pt idx="9">
                  <c:v>1374956</c:v>
                </c:pt>
                <c:pt idx="10">
                  <c:v>1493307</c:v>
                </c:pt>
              </c:numCache>
            </c:numRef>
          </c:val>
          <c:smooth val="0"/>
          <c:extLst>
            <c:ext xmlns:c16="http://schemas.microsoft.com/office/drawing/2014/chart" uri="{C3380CC4-5D6E-409C-BE32-E72D297353CC}">
              <c16:uniqueId val="{0000000A-912F-43B3-8C8C-D2336D7FC552}"/>
            </c:ext>
          </c:extLst>
        </c:ser>
        <c:dLbls>
          <c:showLegendKey val="0"/>
          <c:showVal val="0"/>
          <c:showCatName val="0"/>
          <c:showSerName val="0"/>
          <c:showPercent val="0"/>
          <c:showBubbleSize val="0"/>
        </c:dLbls>
        <c:marker val="1"/>
        <c:smooth val="0"/>
        <c:axId val="100580736"/>
        <c:axId val="102704256"/>
      </c:lineChart>
      <c:catAx>
        <c:axId val="100580736"/>
        <c:scaling>
          <c:orientation val="minMax"/>
        </c:scaling>
        <c:delete val="0"/>
        <c:axPos val="b"/>
        <c:numFmt formatCode="General" sourceLinked="1"/>
        <c:majorTickMark val="none"/>
        <c:minorTickMark val="none"/>
        <c:tickLblPos val="nextTo"/>
        <c:txPr>
          <a:bodyPr/>
          <a:lstStyle/>
          <a:p>
            <a:pPr>
              <a:defRPr b="0">
                <a:latin typeface="Times New Roman" panose="02020603050405020304" pitchFamily="18" charset="0"/>
                <a:cs typeface="Times New Roman" panose="02020603050405020304" pitchFamily="18" charset="0"/>
              </a:defRPr>
            </a:pPr>
            <a:endParaRPr lang="lv-LV"/>
          </a:p>
        </c:txPr>
        <c:crossAx val="102704256"/>
        <c:crosses val="autoZero"/>
        <c:auto val="1"/>
        <c:lblAlgn val="ctr"/>
        <c:lblOffset val="100"/>
        <c:noMultiLvlLbl val="0"/>
      </c:catAx>
      <c:valAx>
        <c:axId val="102704256"/>
        <c:scaling>
          <c:orientation val="minMax"/>
        </c:scaling>
        <c:delete val="0"/>
        <c:axPos val="l"/>
        <c:majorGridlines/>
        <c:numFmt formatCode="_(&quot;€&quot;* #,##0.00_);_(&quot;€&quot;* \(#,##0.00\);_(&quot;€&quot;* &quot;-&quot;??_);_(@_)" sourceLinked="0"/>
        <c:majorTickMark val="none"/>
        <c:minorTickMark val="none"/>
        <c:tickLblPos val="nextTo"/>
        <c:spPr>
          <a:ln w="9525">
            <a:noFill/>
          </a:ln>
        </c:spPr>
        <c:txPr>
          <a:bodyPr/>
          <a:lstStyle/>
          <a:p>
            <a:pPr>
              <a:defRPr>
                <a:latin typeface="Times New Roman" panose="02020603050405020304" pitchFamily="18" charset="0"/>
                <a:cs typeface="Times New Roman" panose="02020603050405020304" pitchFamily="18" charset="0"/>
              </a:defRPr>
            </a:pPr>
            <a:endParaRPr lang="lv-LV"/>
          </a:p>
        </c:txPr>
        <c:crossAx val="1005807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9183698608071099E-2"/>
          <c:y val="9.5366438328335898E-2"/>
          <c:w val="0.8768449332708923"/>
          <c:h val="0.66499825292736237"/>
        </c:manualLayout>
      </c:layout>
      <c:lineChart>
        <c:grouping val="standard"/>
        <c:varyColors val="0"/>
        <c:ser>
          <c:idx val="0"/>
          <c:order val="0"/>
          <c:tx>
            <c:strRef>
              <c:f>Sheet1!$B$1</c:f>
              <c:strCache>
                <c:ptCount val="1"/>
                <c:pt idx="0">
                  <c:v>Men</c:v>
                </c:pt>
              </c:strCache>
            </c:strRef>
          </c:tx>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700</c:v>
                </c:pt>
                <c:pt idx="1">
                  <c:v>732</c:v>
                </c:pt>
                <c:pt idx="2">
                  <c:v>683</c:v>
                </c:pt>
                <c:pt idx="3">
                  <c:v>703</c:v>
                </c:pt>
                <c:pt idx="4">
                  <c:v>728</c:v>
                </c:pt>
                <c:pt idx="5">
                  <c:v>757</c:v>
                </c:pt>
                <c:pt idx="6">
                  <c:v>811</c:v>
                </c:pt>
                <c:pt idx="7">
                  <c:v>857</c:v>
                </c:pt>
                <c:pt idx="8">
                  <c:v>907</c:v>
                </c:pt>
                <c:pt idx="9">
                  <c:v>959</c:v>
                </c:pt>
              </c:numCache>
            </c:numRef>
          </c:val>
          <c:smooth val="0"/>
          <c:extLst>
            <c:ext xmlns:c16="http://schemas.microsoft.com/office/drawing/2014/chart" uri="{C3380CC4-5D6E-409C-BE32-E72D297353CC}">
              <c16:uniqueId val="{00000000-57DE-4CB3-9C55-7B94EEA2DCCC}"/>
            </c:ext>
          </c:extLst>
        </c:ser>
        <c:ser>
          <c:idx val="1"/>
          <c:order val="1"/>
          <c:tx>
            <c:strRef>
              <c:f>Sheet1!$C$1</c:f>
              <c:strCache>
                <c:ptCount val="1"/>
                <c:pt idx="0">
                  <c:v>Women</c:v>
                </c:pt>
              </c:strCache>
            </c:strRef>
          </c:tx>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594</c:v>
                </c:pt>
                <c:pt idx="1">
                  <c:v>615</c:v>
                </c:pt>
                <c:pt idx="2">
                  <c:v>557</c:v>
                </c:pt>
                <c:pt idx="3">
                  <c:v>587</c:v>
                </c:pt>
                <c:pt idx="4">
                  <c:v>606</c:v>
                </c:pt>
                <c:pt idx="5">
                  <c:v>629</c:v>
                </c:pt>
                <c:pt idx="6">
                  <c:v>673</c:v>
                </c:pt>
                <c:pt idx="7">
                  <c:v>719</c:v>
                </c:pt>
                <c:pt idx="8">
                  <c:v>752</c:v>
                </c:pt>
                <c:pt idx="9">
                  <c:v>812</c:v>
                </c:pt>
              </c:numCache>
            </c:numRef>
          </c:val>
          <c:smooth val="0"/>
          <c:extLst>
            <c:ext xmlns:c16="http://schemas.microsoft.com/office/drawing/2014/chart" uri="{C3380CC4-5D6E-409C-BE32-E72D297353CC}">
              <c16:uniqueId val="{00000001-57DE-4CB3-9C55-7B94EEA2DCCC}"/>
            </c:ext>
          </c:extLst>
        </c:ser>
        <c:dLbls>
          <c:showLegendKey val="0"/>
          <c:showVal val="0"/>
          <c:showCatName val="0"/>
          <c:showSerName val="0"/>
          <c:showPercent val="0"/>
          <c:showBubbleSize val="0"/>
        </c:dLbls>
        <c:marker val="1"/>
        <c:smooth val="0"/>
        <c:axId val="102834560"/>
        <c:axId val="102836096"/>
      </c:lineChart>
      <c:catAx>
        <c:axId val="102834560"/>
        <c:scaling>
          <c:orientation val="minMax"/>
        </c:scaling>
        <c:delete val="0"/>
        <c:axPos val="b"/>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02836096"/>
        <c:crosses val="autoZero"/>
        <c:auto val="1"/>
        <c:lblAlgn val="ctr"/>
        <c:lblOffset val="100"/>
        <c:noMultiLvlLbl val="0"/>
      </c:catAx>
      <c:valAx>
        <c:axId val="102836096"/>
        <c:scaling>
          <c:orientation val="minMax"/>
        </c:scaling>
        <c:delete val="0"/>
        <c:axPos val="l"/>
        <c:majorGridlines/>
        <c:numFmt formatCode="&quot;€&quot;\ #,##0.00" sourceLinked="0"/>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02834560"/>
        <c:crosses val="autoZero"/>
        <c:crossBetween val="between"/>
      </c:valAx>
    </c:plotArea>
    <c:legend>
      <c:legendPos val="r"/>
      <c:layout>
        <c:manualLayout>
          <c:xMode val="edge"/>
          <c:yMode val="edge"/>
          <c:x val="0.13865845276853475"/>
          <c:y val="0.84941550980826197"/>
          <c:w val="0.73510828904633974"/>
          <c:h val="0.14929133858267715"/>
        </c:manualLayout>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percentStacked"/>
        <c:varyColors val="0"/>
        <c:ser>
          <c:idx val="0"/>
          <c:order val="0"/>
          <c:tx>
            <c:strRef>
              <c:f>Sheet1!$B$1</c:f>
              <c:strCache>
                <c:ptCount val="1"/>
                <c:pt idx="0">
                  <c:v>Men</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Employees</c:v>
                </c:pt>
                <c:pt idx="1">
                  <c:v>Heads of units</c:v>
                </c:pt>
                <c:pt idx="2">
                  <c:v>Management board members</c:v>
                </c:pt>
                <c:pt idx="3">
                  <c:v>Council members</c:v>
                </c:pt>
              </c:strCache>
            </c:strRef>
          </c:cat>
          <c:val>
            <c:numRef>
              <c:f>Sheet1!$B$2:$B$5</c:f>
              <c:numCache>
                <c:formatCode>0%</c:formatCode>
                <c:ptCount val="4"/>
                <c:pt idx="0">
                  <c:v>0.41</c:v>
                </c:pt>
                <c:pt idx="1">
                  <c:v>0.54</c:v>
                </c:pt>
                <c:pt idx="2">
                  <c:v>0.72</c:v>
                </c:pt>
                <c:pt idx="3">
                  <c:v>0.79</c:v>
                </c:pt>
              </c:numCache>
            </c:numRef>
          </c:val>
          <c:extLst>
            <c:ext xmlns:c16="http://schemas.microsoft.com/office/drawing/2014/chart" uri="{C3380CC4-5D6E-409C-BE32-E72D297353CC}">
              <c16:uniqueId val="{00000000-0FBD-4244-B402-FA90616EB966}"/>
            </c:ext>
          </c:extLst>
        </c:ser>
        <c:ser>
          <c:idx val="1"/>
          <c:order val="1"/>
          <c:tx>
            <c:strRef>
              <c:f>Sheet1!$C$1</c:f>
              <c:strCache>
                <c:ptCount val="1"/>
                <c:pt idx="0">
                  <c:v>Women</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Employees</c:v>
                </c:pt>
                <c:pt idx="1">
                  <c:v>Heads of units</c:v>
                </c:pt>
                <c:pt idx="2">
                  <c:v>Management board members</c:v>
                </c:pt>
                <c:pt idx="3">
                  <c:v>Council members</c:v>
                </c:pt>
              </c:strCache>
            </c:strRef>
          </c:cat>
          <c:val>
            <c:numRef>
              <c:f>Sheet1!$C$2:$C$5</c:f>
              <c:numCache>
                <c:formatCode>0%</c:formatCode>
                <c:ptCount val="4"/>
                <c:pt idx="0">
                  <c:v>0.59</c:v>
                </c:pt>
                <c:pt idx="1">
                  <c:v>0.46</c:v>
                </c:pt>
                <c:pt idx="2">
                  <c:v>0.28000000000000003</c:v>
                </c:pt>
                <c:pt idx="3">
                  <c:v>0.21</c:v>
                </c:pt>
              </c:numCache>
            </c:numRef>
          </c:val>
          <c:extLst>
            <c:ext xmlns:c16="http://schemas.microsoft.com/office/drawing/2014/chart" uri="{C3380CC4-5D6E-409C-BE32-E72D297353CC}">
              <c16:uniqueId val="{00000001-0FBD-4244-B402-FA90616EB966}"/>
            </c:ext>
          </c:extLst>
        </c:ser>
        <c:dLbls>
          <c:showLegendKey val="0"/>
          <c:showVal val="0"/>
          <c:showCatName val="0"/>
          <c:showSerName val="0"/>
          <c:showPercent val="0"/>
          <c:showBubbleSize val="0"/>
        </c:dLbls>
        <c:gapWidth val="150"/>
        <c:overlap val="100"/>
        <c:axId val="103234176"/>
        <c:axId val="103240064"/>
      </c:barChart>
      <c:catAx>
        <c:axId val="103234176"/>
        <c:scaling>
          <c:orientation val="minMax"/>
        </c:scaling>
        <c:delete val="0"/>
        <c:axPos val="l"/>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240064"/>
        <c:crosses val="autoZero"/>
        <c:auto val="1"/>
        <c:lblAlgn val="ctr"/>
        <c:lblOffset val="100"/>
        <c:noMultiLvlLbl val="0"/>
      </c:catAx>
      <c:valAx>
        <c:axId val="103240064"/>
        <c:scaling>
          <c:orientation val="minMax"/>
        </c:scaling>
        <c:delete val="0"/>
        <c:axPos val="b"/>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234176"/>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Complies with the post</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Sheet1!$A$2:$A$3</c:f>
              <c:strCache>
                <c:ptCount val="2"/>
                <c:pt idx="0">
                  <c:v>Management Board members men</c:v>
                </c:pt>
                <c:pt idx="1">
                  <c:v>Management Board members women</c:v>
                </c:pt>
              </c:strCache>
            </c:strRef>
          </c:cat>
          <c:val>
            <c:numRef>
              <c:f>Sheet1!$B$2:$B$3</c:f>
              <c:numCache>
                <c:formatCode>0%</c:formatCode>
                <c:ptCount val="2"/>
                <c:pt idx="0">
                  <c:v>0.52</c:v>
                </c:pt>
                <c:pt idx="1">
                  <c:v>0.67</c:v>
                </c:pt>
              </c:numCache>
            </c:numRef>
          </c:val>
          <c:extLst>
            <c:ext xmlns:c16="http://schemas.microsoft.com/office/drawing/2014/chart" uri="{C3380CC4-5D6E-409C-BE32-E72D297353CC}">
              <c16:uniqueId val="{00000000-C5FB-4D1C-AF72-13B781DC615D}"/>
            </c:ext>
          </c:extLst>
        </c:ser>
        <c:ser>
          <c:idx val="1"/>
          <c:order val="1"/>
          <c:tx>
            <c:strRef>
              <c:f>Sheet1!$C$1</c:f>
              <c:strCache>
                <c:ptCount val="1"/>
                <c:pt idx="0">
                  <c:v>Does not comply</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Sheet1!$A$2:$A$3</c:f>
              <c:strCache>
                <c:ptCount val="2"/>
                <c:pt idx="0">
                  <c:v>Management Board members men</c:v>
                </c:pt>
                <c:pt idx="1">
                  <c:v>Management Board members women</c:v>
                </c:pt>
              </c:strCache>
            </c:strRef>
          </c:cat>
          <c:val>
            <c:numRef>
              <c:f>Sheet1!$C$2:$C$3</c:f>
              <c:numCache>
                <c:formatCode>0%</c:formatCode>
                <c:ptCount val="2"/>
                <c:pt idx="0">
                  <c:v>0.09</c:v>
                </c:pt>
                <c:pt idx="1">
                  <c:v>0.09</c:v>
                </c:pt>
              </c:numCache>
            </c:numRef>
          </c:val>
          <c:extLst>
            <c:ext xmlns:c16="http://schemas.microsoft.com/office/drawing/2014/chart" uri="{C3380CC4-5D6E-409C-BE32-E72D297353CC}">
              <c16:uniqueId val="{00000001-C5FB-4D1C-AF72-13B781DC615D}"/>
            </c:ext>
          </c:extLst>
        </c:ser>
        <c:ser>
          <c:idx val="2"/>
          <c:order val="2"/>
          <c:tx>
            <c:strRef>
              <c:f>Sheet1!$D$1</c:f>
              <c:strCache>
                <c:ptCount val="1"/>
                <c:pt idx="0">
                  <c:v>No answer</c:v>
                </c:pt>
              </c:strCache>
            </c:strRef>
          </c:tx>
          <c:invertIfNegative val="0"/>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Sheet1!$A$2:$A$3</c:f>
              <c:strCache>
                <c:ptCount val="2"/>
                <c:pt idx="0">
                  <c:v>Management Board members men</c:v>
                </c:pt>
                <c:pt idx="1">
                  <c:v>Management Board members women</c:v>
                </c:pt>
              </c:strCache>
            </c:strRef>
          </c:cat>
          <c:val>
            <c:numRef>
              <c:f>Sheet1!$D$2:$D$3</c:f>
              <c:numCache>
                <c:formatCode>0%</c:formatCode>
                <c:ptCount val="2"/>
                <c:pt idx="0">
                  <c:v>0.39</c:v>
                </c:pt>
                <c:pt idx="1">
                  <c:v>0.34</c:v>
                </c:pt>
              </c:numCache>
            </c:numRef>
          </c:val>
          <c:extLst>
            <c:ext xmlns:c16="http://schemas.microsoft.com/office/drawing/2014/chart" uri="{C3380CC4-5D6E-409C-BE32-E72D297353CC}">
              <c16:uniqueId val="{00000002-C5FB-4D1C-AF72-13B781DC615D}"/>
            </c:ext>
          </c:extLst>
        </c:ser>
        <c:dLbls>
          <c:showLegendKey val="0"/>
          <c:showVal val="1"/>
          <c:showCatName val="0"/>
          <c:showSerName val="0"/>
          <c:showPercent val="0"/>
          <c:showBubbleSize val="0"/>
        </c:dLbls>
        <c:gapWidth val="75"/>
        <c:overlap val="100"/>
        <c:axId val="103171200"/>
        <c:axId val="103172736"/>
      </c:barChart>
      <c:catAx>
        <c:axId val="103171200"/>
        <c:scaling>
          <c:orientation val="minMax"/>
        </c:scaling>
        <c:delete val="0"/>
        <c:axPos val="l"/>
        <c:numFmt formatCode="General" sourceLinked="0"/>
        <c:majorTickMark val="none"/>
        <c:minorTickMark val="none"/>
        <c:tickLblPos val="nextTo"/>
        <c:txPr>
          <a:bodyPr/>
          <a:lstStyle/>
          <a:p>
            <a:pPr>
              <a:defRPr b="1">
                <a:latin typeface="Times New Roman" panose="02020603050405020304" pitchFamily="18" charset="0"/>
                <a:cs typeface="Times New Roman" panose="02020603050405020304" pitchFamily="18" charset="0"/>
              </a:defRPr>
            </a:pPr>
            <a:endParaRPr lang="lv-LV"/>
          </a:p>
        </c:txPr>
        <c:crossAx val="103172736"/>
        <c:crosses val="autoZero"/>
        <c:auto val="1"/>
        <c:lblAlgn val="ctr"/>
        <c:lblOffset val="100"/>
        <c:noMultiLvlLbl val="0"/>
      </c:catAx>
      <c:valAx>
        <c:axId val="103172736"/>
        <c:scaling>
          <c:orientation val="minMax"/>
        </c:scaling>
        <c:delete val="0"/>
        <c:axPos val="b"/>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03171200"/>
        <c:crosses val="autoZero"/>
        <c:crossBetween val="between"/>
      </c:valAx>
    </c:plotArea>
    <c:legend>
      <c:legendPos val="b"/>
      <c:layout/>
      <c:overlay val="0"/>
      <c:txPr>
        <a:bodyPr/>
        <a:lstStyle/>
        <a:p>
          <a:pPr>
            <a:defRPr>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solidFill>
                  <a:schemeClr val="tx1"/>
                </a:solidFill>
                <a:latin typeface="Times New Roman" panose="02020603050405020304" pitchFamily="18" charset="0"/>
                <a:cs typeface="Times New Roman" panose="02020603050405020304" pitchFamily="18" charset="0"/>
              </a:rPr>
              <a:t>Number of participants in professional development programmes </a:t>
            </a:r>
            <a:r>
              <a:rPr lang="lv-LV" sz="1200" b="1" baseline="0">
                <a:solidFill>
                  <a:schemeClr val="tx1"/>
                </a:solidFill>
                <a:latin typeface="Times New Roman" panose="02020603050405020304" pitchFamily="18" charset="0"/>
                <a:cs typeface="Times New Roman" panose="02020603050405020304" pitchFamily="18" charset="0"/>
              </a:rPr>
              <a:t>(2017)</a:t>
            </a:r>
            <a:endParaRPr lang="lv-LV"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7183953920038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547106635749511E-2"/>
          <c:y val="0.11888544891640865"/>
          <c:w val="0.88285785249634552"/>
          <c:h val="0.28498801426911424"/>
        </c:manualLayout>
      </c:layout>
      <c:barChart>
        <c:barDir val="col"/>
        <c:grouping val="clustered"/>
        <c:varyColors val="0"/>
        <c:ser>
          <c:idx val="0"/>
          <c:order val="0"/>
          <c:tx>
            <c:strRef>
              <c:f>Sheet1!$B$1</c:f>
              <c:strCache>
                <c:ptCount val="1"/>
                <c:pt idx="0">
                  <c:v>Number of unemployed in vocational education programmes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Sheet1!$B$2</c:f>
              <c:numCache>
                <c:formatCode>General</c:formatCode>
                <c:ptCount val="1"/>
                <c:pt idx="0">
                  <c:v>4650</c:v>
                </c:pt>
              </c:numCache>
            </c:numRef>
          </c:val>
          <c:extLst>
            <c:ext xmlns:c16="http://schemas.microsoft.com/office/drawing/2014/chart" uri="{C3380CC4-5D6E-409C-BE32-E72D297353CC}">
              <c16:uniqueId val="{00000000-62BA-4172-9775-F9F79051B0B6}"/>
            </c:ext>
          </c:extLst>
        </c:ser>
        <c:ser>
          <c:idx val="1"/>
          <c:order val="1"/>
          <c:tx>
            <c:strRef>
              <c:f>Sheet1!$C$1</c:f>
              <c:strCache>
                <c:ptCount val="1"/>
                <c:pt idx="0">
                  <c:v>Informal education programmes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Sheet1!$C$2</c:f>
              <c:numCache>
                <c:formatCode>General</c:formatCode>
                <c:ptCount val="1"/>
                <c:pt idx="0">
                  <c:v>10876</c:v>
                </c:pt>
              </c:numCache>
            </c:numRef>
          </c:val>
          <c:extLst>
            <c:ext xmlns:c16="http://schemas.microsoft.com/office/drawing/2014/chart" uri="{C3380CC4-5D6E-409C-BE32-E72D297353CC}">
              <c16:uniqueId val="{00000001-62BA-4172-9775-F9F79051B0B6}"/>
            </c:ext>
          </c:extLst>
        </c:ser>
        <c:ser>
          <c:idx val="2"/>
          <c:order val="2"/>
          <c:tx>
            <c:strRef>
              <c:f>Sheet1!$D$1</c:f>
              <c:strCache>
                <c:ptCount val="1"/>
                <c:pt idx="0">
                  <c:v>Subsidised employment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Sheet1!$D$2</c:f>
              <c:numCache>
                <c:formatCode>General</c:formatCode>
                <c:ptCount val="1"/>
                <c:pt idx="0">
                  <c:v>870</c:v>
                </c:pt>
              </c:numCache>
            </c:numRef>
          </c:val>
          <c:extLst>
            <c:ext xmlns:c16="http://schemas.microsoft.com/office/drawing/2014/chart" uri="{C3380CC4-5D6E-409C-BE32-E72D297353CC}">
              <c16:uniqueId val="{00000002-62BA-4172-9775-F9F79051B0B6}"/>
            </c:ext>
          </c:extLst>
        </c:ser>
        <c:ser>
          <c:idx val="3"/>
          <c:order val="3"/>
          <c:tx>
            <c:strRef>
              <c:f>Sheet1!$E$1</c:f>
              <c:strCache>
                <c:ptCount val="1"/>
                <c:pt idx="0">
                  <c:v>Youth participation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Sheet1!$E$2</c:f>
              <c:numCache>
                <c:formatCode>General</c:formatCode>
                <c:ptCount val="1"/>
                <c:pt idx="0">
                  <c:v>15063</c:v>
                </c:pt>
              </c:numCache>
            </c:numRef>
          </c:val>
          <c:extLst>
            <c:ext xmlns:c16="http://schemas.microsoft.com/office/drawing/2014/chart" uri="{C3380CC4-5D6E-409C-BE32-E72D297353CC}">
              <c16:uniqueId val="{00000003-62BA-4172-9775-F9F79051B0B6}"/>
            </c:ext>
          </c:extLst>
        </c:ser>
        <c:ser>
          <c:idx val="4"/>
          <c:order val="4"/>
          <c:tx>
            <c:strRef>
              <c:f>Sheet1!$F$1</c:f>
              <c:strCache>
                <c:ptCount val="1"/>
                <c:pt idx="0">
                  <c:v>Hired temporary public works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Sheet1!$F$2</c:f>
              <c:numCache>
                <c:formatCode>General</c:formatCode>
                <c:ptCount val="1"/>
                <c:pt idx="0">
                  <c:v>13030</c:v>
                </c:pt>
              </c:numCache>
            </c:numRef>
          </c:val>
          <c:extLst>
            <c:ext xmlns:c16="http://schemas.microsoft.com/office/drawing/2014/chart" uri="{C3380CC4-5D6E-409C-BE32-E72D297353CC}">
              <c16:uniqueId val="{00000004-62BA-4172-9775-F9F79051B0B6}"/>
            </c:ext>
          </c:extLst>
        </c:ser>
        <c:ser>
          <c:idx val="5"/>
          <c:order val="5"/>
          <c:tx>
            <c:strRef>
              <c:f>Sheet1!$G$1</c:f>
              <c:strCache>
                <c:ptCount val="1"/>
                <c:pt idx="0">
                  <c:v>Training at workplace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Sheet1!$G$2</c:f>
              <c:numCache>
                <c:formatCode>General</c:formatCode>
                <c:ptCount val="1"/>
                <c:pt idx="0">
                  <c:v>313</c:v>
                </c:pt>
              </c:numCache>
            </c:numRef>
          </c:val>
          <c:extLst>
            <c:ext xmlns:c16="http://schemas.microsoft.com/office/drawing/2014/chart" uri="{C3380CC4-5D6E-409C-BE32-E72D297353CC}">
              <c16:uniqueId val="{00000005-62BA-4172-9775-F9F79051B0B6}"/>
            </c:ext>
          </c:extLst>
        </c:ser>
        <c:ser>
          <c:idx val="6"/>
          <c:order val="6"/>
          <c:tx>
            <c:strRef>
              <c:f>Sheet1!$H$1</c:f>
              <c:strCache>
                <c:ptCount val="1"/>
                <c:pt idx="0">
                  <c:v>Assistance in fighting dependencies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Sheet1!$H$2</c:f>
              <c:numCache>
                <c:formatCode>General</c:formatCode>
                <c:ptCount val="1"/>
                <c:pt idx="0">
                  <c:v>300</c:v>
                </c:pt>
              </c:numCache>
            </c:numRef>
          </c:val>
          <c:extLst>
            <c:ext xmlns:c16="http://schemas.microsoft.com/office/drawing/2014/chart" uri="{C3380CC4-5D6E-409C-BE32-E72D297353CC}">
              <c16:uniqueId val="{00000006-62BA-4172-9775-F9F79051B0B6}"/>
            </c:ext>
          </c:extLst>
        </c:ser>
        <c:ser>
          <c:idx val="7"/>
          <c:order val="7"/>
          <c:tx>
            <c:strRef>
              <c:f>Sheet1!$I$1</c:f>
              <c:strCache>
                <c:ptCount val="1"/>
                <c:pt idx="0">
                  <c:v>Assistance in establishing of commercial companies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Sheet1!$I$2</c:f>
              <c:numCache>
                <c:formatCode>General</c:formatCode>
                <c:ptCount val="1"/>
                <c:pt idx="0">
                  <c:v>211</c:v>
                </c:pt>
              </c:numCache>
            </c:numRef>
          </c:val>
          <c:extLst>
            <c:ext xmlns:c16="http://schemas.microsoft.com/office/drawing/2014/chart" uri="{C3380CC4-5D6E-409C-BE32-E72D297353CC}">
              <c16:uniqueId val="{00000007-62BA-4172-9775-F9F79051B0B6}"/>
            </c:ext>
          </c:extLst>
        </c:ser>
        <c:ser>
          <c:idx val="8"/>
          <c:order val="8"/>
          <c:tx>
            <c:strRef>
              <c:f>Sheet1!$J$1</c:f>
              <c:strCache>
                <c:ptCount val="1"/>
                <c:pt idx="0">
                  <c:v>Participants of long-term unemployed activation programmes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Sheet1!$J$2</c:f>
              <c:numCache>
                <c:formatCode>General</c:formatCode>
                <c:ptCount val="1"/>
                <c:pt idx="0">
                  <c:v>27529</c:v>
                </c:pt>
              </c:numCache>
            </c:numRef>
          </c:val>
          <c:extLst>
            <c:ext xmlns:c16="http://schemas.microsoft.com/office/drawing/2014/chart" uri="{C3380CC4-5D6E-409C-BE32-E72D297353CC}">
              <c16:uniqueId val="{00000008-62BA-4172-9775-F9F79051B0B6}"/>
            </c:ext>
          </c:extLst>
        </c:ser>
        <c:ser>
          <c:idx val="9"/>
          <c:order val="9"/>
          <c:tx>
            <c:strRef>
              <c:f>Sheet1!$K$1</c:f>
              <c:strCache>
                <c:ptCount val="1"/>
                <c:pt idx="0">
                  <c:v>Participants of short programmes for improvement of basic skills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Sheet1!$K$2</c:f>
              <c:numCache>
                <c:formatCode>General</c:formatCode>
                <c:ptCount val="1"/>
                <c:pt idx="0">
                  <c:v>26564</c:v>
                </c:pt>
              </c:numCache>
            </c:numRef>
          </c:val>
          <c:extLst>
            <c:ext xmlns:c16="http://schemas.microsoft.com/office/drawing/2014/chart" uri="{C3380CC4-5D6E-409C-BE32-E72D297353CC}">
              <c16:uniqueId val="{00000009-62BA-4172-9775-F9F79051B0B6}"/>
            </c:ext>
          </c:extLst>
        </c:ser>
        <c:ser>
          <c:idx val="10"/>
          <c:order val="10"/>
          <c:tx>
            <c:strRef>
              <c:f>Sheet1!$L$1</c:f>
              <c:strCache>
                <c:ptCount val="1"/>
                <c:pt idx="0">
                  <c:v>Carrier consultations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pt idx="0">
                  <c:v>2017</c:v>
                </c:pt>
              </c:numCache>
            </c:numRef>
          </c:cat>
          <c:val>
            <c:numRef>
              <c:f>Sheet1!$L$2</c:f>
              <c:numCache>
                <c:formatCode>General</c:formatCode>
                <c:ptCount val="1"/>
                <c:pt idx="0">
                  <c:v>38259</c:v>
                </c:pt>
              </c:numCache>
            </c:numRef>
          </c:val>
          <c:extLst>
            <c:ext xmlns:c16="http://schemas.microsoft.com/office/drawing/2014/chart" uri="{C3380CC4-5D6E-409C-BE32-E72D297353CC}">
              <c16:uniqueId val="{0000000A-62BA-4172-9775-F9F79051B0B6}"/>
            </c:ext>
          </c:extLst>
        </c:ser>
        <c:dLbls>
          <c:showLegendKey val="0"/>
          <c:showVal val="0"/>
          <c:showCatName val="0"/>
          <c:showSerName val="0"/>
          <c:showPercent val="0"/>
          <c:showBubbleSize val="0"/>
        </c:dLbls>
        <c:gapWidth val="219"/>
        <c:overlap val="-27"/>
        <c:axId val="103443456"/>
        <c:axId val="103465728"/>
      </c:barChart>
      <c:catAx>
        <c:axId val="103443456"/>
        <c:scaling>
          <c:orientation val="minMax"/>
        </c:scaling>
        <c:delete val="1"/>
        <c:axPos val="b"/>
        <c:numFmt formatCode="General" sourceLinked="1"/>
        <c:majorTickMark val="none"/>
        <c:minorTickMark val="none"/>
        <c:tickLblPos val="nextTo"/>
        <c:crossAx val="103465728"/>
        <c:crosses val="autoZero"/>
        <c:auto val="1"/>
        <c:lblAlgn val="ctr"/>
        <c:lblOffset val="100"/>
        <c:noMultiLvlLbl val="0"/>
      </c:catAx>
      <c:valAx>
        <c:axId val="10346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3443456"/>
        <c:crosses val="autoZero"/>
        <c:crossBetween val="between"/>
      </c:valAx>
      <c:spPr>
        <a:noFill/>
        <a:ln>
          <a:noFill/>
        </a:ln>
        <a:effectLst/>
      </c:spPr>
    </c:plotArea>
    <c:legend>
      <c:legendPos val="b"/>
      <c:layout>
        <c:manualLayout>
          <c:xMode val="edge"/>
          <c:yMode val="edge"/>
          <c:x val="3.1076861238721283E-2"/>
          <c:y val="0.43358767460568975"/>
          <c:w val="0.94506978163968369"/>
          <c:h val="0.54164452353672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chemeClr val="tx1"/>
                </a:solidFill>
                <a:latin typeface="Times New Roman" panose="02020603050405020304" pitchFamily="18" charset="0"/>
                <a:cs typeface="Times New Roman" panose="02020603050405020304" pitchFamily="18" charset="0"/>
              </a:rPr>
              <a:t>Unemployment level in Latvia 2012-2017</a:t>
            </a:r>
            <a:r>
              <a:rPr lang="lv-LV" sz="1100" b="1" baseline="0">
                <a:solidFill>
                  <a:schemeClr val="tx1"/>
                </a:solidFill>
                <a:latin typeface="Times New Roman" panose="02020603050405020304" pitchFamily="18" charset="0"/>
                <a:cs typeface="Times New Roman" panose="02020603050405020304" pitchFamily="18" charset="0"/>
              </a:rPr>
              <a:t> (%)</a:t>
            </a:r>
            <a:endParaRPr lang="lv-LV"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1186486952795722"/>
          <c:y val="2.88957688338493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Sheet1!$B$1</c:f>
              <c:strCache>
                <c:ptCount val="1"/>
                <c:pt idx="0">
                  <c:v>Pavisam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9092222489766462E-2"/>
                  <c:y val="-1.2383900928792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924-4088-8DB7-BF3BBF708836}"/>
                </c:ext>
              </c:extLst>
            </c:dLbl>
            <c:dLbl>
              <c:idx val="1"/>
              <c:layout>
                <c:manualLayout>
                  <c:x val="-2.8894774861545916E-2"/>
                  <c:y val="-6.60474716202270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924-4088-8DB7-BF3BBF708836}"/>
                </c:ext>
              </c:extLst>
            </c:dLbl>
            <c:dLbl>
              <c:idx val="2"/>
              <c:layout>
                <c:manualLayout>
                  <c:x val="-2.1671081146159402E-2"/>
                  <c:y val="-7.43034055727554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924-4088-8DB7-BF3BBF708836}"/>
                </c:ext>
              </c:extLst>
            </c:dLbl>
            <c:dLbl>
              <c:idx val="3"/>
              <c:layout>
                <c:manualLayout>
                  <c:x val="-2.1671081146159493E-2"/>
                  <c:y val="-8.66873065015480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924-4088-8DB7-BF3BBF708836}"/>
                </c:ext>
              </c:extLst>
            </c:dLbl>
            <c:dLbl>
              <c:idx val="4"/>
              <c:layout>
                <c:manualLayout>
                  <c:x val="-2.6486876956417049E-2"/>
                  <c:y val="-7.43034055727554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924-4088-8DB7-BF3BBF708836}"/>
                </c:ext>
              </c:extLst>
            </c:dLbl>
            <c:dLbl>
              <c:idx val="5"/>
              <c:layout>
                <c:manualLayout>
                  <c:x val="-2.8894774861545871E-2"/>
                  <c:y val="-8.25593395252837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924-4088-8DB7-BF3BBF70883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0.00%</c:formatCode>
                <c:ptCount val="6"/>
                <c:pt idx="0" formatCode="0%">
                  <c:v>0.15</c:v>
                </c:pt>
                <c:pt idx="1">
                  <c:v>0.11899999999999999</c:v>
                </c:pt>
                <c:pt idx="2">
                  <c:v>0.108</c:v>
                </c:pt>
                <c:pt idx="3">
                  <c:v>9.9000000000000005E-2</c:v>
                </c:pt>
                <c:pt idx="4">
                  <c:v>9.6000000000000002E-2</c:v>
                </c:pt>
                <c:pt idx="5">
                  <c:v>8.6999999999999994E-2</c:v>
                </c:pt>
              </c:numCache>
            </c:numRef>
          </c:val>
          <c:smooth val="0"/>
          <c:extLst>
            <c:ext xmlns:c16="http://schemas.microsoft.com/office/drawing/2014/chart" uri="{C3380CC4-5D6E-409C-BE32-E72D297353CC}">
              <c16:uniqueId val="{00000006-7924-4088-8DB7-BF3BBF708836}"/>
            </c:ext>
          </c:extLst>
        </c:ser>
        <c:dLbls>
          <c:showLegendKey val="0"/>
          <c:showVal val="0"/>
          <c:showCatName val="0"/>
          <c:showSerName val="0"/>
          <c:showPercent val="0"/>
          <c:showBubbleSize val="0"/>
        </c:dLbls>
        <c:marker val="1"/>
        <c:smooth val="0"/>
        <c:axId val="103476608"/>
        <c:axId val="103523456"/>
      </c:lineChart>
      <c:catAx>
        <c:axId val="10347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3523456"/>
        <c:crosses val="autoZero"/>
        <c:auto val="1"/>
        <c:lblAlgn val="ctr"/>
        <c:lblOffset val="100"/>
        <c:noMultiLvlLbl val="0"/>
      </c:catAx>
      <c:valAx>
        <c:axId val="10352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03476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F2A1DD-34E8-4E61-95F1-11C2390ACC46}" type="doc">
      <dgm:prSet loTypeId="urn:microsoft.com/office/officeart/2005/8/layout/default" loCatId="list" qsTypeId="urn:microsoft.com/office/officeart/2005/8/quickstyle/3d1" qsCatId="3D" csTypeId="urn:microsoft.com/office/officeart/2005/8/colors/accent1_2" csCatId="accent1" phldr="1"/>
      <dgm:spPr/>
      <dgm:t>
        <a:bodyPr/>
        <a:lstStyle/>
        <a:p>
          <a:endParaRPr lang="en-US"/>
        </a:p>
      </dgm:t>
    </dgm:pt>
    <dgm:pt modelId="{A6C678AA-4CF8-4A2F-82C4-5D3FB45B4869}">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A person can receive child support only within a civil procedure, namely, only by bringing a claim before court.</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0AF91B3C-49AB-40A6-A556-DAB67F44DD65}" type="parTrans" cxnId="{E282B2DF-8CCB-4FEE-BD3F-B98ADE3C6871}">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51459C07-508E-49DB-B099-FF2D5BCFC0D5}" type="sibTrans" cxnId="{E282B2DF-8CCB-4FEE-BD3F-B98ADE3C6871}">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EF279D2C-C706-42A6-942A-3BE15F4CB5D5}">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 child support can be received from the Guarantee Fund for Child Support through an administrative procedure, namely, by addressing directly the Administration of the Guarantee Fund for Child Support if there are no disputes between the parents. It reduces the child support receiving process from 9 to 3 months.</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7A836B4D-B4F2-42F3-9406-1069DC43296A}" type="parTrans" cxnId="{EA9533E7-5282-4636-A444-B7F24D529413}">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F98244AD-D580-43D7-8D8B-1F8612BCF175}" type="sibTrans" cxnId="{EA9533E7-5282-4636-A444-B7F24D529413}">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55EEF742-5457-4C85-9856-EDA1F7A4CC48}">
      <dgm:prSet phldrT="[Text]" custT="1"/>
      <dgm:spPr/>
      <dgm:t>
        <a:bodyPr/>
        <a:lstStyle/>
        <a:p>
          <a:pPr algn="ctr"/>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There is no legal framework.	</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BF00057F-5D72-46F0-B042-0141F1D77FC1}" type="parTrans" cxnId="{1018254E-D1D8-4824-A90F-38F0A5072E7A}">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8D107A45-5116-479D-BFC5-89DE2639EC27}" type="sibTrans" cxnId="{1018254E-D1D8-4824-A90F-38F0A5072E7A}">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39040150-E3BB-4EA6-9F02-9F2883F703F8}">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Child support was paid until the age of 18 years.</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438222CC-4B8C-42CE-B413-0C7375D7D369}" type="parTrans" cxnId="{9B5A4679-5068-4BC1-8A99-DA2DFB12AC8F}">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19417E89-7F93-4F6E-826A-EA1AC76EEA2E}" type="sibTrans" cxnId="{9B5A4679-5068-4BC1-8A99-DA2DFB12AC8F}">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EED24156-731E-4D3F-B8CC-766A07C7AC40}">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 child support from the Guarantee Fund for Child Support is paid until the age of 21 year if he/she continues obtaining primary education, secondary, vocational or special education in Latvia.</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90DE95FE-573E-4984-BB3D-C1DBE838CD43}" type="parTrans" cxnId="{21AB5493-D0A9-4E23-8AD2-DB14EC39444E}">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338F73BB-2E90-4435-AE16-57733260A8B7}" type="sibTrans" cxnId="{21AB5493-D0A9-4E23-8AD2-DB14EC39444E}">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D673F7B4-9331-4EE1-BF0D-CDFB6179FE74}">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A prohibition to use driver's licence or transport licence can be imposed on child support debtors provided that the prohibition to use the licence does not impose a significant harm to the debtor, a person dependant on him or her or interests of a child cared of by another person.</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72BEE2FC-B739-4347-8F7D-7300D6319752}" type="parTrans" cxnId="{C5DE5BBB-19CB-4A6B-9348-F15DC643D0D2}">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BAFA5BF6-8674-4957-9335-08AAC97AAE6E}" type="sibTrans" cxnId="{C5DE5BBB-19CB-4A6B-9348-F15DC643D0D2}">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2901CFC6-76EF-45D0-BB20-DE5F312A9764}">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There is no legal framework.</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6EACCC2B-6AE6-4193-A14A-87FC25ED78A3}" type="parTrans" cxnId="{6C521164-6FA1-41D3-BD39-BCCA36E4E386}">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8E80A7A7-672D-4AFF-90B9-2009D51617EA}" type="sibTrans" cxnId="{6C521164-6FA1-41D3-BD39-BCCA36E4E386}">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C64B1564-136E-47A7-A0CB-2400D0507165}">
      <dgm:prSet phldrT="[Text]" custT="1"/>
      <dgm:spPr/>
      <dgm:t>
        <a:bodyPr/>
        <a:lstStyle/>
        <a:p>
          <a:r>
            <a:rPr lang="lv-LV"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 debtor's data are available upon authorisation in portal www.latvija.lv. Information can be searched only by the debtor's personal identification number. Such legal framework allows to determine the approximate number of debtors.</a:t>
          </a:r>
          <a:endParaRPr lang="en-US" sz="1000" b="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gm:t>
    </dgm:pt>
    <dgm:pt modelId="{9FEBFD5C-A996-472E-BE39-9F0693E6C030}" type="parTrans" cxnId="{C85ACF92-1EB4-4605-83AC-11CC5DD2F495}">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CC91705A-B2D7-4C9B-9DCC-C5612E5624AA}" type="sibTrans" cxnId="{C85ACF92-1EB4-4605-83AC-11CC5DD2F495}">
      <dgm:prSet/>
      <dgm:spPr/>
      <dgm:t>
        <a:bodyPr/>
        <a:lstStyle/>
        <a:p>
          <a:endParaRPr lang="en-US" b="0" cap="none" spc="0">
            <a:ln w="0"/>
            <a:solidFill>
              <a:schemeClr val="accent1"/>
            </a:solidFill>
            <a:effectLst>
              <a:outerShdw blurRad="38100" dist="25400" dir="5400000" algn="ctr" rotWithShape="0">
                <a:srgbClr val="6E747A">
                  <a:alpha val="43000"/>
                </a:srgbClr>
              </a:outerShdw>
            </a:effectLst>
          </a:endParaRPr>
        </a:p>
      </dgm:t>
    </dgm:pt>
    <dgm:pt modelId="{610801E6-2E52-46BE-B201-B2FF5A617890}" type="pres">
      <dgm:prSet presAssocID="{CFF2A1DD-34E8-4E61-95F1-11C2390ACC46}" presName="diagram" presStyleCnt="0">
        <dgm:presLayoutVars>
          <dgm:dir/>
          <dgm:resizeHandles val="exact"/>
        </dgm:presLayoutVars>
      </dgm:prSet>
      <dgm:spPr/>
      <dgm:t>
        <a:bodyPr/>
        <a:lstStyle/>
        <a:p>
          <a:endParaRPr lang="en-US"/>
        </a:p>
      </dgm:t>
    </dgm:pt>
    <dgm:pt modelId="{FCEDB81D-CB70-4A1A-8E7F-F04EEA066C30}" type="pres">
      <dgm:prSet presAssocID="{A6C678AA-4CF8-4A2F-82C4-5D3FB45B4869}" presName="node" presStyleLbl="node1" presStyleIdx="0" presStyleCnt="8" custScaleY="99558" custLinFactNeighborX="-13138" custLinFactNeighborY="3512">
        <dgm:presLayoutVars>
          <dgm:bulletEnabled val="1"/>
        </dgm:presLayoutVars>
      </dgm:prSet>
      <dgm:spPr/>
      <dgm:t>
        <a:bodyPr/>
        <a:lstStyle/>
        <a:p>
          <a:endParaRPr lang="en-US"/>
        </a:p>
      </dgm:t>
    </dgm:pt>
    <dgm:pt modelId="{3F1242EA-24BA-423F-B8FC-730B093AAD52}" type="pres">
      <dgm:prSet presAssocID="{51459C07-508E-49DB-B099-FF2D5BCFC0D5}" presName="sibTrans" presStyleCnt="0"/>
      <dgm:spPr/>
    </dgm:pt>
    <dgm:pt modelId="{8FCEDD85-9DB8-42EC-85A2-DDF2358D265F}" type="pres">
      <dgm:prSet presAssocID="{EF279D2C-C706-42A6-942A-3BE15F4CB5D5}" presName="node" presStyleLbl="node1" presStyleIdx="1" presStyleCnt="8" custScaleX="125990" custScaleY="99269" custLinFactNeighborX="17914" custLinFactNeighborY="2895">
        <dgm:presLayoutVars>
          <dgm:bulletEnabled val="1"/>
        </dgm:presLayoutVars>
      </dgm:prSet>
      <dgm:spPr/>
      <dgm:t>
        <a:bodyPr/>
        <a:lstStyle/>
        <a:p>
          <a:endParaRPr lang="en-US"/>
        </a:p>
      </dgm:t>
    </dgm:pt>
    <dgm:pt modelId="{0337C935-3A55-4A47-8620-89C46F3A0681}" type="pres">
      <dgm:prSet presAssocID="{F98244AD-D580-43D7-8D8B-1F8612BCF175}" presName="sibTrans" presStyleCnt="0"/>
      <dgm:spPr/>
    </dgm:pt>
    <dgm:pt modelId="{FAE07CEE-571D-458F-98B6-D5CB5A42DDA7}" type="pres">
      <dgm:prSet presAssocID="{55EEF742-5457-4C85-9856-EDA1F7A4CC48}" presName="node" presStyleLbl="node1" presStyleIdx="2" presStyleCnt="8" custScaleY="99558" custLinFactY="100000" custLinFactNeighborX="-30464" custLinFactNeighborY="129604">
        <dgm:presLayoutVars>
          <dgm:bulletEnabled val="1"/>
        </dgm:presLayoutVars>
      </dgm:prSet>
      <dgm:spPr/>
      <dgm:t>
        <a:bodyPr/>
        <a:lstStyle/>
        <a:p>
          <a:endParaRPr lang="en-US"/>
        </a:p>
      </dgm:t>
    </dgm:pt>
    <dgm:pt modelId="{14042AE4-EEC2-4635-87A9-203B512F5F18}" type="pres">
      <dgm:prSet presAssocID="{8D107A45-5116-479D-BFC5-89DE2639EC27}" presName="sibTrans" presStyleCnt="0"/>
      <dgm:spPr/>
    </dgm:pt>
    <dgm:pt modelId="{77F91280-F8DE-47CA-B50C-DA652FA740B0}" type="pres">
      <dgm:prSet presAssocID="{39040150-E3BB-4EA6-9F02-9F2883F703F8}" presName="node" presStyleLbl="node1" presStyleIdx="3" presStyleCnt="8" custScaleY="99558" custLinFactX="-37027" custLinFactNeighborX="-100000" custLinFactNeighborY="3173">
        <dgm:presLayoutVars>
          <dgm:bulletEnabled val="1"/>
        </dgm:presLayoutVars>
      </dgm:prSet>
      <dgm:spPr/>
      <dgm:t>
        <a:bodyPr/>
        <a:lstStyle/>
        <a:p>
          <a:endParaRPr lang="en-US"/>
        </a:p>
      </dgm:t>
    </dgm:pt>
    <dgm:pt modelId="{83AA305B-6BBB-4038-BFA2-9E77FA92345C}" type="pres">
      <dgm:prSet presAssocID="{19417E89-7F93-4F6E-826A-EA1AC76EEA2E}" presName="sibTrans" presStyleCnt="0"/>
      <dgm:spPr/>
    </dgm:pt>
    <dgm:pt modelId="{4EA564DE-517F-42FF-A95F-5DC1D2239DD0}" type="pres">
      <dgm:prSet presAssocID="{EED24156-731E-4D3F-B8CC-766A07C7AC40}" presName="node" presStyleLbl="node1" presStyleIdx="4" presStyleCnt="8" custScaleX="125990" custScaleY="99269" custLinFactX="24992" custLinFactY="-11405" custLinFactNeighborX="100000" custLinFactNeighborY="-100000">
        <dgm:presLayoutVars>
          <dgm:bulletEnabled val="1"/>
        </dgm:presLayoutVars>
      </dgm:prSet>
      <dgm:spPr/>
      <dgm:t>
        <a:bodyPr/>
        <a:lstStyle/>
        <a:p>
          <a:endParaRPr lang="en-US"/>
        </a:p>
      </dgm:t>
    </dgm:pt>
    <dgm:pt modelId="{AED2CB35-DCDD-439D-A101-52AA0C6809FB}" type="pres">
      <dgm:prSet presAssocID="{338F73BB-2E90-4435-AE16-57733260A8B7}" presName="sibTrans" presStyleCnt="0"/>
      <dgm:spPr/>
    </dgm:pt>
    <dgm:pt modelId="{878316F7-F20A-4050-A715-48631CC1BD9B}" type="pres">
      <dgm:prSet presAssocID="{2901CFC6-76EF-45D0-BB20-DE5F312A9764}" presName="node" presStyleLbl="node1" presStyleIdx="5" presStyleCnt="8" custScaleY="99558" custLinFactX="-50982" custLinFactNeighborX="-100000" custLinFactNeighborY="332">
        <dgm:presLayoutVars>
          <dgm:bulletEnabled val="1"/>
        </dgm:presLayoutVars>
      </dgm:prSet>
      <dgm:spPr/>
      <dgm:t>
        <a:bodyPr/>
        <a:lstStyle/>
        <a:p>
          <a:endParaRPr lang="en-US"/>
        </a:p>
      </dgm:t>
    </dgm:pt>
    <dgm:pt modelId="{EF7B8A66-D768-4C63-9185-17AF097E7D6C}" type="pres">
      <dgm:prSet presAssocID="{8E80A7A7-672D-4AFF-90B9-2009D51617EA}" presName="sibTrans" presStyleCnt="0"/>
      <dgm:spPr/>
    </dgm:pt>
    <dgm:pt modelId="{15CC3390-0E7D-4B52-A4DC-A672DFF06989}" type="pres">
      <dgm:prSet presAssocID="{C64B1564-136E-47A7-A0CB-2400D0507165}" presName="node" presStyleLbl="node1" presStyleIdx="6" presStyleCnt="8" custScaleX="125990" custScaleY="99269" custLinFactX="50088" custLinFactNeighborX="100000" custLinFactNeighborY="-2399">
        <dgm:presLayoutVars>
          <dgm:bulletEnabled val="1"/>
        </dgm:presLayoutVars>
      </dgm:prSet>
      <dgm:spPr/>
      <dgm:t>
        <a:bodyPr/>
        <a:lstStyle/>
        <a:p>
          <a:endParaRPr lang="en-US"/>
        </a:p>
      </dgm:t>
    </dgm:pt>
    <dgm:pt modelId="{583188BA-DF07-4446-A4B5-F9731B97A2E2}" type="pres">
      <dgm:prSet presAssocID="{CC91705A-B2D7-4C9B-9DCC-C5612E5624AA}" presName="sibTrans" presStyleCnt="0"/>
      <dgm:spPr/>
    </dgm:pt>
    <dgm:pt modelId="{42003D80-1BAC-41D9-B78C-1CDE53728321}" type="pres">
      <dgm:prSet presAssocID="{D673F7B4-9331-4EE1-BF0D-CDFB6179FE74}" presName="node" presStyleLbl="node1" presStyleIdx="7" presStyleCnt="8" custScaleX="125990" custScaleY="99269" custLinFactY="-16964" custLinFactNeighborX="9109" custLinFactNeighborY="-100000">
        <dgm:presLayoutVars>
          <dgm:bulletEnabled val="1"/>
        </dgm:presLayoutVars>
      </dgm:prSet>
      <dgm:spPr/>
      <dgm:t>
        <a:bodyPr/>
        <a:lstStyle/>
        <a:p>
          <a:endParaRPr lang="en-US"/>
        </a:p>
      </dgm:t>
    </dgm:pt>
  </dgm:ptLst>
  <dgm:cxnLst>
    <dgm:cxn modelId="{F7DBBFEB-0C76-445D-AE26-311515E73ABE}" type="presOf" srcId="{C64B1564-136E-47A7-A0CB-2400D0507165}" destId="{15CC3390-0E7D-4B52-A4DC-A672DFF06989}" srcOrd="0" destOrd="0" presId="urn:microsoft.com/office/officeart/2005/8/layout/default"/>
    <dgm:cxn modelId="{6C521164-6FA1-41D3-BD39-BCCA36E4E386}" srcId="{CFF2A1DD-34E8-4E61-95F1-11C2390ACC46}" destId="{2901CFC6-76EF-45D0-BB20-DE5F312A9764}" srcOrd="5" destOrd="0" parTransId="{6EACCC2B-6AE6-4193-A14A-87FC25ED78A3}" sibTransId="{8E80A7A7-672D-4AFF-90B9-2009D51617EA}"/>
    <dgm:cxn modelId="{9B5A4679-5068-4BC1-8A99-DA2DFB12AC8F}" srcId="{CFF2A1DD-34E8-4E61-95F1-11C2390ACC46}" destId="{39040150-E3BB-4EA6-9F02-9F2883F703F8}" srcOrd="3" destOrd="0" parTransId="{438222CC-4B8C-42CE-B413-0C7375D7D369}" sibTransId="{19417E89-7F93-4F6E-826A-EA1AC76EEA2E}"/>
    <dgm:cxn modelId="{C5DE5BBB-19CB-4A6B-9348-F15DC643D0D2}" srcId="{CFF2A1DD-34E8-4E61-95F1-11C2390ACC46}" destId="{D673F7B4-9331-4EE1-BF0D-CDFB6179FE74}" srcOrd="7" destOrd="0" parTransId="{72BEE2FC-B739-4347-8F7D-7300D6319752}" sibTransId="{BAFA5BF6-8674-4957-9335-08AAC97AAE6E}"/>
    <dgm:cxn modelId="{655B29EA-058B-47B7-9E86-FDC06A70EFC6}" type="presOf" srcId="{EED24156-731E-4D3F-B8CC-766A07C7AC40}" destId="{4EA564DE-517F-42FF-A95F-5DC1D2239DD0}" srcOrd="0" destOrd="0" presId="urn:microsoft.com/office/officeart/2005/8/layout/default"/>
    <dgm:cxn modelId="{FA648C7E-F8CD-43D5-89C6-AFF3F56FAB1D}" type="presOf" srcId="{A6C678AA-4CF8-4A2F-82C4-5D3FB45B4869}" destId="{FCEDB81D-CB70-4A1A-8E7F-F04EEA066C30}" srcOrd="0" destOrd="0" presId="urn:microsoft.com/office/officeart/2005/8/layout/default"/>
    <dgm:cxn modelId="{D288F0A3-9A48-4FD7-BDB2-8DBCD6DAB9CB}" type="presOf" srcId="{55EEF742-5457-4C85-9856-EDA1F7A4CC48}" destId="{FAE07CEE-571D-458F-98B6-D5CB5A42DDA7}" srcOrd="0" destOrd="0" presId="urn:microsoft.com/office/officeart/2005/8/layout/default"/>
    <dgm:cxn modelId="{21AB5493-D0A9-4E23-8AD2-DB14EC39444E}" srcId="{CFF2A1DD-34E8-4E61-95F1-11C2390ACC46}" destId="{EED24156-731E-4D3F-B8CC-766A07C7AC40}" srcOrd="4" destOrd="0" parTransId="{90DE95FE-573E-4984-BB3D-C1DBE838CD43}" sibTransId="{338F73BB-2E90-4435-AE16-57733260A8B7}"/>
    <dgm:cxn modelId="{EA9533E7-5282-4636-A444-B7F24D529413}" srcId="{CFF2A1DD-34E8-4E61-95F1-11C2390ACC46}" destId="{EF279D2C-C706-42A6-942A-3BE15F4CB5D5}" srcOrd="1" destOrd="0" parTransId="{7A836B4D-B4F2-42F3-9406-1069DC43296A}" sibTransId="{F98244AD-D580-43D7-8D8B-1F8612BCF175}"/>
    <dgm:cxn modelId="{1018254E-D1D8-4824-A90F-38F0A5072E7A}" srcId="{CFF2A1DD-34E8-4E61-95F1-11C2390ACC46}" destId="{55EEF742-5457-4C85-9856-EDA1F7A4CC48}" srcOrd="2" destOrd="0" parTransId="{BF00057F-5D72-46F0-B042-0141F1D77FC1}" sibTransId="{8D107A45-5116-479D-BFC5-89DE2639EC27}"/>
    <dgm:cxn modelId="{D2FBB477-BBE8-4998-9E6D-7342E4FACC7E}" type="presOf" srcId="{2901CFC6-76EF-45D0-BB20-DE5F312A9764}" destId="{878316F7-F20A-4050-A715-48631CC1BD9B}" srcOrd="0" destOrd="0" presId="urn:microsoft.com/office/officeart/2005/8/layout/default"/>
    <dgm:cxn modelId="{E4E56038-EE9D-435B-AB40-7FBCB5FDEA6D}" type="presOf" srcId="{CFF2A1DD-34E8-4E61-95F1-11C2390ACC46}" destId="{610801E6-2E52-46BE-B201-B2FF5A617890}" srcOrd="0" destOrd="0" presId="urn:microsoft.com/office/officeart/2005/8/layout/default"/>
    <dgm:cxn modelId="{F518BF7F-1572-47F6-80BC-61B02541039B}" type="presOf" srcId="{D673F7B4-9331-4EE1-BF0D-CDFB6179FE74}" destId="{42003D80-1BAC-41D9-B78C-1CDE53728321}" srcOrd="0" destOrd="0" presId="urn:microsoft.com/office/officeart/2005/8/layout/default"/>
    <dgm:cxn modelId="{FA68E434-DB30-4846-A37F-5B12C7054D11}" type="presOf" srcId="{EF279D2C-C706-42A6-942A-3BE15F4CB5D5}" destId="{8FCEDD85-9DB8-42EC-85A2-DDF2358D265F}" srcOrd="0" destOrd="0" presId="urn:microsoft.com/office/officeart/2005/8/layout/default"/>
    <dgm:cxn modelId="{8A493A95-6BC3-4724-B02E-274A3E490B47}" type="presOf" srcId="{39040150-E3BB-4EA6-9F02-9F2883F703F8}" destId="{77F91280-F8DE-47CA-B50C-DA652FA740B0}" srcOrd="0" destOrd="0" presId="urn:microsoft.com/office/officeart/2005/8/layout/default"/>
    <dgm:cxn modelId="{C85ACF92-1EB4-4605-83AC-11CC5DD2F495}" srcId="{CFF2A1DD-34E8-4E61-95F1-11C2390ACC46}" destId="{C64B1564-136E-47A7-A0CB-2400D0507165}" srcOrd="6" destOrd="0" parTransId="{9FEBFD5C-A996-472E-BE39-9F0693E6C030}" sibTransId="{CC91705A-B2D7-4C9B-9DCC-C5612E5624AA}"/>
    <dgm:cxn modelId="{E282B2DF-8CCB-4FEE-BD3F-B98ADE3C6871}" srcId="{CFF2A1DD-34E8-4E61-95F1-11C2390ACC46}" destId="{A6C678AA-4CF8-4A2F-82C4-5D3FB45B4869}" srcOrd="0" destOrd="0" parTransId="{0AF91B3C-49AB-40A6-A556-DAB67F44DD65}" sibTransId="{51459C07-508E-49DB-B099-FF2D5BCFC0D5}"/>
    <dgm:cxn modelId="{6559CFC5-19AF-4DD0-A8E4-47AD6BF4655B}" type="presParOf" srcId="{610801E6-2E52-46BE-B201-B2FF5A617890}" destId="{FCEDB81D-CB70-4A1A-8E7F-F04EEA066C30}" srcOrd="0" destOrd="0" presId="urn:microsoft.com/office/officeart/2005/8/layout/default"/>
    <dgm:cxn modelId="{8AEDC19B-EED4-45B2-9C0B-1A068727A7DA}" type="presParOf" srcId="{610801E6-2E52-46BE-B201-B2FF5A617890}" destId="{3F1242EA-24BA-423F-B8FC-730B093AAD52}" srcOrd="1" destOrd="0" presId="urn:microsoft.com/office/officeart/2005/8/layout/default"/>
    <dgm:cxn modelId="{0E351EC8-71B7-41CF-B28F-A7262D17C4E7}" type="presParOf" srcId="{610801E6-2E52-46BE-B201-B2FF5A617890}" destId="{8FCEDD85-9DB8-42EC-85A2-DDF2358D265F}" srcOrd="2" destOrd="0" presId="urn:microsoft.com/office/officeart/2005/8/layout/default"/>
    <dgm:cxn modelId="{C1B61B17-7A5F-4CCC-BBB7-C4AD36766DDB}" type="presParOf" srcId="{610801E6-2E52-46BE-B201-B2FF5A617890}" destId="{0337C935-3A55-4A47-8620-89C46F3A0681}" srcOrd="3" destOrd="0" presId="urn:microsoft.com/office/officeart/2005/8/layout/default"/>
    <dgm:cxn modelId="{0394F663-645A-4780-A3B7-57F7E9502777}" type="presParOf" srcId="{610801E6-2E52-46BE-B201-B2FF5A617890}" destId="{FAE07CEE-571D-458F-98B6-D5CB5A42DDA7}" srcOrd="4" destOrd="0" presId="urn:microsoft.com/office/officeart/2005/8/layout/default"/>
    <dgm:cxn modelId="{2FF24B42-3B0C-4D43-8F2E-E4A58CAB5AEE}" type="presParOf" srcId="{610801E6-2E52-46BE-B201-B2FF5A617890}" destId="{14042AE4-EEC2-4635-87A9-203B512F5F18}" srcOrd="5" destOrd="0" presId="urn:microsoft.com/office/officeart/2005/8/layout/default"/>
    <dgm:cxn modelId="{701A3274-7DDF-4611-9A36-E19AC3D09951}" type="presParOf" srcId="{610801E6-2E52-46BE-B201-B2FF5A617890}" destId="{77F91280-F8DE-47CA-B50C-DA652FA740B0}" srcOrd="6" destOrd="0" presId="urn:microsoft.com/office/officeart/2005/8/layout/default"/>
    <dgm:cxn modelId="{C1B0F78A-D445-49AF-8F52-F8ADBCBF6C2F}" type="presParOf" srcId="{610801E6-2E52-46BE-B201-B2FF5A617890}" destId="{83AA305B-6BBB-4038-BFA2-9E77FA92345C}" srcOrd="7" destOrd="0" presId="urn:microsoft.com/office/officeart/2005/8/layout/default"/>
    <dgm:cxn modelId="{1B11B32A-9F2A-4FC9-8799-EB1C3E8ABC74}" type="presParOf" srcId="{610801E6-2E52-46BE-B201-B2FF5A617890}" destId="{4EA564DE-517F-42FF-A95F-5DC1D2239DD0}" srcOrd="8" destOrd="0" presId="urn:microsoft.com/office/officeart/2005/8/layout/default"/>
    <dgm:cxn modelId="{BAB7764E-1731-4DB1-BDF5-5A24AF488037}" type="presParOf" srcId="{610801E6-2E52-46BE-B201-B2FF5A617890}" destId="{AED2CB35-DCDD-439D-A101-52AA0C6809FB}" srcOrd="9" destOrd="0" presId="urn:microsoft.com/office/officeart/2005/8/layout/default"/>
    <dgm:cxn modelId="{8D00B67B-819C-405A-98EF-0E8CF63C3FFA}" type="presParOf" srcId="{610801E6-2E52-46BE-B201-B2FF5A617890}" destId="{878316F7-F20A-4050-A715-48631CC1BD9B}" srcOrd="10" destOrd="0" presId="urn:microsoft.com/office/officeart/2005/8/layout/default"/>
    <dgm:cxn modelId="{70355BA8-7228-46AC-8CB7-FE8488B23912}" type="presParOf" srcId="{610801E6-2E52-46BE-B201-B2FF5A617890}" destId="{EF7B8A66-D768-4C63-9185-17AF097E7D6C}" srcOrd="11" destOrd="0" presId="urn:microsoft.com/office/officeart/2005/8/layout/default"/>
    <dgm:cxn modelId="{88636CB7-5757-492B-9581-DEA0E0DDDAC0}" type="presParOf" srcId="{610801E6-2E52-46BE-B201-B2FF5A617890}" destId="{15CC3390-0E7D-4B52-A4DC-A672DFF06989}" srcOrd="12" destOrd="0" presId="urn:microsoft.com/office/officeart/2005/8/layout/default"/>
    <dgm:cxn modelId="{35E38351-B80D-467E-A926-53112A0C3ED4}" type="presParOf" srcId="{610801E6-2E52-46BE-B201-B2FF5A617890}" destId="{583188BA-DF07-4446-A4B5-F9731B97A2E2}" srcOrd="13" destOrd="0" presId="urn:microsoft.com/office/officeart/2005/8/layout/default"/>
    <dgm:cxn modelId="{B54DBCA2-D084-460E-89A1-F04D87FCEDE2}" type="presParOf" srcId="{610801E6-2E52-46BE-B201-B2FF5A617890}" destId="{42003D80-1BAC-41D9-B78C-1CDE53728321}" srcOrd="14" destOrd="0" presId="urn:microsoft.com/office/officeart/2005/8/layout/defaul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DB81D-CB70-4A1A-8E7F-F04EEA066C30}">
      <dsp:nvSpPr>
        <dsp:cNvPr id="0" name=""/>
        <dsp:cNvSpPr/>
      </dsp:nvSpPr>
      <dsp:spPr>
        <a:xfrm>
          <a:off x="36765" y="43950"/>
          <a:ext cx="1983016" cy="118455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A person can receive child support only within a civil procedure, namely, only by bringing a claim before court.</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36765" y="43950"/>
        <a:ext cx="1983016" cy="1184551"/>
      </dsp:txXfrm>
    </dsp:sp>
    <dsp:sp modelId="{8FCEDD85-9DB8-42EC-85A2-DDF2358D265F}">
      <dsp:nvSpPr>
        <dsp:cNvPr id="0" name=""/>
        <dsp:cNvSpPr/>
      </dsp:nvSpPr>
      <dsp:spPr>
        <a:xfrm>
          <a:off x="2775906" y="38328"/>
          <a:ext cx="2498403" cy="11811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 child support can be received from the Guarantee Fund for Child Support through an administrative procedure, namely, by addressing directly the Administration of the Guarantee Fund for Child Support if there are no disputes between the parents. It reduces the child support receiving process from 9 to 3 months.</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2775906" y="38328"/>
        <a:ext cx="2498403" cy="1181112"/>
      </dsp:txXfrm>
    </dsp:sp>
    <dsp:sp modelId="{FAE07CEE-571D-458F-98B6-D5CB5A42DDA7}">
      <dsp:nvSpPr>
        <dsp:cNvPr id="0" name=""/>
        <dsp:cNvSpPr/>
      </dsp:nvSpPr>
      <dsp:spPr>
        <a:xfrm>
          <a:off x="0" y="4116868"/>
          <a:ext cx="1983016" cy="118455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There is no legal framework.	</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0" y="4116868"/>
        <a:ext cx="1983016" cy="1184551"/>
      </dsp:txXfrm>
    </dsp:sp>
    <dsp:sp modelId="{77F91280-F8DE-47CA-B50C-DA652FA740B0}">
      <dsp:nvSpPr>
        <dsp:cNvPr id="0" name=""/>
        <dsp:cNvSpPr/>
      </dsp:nvSpPr>
      <dsp:spPr>
        <a:xfrm>
          <a:off x="19037" y="1422769"/>
          <a:ext cx="1983016" cy="118455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Child support was paid until the age of 18 years.</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19037" y="1422769"/>
        <a:ext cx="1983016" cy="1184551"/>
      </dsp:txXfrm>
    </dsp:sp>
    <dsp:sp modelId="{4EA564DE-517F-42FF-A95F-5DC1D2239DD0}">
      <dsp:nvSpPr>
        <dsp:cNvPr id="0" name=""/>
        <dsp:cNvSpPr/>
      </dsp:nvSpPr>
      <dsp:spPr>
        <a:xfrm>
          <a:off x="2775906" y="1444081"/>
          <a:ext cx="2498403" cy="11811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 child support from the Guarantee Fund for Child Support is paid until the age of 21 year if he/she continues obtaining primary education, secondary, vocational or special education in Latvia.</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2775906" y="1444081"/>
        <a:ext cx="2498403" cy="1181112"/>
      </dsp:txXfrm>
    </dsp:sp>
    <dsp:sp modelId="{878316F7-F20A-4050-A715-48631CC1BD9B}">
      <dsp:nvSpPr>
        <dsp:cNvPr id="0" name=""/>
        <dsp:cNvSpPr/>
      </dsp:nvSpPr>
      <dsp:spPr>
        <a:xfrm>
          <a:off x="0" y="2771820"/>
          <a:ext cx="1983016" cy="118455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There is no legal framework.</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0" y="2771820"/>
        <a:ext cx="1983016" cy="1184551"/>
      </dsp:txXfrm>
    </dsp:sp>
    <dsp:sp modelId="{15CC3390-0E7D-4B52-A4DC-A672DFF06989}">
      <dsp:nvSpPr>
        <dsp:cNvPr id="0" name=""/>
        <dsp:cNvSpPr/>
      </dsp:nvSpPr>
      <dsp:spPr>
        <a:xfrm>
          <a:off x="2775906" y="4122179"/>
          <a:ext cx="2498403" cy="11811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The debtor's data are available upon authorisation in portal www.latvija.lv. Information can be searched only by the debtor's personal identification number. Such legal framework allows to determine the approximate number of debtors.</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2775906" y="4122179"/>
        <a:ext cx="2498403" cy="1181112"/>
      </dsp:txXfrm>
    </dsp:sp>
    <dsp:sp modelId="{42003D80-1BAC-41D9-B78C-1CDE53728321}">
      <dsp:nvSpPr>
        <dsp:cNvPr id="0" name=""/>
        <dsp:cNvSpPr/>
      </dsp:nvSpPr>
      <dsp:spPr>
        <a:xfrm>
          <a:off x="2775906" y="2759073"/>
          <a:ext cx="2498403" cy="11811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v-LV"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rPr>
            <a:t>A prohibition to use driver's licence or transport licence can be imposed on child support debtors provided that the prohibition to use the licence does not impose a significant harm to the debtor, a person dependant on him or her or interests of a child cared of by another person.</a:t>
          </a:r>
          <a:endParaRPr lang="en-US" sz="1000" b="0" kern="1200" cap="none" spc="0">
            <a:ln w="0"/>
            <a:effectLst>
              <a:outerShdw blurRad="38100" dist="25400" dir="5400000" algn="ctr" rotWithShape="0">
                <a:srgbClr val="6E747A">
                  <a:alpha val="43000"/>
                </a:srgbClr>
              </a:outerShdw>
            </a:effectLst>
            <a:latin typeface="Times New Roman" panose="02020603050405020304" pitchFamily="18" charset="0"/>
            <a:cs typeface="Times New Roman" panose="02020603050405020304" pitchFamily="18" charset="0"/>
          </a:endParaRPr>
        </a:p>
      </dsp:txBody>
      <dsp:txXfrm>
        <a:off x="2775906" y="2759073"/>
        <a:ext cx="2498403" cy="118111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0.22578</cdr:x>
      <cdr:y>0</cdr:y>
    </cdr:from>
    <cdr:to>
      <cdr:x>0.39915</cdr:x>
      <cdr:y>0.29721</cdr:y>
    </cdr:to>
    <cdr:sp macro="" textlink="">
      <cdr:nvSpPr>
        <cdr:cNvPr id="4" name="Text Box 3"/>
        <cdr:cNvSpPr txBox="1"/>
      </cdr:nvSpPr>
      <cdr:spPr>
        <a:xfrm xmlns:a="http://schemas.openxmlformats.org/drawingml/2006/main">
          <a:off x="1190847"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v-LV" sz="1100"/>
        </a:p>
      </cdr:txBody>
    </cdr:sp>
  </cdr:relSizeAnchor>
  <cdr:relSizeAnchor xmlns:cdr="http://schemas.openxmlformats.org/drawingml/2006/chartDrawing">
    <cdr:from>
      <cdr:x>0.09534</cdr:x>
      <cdr:y>0.02738</cdr:y>
    </cdr:from>
    <cdr:to>
      <cdr:x>0.924</cdr:x>
      <cdr:y>0.22148</cdr:y>
    </cdr:to>
    <cdr:sp macro="" textlink="">
      <cdr:nvSpPr>
        <cdr:cNvPr id="5" name="Text Box 4"/>
        <cdr:cNvSpPr txBox="1"/>
      </cdr:nvSpPr>
      <cdr:spPr>
        <a:xfrm xmlns:a="http://schemas.openxmlformats.org/drawingml/2006/main">
          <a:off x="434078" y="77716"/>
          <a:ext cx="3772848" cy="5509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lv-LV" sz="1200" b="1">
              <a:latin typeface="Times New Roman" panose="02020603050405020304" pitchFamily="18" charset="0"/>
              <a:cs typeface="Times New Roman" panose="02020603050405020304" pitchFamily="18" charset="0"/>
            </a:rPr>
            <a:t>Overwiev of the corruption cases conducted by the KNAB (2003-2016)</a:t>
          </a:r>
        </a:p>
      </cdr:txBody>
    </cdr:sp>
  </cdr:relSizeAnchor>
</c:userShapes>
</file>

<file path=word/drawings/drawing2.xml><?xml version="1.0" encoding="utf-8"?>
<c:userShapes xmlns:c="http://schemas.openxmlformats.org/drawingml/2006/chart">
  <cdr:relSizeAnchor xmlns:cdr="http://schemas.openxmlformats.org/drawingml/2006/chartDrawing">
    <cdr:from>
      <cdr:x>0.12695</cdr:x>
      <cdr:y>0.04121</cdr:y>
    </cdr:from>
    <cdr:to>
      <cdr:x>0.93338</cdr:x>
      <cdr:y>0.23323</cdr:y>
    </cdr:to>
    <cdr:sp macro="" textlink="">
      <cdr:nvSpPr>
        <cdr:cNvPr id="2" name="Text Box 1"/>
        <cdr:cNvSpPr txBox="1"/>
      </cdr:nvSpPr>
      <cdr:spPr>
        <a:xfrm xmlns:a="http://schemas.openxmlformats.org/drawingml/2006/main">
          <a:off x="619125" y="122860"/>
          <a:ext cx="3932798" cy="572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lv-LV" sz="1200" b="1">
              <a:latin typeface="Times New Roman" panose="02020603050405020304" pitchFamily="18" charset="0"/>
              <a:cs typeface="Times New Roman" panose="02020603050405020304" pitchFamily="18" charset="0"/>
            </a:rPr>
            <a:t>Number of occupational accidents at the workplace (2008-2016)</a:t>
          </a:r>
        </a:p>
      </cdr:txBody>
    </cdr:sp>
  </cdr:relSizeAnchor>
</c:userShapes>
</file>

<file path=word/drawings/drawing3.xml><?xml version="1.0" encoding="utf-8"?>
<c:userShapes xmlns:c="http://schemas.openxmlformats.org/drawingml/2006/chart">
  <cdr:relSizeAnchor xmlns:cdr="http://schemas.openxmlformats.org/drawingml/2006/chartDrawing">
    <cdr:from>
      <cdr:x>0.24804</cdr:x>
      <cdr:y>0</cdr:y>
    </cdr:from>
    <cdr:to>
      <cdr:x>0.75659</cdr:x>
      <cdr:y>0.17473</cdr:y>
    </cdr:to>
    <cdr:sp macro="" textlink="">
      <cdr:nvSpPr>
        <cdr:cNvPr id="2" name="Text Box 2"/>
        <cdr:cNvSpPr txBox="1">
          <a:spLocks xmlns:a="http://schemas.openxmlformats.org/drawingml/2006/main" noChangeArrowheads="1"/>
        </cdr:cNvSpPr>
      </cdr:nvSpPr>
      <cdr:spPr bwMode="auto">
        <a:xfrm xmlns:a="http://schemas.openxmlformats.org/drawingml/2006/main">
          <a:off x="1207301" y="0"/>
          <a:ext cx="2475230" cy="49930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ctr">
            <a:lnSpc>
              <a:spcPct val="115000"/>
            </a:lnSpc>
            <a:spcAft>
              <a:spcPts val="1000"/>
            </a:spcAft>
          </a:pPr>
          <a:r>
            <a:rPr lang="lv-LV" sz="1200" b="1">
              <a:effectLst/>
              <a:latin typeface="Times New Roman" panose="02020603050405020304" pitchFamily="18" charset="0"/>
              <a:ea typeface="Calibri" panose="020F0502020204030204" pitchFamily="34" charset="0"/>
              <a:cs typeface="Times New Roman" panose="02020603050405020304" pitchFamily="18" charset="0"/>
            </a:rPr>
            <a:t>Number of visitors in accredited museums </a:t>
          </a:r>
          <a:r>
            <a:rPr lang="en-GB" sz="1200" b="1">
              <a:effectLst/>
              <a:latin typeface="Times New Roman" panose="02020603050405020304" pitchFamily="18" charset="0"/>
              <a:ea typeface="Calibri" panose="020F0502020204030204" pitchFamily="34" charset="0"/>
              <a:cs typeface="Times New Roman" panose="02020603050405020304" pitchFamily="18" charset="0"/>
            </a:rPr>
            <a:t>(2008-2016)</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0.15134</cdr:x>
      <cdr:y>0.02494</cdr:y>
    </cdr:from>
    <cdr:to>
      <cdr:x>0.88601</cdr:x>
      <cdr:y>0.14315</cdr:y>
    </cdr:to>
    <cdr:sp macro="" textlink="">
      <cdr:nvSpPr>
        <cdr:cNvPr id="2" name="Text Box 2"/>
        <cdr:cNvSpPr txBox="1">
          <a:spLocks xmlns:a="http://schemas.openxmlformats.org/drawingml/2006/main" noChangeArrowheads="1"/>
        </cdr:cNvSpPr>
      </cdr:nvSpPr>
      <cdr:spPr bwMode="auto">
        <a:xfrm xmlns:a="http://schemas.openxmlformats.org/drawingml/2006/main">
          <a:off x="717882" y="69132"/>
          <a:ext cx="3484880" cy="32766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lnSpc>
              <a:spcPct val="100000"/>
            </a:lnSpc>
            <a:spcAft>
              <a:spcPts val="0"/>
            </a:spcAft>
          </a:pPr>
          <a:r>
            <a:rPr lang="lv-LV" sz="1200" b="1">
              <a:effectLst/>
              <a:latin typeface="Times New Roman" panose="02020603050405020304" pitchFamily="18" charset="0"/>
              <a:ea typeface="Calibri" panose="020F0502020204030204" pitchFamily="34" charset="0"/>
              <a:cs typeface="Times New Roman" panose="02020603050405020304" pitchFamily="18" charset="0"/>
            </a:rPr>
            <a:t>Number of visitors of the “Museum</a:t>
          </a:r>
          <a:r>
            <a:rPr lang="lv-LV" sz="1200" b="1" baseline="0">
              <a:effectLst/>
              <a:latin typeface="Times New Roman" panose="02020603050405020304" pitchFamily="18" charset="0"/>
              <a:ea typeface="Calibri" panose="020F0502020204030204" pitchFamily="34" charset="0"/>
              <a:cs typeface="Times New Roman" panose="02020603050405020304" pitchFamily="18" charset="0"/>
            </a:rPr>
            <a:t> nights</a:t>
          </a:r>
          <a:r>
            <a:rPr lang="lv-LV" sz="1200" b="1">
              <a:effectLst/>
              <a:latin typeface="Times New Roman" panose="02020603050405020304" pitchFamily="18" charset="0"/>
              <a:ea typeface="Calibri" panose="020F0502020204030204" pitchFamily="34" charset="0"/>
              <a:cs typeface="Times New Roman" panose="02020603050405020304" pitchFamily="18" charset="0"/>
            </a:rPr>
            <a:t>”</a:t>
          </a:r>
        </a:p>
        <a:p xmlns:a="http://schemas.openxmlformats.org/drawingml/2006/main">
          <a:pPr algn="ctr">
            <a:lnSpc>
              <a:spcPct val="100000"/>
            </a:lnSpc>
            <a:spcAft>
              <a:spcPts val="0"/>
            </a:spcAft>
          </a:pPr>
          <a:r>
            <a:rPr lang="lv-LV" sz="1200" b="1">
              <a:effectLst/>
              <a:latin typeface="Times New Roman" panose="02020603050405020304" pitchFamily="18" charset="0"/>
              <a:ea typeface="Calibri" panose="020F0502020204030204" pitchFamily="34" charset="0"/>
              <a:cs typeface="Times New Roman" panose="02020603050405020304" pitchFamily="18" charset="0"/>
            </a:rPr>
            <a:t> (2008-2016)</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46AB3680AD04583FFC0D2A3BEC2EA" ma:contentTypeVersion="0" ma:contentTypeDescription="Create a new document." ma:contentTypeScope="" ma:versionID="4a6605c3c1876c8c4c7bf4e29f5e256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1014679938D9D04DB0E54EF19D93DE59" ma:contentTypeVersion="280" ma:contentTypeDescription="Izveidot jaunu dokumentu." ma:contentTypeScope="" ma:versionID="dc0919620fad54a7dfdb08039b18765c">
  <xsd:schema xmlns:xsd="http://www.w3.org/2001/XMLSchema" xmlns:xs="http://www.w3.org/2001/XMLSchema" xmlns:p="http://schemas.microsoft.com/office/2006/metadata/properties" xmlns:ns2="8c653bfd-c7f6-40c7-b132-59d980659f80" xmlns:ns3="801ff49e-5150-41f0-9cd7-015d16134d38" xmlns:ns4="21a93588-6fe8-41e9-94dc-424b783ca979" xmlns:ns5="aaa33240-aed4-492d-84f2-cf9262a9abbc" targetNamespace="http://schemas.microsoft.com/office/2006/metadata/properties" ma:root="true" ma:fieldsID="51d7a953a52f46b94efaec604c86fb98" ns2:_="" ns3:_="" ns4:_="" ns5:_="">
    <xsd:import namespace="8c653bfd-c7f6-40c7-b132-59d980659f80"/>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4:k5e1749419894192ba8968673f7fbdd6" minOccurs="0"/>
                <xsd:element ref="ns3:amDokumentaIndeks" minOccurs="0"/>
                <xsd:element ref="ns3:amPiezimes" minOccurs="0"/>
                <xsd:element ref="ns3:amAdresataNosaukumsDarbinieki" minOccurs="0"/>
                <xsd:element ref="ns3:amDokSaturs" minOccurs="0"/>
                <xsd:element ref="ns2:amIerobezotaPieejamiba" minOccurs="0"/>
                <xsd:element ref="ns4:n85de85c44494d77850ec883bf791ea1" minOccurs="0"/>
                <xsd:element ref="ns3:amDokPieliku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53bfd-c7f6-40c7-b132-59d980659f80"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30"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umentaIndeks" ma:index="26" nillable="true" ma:displayName="Dokumenta indekss" ma:description="" ma:internalName="amDokumentaIndeks" ma:readOnly="false">
      <xsd:simpleType>
        <xsd:restriction base="dms:Text">
          <xsd:maxLength value="255"/>
        </xsd:restriction>
      </xsd:simpleType>
    </xsd:element>
    <xsd:element name="amPiezimes" ma:index="27" nillable="true" ma:displayName="Piezīmes" ma:description="" ma:internalName="amPiezimes" ma:readOnly="false">
      <xsd:simpleType>
        <xsd:restriction base="dms:Note"/>
      </xsd:simpleType>
    </xsd:element>
    <xsd:element name="amAdresataNosaukumsDarbinieki" ma:index="28" nillable="true" ma:displayName="Adresāta nosaukums (ĀM darbinieki)" ma:description="" ma:list="UserInfo" ma:SharePointGroup="0" ma:internalName="amAdresataNosaukumsDarbiniek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9" nillable="true" ma:displayName="Saturs" ma:description="" ma:internalName="amDokSaturs" ma:readOnly="false">
      <xsd:simpleType>
        <xsd:restriction base="dms:Note"/>
      </xsd:simpleType>
    </xsd:element>
    <xsd:element name="amDokPielikumi" ma:index="34" nillable="true" ma:displayName="Pielikumi" ma:description="" ma:internalName="amDokPielikum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16fed26-38a5-4057-88c3-7302febfb881}" ma:internalName="TaxCatchAll" ma:showField="CatchAllData"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16fed26-38a5-4057-88c3-7302febfb881}" ma:internalName="TaxCatchAllLabel" ma:readOnly="true" ma:showField="CatchAllDataLabel"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k5e1749419894192ba8968673f7fbdd6" ma:index="25" nillable="true" ma:taxonomy="true" ma:internalName="k5e1749419894192ba8968673f7fbdd6" ma:taxonomyFieldName="amAdresataAM" ma:displayName="Adresāta nosaukums (ĀM struktūrvienības)" ma:readOnly="false" ma:fieldId="{45e17494-1989-4192-ba89-68673f7fbdd6}" ma:taxonomyMulti="true"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n85de85c44494d77850ec883bf791ea1" ma:index="31"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9A0D2-117E-4F99-814D-EE1CC971039B}"/>
</file>

<file path=customXml/itemProps2.xml><?xml version="1.0" encoding="utf-8"?>
<ds:datastoreItem xmlns:ds="http://schemas.openxmlformats.org/officeDocument/2006/customXml" ds:itemID="{B85EA29E-E176-43CC-B38A-76ADB774A78F}"/>
</file>

<file path=customXml/itemProps3.xml><?xml version="1.0" encoding="utf-8"?>
<ds:datastoreItem xmlns:ds="http://schemas.openxmlformats.org/officeDocument/2006/customXml" ds:itemID="{63977024-721E-408B-8E15-D353A73522BD}"/>
</file>

<file path=customXml/itemProps4.xml><?xml version="1.0" encoding="utf-8"?>
<ds:datastoreItem xmlns:ds="http://schemas.openxmlformats.org/officeDocument/2006/customXml" ds:itemID="{6657ED1D-7954-4C22-B87E-892F16A3F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53bfd-c7f6-40c7-b132-59d980659f80"/>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A4680F-980E-421D-8700-AE68CC7F9CCD}"/>
</file>

<file path=customXml/itemProps6.xml><?xml version="1.0" encoding="utf-8"?>
<ds:datastoreItem xmlns:ds="http://schemas.openxmlformats.org/officeDocument/2006/customXml" ds:itemID="{63977024-721E-408B-8E15-D353A735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44879</Words>
  <Characters>25582</Characters>
  <Application>Microsoft Office Word</Application>
  <DocSecurity>4</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Luize Vitola</dc:creator>
  <cp:lastModifiedBy>Liene Grike</cp:lastModifiedBy>
  <cp:revision>2</cp:revision>
  <cp:lastPrinted>2018-10-08T06:30:00Z</cp:lastPrinted>
  <dcterms:created xsi:type="dcterms:W3CDTF">2019-04-03T13:02:00Z</dcterms:created>
  <dcterms:modified xsi:type="dcterms:W3CDTF">2019-04-03T13:02:00Z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AdresataAM">
    <vt:lpwstr>60;#Pastāvīgā pārstāvniecība ANO (Ženēvā)|ba468a29-b8a9-4d19-affc-0a7ba56eb04a</vt:lpwstr>
  </property>
  <property fmtid="{D5CDD505-2E9C-101B-9397-08002B2CF9AE}" pid="3" name="amKlasifikators1">
    <vt:lpwstr/>
  </property>
  <property fmtid="{D5CDD505-2E9C-101B-9397-08002B2CF9AE}" pid="4" name="amKlasifikators2">
    <vt:lpwstr/>
  </property>
  <property fmtid="{D5CDD505-2E9C-101B-9397-08002B2CF9AE}" pid="5" name="amKlasifikators3">
    <vt:lpwstr/>
  </property>
  <property fmtid="{D5CDD505-2E9C-101B-9397-08002B2CF9AE}" pid="6" name="amKlasifikators4">
    <vt:lpwstr/>
  </property>
  <property fmtid="{D5CDD505-2E9C-101B-9397-08002B2CF9AE}" pid="7" name="amNosutisanasVeids">
    <vt:lpwstr/>
  </property>
  <property fmtid="{D5CDD505-2E9C-101B-9397-08002B2CF9AE}" pid="8" name="amPazimes">
    <vt:lpwstr/>
  </property>
  <property fmtid="{D5CDD505-2E9C-101B-9397-08002B2CF9AE}" pid="9" name="amRegistrStrukturvieniba">
    <vt:lpwstr>5;#Latvijas pārstāvja starptautiskajās cilvēktiesību institūcijās birojs|caa12c5d-30f6-4c3b-9ea5-48d4ab4c8b22</vt:lpwstr>
  </property>
  <property fmtid="{D5CDD505-2E9C-101B-9397-08002B2CF9AE}" pid="10" name="amStrukturvieniba">
    <vt:lpwstr>5;#Latvijas pārstāvja starptautiskajās cilvēktiesību institūcijās birojs|caa12c5d-30f6-4c3b-9ea5-48d4ab4c8b22</vt:lpwstr>
  </property>
  <property fmtid="{D5CDD505-2E9C-101B-9397-08002B2CF9AE}" pid="11" name="b6ce33424859414bb055d9baa8a6747d">
    <vt:lpwstr/>
  </property>
  <property fmtid="{D5CDD505-2E9C-101B-9397-08002B2CF9AE}" pid="12" name="bd7b18180f0f400ca769f616f0c275d4">
    <vt:lpwstr/>
  </property>
  <property fmtid="{D5CDD505-2E9C-101B-9397-08002B2CF9AE}" pid="13" name="ContentTypeId">
    <vt:lpwstr>0x010100B5446AB3680AD04583FFC0D2A3BEC2EA</vt:lpwstr>
  </property>
  <property fmtid="{D5CDD505-2E9C-101B-9397-08002B2CF9AE}" pid="14" name="fd98f198e6504849b4ef719fdb39b6db">
    <vt:lpwstr/>
  </property>
  <property fmtid="{D5CDD505-2E9C-101B-9397-08002B2CF9AE}" pid="15" name="g1d73c0bd3d74d51b9f1d6542264a3d0">
    <vt:lpwstr/>
  </property>
  <property fmtid="{D5CDD505-2E9C-101B-9397-08002B2CF9AE}" pid="16" name="h71ae947574d4b79a5c438e93525dbed">
    <vt:lpwstr/>
  </property>
  <property fmtid="{D5CDD505-2E9C-101B-9397-08002B2CF9AE}" pid="17" name="ItemRetentionFormula">
    <vt:lpwstr/>
  </property>
  <property fmtid="{D5CDD505-2E9C-101B-9397-08002B2CF9AE}" pid="18" name="TaxKeywordTaxHTField">
    <vt:lpwstr/>
  </property>
  <property fmtid="{D5CDD505-2E9C-101B-9397-08002B2CF9AE}" pid="19" name="_dlc_policyId">
    <vt:lpwstr/>
  </property>
  <property fmtid="{D5CDD505-2E9C-101B-9397-08002B2CF9AE}" pid="20" name="_docset_NoMedatataSyncRequired">
    <vt:lpwstr>False</vt:lpwstr>
  </property>
</Properties>
</file>