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2B36" w14:textId="2EBEC0CB" w:rsidR="00D25108" w:rsidRDefault="00D25108" w:rsidP="003605A9">
      <w:pPr>
        <w:widowControl w:val="0"/>
        <w:suppressAutoHyphens/>
        <w:spacing w:after="0" w:line="240" w:lineRule="auto"/>
        <w:jc w:val="right"/>
        <w:rPr>
          <w:rFonts w:ascii="Times New Roman" w:eastAsia="Arial" w:hAnsi="Times New Roman"/>
          <w:kern w:val="1"/>
          <w:sz w:val="24"/>
          <w:szCs w:val="24"/>
        </w:rPr>
      </w:pPr>
    </w:p>
    <w:p w14:paraId="66F70030" w14:textId="77777777" w:rsidR="00443DF8" w:rsidRDefault="00443DF8" w:rsidP="003605A9">
      <w:pPr>
        <w:widowControl w:val="0"/>
        <w:suppressAutoHyphens/>
        <w:spacing w:after="0" w:line="240" w:lineRule="auto"/>
        <w:jc w:val="right"/>
        <w:rPr>
          <w:rFonts w:ascii="Times New Roman" w:eastAsia="Arial" w:hAnsi="Times New Roman"/>
          <w:kern w:val="1"/>
          <w:sz w:val="24"/>
          <w:szCs w:val="24"/>
        </w:rPr>
      </w:pPr>
    </w:p>
    <w:p w14:paraId="01616CD8" w14:textId="03DDC271"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APSTIPRINĀTS</w:t>
      </w:r>
    </w:p>
    <w:p w14:paraId="11993AEA" w14:textId="77777777"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ar Ārlietu ministrijas</w:t>
      </w:r>
    </w:p>
    <w:p w14:paraId="3E75EF70" w14:textId="654C7F28" w:rsidR="003605A9" w:rsidRPr="003605A9" w:rsidRDefault="003605A9" w:rsidP="00B01258">
      <w:pPr>
        <w:widowControl w:val="0"/>
        <w:suppressAutoHyphens/>
        <w:spacing w:after="0" w:line="240" w:lineRule="auto"/>
        <w:ind w:right="-2"/>
        <w:jc w:val="right"/>
        <w:rPr>
          <w:rFonts w:ascii="Times New Roman" w:hAnsi="Times New Roman"/>
          <w:kern w:val="1"/>
          <w:sz w:val="24"/>
        </w:rPr>
      </w:pPr>
      <w:r w:rsidRPr="003605A9">
        <w:rPr>
          <w:rFonts w:ascii="Times New Roman" w:hAnsi="Times New Roman"/>
          <w:kern w:val="1"/>
          <w:sz w:val="24"/>
        </w:rPr>
        <w:t>20</w:t>
      </w:r>
      <w:r w:rsidR="00443DF8">
        <w:rPr>
          <w:rFonts w:ascii="Times New Roman" w:hAnsi="Times New Roman"/>
          <w:kern w:val="1"/>
          <w:sz w:val="24"/>
        </w:rPr>
        <w:t>2</w:t>
      </w:r>
      <w:r w:rsidR="00E14C7E">
        <w:rPr>
          <w:rFonts w:ascii="Times New Roman" w:hAnsi="Times New Roman"/>
          <w:kern w:val="1"/>
          <w:sz w:val="24"/>
        </w:rPr>
        <w:t>3</w:t>
      </w:r>
      <w:r w:rsidRPr="003605A9">
        <w:rPr>
          <w:rFonts w:ascii="Times New Roman" w:hAnsi="Times New Roman"/>
          <w:kern w:val="1"/>
          <w:sz w:val="24"/>
        </w:rPr>
        <w:t>.</w:t>
      </w:r>
      <w:r w:rsidR="00443DF8">
        <w:rPr>
          <w:rFonts w:ascii="Times New Roman" w:hAnsi="Times New Roman"/>
          <w:kern w:val="1"/>
          <w:sz w:val="24"/>
        </w:rPr>
        <w:t xml:space="preserve"> </w:t>
      </w:r>
      <w:r w:rsidRPr="003605A9">
        <w:rPr>
          <w:rFonts w:ascii="Times New Roman" w:hAnsi="Times New Roman"/>
          <w:kern w:val="1"/>
          <w:sz w:val="24"/>
        </w:rPr>
        <w:t xml:space="preserve">gada </w:t>
      </w:r>
      <w:r w:rsidR="005A2518">
        <w:rPr>
          <w:rFonts w:ascii="Times New Roman" w:hAnsi="Times New Roman"/>
          <w:kern w:val="1"/>
          <w:sz w:val="24"/>
        </w:rPr>
        <w:t>3. jūlija</w:t>
      </w:r>
    </w:p>
    <w:p w14:paraId="4D6F6527" w14:textId="212D2AA7" w:rsidR="003605A9" w:rsidRPr="003605A9" w:rsidRDefault="003605A9" w:rsidP="00B01258">
      <w:pPr>
        <w:widowControl w:val="0"/>
        <w:suppressAutoHyphens/>
        <w:spacing w:after="0" w:line="240" w:lineRule="auto"/>
        <w:ind w:right="-2"/>
        <w:jc w:val="right"/>
        <w:rPr>
          <w:rFonts w:ascii="Times New Roman" w:eastAsia="Arial" w:hAnsi="Times New Roman"/>
          <w:kern w:val="1"/>
          <w:sz w:val="24"/>
          <w:szCs w:val="24"/>
        </w:rPr>
      </w:pPr>
      <w:r w:rsidRPr="003605A9">
        <w:rPr>
          <w:rFonts w:ascii="Times New Roman" w:hAnsi="Times New Roman"/>
          <w:kern w:val="1"/>
          <w:sz w:val="24"/>
        </w:rPr>
        <w:t>rīkojumu Nr</w:t>
      </w:r>
      <w:r w:rsidRPr="003605A9">
        <w:rPr>
          <w:rFonts w:ascii="Times New Roman" w:eastAsia="Arial" w:hAnsi="Times New Roman"/>
          <w:kern w:val="1"/>
          <w:sz w:val="24"/>
          <w:szCs w:val="24"/>
        </w:rPr>
        <w:t>.</w:t>
      </w:r>
      <w:r w:rsidR="005A2518">
        <w:rPr>
          <w:rFonts w:ascii="Times New Roman" w:eastAsia="Arial" w:hAnsi="Times New Roman"/>
          <w:kern w:val="1"/>
          <w:sz w:val="24"/>
          <w:szCs w:val="24"/>
        </w:rPr>
        <w:t xml:space="preserve"> LV-252</w:t>
      </w:r>
    </w:p>
    <w:p w14:paraId="45887A03" w14:textId="77777777" w:rsidR="003605A9" w:rsidRPr="003605A9" w:rsidRDefault="003605A9" w:rsidP="003605A9">
      <w:pPr>
        <w:widowControl w:val="0"/>
        <w:suppressAutoHyphens/>
        <w:spacing w:after="0" w:line="240" w:lineRule="auto"/>
        <w:rPr>
          <w:rFonts w:ascii="Times New Roman" w:eastAsia="Arial" w:hAnsi="Times New Roman"/>
          <w:kern w:val="1"/>
          <w:sz w:val="24"/>
          <w:szCs w:val="24"/>
        </w:rPr>
      </w:pPr>
    </w:p>
    <w:p w14:paraId="1FBD8DB3" w14:textId="77777777" w:rsidR="003605A9" w:rsidRPr="003605A9" w:rsidRDefault="003605A9" w:rsidP="003605A9"/>
    <w:p w14:paraId="45F1BFE1" w14:textId="77777777"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 xml:space="preserve">GRANTA PROJEKTU KONKURSA </w:t>
      </w:r>
    </w:p>
    <w:p w14:paraId="665AE8E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48A5379D" w14:textId="2DCE0A9D"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w:t>
      </w:r>
      <w:r w:rsidR="007904E0" w:rsidRPr="007904E0">
        <w:rPr>
          <w:rFonts w:ascii="Times New Roman" w:eastAsia="Arial" w:hAnsi="Times New Roman"/>
          <w:b/>
          <w:kern w:val="1"/>
          <w:sz w:val="48"/>
          <w:szCs w:val="48"/>
        </w:rPr>
        <w:t>Atbalsts priekšizpētes vizīšu fin</w:t>
      </w:r>
      <w:r w:rsidR="00005857">
        <w:rPr>
          <w:rFonts w:ascii="Times New Roman" w:eastAsia="Arial" w:hAnsi="Times New Roman"/>
          <w:b/>
          <w:kern w:val="1"/>
          <w:sz w:val="48"/>
          <w:szCs w:val="48"/>
        </w:rPr>
        <w:t xml:space="preserve">ansējumam attīstības sadarbības </w:t>
      </w:r>
      <w:r w:rsidR="007904E0" w:rsidRPr="007904E0">
        <w:rPr>
          <w:rFonts w:ascii="Times New Roman" w:eastAsia="Arial" w:hAnsi="Times New Roman"/>
          <w:b/>
          <w:kern w:val="1"/>
          <w:sz w:val="48"/>
          <w:szCs w:val="48"/>
        </w:rPr>
        <w:t>projektiem Latvijas Republikas noteiktajās saņēmējvalstīs</w:t>
      </w:r>
      <w:r w:rsidRPr="003605A9">
        <w:rPr>
          <w:rFonts w:ascii="Times New Roman" w:eastAsia="Times New Roman" w:hAnsi="Times New Roman"/>
          <w:b/>
          <w:sz w:val="48"/>
          <w:szCs w:val="48"/>
        </w:rPr>
        <w:t xml:space="preserve">" </w:t>
      </w:r>
    </w:p>
    <w:p w14:paraId="0553522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6882C2DB"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7B7A49F6" w14:textId="77777777"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NOLIKUMS</w:t>
      </w:r>
    </w:p>
    <w:p w14:paraId="1D744C9E" w14:textId="77777777" w:rsidR="003605A9" w:rsidRPr="003605A9" w:rsidRDefault="003605A9" w:rsidP="003605A9">
      <w:pPr>
        <w:rPr>
          <w:sz w:val="48"/>
          <w:szCs w:val="48"/>
        </w:rPr>
      </w:pPr>
    </w:p>
    <w:p w14:paraId="11AC12C2" w14:textId="77777777" w:rsidR="003605A9" w:rsidRPr="003605A9" w:rsidRDefault="003605A9" w:rsidP="003605A9">
      <w:pPr>
        <w:jc w:val="center"/>
        <w:rPr>
          <w:rFonts w:ascii="Times New Roman" w:hAnsi="Times New Roman"/>
          <w:sz w:val="28"/>
          <w:szCs w:val="28"/>
        </w:rPr>
      </w:pPr>
    </w:p>
    <w:p w14:paraId="11584949" w14:textId="77777777" w:rsidR="003605A9" w:rsidRPr="003605A9" w:rsidRDefault="003605A9" w:rsidP="003605A9">
      <w:pPr>
        <w:jc w:val="center"/>
        <w:rPr>
          <w:rFonts w:ascii="Times New Roman" w:hAnsi="Times New Roman"/>
          <w:sz w:val="28"/>
          <w:szCs w:val="28"/>
        </w:rPr>
      </w:pPr>
    </w:p>
    <w:p w14:paraId="3BC3A72F" w14:textId="12940D92" w:rsidR="003605A9" w:rsidRPr="003605A9" w:rsidRDefault="003605A9" w:rsidP="00D25108">
      <w:pPr>
        <w:rPr>
          <w:rFonts w:ascii="Times New Roman" w:hAnsi="Times New Roman"/>
          <w:sz w:val="28"/>
          <w:szCs w:val="28"/>
        </w:rPr>
      </w:pPr>
    </w:p>
    <w:p w14:paraId="5BF18952" w14:textId="62612E84" w:rsidR="003605A9" w:rsidRPr="003605A9" w:rsidRDefault="003605A9" w:rsidP="003605A9">
      <w:pPr>
        <w:jc w:val="center"/>
        <w:rPr>
          <w:rFonts w:ascii="Times New Roman" w:hAnsi="Times New Roman"/>
          <w:sz w:val="28"/>
          <w:szCs w:val="28"/>
        </w:rPr>
      </w:pPr>
      <w:r w:rsidRPr="003605A9">
        <w:rPr>
          <w:rFonts w:ascii="Times New Roman" w:hAnsi="Times New Roman"/>
          <w:sz w:val="28"/>
          <w:szCs w:val="28"/>
        </w:rPr>
        <w:t>RĪGA, 20</w:t>
      </w:r>
      <w:r w:rsidR="00443DF8">
        <w:rPr>
          <w:rFonts w:ascii="Times New Roman" w:hAnsi="Times New Roman"/>
          <w:sz w:val="28"/>
          <w:szCs w:val="28"/>
        </w:rPr>
        <w:t>2</w:t>
      </w:r>
      <w:r w:rsidR="00E14C7E">
        <w:rPr>
          <w:rFonts w:ascii="Times New Roman" w:hAnsi="Times New Roman"/>
          <w:sz w:val="28"/>
          <w:szCs w:val="28"/>
        </w:rPr>
        <w:t>3</w:t>
      </w:r>
    </w:p>
    <w:p w14:paraId="5C2DF810" w14:textId="77777777" w:rsidR="003605A9" w:rsidRPr="003605A9" w:rsidRDefault="003605A9" w:rsidP="003605A9">
      <w:pPr>
        <w:rPr>
          <w:rFonts w:ascii="Times New Roman" w:hAnsi="Times New Roman"/>
          <w:sz w:val="28"/>
          <w:szCs w:val="28"/>
        </w:rPr>
      </w:pPr>
      <w:r w:rsidRPr="003605A9">
        <w:rPr>
          <w:rFonts w:ascii="Times New Roman" w:hAnsi="Times New Roman"/>
          <w:sz w:val="28"/>
          <w:szCs w:val="28"/>
        </w:rPr>
        <w:br w:type="page"/>
      </w:r>
    </w:p>
    <w:p w14:paraId="6A925F84" w14:textId="77777777" w:rsidR="003605A9" w:rsidRPr="006C1E5F" w:rsidRDefault="003605A9" w:rsidP="003605A9">
      <w:pPr>
        <w:jc w:val="center"/>
        <w:rPr>
          <w:rFonts w:ascii="Times New Roman" w:hAnsi="Times New Roman"/>
          <w:b/>
          <w:sz w:val="36"/>
          <w:szCs w:val="36"/>
        </w:rPr>
      </w:pPr>
      <w:r w:rsidRPr="006C1E5F">
        <w:rPr>
          <w:rFonts w:ascii="Times New Roman" w:hAnsi="Times New Roman"/>
          <w:b/>
          <w:sz w:val="36"/>
          <w:szCs w:val="36"/>
        </w:rPr>
        <w:lastRenderedPageBreak/>
        <w:t>SATURS</w:t>
      </w:r>
    </w:p>
    <w:p w14:paraId="0C6745C4" w14:textId="7AAE7E88"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b/>
          <w:sz w:val="24"/>
          <w:szCs w:val="24"/>
        </w:rPr>
        <w:fldChar w:fldCharType="begin"/>
      </w:r>
      <w:r w:rsidRPr="00237C0F">
        <w:rPr>
          <w:rFonts w:ascii="Times New Roman" w:hAnsi="Times New Roman"/>
          <w:b/>
          <w:sz w:val="24"/>
          <w:szCs w:val="24"/>
        </w:rPr>
        <w:instrText xml:space="preserve"> TOC \o "1-1" </w:instrText>
      </w:r>
      <w:r w:rsidRPr="00237C0F">
        <w:rPr>
          <w:rFonts w:ascii="Times New Roman" w:hAnsi="Times New Roman"/>
          <w:b/>
          <w:sz w:val="24"/>
          <w:szCs w:val="24"/>
        </w:rPr>
        <w:fldChar w:fldCharType="separate"/>
      </w:r>
      <w:r w:rsidRPr="00237C0F">
        <w:rPr>
          <w:rFonts w:ascii="Times New Roman" w:hAnsi="Times New Roman"/>
          <w:noProof/>
          <w:sz w:val="24"/>
          <w:szCs w:val="24"/>
        </w:rPr>
        <w:t>1.</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APRAKSTS</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_Toc476830036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3</w:t>
      </w:r>
      <w:r w:rsidRPr="00237C0F">
        <w:rPr>
          <w:rFonts w:ascii="Times New Roman" w:hAnsi="Times New Roman"/>
          <w:noProof/>
          <w:sz w:val="24"/>
          <w:szCs w:val="24"/>
        </w:rPr>
        <w:fldChar w:fldCharType="end"/>
      </w:r>
    </w:p>
    <w:p w14:paraId="70EC1883" w14:textId="0F2AC608"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2.</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NOTEIKUMI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_Toc476830037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5</w:t>
      </w:r>
      <w:r w:rsidRPr="00237C0F">
        <w:rPr>
          <w:rFonts w:ascii="Times New Roman" w:hAnsi="Times New Roman"/>
          <w:noProof/>
          <w:sz w:val="24"/>
          <w:szCs w:val="24"/>
        </w:rPr>
        <w:fldChar w:fldCharType="end"/>
      </w:r>
    </w:p>
    <w:p w14:paraId="2C754F27" w14:textId="08B1A0AA"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3.</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IESNIEGUMA SAGATAVOŠANA UN IESNIEGŠANA</w:t>
      </w:r>
      <w:r w:rsidRPr="00237C0F">
        <w:rPr>
          <w:rFonts w:ascii="Times New Roman" w:hAnsi="Times New Roman"/>
          <w:noProof/>
          <w:sz w:val="24"/>
          <w:szCs w:val="24"/>
        </w:rPr>
        <w:tab/>
      </w:r>
      <w:r w:rsidR="00D94F26" w:rsidRPr="00237C0F">
        <w:rPr>
          <w:rFonts w:ascii="Times New Roman" w:hAnsi="Times New Roman"/>
          <w:noProof/>
          <w:sz w:val="24"/>
          <w:szCs w:val="24"/>
        </w:rPr>
        <w:t>7</w:t>
      </w:r>
    </w:p>
    <w:p w14:paraId="2B6A64DC" w14:textId="357CEBDF"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4.</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IESNIEGUMU ATLASE UN VĒRTĒŠANA</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_Toc476830039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10</w:t>
      </w:r>
      <w:r w:rsidRPr="00237C0F">
        <w:rPr>
          <w:rFonts w:ascii="Times New Roman" w:hAnsi="Times New Roman"/>
          <w:noProof/>
          <w:sz w:val="24"/>
          <w:szCs w:val="24"/>
        </w:rPr>
        <w:fldChar w:fldCharType="end"/>
      </w:r>
    </w:p>
    <w:p w14:paraId="2BAC0FA9" w14:textId="6399D70B"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5.</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w:t>
      </w:r>
      <w:r w:rsidR="00214597">
        <w:rPr>
          <w:rFonts w:ascii="Times New Roman" w:hAnsi="Times New Roman"/>
          <w:noProof/>
          <w:sz w:val="24"/>
          <w:szCs w:val="24"/>
        </w:rPr>
        <w:t>IEKŠIZPĒTES VIZĪŠU</w:t>
      </w:r>
      <w:r w:rsidRPr="00237C0F">
        <w:rPr>
          <w:rFonts w:ascii="Times New Roman" w:hAnsi="Times New Roman"/>
          <w:noProof/>
          <w:sz w:val="24"/>
          <w:szCs w:val="24"/>
        </w:rPr>
        <w:t xml:space="preserve"> ĪSTENOŠANA</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_Toc476830040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12</w:t>
      </w:r>
      <w:r w:rsidRPr="00237C0F">
        <w:rPr>
          <w:rFonts w:ascii="Times New Roman" w:hAnsi="Times New Roman"/>
          <w:noProof/>
          <w:sz w:val="24"/>
          <w:szCs w:val="24"/>
        </w:rPr>
        <w:fldChar w:fldCharType="end"/>
      </w:r>
    </w:p>
    <w:p w14:paraId="02E181AB" w14:textId="480087B5"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6.</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CITI NOTEIKUMI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_Toc476830041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15</w:t>
      </w:r>
      <w:r w:rsidRPr="00237C0F">
        <w:rPr>
          <w:rFonts w:ascii="Times New Roman" w:hAnsi="Times New Roman"/>
          <w:noProof/>
          <w:sz w:val="24"/>
          <w:szCs w:val="24"/>
        </w:rPr>
        <w:fldChar w:fldCharType="end"/>
      </w:r>
    </w:p>
    <w:p w14:paraId="2038243C" w14:textId="0A69A747"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7.</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PIELIKUMI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_Toc476830042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BF7B18">
        <w:rPr>
          <w:rFonts w:ascii="Times New Roman" w:hAnsi="Times New Roman"/>
          <w:noProof/>
          <w:sz w:val="24"/>
          <w:szCs w:val="24"/>
        </w:rPr>
        <w:t>16</w:t>
      </w:r>
      <w:r w:rsidRPr="00237C0F">
        <w:rPr>
          <w:rFonts w:ascii="Times New Roman" w:hAnsi="Times New Roman"/>
          <w:noProof/>
          <w:sz w:val="24"/>
          <w:szCs w:val="24"/>
        </w:rPr>
        <w:fldChar w:fldCharType="end"/>
      </w:r>
    </w:p>
    <w:p w14:paraId="24D2E499" w14:textId="77777777" w:rsidR="003605A9" w:rsidRPr="003605A9" w:rsidRDefault="003605A9" w:rsidP="003605A9">
      <w:pPr>
        <w:jc w:val="center"/>
        <w:rPr>
          <w:rFonts w:ascii="Times New Roman" w:hAnsi="Times New Roman"/>
          <w:b/>
          <w:sz w:val="36"/>
          <w:szCs w:val="36"/>
        </w:rPr>
      </w:pPr>
      <w:r w:rsidRPr="00237C0F">
        <w:rPr>
          <w:rFonts w:ascii="Times New Roman" w:hAnsi="Times New Roman"/>
          <w:b/>
          <w:sz w:val="24"/>
          <w:szCs w:val="24"/>
        </w:rPr>
        <w:fldChar w:fldCharType="end"/>
      </w:r>
    </w:p>
    <w:p w14:paraId="4998810C" w14:textId="77777777" w:rsidR="003605A9" w:rsidRPr="003605A9" w:rsidRDefault="003605A9" w:rsidP="003605A9">
      <w:pPr>
        <w:jc w:val="center"/>
        <w:rPr>
          <w:rFonts w:ascii="Times New Roman" w:hAnsi="Times New Roman"/>
          <w:b/>
          <w:sz w:val="36"/>
          <w:szCs w:val="36"/>
        </w:rPr>
      </w:pPr>
    </w:p>
    <w:p w14:paraId="7A9B7D6D" w14:textId="77777777" w:rsidR="003605A9" w:rsidRPr="003605A9" w:rsidRDefault="003605A9" w:rsidP="003605A9">
      <w:pPr>
        <w:rPr>
          <w:rFonts w:ascii="Times New Roman" w:hAnsi="Times New Roman"/>
          <w:b/>
          <w:sz w:val="36"/>
          <w:szCs w:val="36"/>
        </w:rPr>
      </w:pPr>
      <w:r w:rsidRPr="003605A9">
        <w:rPr>
          <w:rFonts w:ascii="Times New Roman" w:hAnsi="Times New Roman"/>
          <w:b/>
          <w:sz w:val="36"/>
          <w:szCs w:val="36"/>
        </w:rPr>
        <w:br w:type="page"/>
      </w:r>
    </w:p>
    <w:p w14:paraId="3A27B728" w14:textId="3B73F4C8" w:rsidR="003605A9" w:rsidRPr="003605A9" w:rsidRDefault="003605A9" w:rsidP="00CF273E">
      <w:pPr>
        <w:pStyle w:val="Heading1"/>
      </w:pPr>
      <w:bookmarkStart w:id="0" w:name="_Toc476830036"/>
      <w:r w:rsidRPr="009C3B4F">
        <w:lastRenderedPageBreak/>
        <w:t>KONKURSA</w:t>
      </w:r>
      <w:r w:rsidRPr="003605A9">
        <w:t xml:space="preserve"> </w:t>
      </w:r>
      <w:r w:rsidRPr="009C3B4F">
        <w:t>APRAKSTS</w:t>
      </w:r>
      <w:bookmarkEnd w:id="0"/>
    </w:p>
    <w:p w14:paraId="20AA5D6A" w14:textId="77777777" w:rsidR="003605A9" w:rsidRPr="003605A9" w:rsidRDefault="003605A9" w:rsidP="00D14106">
      <w:pPr>
        <w:pStyle w:val="Heading2"/>
      </w:pPr>
      <w:r w:rsidRPr="009C3B4F">
        <w:t>Pamatojums</w:t>
      </w:r>
    </w:p>
    <w:p w14:paraId="42CE63DB" w14:textId="0BE8AB95"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Ārlietu ministrija (turpmāk </w:t>
      </w:r>
      <w:r w:rsidR="00190C7C">
        <w:rPr>
          <w:rFonts w:ascii="Times New Roman" w:hAnsi="Times New Roman"/>
          <w:bCs/>
          <w:sz w:val="24"/>
          <w:szCs w:val="24"/>
        </w:rPr>
        <w:t>–</w:t>
      </w:r>
      <w:r w:rsidRPr="003605A9">
        <w:rPr>
          <w:rFonts w:ascii="Times New Roman" w:hAnsi="Times New Roman"/>
          <w:bCs/>
          <w:sz w:val="24"/>
          <w:szCs w:val="24"/>
        </w:rPr>
        <w:t xml:space="preserve"> ministrija) izsludina un īsteno konkursu, pamatojoties uz Starptautiskās palīdzības likuma 9. pantā un 9</w:t>
      </w:r>
      <w:r w:rsidR="00A33023">
        <w:rPr>
          <w:rFonts w:ascii="Times New Roman" w:hAnsi="Times New Roman"/>
          <w:bCs/>
          <w:sz w:val="24"/>
          <w:szCs w:val="24"/>
        </w:rPr>
        <w:t>.</w:t>
      </w:r>
      <w:r w:rsidRPr="003605A9">
        <w:rPr>
          <w:rFonts w:ascii="Times New Roman" w:hAnsi="Times New Roman"/>
          <w:bCs/>
          <w:sz w:val="24"/>
          <w:szCs w:val="24"/>
          <w:vertAlign w:val="superscript"/>
        </w:rPr>
        <w:t>1</w:t>
      </w:r>
      <w:r w:rsidRPr="003605A9">
        <w:rPr>
          <w:rFonts w:ascii="Times New Roman" w:hAnsi="Times New Roman"/>
          <w:bCs/>
          <w:sz w:val="24"/>
          <w:szCs w:val="24"/>
        </w:rPr>
        <w:t xml:space="preserve"> pantā noteikto. </w:t>
      </w:r>
    </w:p>
    <w:p w14:paraId="02D992D1" w14:textId="77777777" w:rsidR="003605A9" w:rsidRPr="003605A9" w:rsidRDefault="003605A9" w:rsidP="003605A9">
      <w:pPr>
        <w:spacing w:after="0" w:line="240" w:lineRule="auto"/>
        <w:jc w:val="both"/>
        <w:rPr>
          <w:rFonts w:ascii="Times New Roman" w:hAnsi="Times New Roman"/>
          <w:bCs/>
          <w:sz w:val="24"/>
          <w:szCs w:val="24"/>
        </w:rPr>
      </w:pPr>
    </w:p>
    <w:p w14:paraId="3211917D" w14:textId="365A3B2A" w:rsidR="00AF1794" w:rsidRPr="00AF1794" w:rsidRDefault="00AF1794" w:rsidP="00AF1794">
      <w:pPr>
        <w:spacing w:after="0" w:line="240" w:lineRule="auto"/>
        <w:jc w:val="both"/>
        <w:rPr>
          <w:rFonts w:ascii="Times New Roman" w:hAnsi="Times New Roman"/>
          <w:bCs/>
          <w:sz w:val="24"/>
          <w:szCs w:val="24"/>
        </w:rPr>
      </w:pPr>
      <w:r w:rsidRPr="00AF1794">
        <w:rPr>
          <w:rFonts w:ascii="Times New Roman" w:hAnsi="Times New Roman"/>
          <w:bCs/>
          <w:sz w:val="24"/>
          <w:szCs w:val="24"/>
        </w:rPr>
        <w:t>Konkursa nolikums ir izstrādāts saskaņā ar Ministru kabineta 2020. gada 3. marta noteikumos Nr. 123 “Granta projektu konkursu īstenošanas kārtība” noteiktajām prasībām, ievērojot Attīstības sadarbības politikas pamatnostādnes 2021. – 2027. gadam (apstiprinātas ar Ministru kabineta 2021. gada 14. aprīļa rīkojumu Nr. 245 “Par Attīstības sadarbības politikas pamatnostādnēm 2021. – 2027. gadam”) un Attīstības sadarbības politikas plānu 2021.-2023. gadam (apstiprināts ar Ministru kabineta 2021. gada 18. maija rīkojumu Nr. 337).</w:t>
      </w:r>
    </w:p>
    <w:p w14:paraId="4E7E53B4" w14:textId="77777777" w:rsidR="003605A9" w:rsidRPr="003605A9" w:rsidRDefault="003605A9" w:rsidP="003605A9">
      <w:pPr>
        <w:spacing w:after="0" w:line="240" w:lineRule="auto"/>
        <w:jc w:val="both"/>
        <w:rPr>
          <w:rFonts w:ascii="Times New Roman" w:hAnsi="Times New Roman"/>
          <w:bCs/>
          <w:sz w:val="24"/>
          <w:szCs w:val="24"/>
        </w:rPr>
      </w:pPr>
    </w:p>
    <w:p w14:paraId="323F8C8A" w14:textId="3F68A330" w:rsidR="00065F1F"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Nolikums nosaka </w:t>
      </w:r>
      <w:r w:rsidR="00F25FB5" w:rsidRPr="00D21C2E">
        <w:rPr>
          <w:rFonts w:ascii="Times New Roman" w:hAnsi="Times New Roman"/>
          <w:bCs/>
          <w:sz w:val="24"/>
          <w:szCs w:val="24"/>
        </w:rPr>
        <w:t>beztermiņa</w:t>
      </w:r>
      <w:r w:rsidR="00F25FB5">
        <w:rPr>
          <w:rFonts w:ascii="Times New Roman" w:hAnsi="Times New Roman"/>
          <w:bCs/>
          <w:sz w:val="24"/>
          <w:szCs w:val="24"/>
        </w:rPr>
        <w:t xml:space="preserve"> </w:t>
      </w:r>
      <w:r w:rsidRPr="003605A9">
        <w:rPr>
          <w:rFonts w:ascii="Times New Roman" w:hAnsi="Times New Roman"/>
          <w:bCs/>
          <w:sz w:val="24"/>
          <w:szCs w:val="24"/>
        </w:rPr>
        <w:t>granta projektu konkursa “</w:t>
      </w:r>
      <w:r w:rsidR="007904E0" w:rsidRPr="007904E0">
        <w:rPr>
          <w:rFonts w:ascii="Times New Roman" w:hAnsi="Times New Roman"/>
          <w:bCs/>
          <w:sz w:val="24"/>
          <w:szCs w:val="24"/>
        </w:rPr>
        <w:t>Atbalsts priekšizpētes vizīšu finansējumam attīstības sadarbības projektiem Latvijas Republikas noteiktajās saņēmējvalstīs</w:t>
      </w:r>
      <w:r w:rsidR="007904E0">
        <w:rPr>
          <w:rFonts w:ascii="Times New Roman" w:hAnsi="Times New Roman"/>
          <w:bCs/>
          <w:sz w:val="24"/>
          <w:szCs w:val="24"/>
        </w:rPr>
        <w:t xml:space="preserve">” </w:t>
      </w:r>
      <w:r w:rsidR="00795B24">
        <w:rPr>
          <w:rFonts w:ascii="Times New Roman" w:hAnsi="Times New Roman"/>
          <w:bCs/>
          <w:sz w:val="24"/>
          <w:szCs w:val="24"/>
        </w:rPr>
        <w:t>(turpmāk – konkurss)</w:t>
      </w:r>
      <w:r w:rsidR="008017C8">
        <w:rPr>
          <w:rFonts w:ascii="Times New Roman" w:hAnsi="Times New Roman"/>
          <w:bCs/>
          <w:sz w:val="24"/>
          <w:szCs w:val="24"/>
        </w:rPr>
        <w:t xml:space="preserve"> norisi</w:t>
      </w:r>
      <w:r w:rsidR="007904E0" w:rsidRPr="007904E0">
        <w:rPr>
          <w:rFonts w:ascii="Times New Roman" w:hAnsi="Times New Roman"/>
          <w:bCs/>
          <w:sz w:val="24"/>
          <w:szCs w:val="24"/>
        </w:rPr>
        <w:t>.</w:t>
      </w:r>
    </w:p>
    <w:p w14:paraId="1E5BEEB3" w14:textId="77777777" w:rsidR="00065F1F" w:rsidRDefault="00065F1F" w:rsidP="003605A9">
      <w:pPr>
        <w:spacing w:after="0" w:line="240" w:lineRule="auto"/>
        <w:jc w:val="both"/>
        <w:rPr>
          <w:rFonts w:ascii="Times New Roman" w:hAnsi="Times New Roman"/>
          <w:bCs/>
          <w:sz w:val="24"/>
          <w:szCs w:val="24"/>
        </w:rPr>
      </w:pPr>
    </w:p>
    <w:p w14:paraId="72FC42F3" w14:textId="05B6E35B" w:rsidR="00065F1F" w:rsidRDefault="00065F1F" w:rsidP="00065F1F">
      <w:pPr>
        <w:spacing w:after="0" w:line="240" w:lineRule="auto"/>
        <w:jc w:val="both"/>
        <w:rPr>
          <w:rFonts w:ascii="Times New Roman" w:hAnsi="Times New Roman"/>
          <w:bCs/>
          <w:sz w:val="24"/>
          <w:szCs w:val="24"/>
        </w:rPr>
      </w:pPr>
      <w:r w:rsidRPr="00065F1F">
        <w:rPr>
          <w:rFonts w:ascii="Times New Roman" w:hAnsi="Times New Roman"/>
          <w:b/>
          <w:bCs/>
          <w:sz w:val="24"/>
          <w:szCs w:val="24"/>
        </w:rPr>
        <w:t>Attīstības sadarbība</w:t>
      </w:r>
      <w:r w:rsidRPr="00065F1F">
        <w:rPr>
          <w:rFonts w:ascii="Times New Roman" w:hAnsi="Times New Roman"/>
          <w:bCs/>
          <w:sz w:val="24"/>
          <w:szCs w:val="24"/>
        </w:rPr>
        <w:t xml:space="preserve"> ir palīdzības sniegšana mazāk attīstītām valstīm, lai veicinātu šo valstu un to sabiedrību ilgtermiņa sociālo un ekonomisko attīstību.</w:t>
      </w:r>
    </w:p>
    <w:p w14:paraId="543CD002" w14:textId="049B469F" w:rsidR="00F206D3" w:rsidRDefault="00F206D3" w:rsidP="00065F1F">
      <w:pPr>
        <w:spacing w:after="0" w:line="240" w:lineRule="auto"/>
        <w:jc w:val="both"/>
        <w:rPr>
          <w:rFonts w:ascii="Times New Roman" w:hAnsi="Times New Roman"/>
          <w:bCs/>
          <w:sz w:val="24"/>
          <w:szCs w:val="24"/>
        </w:rPr>
      </w:pPr>
    </w:p>
    <w:p w14:paraId="53F0E6A0" w14:textId="4DB5611B" w:rsidR="00F206D3" w:rsidRPr="00D21C2E" w:rsidRDefault="00F206D3" w:rsidP="00065F1F">
      <w:pPr>
        <w:spacing w:after="0" w:line="240" w:lineRule="auto"/>
        <w:jc w:val="both"/>
        <w:rPr>
          <w:rFonts w:ascii="Times New Roman" w:hAnsi="Times New Roman"/>
          <w:bCs/>
          <w:sz w:val="24"/>
          <w:szCs w:val="24"/>
        </w:rPr>
      </w:pPr>
      <w:r w:rsidRPr="00D21C2E">
        <w:rPr>
          <w:rFonts w:ascii="Times New Roman" w:hAnsi="Times New Roman"/>
          <w:b/>
          <w:bCs/>
          <w:sz w:val="24"/>
          <w:szCs w:val="24"/>
        </w:rPr>
        <w:t>Attīstības sadarbības projekts</w:t>
      </w:r>
      <w:r w:rsidRPr="00D21C2E">
        <w:rPr>
          <w:rFonts w:ascii="Times New Roman" w:hAnsi="Times New Roman"/>
          <w:bCs/>
          <w:sz w:val="24"/>
          <w:szCs w:val="24"/>
        </w:rPr>
        <w:t xml:space="preserve"> — nekomerciāla aktivitāte vai aktivitāšu kopums ar definētiem īstenošanas rezultātiem, īstenotājiem un izpildes termiņu;</w:t>
      </w:r>
    </w:p>
    <w:p w14:paraId="52A1538C" w14:textId="77777777" w:rsidR="00065F1F" w:rsidRPr="00D21C2E" w:rsidRDefault="00065F1F" w:rsidP="00065F1F">
      <w:pPr>
        <w:spacing w:after="0" w:line="240" w:lineRule="auto"/>
        <w:jc w:val="both"/>
        <w:rPr>
          <w:rFonts w:ascii="Times New Roman" w:hAnsi="Times New Roman"/>
          <w:bCs/>
          <w:sz w:val="24"/>
          <w:szCs w:val="24"/>
        </w:rPr>
      </w:pPr>
    </w:p>
    <w:p w14:paraId="4DFF0BF3" w14:textId="522D94BA" w:rsidR="007904E0" w:rsidRPr="00D21C2E" w:rsidRDefault="00065F1F" w:rsidP="003605A9">
      <w:pPr>
        <w:spacing w:after="0" w:line="240" w:lineRule="auto"/>
        <w:jc w:val="both"/>
        <w:rPr>
          <w:rFonts w:ascii="Times New Roman" w:hAnsi="Times New Roman"/>
          <w:bCs/>
          <w:sz w:val="24"/>
          <w:szCs w:val="24"/>
        </w:rPr>
      </w:pPr>
      <w:r w:rsidRPr="00D21C2E">
        <w:rPr>
          <w:rFonts w:ascii="Times New Roman" w:hAnsi="Times New Roman"/>
          <w:b/>
          <w:bCs/>
          <w:sz w:val="24"/>
          <w:szCs w:val="24"/>
        </w:rPr>
        <w:t>Grants</w:t>
      </w:r>
      <w:r w:rsidRPr="00D21C2E">
        <w:rPr>
          <w:rFonts w:ascii="Times New Roman" w:hAnsi="Times New Roman"/>
          <w:bCs/>
          <w:sz w:val="24"/>
          <w:szCs w:val="24"/>
        </w:rPr>
        <w:t xml:space="preserve"> ir maksājums attīstības sadarbības projekta īstenotājam, lai īstenotu projektu, kuru tas iesniedzis granta projektu konkursam un kuru finansēšanai ir aps</w:t>
      </w:r>
      <w:r w:rsidR="00D937E9" w:rsidRPr="00D21C2E">
        <w:rPr>
          <w:rFonts w:ascii="Times New Roman" w:hAnsi="Times New Roman"/>
          <w:bCs/>
          <w:sz w:val="24"/>
          <w:szCs w:val="24"/>
        </w:rPr>
        <w:t>tiprinājusi Ārlietu ministrija.</w:t>
      </w:r>
    </w:p>
    <w:p w14:paraId="39AF9503" w14:textId="77777777" w:rsidR="00855182" w:rsidRPr="00D21C2E" w:rsidRDefault="00855182" w:rsidP="003605A9">
      <w:pPr>
        <w:spacing w:after="0" w:line="240" w:lineRule="auto"/>
        <w:jc w:val="both"/>
        <w:rPr>
          <w:rFonts w:ascii="Times New Roman" w:hAnsi="Times New Roman"/>
          <w:bCs/>
          <w:sz w:val="24"/>
          <w:szCs w:val="24"/>
        </w:rPr>
      </w:pPr>
    </w:p>
    <w:p w14:paraId="728C2AEB" w14:textId="195D514D" w:rsidR="00066A67" w:rsidRPr="00066A67" w:rsidRDefault="00066A67" w:rsidP="00066A67">
      <w:pPr>
        <w:widowControl w:val="0"/>
        <w:spacing w:after="0" w:line="240" w:lineRule="auto"/>
        <w:jc w:val="both"/>
        <w:rPr>
          <w:rFonts w:ascii="Times New Roman" w:eastAsia="Times New Roman" w:hAnsi="Times New Roman"/>
          <w:sz w:val="24"/>
          <w:szCs w:val="24"/>
        </w:rPr>
      </w:pPr>
      <w:r w:rsidRPr="00D21C2E">
        <w:rPr>
          <w:rFonts w:ascii="Times New Roman" w:eastAsia="Times New Roman" w:hAnsi="Times New Roman"/>
          <w:b/>
          <w:sz w:val="24"/>
          <w:szCs w:val="24"/>
        </w:rPr>
        <w:t>Priekšizpētes vizīte</w:t>
      </w:r>
      <w:r w:rsidRPr="00D21C2E">
        <w:rPr>
          <w:rFonts w:ascii="Times New Roman" w:eastAsia="Times New Roman" w:hAnsi="Times New Roman"/>
          <w:sz w:val="24"/>
          <w:szCs w:val="24"/>
        </w:rPr>
        <w:t xml:space="preserve"> – sadarbības vajadzību noskaidrošana saņēmējvalstī ar mērķi </w:t>
      </w:r>
      <w:r w:rsidR="001C2945" w:rsidRPr="00D21C2E">
        <w:rPr>
          <w:rFonts w:ascii="Times New Roman" w:eastAsia="Times New Roman" w:hAnsi="Times New Roman"/>
          <w:sz w:val="24"/>
          <w:szCs w:val="24"/>
        </w:rPr>
        <w:t xml:space="preserve">nodibināt kontaktus ar partneriem saņēmējvalstī, rezultātā </w:t>
      </w:r>
      <w:r w:rsidRPr="00D21C2E">
        <w:rPr>
          <w:rFonts w:ascii="Times New Roman" w:eastAsia="Times New Roman" w:hAnsi="Times New Roman"/>
          <w:sz w:val="24"/>
          <w:szCs w:val="24"/>
        </w:rPr>
        <w:t>izstrādā</w:t>
      </w:r>
      <w:r w:rsidR="001C2945" w:rsidRPr="00D21C2E">
        <w:rPr>
          <w:rFonts w:ascii="Times New Roman" w:eastAsia="Times New Roman" w:hAnsi="Times New Roman"/>
          <w:sz w:val="24"/>
          <w:szCs w:val="24"/>
        </w:rPr>
        <w:t>jot</w:t>
      </w:r>
      <w:r w:rsidRPr="00D21C2E">
        <w:rPr>
          <w:rFonts w:ascii="Times New Roman" w:eastAsia="Times New Roman" w:hAnsi="Times New Roman"/>
          <w:sz w:val="24"/>
          <w:szCs w:val="24"/>
        </w:rPr>
        <w:t xml:space="preserve"> attīstības sadarbības projekta piedāvājumu</w:t>
      </w:r>
      <w:r w:rsidR="00F206D3" w:rsidRPr="00D21C2E">
        <w:rPr>
          <w:rFonts w:ascii="Times New Roman" w:eastAsia="Times New Roman" w:hAnsi="Times New Roman"/>
          <w:sz w:val="24"/>
          <w:szCs w:val="24"/>
        </w:rPr>
        <w:t xml:space="preserve">. </w:t>
      </w:r>
    </w:p>
    <w:p w14:paraId="48240009" w14:textId="77777777" w:rsidR="003605A9" w:rsidRPr="003605A9" w:rsidRDefault="003605A9" w:rsidP="00D14106">
      <w:pPr>
        <w:pStyle w:val="Heading2"/>
      </w:pPr>
      <w:r w:rsidRPr="009C3B4F">
        <w:t>Konkursa</w:t>
      </w:r>
      <w:r w:rsidRPr="003605A9">
        <w:t xml:space="preserve"> mērķis</w:t>
      </w:r>
    </w:p>
    <w:p w14:paraId="38CBC51F" w14:textId="1014583C" w:rsidR="00A00171" w:rsidRDefault="003605A9"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Konkursa mērķis ir</w:t>
      </w:r>
      <w:r w:rsidR="00A00171">
        <w:rPr>
          <w:rFonts w:ascii="Times New Roman" w:hAnsi="Times New Roman"/>
          <w:bCs/>
          <w:sz w:val="24"/>
          <w:szCs w:val="24"/>
        </w:rPr>
        <w:t xml:space="preserve"> finansiāli atbalstīt </w:t>
      </w:r>
      <w:r w:rsidR="00A00171" w:rsidRPr="00A00171">
        <w:rPr>
          <w:rFonts w:ascii="Times New Roman" w:hAnsi="Times New Roman"/>
          <w:bCs/>
          <w:sz w:val="24"/>
          <w:szCs w:val="24"/>
        </w:rPr>
        <w:t>priekšizpētes vizīšu</w:t>
      </w:r>
      <w:r w:rsidR="00A00171">
        <w:rPr>
          <w:rFonts w:ascii="Times New Roman" w:hAnsi="Times New Roman"/>
          <w:bCs/>
          <w:sz w:val="24"/>
          <w:szCs w:val="24"/>
        </w:rPr>
        <w:t xml:space="preserve"> īstenošanu</w:t>
      </w:r>
      <w:r w:rsidR="00AE4A5E">
        <w:rPr>
          <w:rFonts w:ascii="Times New Roman" w:hAnsi="Times New Roman"/>
          <w:bCs/>
          <w:sz w:val="24"/>
          <w:szCs w:val="24"/>
        </w:rPr>
        <w:t xml:space="preserve"> attīstības valstīs, kas</w:t>
      </w:r>
    </w:p>
    <w:p w14:paraId="29E64A1E" w14:textId="5AFE87F4" w:rsidR="003B37EC" w:rsidRDefault="00A00171" w:rsidP="0080278B">
      <w:pPr>
        <w:spacing w:after="0" w:line="240" w:lineRule="auto"/>
        <w:jc w:val="both"/>
        <w:rPr>
          <w:rFonts w:ascii="Times New Roman" w:hAnsi="Times New Roman"/>
          <w:bCs/>
          <w:sz w:val="24"/>
          <w:szCs w:val="24"/>
        </w:rPr>
      </w:pPr>
      <w:r w:rsidRPr="00A00171">
        <w:rPr>
          <w:rFonts w:ascii="Times New Roman" w:hAnsi="Times New Roman"/>
          <w:bCs/>
          <w:sz w:val="24"/>
          <w:szCs w:val="24"/>
        </w:rPr>
        <w:t xml:space="preserve">iekļautas Ekonomiskās sadarbības un attīstības organizācijas (turpmāk </w:t>
      </w:r>
      <w:r w:rsidR="00855182">
        <w:rPr>
          <w:rFonts w:ascii="Times New Roman" w:hAnsi="Times New Roman"/>
          <w:bCs/>
          <w:sz w:val="24"/>
          <w:szCs w:val="24"/>
        </w:rPr>
        <w:t xml:space="preserve">- </w:t>
      </w:r>
      <w:r w:rsidRPr="00A00171">
        <w:rPr>
          <w:rFonts w:ascii="Times New Roman" w:hAnsi="Times New Roman"/>
          <w:bCs/>
          <w:sz w:val="24"/>
          <w:szCs w:val="24"/>
        </w:rPr>
        <w:t>OECD) Attīstības palīdzības komitejas oficiālās attīstības palīdzības saņēmēju sarakstā.</w:t>
      </w:r>
      <w:r>
        <w:rPr>
          <w:rStyle w:val="FootnoteReference"/>
          <w:rFonts w:ascii="Times New Roman" w:hAnsi="Times New Roman"/>
          <w:bCs/>
          <w:sz w:val="24"/>
          <w:szCs w:val="24"/>
        </w:rPr>
        <w:footnoteReference w:id="2"/>
      </w:r>
      <w:r w:rsidR="0080278B">
        <w:rPr>
          <w:rFonts w:ascii="Times New Roman" w:hAnsi="Times New Roman"/>
          <w:bCs/>
          <w:sz w:val="24"/>
          <w:szCs w:val="24"/>
        </w:rPr>
        <w:t xml:space="preserve"> </w:t>
      </w:r>
      <w:r w:rsidR="0080278B" w:rsidRPr="00A00171">
        <w:rPr>
          <w:rFonts w:ascii="Times New Roman" w:hAnsi="Times New Roman"/>
          <w:bCs/>
          <w:sz w:val="24"/>
          <w:szCs w:val="24"/>
        </w:rPr>
        <w:t>Atbilstoši Latvijas attīstības sadarbības politikas pamatnostādnēm 2021. – 2027. gadam īpaša prioritāte ir</w:t>
      </w:r>
      <w:r w:rsidR="001C2945">
        <w:rPr>
          <w:rFonts w:ascii="Times New Roman" w:hAnsi="Times New Roman"/>
          <w:bCs/>
          <w:sz w:val="24"/>
          <w:szCs w:val="24"/>
        </w:rPr>
        <w:t xml:space="preserve"> </w:t>
      </w:r>
      <w:r w:rsidR="0080278B" w:rsidRPr="00A00171">
        <w:rPr>
          <w:rFonts w:ascii="Times New Roman" w:hAnsi="Times New Roman"/>
          <w:bCs/>
          <w:sz w:val="24"/>
          <w:szCs w:val="24"/>
        </w:rPr>
        <w:t xml:space="preserve"> </w:t>
      </w:r>
      <w:r w:rsidR="001C2945" w:rsidRPr="00A00171">
        <w:rPr>
          <w:rFonts w:ascii="Times New Roman" w:hAnsi="Times New Roman"/>
          <w:bCs/>
          <w:sz w:val="24"/>
          <w:szCs w:val="24"/>
        </w:rPr>
        <w:t xml:space="preserve">Āfrikas </w:t>
      </w:r>
      <w:r w:rsidR="00804B14">
        <w:rPr>
          <w:rFonts w:ascii="Times New Roman" w:hAnsi="Times New Roman"/>
          <w:bCs/>
          <w:sz w:val="24"/>
          <w:szCs w:val="24"/>
        </w:rPr>
        <w:t>valstis</w:t>
      </w:r>
      <w:r w:rsidR="001C2945">
        <w:rPr>
          <w:rFonts w:ascii="Times New Roman" w:hAnsi="Times New Roman"/>
          <w:bCs/>
          <w:sz w:val="24"/>
          <w:szCs w:val="24"/>
        </w:rPr>
        <w:t xml:space="preserve">, </w:t>
      </w:r>
      <w:r w:rsidR="00934A83" w:rsidRPr="00A00171">
        <w:rPr>
          <w:rFonts w:ascii="Times New Roman" w:hAnsi="Times New Roman"/>
          <w:bCs/>
          <w:sz w:val="24"/>
          <w:szCs w:val="24"/>
        </w:rPr>
        <w:t>Eiropas Savienības (turpmāk – ES)</w:t>
      </w:r>
      <w:r w:rsidR="00934A83">
        <w:rPr>
          <w:rFonts w:ascii="Times New Roman" w:hAnsi="Times New Roman"/>
          <w:bCs/>
          <w:sz w:val="24"/>
          <w:szCs w:val="24"/>
        </w:rPr>
        <w:t xml:space="preserve"> </w:t>
      </w:r>
      <w:r w:rsidR="00934A83" w:rsidRPr="00A00171">
        <w:rPr>
          <w:rFonts w:ascii="Times New Roman" w:hAnsi="Times New Roman"/>
          <w:bCs/>
          <w:sz w:val="24"/>
          <w:szCs w:val="24"/>
        </w:rPr>
        <w:t>Austrumu partnerības valst</w:t>
      </w:r>
      <w:r w:rsidR="00934A83">
        <w:rPr>
          <w:rFonts w:ascii="Times New Roman" w:hAnsi="Times New Roman"/>
          <w:bCs/>
          <w:sz w:val="24"/>
          <w:szCs w:val="24"/>
        </w:rPr>
        <w:t>i</w:t>
      </w:r>
      <w:r w:rsidR="00934A83" w:rsidRPr="00A00171">
        <w:rPr>
          <w:rFonts w:ascii="Times New Roman" w:hAnsi="Times New Roman"/>
          <w:bCs/>
          <w:sz w:val="24"/>
          <w:szCs w:val="24"/>
        </w:rPr>
        <w:t>s – Gruzij</w:t>
      </w:r>
      <w:r w:rsidR="00934A83">
        <w:rPr>
          <w:rFonts w:ascii="Times New Roman" w:hAnsi="Times New Roman"/>
          <w:bCs/>
          <w:sz w:val="24"/>
          <w:szCs w:val="24"/>
        </w:rPr>
        <w:t>a</w:t>
      </w:r>
      <w:r w:rsidR="00934A83" w:rsidRPr="00A00171">
        <w:rPr>
          <w:rFonts w:ascii="Times New Roman" w:hAnsi="Times New Roman"/>
          <w:bCs/>
          <w:sz w:val="24"/>
          <w:szCs w:val="24"/>
        </w:rPr>
        <w:t>, Moldov</w:t>
      </w:r>
      <w:r w:rsidR="00934A83">
        <w:rPr>
          <w:rFonts w:ascii="Times New Roman" w:hAnsi="Times New Roman"/>
          <w:bCs/>
          <w:sz w:val="24"/>
          <w:szCs w:val="24"/>
        </w:rPr>
        <w:t>a</w:t>
      </w:r>
      <w:r w:rsidR="00934A83" w:rsidRPr="00A00171">
        <w:rPr>
          <w:rFonts w:ascii="Times New Roman" w:hAnsi="Times New Roman"/>
          <w:bCs/>
          <w:sz w:val="24"/>
          <w:szCs w:val="24"/>
        </w:rPr>
        <w:t>, Ukrain</w:t>
      </w:r>
      <w:r w:rsidR="00934A83">
        <w:rPr>
          <w:rFonts w:ascii="Times New Roman" w:hAnsi="Times New Roman"/>
          <w:bCs/>
          <w:sz w:val="24"/>
          <w:szCs w:val="24"/>
        </w:rPr>
        <w:t xml:space="preserve">a, un projekti </w:t>
      </w:r>
      <w:r w:rsidR="001C2945">
        <w:rPr>
          <w:rFonts w:ascii="Times New Roman" w:hAnsi="Times New Roman"/>
          <w:bCs/>
          <w:sz w:val="24"/>
          <w:szCs w:val="24"/>
        </w:rPr>
        <w:t>C</w:t>
      </w:r>
      <w:r w:rsidR="001C2945" w:rsidRPr="00A00171">
        <w:rPr>
          <w:rFonts w:ascii="Times New Roman" w:hAnsi="Times New Roman"/>
          <w:bCs/>
          <w:sz w:val="24"/>
          <w:szCs w:val="24"/>
        </w:rPr>
        <w:t>entrālāzijas valst</w:t>
      </w:r>
      <w:r w:rsidR="00934A83">
        <w:rPr>
          <w:rFonts w:ascii="Times New Roman" w:hAnsi="Times New Roman"/>
          <w:bCs/>
          <w:sz w:val="24"/>
          <w:szCs w:val="24"/>
        </w:rPr>
        <w:t>ī</w:t>
      </w:r>
      <w:r w:rsidR="00B22085">
        <w:rPr>
          <w:rFonts w:ascii="Times New Roman" w:hAnsi="Times New Roman"/>
          <w:bCs/>
          <w:sz w:val="24"/>
          <w:szCs w:val="24"/>
        </w:rPr>
        <w:t>s</w:t>
      </w:r>
      <w:r w:rsidR="001C2945" w:rsidRPr="00A00171">
        <w:rPr>
          <w:rFonts w:ascii="Times New Roman" w:hAnsi="Times New Roman"/>
          <w:bCs/>
          <w:sz w:val="24"/>
          <w:szCs w:val="24"/>
        </w:rPr>
        <w:t xml:space="preserve"> – Kirg</w:t>
      </w:r>
      <w:r w:rsidR="001C2945">
        <w:rPr>
          <w:rFonts w:ascii="Times New Roman" w:hAnsi="Times New Roman"/>
          <w:bCs/>
          <w:sz w:val="24"/>
          <w:szCs w:val="24"/>
        </w:rPr>
        <w:t>i</w:t>
      </w:r>
      <w:r w:rsidR="001C2945" w:rsidRPr="00A00171">
        <w:rPr>
          <w:rFonts w:ascii="Times New Roman" w:hAnsi="Times New Roman"/>
          <w:bCs/>
          <w:sz w:val="24"/>
          <w:szCs w:val="24"/>
        </w:rPr>
        <w:t>zst</w:t>
      </w:r>
      <w:r w:rsidR="001C2945">
        <w:rPr>
          <w:rFonts w:ascii="Times New Roman" w:hAnsi="Times New Roman"/>
          <w:bCs/>
          <w:sz w:val="24"/>
          <w:szCs w:val="24"/>
        </w:rPr>
        <w:t>ān</w:t>
      </w:r>
      <w:r w:rsidR="00934A83">
        <w:rPr>
          <w:rFonts w:ascii="Times New Roman" w:hAnsi="Times New Roman"/>
          <w:bCs/>
          <w:sz w:val="24"/>
          <w:szCs w:val="24"/>
        </w:rPr>
        <w:t>ā</w:t>
      </w:r>
      <w:r w:rsidR="001C2945">
        <w:rPr>
          <w:rFonts w:ascii="Times New Roman" w:hAnsi="Times New Roman"/>
          <w:bCs/>
          <w:sz w:val="24"/>
          <w:szCs w:val="24"/>
        </w:rPr>
        <w:t>, Tadžikistān</w:t>
      </w:r>
      <w:r w:rsidR="00934A83">
        <w:rPr>
          <w:rFonts w:ascii="Times New Roman" w:hAnsi="Times New Roman"/>
          <w:bCs/>
          <w:sz w:val="24"/>
          <w:szCs w:val="24"/>
        </w:rPr>
        <w:t>ā</w:t>
      </w:r>
      <w:r w:rsidR="001C2945">
        <w:rPr>
          <w:rFonts w:ascii="Times New Roman" w:hAnsi="Times New Roman"/>
          <w:bCs/>
          <w:sz w:val="24"/>
          <w:szCs w:val="24"/>
        </w:rPr>
        <w:t>, Uzbekistān</w:t>
      </w:r>
      <w:r w:rsidR="00934A83">
        <w:rPr>
          <w:rFonts w:ascii="Times New Roman" w:hAnsi="Times New Roman"/>
          <w:bCs/>
          <w:sz w:val="24"/>
          <w:szCs w:val="24"/>
        </w:rPr>
        <w:t>ā</w:t>
      </w:r>
      <w:r w:rsidR="00B22085">
        <w:rPr>
          <w:rFonts w:ascii="Times New Roman" w:hAnsi="Times New Roman"/>
          <w:bCs/>
          <w:sz w:val="24"/>
          <w:szCs w:val="24"/>
        </w:rPr>
        <w:t>.</w:t>
      </w:r>
      <w:r w:rsidR="0080278B" w:rsidRPr="00A00171">
        <w:rPr>
          <w:rFonts w:ascii="Times New Roman" w:hAnsi="Times New Roman"/>
          <w:bCs/>
          <w:sz w:val="24"/>
          <w:szCs w:val="24"/>
        </w:rPr>
        <w:t xml:space="preserve"> </w:t>
      </w:r>
    </w:p>
    <w:p w14:paraId="0FD14B1E" w14:textId="38B558FB" w:rsidR="003B37EC" w:rsidRPr="003B37EC" w:rsidRDefault="003B37EC" w:rsidP="003B37EC">
      <w:pPr>
        <w:keepNext/>
        <w:spacing w:after="0" w:line="240" w:lineRule="auto"/>
        <w:contextualSpacing/>
        <w:jc w:val="both"/>
        <w:rPr>
          <w:rFonts w:ascii="Times New Roman" w:hAnsi="Times New Roman"/>
          <w:sz w:val="24"/>
          <w:szCs w:val="24"/>
          <w:lang w:eastAsia="lv-LV"/>
        </w:rPr>
      </w:pPr>
      <w:r w:rsidRPr="003B37EC">
        <w:rPr>
          <w:rFonts w:ascii="Times New Roman" w:hAnsi="Times New Roman"/>
          <w:b/>
          <w:sz w:val="24"/>
          <w:szCs w:val="24"/>
          <w:lang w:eastAsia="lv-LV"/>
        </w:rPr>
        <w:lastRenderedPageBreak/>
        <w:t>Konkursa prioritārās jomas</w:t>
      </w:r>
      <w:r w:rsidR="00C60CCA">
        <w:rPr>
          <w:rFonts w:ascii="Times New Roman" w:hAnsi="Times New Roman"/>
          <w:b/>
          <w:sz w:val="24"/>
          <w:szCs w:val="24"/>
          <w:lang w:eastAsia="lv-LV"/>
        </w:rPr>
        <w:t xml:space="preserve"> saskaņā ar </w:t>
      </w:r>
      <w:r w:rsidR="00C60CCA" w:rsidRPr="00C60CCA">
        <w:rPr>
          <w:rFonts w:ascii="Times New Roman" w:hAnsi="Times New Roman"/>
          <w:b/>
          <w:sz w:val="24"/>
          <w:szCs w:val="24"/>
          <w:lang w:eastAsia="lv-LV"/>
        </w:rPr>
        <w:t>Attīstības sadarbības politikas pamatnostādnēm 2021.-2027. gadam</w:t>
      </w:r>
      <w:r w:rsidRPr="003B37EC">
        <w:rPr>
          <w:rFonts w:ascii="Times New Roman" w:hAnsi="Times New Roman"/>
          <w:b/>
          <w:sz w:val="24"/>
          <w:szCs w:val="24"/>
          <w:lang w:eastAsia="lv-LV"/>
        </w:rPr>
        <w:t xml:space="preserve"> ir</w:t>
      </w:r>
      <w:r w:rsidR="001825AC">
        <w:rPr>
          <w:rFonts w:ascii="Times New Roman" w:hAnsi="Times New Roman"/>
          <w:b/>
          <w:sz w:val="24"/>
          <w:szCs w:val="24"/>
          <w:lang w:eastAsia="lv-LV"/>
        </w:rPr>
        <w:t xml:space="preserve"> šādas</w:t>
      </w:r>
      <w:r w:rsidRPr="003B37EC">
        <w:rPr>
          <w:rFonts w:ascii="Times New Roman" w:hAnsi="Times New Roman"/>
          <w:b/>
          <w:sz w:val="24"/>
          <w:szCs w:val="24"/>
          <w:lang w:eastAsia="lv-LV"/>
        </w:rPr>
        <w:t>:</w:t>
      </w:r>
    </w:p>
    <w:p w14:paraId="6B3B7711" w14:textId="6A76D09A" w:rsidR="003B37EC"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m</w:t>
      </w:r>
      <w:r w:rsidR="00C60CCA" w:rsidRPr="00C60CCA">
        <w:rPr>
          <w:rFonts w:ascii="Times New Roman" w:hAnsi="Times New Roman"/>
          <w:sz w:val="24"/>
          <w:szCs w:val="24"/>
          <w:lang w:eastAsia="lv-LV"/>
        </w:rPr>
        <w:t>iers, taisnīgums un efektīvas, atbildīgas un iekļaujošas institūcijas</w:t>
      </w:r>
      <w:r w:rsidR="00C60CCA">
        <w:rPr>
          <w:rFonts w:ascii="Times New Roman" w:hAnsi="Times New Roman"/>
          <w:sz w:val="24"/>
          <w:szCs w:val="24"/>
          <w:lang w:eastAsia="lv-LV"/>
        </w:rPr>
        <w:t>;</w:t>
      </w:r>
    </w:p>
    <w:p w14:paraId="652D5464" w14:textId="5E00D416"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d</w:t>
      </w:r>
      <w:r w:rsidR="00C60CCA" w:rsidRPr="00C60CCA">
        <w:rPr>
          <w:rFonts w:ascii="Times New Roman" w:hAnsi="Times New Roman"/>
          <w:sz w:val="24"/>
          <w:szCs w:val="24"/>
          <w:lang w:eastAsia="lv-LV"/>
        </w:rPr>
        <w:t>zimumu līdztiesība</w:t>
      </w:r>
      <w:r w:rsidR="00C60CCA">
        <w:rPr>
          <w:rFonts w:ascii="Times New Roman" w:hAnsi="Times New Roman"/>
          <w:sz w:val="24"/>
          <w:szCs w:val="24"/>
          <w:lang w:eastAsia="lv-LV"/>
        </w:rPr>
        <w:t>;</w:t>
      </w:r>
    </w:p>
    <w:p w14:paraId="38C03652" w14:textId="60D54B66"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k</w:t>
      </w:r>
      <w:r w:rsidR="00C60CCA" w:rsidRPr="00C60CCA">
        <w:rPr>
          <w:rFonts w:ascii="Times New Roman" w:hAnsi="Times New Roman"/>
          <w:sz w:val="24"/>
          <w:szCs w:val="24"/>
          <w:lang w:eastAsia="lv-LV"/>
        </w:rPr>
        <w:t>valitatīva izglītība</w:t>
      </w:r>
      <w:r w:rsidR="00C60CCA">
        <w:rPr>
          <w:rFonts w:ascii="Times New Roman" w:hAnsi="Times New Roman"/>
          <w:sz w:val="24"/>
          <w:szCs w:val="24"/>
          <w:lang w:eastAsia="lv-LV"/>
        </w:rPr>
        <w:t>;</w:t>
      </w:r>
    </w:p>
    <w:p w14:paraId="69ED169B" w14:textId="71BA681C"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l</w:t>
      </w:r>
      <w:r w:rsidR="00C60CCA" w:rsidRPr="00C60CCA">
        <w:rPr>
          <w:rFonts w:ascii="Times New Roman" w:hAnsi="Times New Roman"/>
          <w:sz w:val="24"/>
          <w:szCs w:val="24"/>
          <w:lang w:eastAsia="lv-LV"/>
        </w:rPr>
        <w:t>abs darbs un ekonomiskā izaugsme</w:t>
      </w:r>
      <w:r w:rsidR="00C60CCA">
        <w:rPr>
          <w:rFonts w:ascii="Times New Roman" w:hAnsi="Times New Roman"/>
          <w:sz w:val="24"/>
          <w:szCs w:val="24"/>
          <w:lang w:eastAsia="lv-LV"/>
        </w:rPr>
        <w:t>;</w:t>
      </w:r>
    </w:p>
    <w:p w14:paraId="6253AF90" w14:textId="1738F522"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k</w:t>
      </w:r>
      <w:r w:rsidR="00C60CCA" w:rsidRPr="00C60CCA">
        <w:rPr>
          <w:rFonts w:ascii="Times New Roman" w:hAnsi="Times New Roman"/>
          <w:sz w:val="24"/>
          <w:szCs w:val="24"/>
          <w:lang w:eastAsia="lv-LV"/>
        </w:rPr>
        <w:t>limata rīcība</w:t>
      </w:r>
      <w:r w:rsidR="00C60CCA">
        <w:rPr>
          <w:rFonts w:ascii="Times New Roman" w:hAnsi="Times New Roman"/>
          <w:sz w:val="24"/>
          <w:szCs w:val="24"/>
          <w:lang w:eastAsia="lv-LV"/>
        </w:rPr>
        <w:t>;</w:t>
      </w:r>
    </w:p>
    <w:p w14:paraId="0F27049B" w14:textId="7F20CFAC" w:rsidR="00C60CCA" w:rsidRDefault="00DD40B1" w:rsidP="00C60CCA">
      <w:pPr>
        <w:pStyle w:val="ListParagraph"/>
        <w:keepNext/>
        <w:numPr>
          <w:ilvl w:val="0"/>
          <w:numId w:val="23"/>
        </w:numPr>
        <w:spacing w:after="0" w:line="240" w:lineRule="auto"/>
        <w:jc w:val="both"/>
        <w:rPr>
          <w:rFonts w:ascii="Times New Roman" w:hAnsi="Times New Roman"/>
          <w:sz w:val="24"/>
          <w:szCs w:val="24"/>
          <w:lang w:eastAsia="lv-LV"/>
        </w:rPr>
      </w:pPr>
      <w:r>
        <w:rPr>
          <w:rFonts w:ascii="Times New Roman" w:hAnsi="Times New Roman"/>
          <w:sz w:val="24"/>
          <w:szCs w:val="24"/>
          <w:lang w:eastAsia="lv-LV"/>
        </w:rPr>
        <w:t>s</w:t>
      </w:r>
      <w:r w:rsidR="00C60CCA" w:rsidRPr="00C60CCA">
        <w:rPr>
          <w:rFonts w:ascii="Times New Roman" w:hAnsi="Times New Roman"/>
          <w:sz w:val="24"/>
          <w:szCs w:val="24"/>
          <w:lang w:eastAsia="lv-LV"/>
        </w:rPr>
        <w:t>adarbība mērķu īstenošanai</w:t>
      </w:r>
      <w:r>
        <w:rPr>
          <w:rFonts w:ascii="Times New Roman" w:hAnsi="Times New Roman"/>
          <w:sz w:val="24"/>
          <w:szCs w:val="24"/>
          <w:lang w:eastAsia="lv-LV"/>
        </w:rPr>
        <w:t>.</w:t>
      </w:r>
    </w:p>
    <w:p w14:paraId="360D41B4" w14:textId="77777777" w:rsidR="00B22085" w:rsidRDefault="00B22085" w:rsidP="00B22085">
      <w:pPr>
        <w:keepNext/>
        <w:spacing w:after="0" w:line="240" w:lineRule="auto"/>
        <w:jc w:val="both"/>
        <w:rPr>
          <w:rFonts w:ascii="Times New Roman" w:hAnsi="Times New Roman"/>
          <w:sz w:val="24"/>
          <w:szCs w:val="24"/>
          <w:lang w:eastAsia="lv-LV"/>
        </w:rPr>
      </w:pPr>
    </w:p>
    <w:p w14:paraId="2EE9EC3A" w14:textId="525B75D4" w:rsidR="00B22085" w:rsidRPr="00B22085" w:rsidRDefault="00B22085" w:rsidP="00B22085">
      <w:pPr>
        <w:keepNext/>
        <w:spacing w:after="0" w:line="240" w:lineRule="auto"/>
        <w:jc w:val="both"/>
        <w:rPr>
          <w:rFonts w:ascii="Times New Roman" w:hAnsi="Times New Roman"/>
          <w:sz w:val="24"/>
          <w:szCs w:val="24"/>
          <w:lang w:eastAsia="lv-LV"/>
        </w:rPr>
      </w:pPr>
      <w:r w:rsidRPr="00B22085">
        <w:rPr>
          <w:rFonts w:ascii="Times New Roman" w:hAnsi="Times New Roman"/>
          <w:sz w:val="24"/>
          <w:szCs w:val="24"/>
          <w:lang w:eastAsia="lv-LV"/>
        </w:rPr>
        <w:t>Tematisko prioritāšu īstenošanā Latvija īpaš</w:t>
      </w:r>
      <w:r w:rsidR="003F6C52">
        <w:rPr>
          <w:rFonts w:ascii="Times New Roman" w:hAnsi="Times New Roman"/>
          <w:sz w:val="24"/>
          <w:szCs w:val="24"/>
          <w:lang w:eastAsia="lv-LV"/>
        </w:rPr>
        <w:t>i</w:t>
      </w:r>
      <w:r w:rsidRPr="00B22085">
        <w:rPr>
          <w:rFonts w:ascii="Times New Roman" w:hAnsi="Times New Roman"/>
          <w:sz w:val="24"/>
          <w:szCs w:val="24"/>
          <w:lang w:eastAsia="lv-LV"/>
        </w:rPr>
        <w:t xml:space="preserve"> pievērš uzmanību digitalizācijai kā attīstības veicinātajam un atbalsta inovatīvus un pārbaudītus digitālus risinājumus, kas var veicināt valstu pārvaldes efektivitāti, sabiedrības līdzdalību lēmumu pieņemšanā un jaunu ekonomisko iespēju radīšanu.</w:t>
      </w:r>
    </w:p>
    <w:p w14:paraId="5184A149" w14:textId="77777777" w:rsidR="00DD5DEE" w:rsidRPr="006C346F" w:rsidRDefault="003605A9" w:rsidP="00D14106">
      <w:pPr>
        <w:pStyle w:val="Heading2"/>
      </w:pPr>
      <w:r w:rsidRPr="003605A9">
        <w:t>Pieejamais finansējums</w:t>
      </w:r>
    </w:p>
    <w:p w14:paraId="3D519B1B" w14:textId="4AA20BAE" w:rsidR="003605A9" w:rsidRPr="003605A9" w:rsidRDefault="00AE4A5E" w:rsidP="00AE4A5E">
      <w:pPr>
        <w:jc w:val="both"/>
        <w:rPr>
          <w:rFonts w:ascii="Times New Roman" w:hAnsi="Times New Roman"/>
          <w:b/>
          <w:sz w:val="36"/>
          <w:szCs w:val="36"/>
        </w:rPr>
      </w:pPr>
      <w:r w:rsidRPr="00AE4A5E">
        <w:rPr>
          <w:rFonts w:ascii="Times New Roman" w:hAnsi="Times New Roman"/>
          <w:b/>
          <w:bCs/>
          <w:sz w:val="24"/>
          <w:szCs w:val="24"/>
        </w:rPr>
        <w:t>Konkursa ietvaros kopējais pieejamais Latvijas valsts budžet</w:t>
      </w:r>
      <w:r w:rsidR="00D01616">
        <w:rPr>
          <w:rFonts w:ascii="Times New Roman" w:hAnsi="Times New Roman"/>
          <w:b/>
          <w:bCs/>
          <w:sz w:val="24"/>
          <w:szCs w:val="24"/>
        </w:rPr>
        <w:t>a finansējums 202</w:t>
      </w:r>
      <w:r w:rsidR="00E14C7E">
        <w:rPr>
          <w:rFonts w:ascii="Times New Roman" w:hAnsi="Times New Roman"/>
          <w:b/>
          <w:bCs/>
          <w:sz w:val="24"/>
          <w:szCs w:val="24"/>
        </w:rPr>
        <w:t>3</w:t>
      </w:r>
      <w:r w:rsidR="00D01616">
        <w:rPr>
          <w:rFonts w:ascii="Times New Roman" w:hAnsi="Times New Roman"/>
          <w:b/>
          <w:bCs/>
          <w:sz w:val="24"/>
          <w:szCs w:val="24"/>
        </w:rPr>
        <w:t xml:space="preserve">. gadā ir </w:t>
      </w:r>
      <w:r w:rsidR="00E14C7E">
        <w:rPr>
          <w:rFonts w:ascii="Times New Roman" w:hAnsi="Times New Roman"/>
          <w:b/>
          <w:bCs/>
          <w:sz w:val="24"/>
          <w:szCs w:val="24"/>
        </w:rPr>
        <w:t>20</w:t>
      </w:r>
      <w:r w:rsidR="00D01616">
        <w:rPr>
          <w:rFonts w:ascii="Times New Roman" w:hAnsi="Times New Roman"/>
          <w:b/>
          <w:bCs/>
          <w:sz w:val="24"/>
          <w:szCs w:val="24"/>
        </w:rPr>
        <w:t xml:space="preserve"> 000 EUR (</w:t>
      </w:r>
      <w:r w:rsidR="00E14C7E">
        <w:rPr>
          <w:rFonts w:ascii="Times New Roman" w:hAnsi="Times New Roman"/>
          <w:b/>
          <w:bCs/>
          <w:sz w:val="24"/>
          <w:szCs w:val="24"/>
        </w:rPr>
        <w:t>divdesmit</w:t>
      </w:r>
      <w:r w:rsidR="00D01616">
        <w:rPr>
          <w:rFonts w:ascii="Times New Roman" w:hAnsi="Times New Roman"/>
          <w:b/>
          <w:bCs/>
          <w:sz w:val="24"/>
          <w:szCs w:val="24"/>
        </w:rPr>
        <w:t xml:space="preserve"> </w:t>
      </w:r>
      <w:r w:rsidRPr="00AE4A5E">
        <w:rPr>
          <w:rFonts w:ascii="Times New Roman" w:hAnsi="Times New Roman"/>
          <w:b/>
          <w:bCs/>
          <w:sz w:val="24"/>
          <w:szCs w:val="24"/>
        </w:rPr>
        <w:t>tūkstoši</w:t>
      </w:r>
      <w:r w:rsidR="001C2945">
        <w:rPr>
          <w:rFonts w:ascii="Times New Roman" w:hAnsi="Times New Roman"/>
          <w:b/>
          <w:bCs/>
          <w:sz w:val="24"/>
          <w:szCs w:val="24"/>
        </w:rPr>
        <w:t xml:space="preserve"> </w:t>
      </w:r>
      <w:r w:rsidR="00C86C7A" w:rsidRPr="00C86C7A">
        <w:rPr>
          <w:rFonts w:ascii="Times New Roman" w:hAnsi="Times New Roman"/>
          <w:b/>
          <w:bCs/>
          <w:i/>
          <w:sz w:val="24"/>
          <w:szCs w:val="24"/>
        </w:rPr>
        <w:t>euro</w:t>
      </w:r>
      <w:r w:rsidRPr="00AE4A5E">
        <w:rPr>
          <w:rFonts w:ascii="Times New Roman" w:hAnsi="Times New Roman"/>
          <w:b/>
          <w:bCs/>
          <w:sz w:val="24"/>
          <w:szCs w:val="24"/>
        </w:rPr>
        <w:t>)</w:t>
      </w:r>
      <w:r w:rsidRPr="00AE4A5E">
        <w:rPr>
          <w:rFonts w:ascii="Times New Roman" w:hAnsi="Times New Roman"/>
          <w:bCs/>
          <w:sz w:val="24"/>
          <w:szCs w:val="24"/>
        </w:rPr>
        <w:t xml:space="preserve"> no Ārlietu ministrijas budžeta programmai 07.00.00 “Attīstības sadarbības projekti un starptautiskā palīdzība” piešķirtajiem finanšu līdzekļiem 202</w:t>
      </w:r>
      <w:r w:rsidR="00E14C7E">
        <w:rPr>
          <w:rFonts w:ascii="Times New Roman" w:hAnsi="Times New Roman"/>
          <w:bCs/>
          <w:sz w:val="24"/>
          <w:szCs w:val="24"/>
        </w:rPr>
        <w:t>3</w:t>
      </w:r>
      <w:r w:rsidRPr="00AE4A5E">
        <w:rPr>
          <w:rFonts w:ascii="Times New Roman" w:hAnsi="Times New Roman"/>
          <w:bCs/>
          <w:sz w:val="24"/>
          <w:szCs w:val="24"/>
        </w:rPr>
        <w:t>.</w:t>
      </w:r>
      <w:r w:rsidR="003F6C52">
        <w:rPr>
          <w:rFonts w:ascii="Times New Roman" w:hAnsi="Times New Roman"/>
          <w:bCs/>
          <w:sz w:val="24"/>
          <w:szCs w:val="24"/>
        </w:rPr>
        <w:t> </w:t>
      </w:r>
      <w:r w:rsidRPr="00AE4A5E">
        <w:rPr>
          <w:rFonts w:ascii="Times New Roman" w:hAnsi="Times New Roman"/>
          <w:bCs/>
          <w:sz w:val="24"/>
          <w:szCs w:val="24"/>
        </w:rPr>
        <w:t>gadā.</w:t>
      </w:r>
    </w:p>
    <w:p w14:paraId="7EB83F0F" w14:textId="789F6722" w:rsidR="003605A9" w:rsidRPr="003605A9" w:rsidRDefault="003605A9" w:rsidP="00CF273E">
      <w:pPr>
        <w:pStyle w:val="Heading1"/>
      </w:pPr>
      <w:r w:rsidRPr="003605A9">
        <w:br w:type="page"/>
      </w:r>
      <w:bookmarkStart w:id="1" w:name="_Toc476830037"/>
      <w:r w:rsidRPr="003605A9">
        <w:lastRenderedPageBreak/>
        <w:t xml:space="preserve">KONKURSA </w:t>
      </w:r>
      <w:r w:rsidRPr="009C3B4F">
        <w:t>NOTEIKUMI</w:t>
      </w:r>
      <w:bookmarkEnd w:id="1"/>
    </w:p>
    <w:p w14:paraId="7D5823FF" w14:textId="5AEB5151" w:rsidR="003605A9" w:rsidRDefault="00F206D3" w:rsidP="00D14106">
      <w:pPr>
        <w:pStyle w:val="Heading2"/>
      </w:pPr>
      <w:r>
        <w:t>I</w:t>
      </w:r>
      <w:r w:rsidR="003605A9" w:rsidRPr="003605A9">
        <w:t>esniedzēji</w:t>
      </w:r>
      <w:r>
        <w:t xml:space="preserve"> </w:t>
      </w:r>
    </w:p>
    <w:p w14:paraId="780BE585" w14:textId="0F04FDE3" w:rsidR="00261015" w:rsidRDefault="00CE1636" w:rsidP="00397AC7">
      <w:pPr>
        <w:spacing w:after="0" w:line="240" w:lineRule="auto"/>
        <w:jc w:val="both"/>
        <w:rPr>
          <w:rFonts w:ascii="Times New Roman" w:hAnsi="Times New Roman"/>
          <w:sz w:val="24"/>
          <w:szCs w:val="24"/>
        </w:rPr>
      </w:pPr>
      <w:r>
        <w:rPr>
          <w:rFonts w:ascii="Times New Roman" w:hAnsi="Times New Roman"/>
          <w:sz w:val="24"/>
          <w:szCs w:val="24"/>
        </w:rPr>
        <w:t>Priekšizpētes vizītes</w:t>
      </w:r>
      <w:r w:rsidR="00A00171" w:rsidRPr="00A00171">
        <w:rPr>
          <w:rFonts w:ascii="Times New Roman" w:hAnsi="Times New Roman"/>
          <w:sz w:val="24"/>
          <w:szCs w:val="24"/>
        </w:rPr>
        <w:t xml:space="preserve"> ies</w:t>
      </w:r>
      <w:r w:rsidR="00AE4A5E">
        <w:rPr>
          <w:rFonts w:ascii="Times New Roman" w:hAnsi="Times New Roman"/>
          <w:sz w:val="24"/>
          <w:szCs w:val="24"/>
        </w:rPr>
        <w:t xml:space="preserve">niegumu </w:t>
      </w:r>
      <w:r w:rsidR="00B0245E">
        <w:rPr>
          <w:rFonts w:ascii="Times New Roman" w:hAnsi="Times New Roman"/>
          <w:sz w:val="24"/>
          <w:szCs w:val="24"/>
        </w:rPr>
        <w:t xml:space="preserve">(turpmāk – iesniegums) </w:t>
      </w:r>
      <w:r w:rsidR="00AE4A5E">
        <w:rPr>
          <w:rFonts w:ascii="Times New Roman" w:hAnsi="Times New Roman"/>
          <w:sz w:val="24"/>
          <w:szCs w:val="24"/>
        </w:rPr>
        <w:t xml:space="preserve">var iesniegt un grantu </w:t>
      </w:r>
      <w:r w:rsidR="00A00171" w:rsidRPr="00A00171">
        <w:rPr>
          <w:rFonts w:ascii="Times New Roman" w:hAnsi="Times New Roman"/>
          <w:sz w:val="24"/>
          <w:szCs w:val="24"/>
        </w:rPr>
        <w:t>saņemt Latvijas Republikas tiešās un pastarpinātās valsts pārvaldes iestādes, atvasinātas publiskas personas, citas valsts iestādes, kā arī Latvijas Republikā reģistrētas biedrības, nodibinājumi, komersanti, arodbiedrības un citi subjekti.</w:t>
      </w:r>
    </w:p>
    <w:p w14:paraId="172DD3DA" w14:textId="119A1D42" w:rsidR="00F65A44" w:rsidRDefault="00F65A44" w:rsidP="00A00171">
      <w:pPr>
        <w:jc w:val="both"/>
        <w:rPr>
          <w:rFonts w:ascii="Times New Roman" w:hAnsi="Times New Roman"/>
          <w:sz w:val="24"/>
          <w:szCs w:val="24"/>
        </w:rPr>
      </w:pPr>
      <w:r w:rsidRPr="00F65A44">
        <w:rPr>
          <w:rFonts w:ascii="Times New Roman" w:hAnsi="Times New Roman"/>
          <w:sz w:val="24"/>
          <w:szCs w:val="24"/>
        </w:rPr>
        <w:t>Grantu nevar saņemt politiskās partijas un to apvienības, kā arī fiziskas personas</w:t>
      </w:r>
      <w:r>
        <w:rPr>
          <w:rFonts w:ascii="Times New Roman" w:hAnsi="Times New Roman"/>
          <w:sz w:val="24"/>
          <w:szCs w:val="24"/>
        </w:rPr>
        <w:t>.</w:t>
      </w:r>
    </w:p>
    <w:p w14:paraId="30C260C4" w14:textId="77777777" w:rsidR="00D14106" w:rsidRPr="00D14106" w:rsidRDefault="00D14106" w:rsidP="00D14106">
      <w:pPr>
        <w:pStyle w:val="Heading2"/>
      </w:pPr>
      <w:r w:rsidRPr="00D14106">
        <w:t>Līdzfinansētāji</w:t>
      </w:r>
    </w:p>
    <w:p w14:paraId="2C070A35" w14:textId="3D615991" w:rsidR="00D14106" w:rsidRPr="00D14106" w:rsidRDefault="00D14106" w:rsidP="00D14106">
      <w:pPr>
        <w:spacing w:after="0" w:line="240" w:lineRule="auto"/>
        <w:jc w:val="both"/>
        <w:rPr>
          <w:rFonts w:ascii="Times New Roman" w:eastAsia="Times New Roman" w:hAnsi="Times New Roman"/>
          <w:bCs/>
          <w:sz w:val="24"/>
          <w:szCs w:val="24"/>
        </w:rPr>
      </w:pPr>
      <w:r w:rsidRPr="00D14106">
        <w:rPr>
          <w:rFonts w:ascii="Times New Roman" w:eastAsia="Times New Roman" w:hAnsi="Times New Roman"/>
          <w:bCs/>
          <w:sz w:val="24"/>
          <w:szCs w:val="24"/>
        </w:rPr>
        <w:t>Lai veicinātu ies</w:t>
      </w:r>
      <w:r w:rsidR="00C37C3A">
        <w:rPr>
          <w:rFonts w:ascii="Times New Roman" w:eastAsia="Times New Roman" w:hAnsi="Times New Roman"/>
          <w:bCs/>
          <w:sz w:val="24"/>
          <w:szCs w:val="24"/>
        </w:rPr>
        <w:t xml:space="preserve">niedzēju atbildību par priekšizpētes vizītes </w:t>
      </w:r>
      <w:r w:rsidRPr="00D14106">
        <w:rPr>
          <w:rFonts w:ascii="Times New Roman" w:eastAsia="Times New Roman" w:hAnsi="Times New Roman"/>
          <w:bCs/>
          <w:sz w:val="24"/>
          <w:szCs w:val="24"/>
        </w:rPr>
        <w:t xml:space="preserve">rezultātiem, </w:t>
      </w:r>
      <w:r w:rsidR="0011447D">
        <w:rPr>
          <w:rFonts w:ascii="Times New Roman" w:eastAsia="Times New Roman" w:hAnsi="Times New Roman"/>
          <w:bCs/>
          <w:sz w:val="24"/>
          <w:szCs w:val="24"/>
        </w:rPr>
        <w:t xml:space="preserve">iesniedzēji </w:t>
      </w:r>
      <w:r w:rsidRPr="00D14106">
        <w:rPr>
          <w:rFonts w:ascii="Times New Roman" w:eastAsia="Times New Roman" w:hAnsi="Times New Roman"/>
          <w:bCs/>
          <w:sz w:val="24"/>
          <w:szCs w:val="24"/>
        </w:rPr>
        <w:t>un sadarbības partneri gan Latvijā, gan saņēmējvalstīs tiek aicināti sniegt savu līdzfinansējumu vai piesaistīt trešo personu līdzfinansējumu pr</w:t>
      </w:r>
      <w:r w:rsidR="001C2945">
        <w:rPr>
          <w:rFonts w:ascii="Times New Roman" w:eastAsia="Times New Roman" w:hAnsi="Times New Roman"/>
          <w:bCs/>
          <w:sz w:val="24"/>
          <w:szCs w:val="24"/>
        </w:rPr>
        <w:t xml:space="preserve">iekšizpētes vizītes </w:t>
      </w:r>
      <w:r w:rsidRPr="00D14106">
        <w:rPr>
          <w:rFonts w:ascii="Times New Roman" w:eastAsia="Times New Roman" w:hAnsi="Times New Roman"/>
          <w:bCs/>
          <w:sz w:val="24"/>
          <w:szCs w:val="24"/>
        </w:rPr>
        <w:t xml:space="preserve">īstenošanai. </w:t>
      </w:r>
    </w:p>
    <w:p w14:paraId="251F6647" w14:textId="77777777" w:rsidR="00D14106" w:rsidRPr="00D14106" w:rsidRDefault="00D14106" w:rsidP="00D14106">
      <w:pPr>
        <w:spacing w:after="0" w:line="240" w:lineRule="auto"/>
        <w:jc w:val="both"/>
        <w:rPr>
          <w:rFonts w:ascii="Times New Roman" w:hAnsi="Times New Roman"/>
          <w:sz w:val="24"/>
          <w:szCs w:val="24"/>
        </w:rPr>
      </w:pPr>
    </w:p>
    <w:p w14:paraId="58EC48AB" w14:textId="58F3760F" w:rsidR="00D14106" w:rsidRPr="00D14106" w:rsidRDefault="00D14106" w:rsidP="00D14106">
      <w:pPr>
        <w:spacing w:after="0" w:line="240" w:lineRule="auto"/>
        <w:jc w:val="both"/>
        <w:rPr>
          <w:rFonts w:ascii="Times New Roman" w:hAnsi="Times New Roman"/>
          <w:sz w:val="24"/>
          <w:szCs w:val="24"/>
        </w:rPr>
      </w:pPr>
      <w:r w:rsidRPr="00D14106">
        <w:rPr>
          <w:rFonts w:ascii="Times New Roman" w:hAnsi="Times New Roman"/>
          <w:sz w:val="24"/>
          <w:szCs w:val="24"/>
        </w:rPr>
        <w:t>Līdzfinansētājs var būt tiešās un pastarpinātās valsts pārvaldes iestādes, atvasinātas publiskas personas, citas valsts iestādes, kā arī biedrības, nodibinājumi, komersanti, arodbiedrības un citi subjekti.</w:t>
      </w:r>
    </w:p>
    <w:p w14:paraId="7BAC9A9D" w14:textId="77777777" w:rsidR="00D14106" w:rsidRPr="00D14106" w:rsidRDefault="00D14106" w:rsidP="00D14106">
      <w:pPr>
        <w:spacing w:after="0" w:line="240" w:lineRule="auto"/>
        <w:jc w:val="both"/>
        <w:rPr>
          <w:rFonts w:ascii="Times New Roman" w:hAnsi="Times New Roman"/>
          <w:bCs/>
          <w:sz w:val="24"/>
          <w:szCs w:val="24"/>
        </w:rPr>
      </w:pPr>
      <w:r w:rsidRPr="00D14106">
        <w:rPr>
          <w:rFonts w:ascii="Times New Roman" w:hAnsi="Times New Roman"/>
          <w:sz w:val="24"/>
          <w:szCs w:val="24"/>
        </w:rPr>
        <w:t>Līdzfinansētājs</w:t>
      </w:r>
      <w:r w:rsidRPr="00D14106">
        <w:rPr>
          <w:rFonts w:ascii="Times New Roman" w:hAnsi="Times New Roman"/>
          <w:bCs/>
          <w:sz w:val="24"/>
          <w:szCs w:val="24"/>
        </w:rPr>
        <w:t xml:space="preserve"> nevar būt </w:t>
      </w:r>
      <w:r w:rsidRPr="00D14106">
        <w:rPr>
          <w:rFonts w:ascii="Times New Roman" w:hAnsi="Times New Roman"/>
          <w:sz w:val="24"/>
          <w:szCs w:val="24"/>
        </w:rPr>
        <w:t xml:space="preserve">politiskās partijas un to apvienības, kā arī fiziskas personas. </w:t>
      </w:r>
    </w:p>
    <w:p w14:paraId="37068980" w14:textId="1303136D" w:rsidR="003605A9" w:rsidRDefault="0011447D" w:rsidP="00D14106">
      <w:pPr>
        <w:pStyle w:val="Heading2"/>
      </w:pPr>
      <w:r>
        <w:t xml:space="preserve">Priekšizpētes vizītes </w:t>
      </w:r>
      <w:r w:rsidR="003605A9" w:rsidRPr="003605A9">
        <w:t>īstenošanas periods</w:t>
      </w:r>
    </w:p>
    <w:p w14:paraId="71F1B9C7" w14:textId="77777777" w:rsidR="003605A9" w:rsidRPr="00397AC7" w:rsidRDefault="003605A9" w:rsidP="003605A9">
      <w:pPr>
        <w:spacing w:after="0" w:line="240" w:lineRule="auto"/>
        <w:jc w:val="both"/>
        <w:rPr>
          <w:rFonts w:ascii="Times New Roman" w:hAnsi="Times New Roman"/>
          <w:sz w:val="24"/>
        </w:rPr>
      </w:pPr>
    </w:p>
    <w:p w14:paraId="61710CE3" w14:textId="7657ECFB" w:rsidR="00177D06" w:rsidRPr="003127D7" w:rsidRDefault="0011447D" w:rsidP="003605A9">
      <w:pPr>
        <w:spacing w:after="0" w:line="240" w:lineRule="auto"/>
        <w:jc w:val="both"/>
        <w:rPr>
          <w:rFonts w:ascii="Times New Roman" w:hAnsi="Times New Roman"/>
          <w:bCs/>
          <w:sz w:val="24"/>
          <w:szCs w:val="24"/>
        </w:rPr>
      </w:pPr>
      <w:r w:rsidRPr="00397AC7">
        <w:rPr>
          <w:rFonts w:ascii="Times New Roman" w:hAnsi="Times New Roman"/>
          <w:bCs/>
          <w:sz w:val="24"/>
          <w:szCs w:val="24"/>
        </w:rPr>
        <w:t xml:space="preserve">Priekšizpētes vizītes </w:t>
      </w:r>
      <w:r w:rsidR="00177D06" w:rsidRPr="00397AC7">
        <w:rPr>
          <w:rFonts w:ascii="Times New Roman" w:hAnsi="Times New Roman"/>
          <w:bCs/>
          <w:sz w:val="24"/>
          <w:szCs w:val="24"/>
        </w:rPr>
        <w:t>aktivitātes īsteno</w:t>
      </w:r>
      <w:r w:rsidR="00177D06" w:rsidRPr="003127D7">
        <w:rPr>
          <w:rFonts w:ascii="Times New Roman" w:hAnsi="Times New Roman"/>
          <w:b/>
          <w:bCs/>
          <w:sz w:val="24"/>
          <w:szCs w:val="24"/>
        </w:rPr>
        <w:t xml:space="preserve"> </w:t>
      </w:r>
      <w:r w:rsidR="00680416" w:rsidRPr="00F245D6">
        <w:rPr>
          <w:rFonts w:ascii="Times New Roman" w:hAnsi="Times New Roman"/>
          <w:b/>
          <w:bCs/>
          <w:sz w:val="24"/>
          <w:szCs w:val="24"/>
        </w:rPr>
        <w:t>no</w:t>
      </w:r>
      <w:r w:rsidR="008969A4" w:rsidRPr="00397AC7">
        <w:rPr>
          <w:rFonts w:ascii="Times New Roman" w:hAnsi="Times New Roman"/>
          <w:b/>
          <w:bCs/>
          <w:sz w:val="24"/>
          <w:szCs w:val="24"/>
        </w:rPr>
        <w:t xml:space="preserve"> lēmuma par granta piešķiršanu pieņemšanas līdz </w:t>
      </w:r>
      <w:r w:rsidR="00177D06" w:rsidRPr="00F245D6">
        <w:rPr>
          <w:rFonts w:ascii="Times New Roman" w:hAnsi="Times New Roman"/>
          <w:b/>
          <w:bCs/>
          <w:sz w:val="24"/>
          <w:szCs w:val="24"/>
        </w:rPr>
        <w:t>20</w:t>
      </w:r>
      <w:r w:rsidR="00443DF8" w:rsidRPr="00F245D6">
        <w:rPr>
          <w:rFonts w:ascii="Times New Roman" w:hAnsi="Times New Roman"/>
          <w:b/>
          <w:bCs/>
          <w:sz w:val="24"/>
          <w:szCs w:val="24"/>
        </w:rPr>
        <w:t>2</w:t>
      </w:r>
      <w:r w:rsidR="00526497">
        <w:rPr>
          <w:rFonts w:ascii="Times New Roman" w:hAnsi="Times New Roman"/>
          <w:b/>
          <w:bCs/>
          <w:sz w:val="24"/>
          <w:szCs w:val="24"/>
        </w:rPr>
        <w:t>3</w:t>
      </w:r>
      <w:r w:rsidR="00177D06" w:rsidRPr="00F245D6">
        <w:rPr>
          <w:rFonts w:ascii="Times New Roman" w:hAnsi="Times New Roman"/>
          <w:b/>
          <w:bCs/>
          <w:sz w:val="24"/>
          <w:szCs w:val="24"/>
        </w:rPr>
        <w:t>.</w:t>
      </w:r>
      <w:r w:rsidR="00CF273E" w:rsidRPr="00F245D6">
        <w:rPr>
          <w:rFonts w:ascii="Times New Roman" w:hAnsi="Times New Roman"/>
          <w:b/>
          <w:bCs/>
          <w:sz w:val="24"/>
          <w:szCs w:val="24"/>
        </w:rPr>
        <w:t> </w:t>
      </w:r>
      <w:r w:rsidR="00177D06" w:rsidRPr="00F245D6">
        <w:rPr>
          <w:rFonts w:ascii="Times New Roman" w:hAnsi="Times New Roman"/>
          <w:b/>
          <w:bCs/>
          <w:sz w:val="24"/>
          <w:szCs w:val="24"/>
        </w:rPr>
        <w:t xml:space="preserve">gada </w:t>
      </w:r>
      <w:r w:rsidR="00F45872" w:rsidRPr="00397AC7">
        <w:rPr>
          <w:rFonts w:ascii="Times New Roman" w:hAnsi="Times New Roman"/>
          <w:b/>
          <w:sz w:val="24"/>
        </w:rPr>
        <w:t>1</w:t>
      </w:r>
      <w:r w:rsidR="007A5BB9">
        <w:rPr>
          <w:rFonts w:ascii="Times New Roman" w:hAnsi="Times New Roman"/>
          <w:b/>
          <w:sz w:val="24"/>
        </w:rPr>
        <w:t>7</w:t>
      </w:r>
      <w:r w:rsidR="00F65A44" w:rsidRPr="00397AC7">
        <w:rPr>
          <w:rFonts w:ascii="Times New Roman" w:hAnsi="Times New Roman"/>
          <w:b/>
          <w:sz w:val="24"/>
        </w:rPr>
        <w:t>.</w:t>
      </w:r>
      <w:r w:rsidR="007A5BB9">
        <w:rPr>
          <w:rFonts w:ascii="Times New Roman" w:hAnsi="Times New Roman"/>
          <w:b/>
          <w:sz w:val="24"/>
        </w:rPr>
        <w:t xml:space="preserve"> novembrim</w:t>
      </w:r>
    </w:p>
    <w:p w14:paraId="6E6E1F3D" w14:textId="77777777" w:rsidR="00397AC7" w:rsidRDefault="00397AC7" w:rsidP="00646A02">
      <w:pPr>
        <w:spacing w:after="0" w:line="240" w:lineRule="auto"/>
        <w:jc w:val="both"/>
        <w:rPr>
          <w:rFonts w:ascii="Times New Roman" w:hAnsi="Times New Roman"/>
          <w:bCs/>
          <w:sz w:val="24"/>
          <w:szCs w:val="24"/>
        </w:rPr>
      </w:pPr>
    </w:p>
    <w:p w14:paraId="08A79193" w14:textId="374D7935" w:rsidR="003605A9" w:rsidRPr="00DA03F0" w:rsidRDefault="001A3376" w:rsidP="00646A02">
      <w:pPr>
        <w:spacing w:after="0" w:line="240" w:lineRule="auto"/>
        <w:jc w:val="both"/>
        <w:rPr>
          <w:rFonts w:ascii="Times New Roman" w:hAnsi="Times New Roman"/>
          <w:b/>
          <w:bCs/>
          <w:sz w:val="24"/>
          <w:szCs w:val="24"/>
        </w:rPr>
      </w:pPr>
      <w:r>
        <w:rPr>
          <w:rFonts w:ascii="Times New Roman" w:hAnsi="Times New Roman"/>
          <w:bCs/>
          <w:sz w:val="24"/>
          <w:szCs w:val="24"/>
        </w:rPr>
        <w:t xml:space="preserve">Saturiskais un finanšu </w:t>
      </w:r>
      <w:r w:rsidRPr="001A3376">
        <w:rPr>
          <w:rFonts w:ascii="Times New Roman" w:hAnsi="Times New Roman"/>
          <w:bCs/>
          <w:sz w:val="24"/>
          <w:szCs w:val="24"/>
        </w:rPr>
        <w:t>p</w:t>
      </w:r>
      <w:r w:rsidR="00823FB2" w:rsidRPr="00397AC7">
        <w:rPr>
          <w:rFonts w:ascii="Times New Roman" w:hAnsi="Times New Roman"/>
          <w:bCs/>
          <w:sz w:val="24"/>
          <w:szCs w:val="24"/>
        </w:rPr>
        <w:t>ārskat</w:t>
      </w:r>
      <w:r>
        <w:rPr>
          <w:rFonts w:ascii="Times New Roman" w:hAnsi="Times New Roman"/>
          <w:bCs/>
          <w:sz w:val="24"/>
          <w:szCs w:val="24"/>
        </w:rPr>
        <w:t>s</w:t>
      </w:r>
      <w:r w:rsidR="000152DA" w:rsidRPr="00067A9A">
        <w:rPr>
          <w:rFonts w:ascii="Times New Roman" w:hAnsi="Times New Roman"/>
          <w:b/>
          <w:bCs/>
          <w:sz w:val="24"/>
          <w:szCs w:val="24"/>
        </w:rPr>
        <w:t xml:space="preserve"> </w:t>
      </w:r>
      <w:r w:rsidR="000152DA" w:rsidRPr="00397AC7">
        <w:rPr>
          <w:rFonts w:ascii="Times New Roman" w:hAnsi="Times New Roman"/>
          <w:bCs/>
          <w:sz w:val="24"/>
          <w:szCs w:val="24"/>
        </w:rPr>
        <w:t>par p</w:t>
      </w:r>
      <w:r w:rsidR="00B821B4" w:rsidRPr="00397AC7">
        <w:rPr>
          <w:rFonts w:ascii="Times New Roman" w:hAnsi="Times New Roman"/>
          <w:bCs/>
          <w:sz w:val="24"/>
          <w:szCs w:val="24"/>
        </w:rPr>
        <w:t>riekšizpētes vizītes</w:t>
      </w:r>
      <w:r w:rsidR="00113877" w:rsidRPr="00397AC7">
        <w:rPr>
          <w:rFonts w:ascii="Times New Roman" w:hAnsi="Times New Roman"/>
          <w:bCs/>
          <w:sz w:val="24"/>
          <w:szCs w:val="24"/>
        </w:rPr>
        <w:t xml:space="preserve"> </w:t>
      </w:r>
      <w:r w:rsidR="000152DA" w:rsidRPr="00397AC7">
        <w:rPr>
          <w:rFonts w:ascii="Times New Roman" w:hAnsi="Times New Roman"/>
          <w:bCs/>
          <w:sz w:val="24"/>
          <w:szCs w:val="24"/>
        </w:rPr>
        <w:t xml:space="preserve">īstenošanu </w:t>
      </w:r>
      <w:r w:rsidR="00113877" w:rsidRPr="00397AC7">
        <w:rPr>
          <w:rFonts w:ascii="Times New Roman" w:hAnsi="Times New Roman"/>
          <w:bCs/>
          <w:sz w:val="24"/>
          <w:szCs w:val="24"/>
        </w:rPr>
        <w:t>jāiesniedz</w:t>
      </w:r>
      <w:r w:rsidR="00113877" w:rsidRPr="003127D7">
        <w:rPr>
          <w:rFonts w:ascii="Times New Roman" w:hAnsi="Times New Roman"/>
          <w:b/>
          <w:bCs/>
          <w:sz w:val="24"/>
          <w:szCs w:val="24"/>
        </w:rPr>
        <w:t xml:space="preserve"> līdz 20</w:t>
      </w:r>
      <w:r w:rsidR="00443DF8" w:rsidRPr="003127D7">
        <w:rPr>
          <w:rFonts w:ascii="Times New Roman" w:hAnsi="Times New Roman"/>
          <w:b/>
          <w:bCs/>
          <w:sz w:val="24"/>
          <w:szCs w:val="24"/>
        </w:rPr>
        <w:t>2</w:t>
      </w:r>
      <w:r w:rsidR="00526497">
        <w:rPr>
          <w:rFonts w:ascii="Times New Roman" w:hAnsi="Times New Roman"/>
          <w:b/>
          <w:bCs/>
          <w:sz w:val="24"/>
          <w:szCs w:val="24"/>
        </w:rPr>
        <w:t>3</w:t>
      </w:r>
      <w:r w:rsidR="00113877" w:rsidRPr="003127D7">
        <w:rPr>
          <w:rFonts w:ascii="Times New Roman" w:hAnsi="Times New Roman"/>
          <w:b/>
          <w:bCs/>
          <w:sz w:val="24"/>
          <w:szCs w:val="24"/>
        </w:rPr>
        <w:t>.</w:t>
      </w:r>
      <w:r w:rsidR="00CF273E" w:rsidRPr="003127D7">
        <w:rPr>
          <w:rFonts w:ascii="Times New Roman" w:hAnsi="Times New Roman"/>
          <w:b/>
          <w:bCs/>
          <w:sz w:val="24"/>
          <w:szCs w:val="24"/>
        </w:rPr>
        <w:t> </w:t>
      </w:r>
      <w:r w:rsidR="00113877" w:rsidRPr="003127D7">
        <w:rPr>
          <w:rFonts w:ascii="Times New Roman" w:hAnsi="Times New Roman"/>
          <w:b/>
          <w:bCs/>
          <w:sz w:val="24"/>
          <w:szCs w:val="24"/>
        </w:rPr>
        <w:t xml:space="preserve">gada </w:t>
      </w:r>
      <w:r w:rsidR="00261015">
        <w:rPr>
          <w:rFonts w:ascii="Times New Roman" w:hAnsi="Times New Roman"/>
          <w:b/>
          <w:sz w:val="24"/>
        </w:rPr>
        <w:t>30. novembrim</w:t>
      </w:r>
      <w:r w:rsidR="00AF1794" w:rsidRPr="00397AC7">
        <w:rPr>
          <w:rFonts w:ascii="Times New Roman" w:hAnsi="Times New Roman"/>
          <w:b/>
          <w:sz w:val="24"/>
        </w:rPr>
        <w:t>.</w:t>
      </w:r>
    </w:p>
    <w:p w14:paraId="1F886927" w14:textId="12524C15" w:rsidR="003605A9" w:rsidRDefault="003605A9" w:rsidP="00D14106">
      <w:pPr>
        <w:pStyle w:val="Heading2"/>
      </w:pPr>
      <w:r w:rsidRPr="003605A9">
        <w:t>Granta apmērs</w:t>
      </w:r>
    </w:p>
    <w:p w14:paraId="6967F0AE" w14:textId="73EF25BF" w:rsidR="007C3EFC" w:rsidRPr="007C3EFC" w:rsidRDefault="007C3EFC" w:rsidP="007C3EFC">
      <w:pPr>
        <w:pStyle w:val="BodyText2"/>
        <w:spacing w:after="0" w:line="240" w:lineRule="auto"/>
        <w:jc w:val="both"/>
        <w:rPr>
          <w:rFonts w:ascii="Times New Roman" w:hAnsi="Times New Roman"/>
          <w:bCs/>
          <w:sz w:val="24"/>
          <w:szCs w:val="24"/>
        </w:rPr>
      </w:pPr>
      <w:r w:rsidRPr="00397AC7">
        <w:rPr>
          <w:rFonts w:ascii="Times New Roman" w:hAnsi="Times New Roman"/>
          <w:bCs/>
          <w:sz w:val="24"/>
          <w:szCs w:val="24"/>
        </w:rPr>
        <w:t xml:space="preserve">Minimālais granta apmērs, ko var piešķirt </w:t>
      </w:r>
      <w:r w:rsidR="0011447D" w:rsidRPr="00397AC7">
        <w:rPr>
          <w:rFonts w:ascii="Times New Roman" w:hAnsi="Times New Roman"/>
          <w:bCs/>
          <w:sz w:val="24"/>
          <w:szCs w:val="24"/>
        </w:rPr>
        <w:t xml:space="preserve">priekšizpētes vizītes </w:t>
      </w:r>
      <w:r w:rsidRPr="00397AC7">
        <w:rPr>
          <w:rFonts w:ascii="Times New Roman" w:hAnsi="Times New Roman"/>
          <w:bCs/>
          <w:sz w:val="24"/>
          <w:szCs w:val="24"/>
        </w:rPr>
        <w:t>īstenošanai, ir</w:t>
      </w:r>
      <w:r w:rsidRPr="007C3EFC">
        <w:rPr>
          <w:rFonts w:ascii="Times New Roman" w:hAnsi="Times New Roman"/>
          <w:b/>
          <w:bCs/>
          <w:sz w:val="24"/>
          <w:szCs w:val="24"/>
        </w:rPr>
        <w:t xml:space="preserve"> </w:t>
      </w:r>
      <w:r w:rsidR="00CA5F98" w:rsidRPr="00DA03F0">
        <w:rPr>
          <w:rFonts w:ascii="Times New Roman" w:hAnsi="Times New Roman"/>
          <w:b/>
          <w:bCs/>
          <w:sz w:val="24"/>
          <w:szCs w:val="24"/>
        </w:rPr>
        <w:t>2</w:t>
      </w:r>
      <w:r w:rsidR="008B31A9">
        <w:rPr>
          <w:rFonts w:ascii="Times New Roman" w:hAnsi="Times New Roman"/>
          <w:b/>
          <w:bCs/>
          <w:sz w:val="24"/>
          <w:szCs w:val="24"/>
        </w:rPr>
        <w:t> </w:t>
      </w:r>
      <w:r w:rsidR="00CA5F98" w:rsidRPr="00DA03F0">
        <w:rPr>
          <w:rFonts w:ascii="Times New Roman" w:hAnsi="Times New Roman"/>
          <w:b/>
          <w:bCs/>
          <w:sz w:val="24"/>
          <w:szCs w:val="24"/>
        </w:rPr>
        <w:t xml:space="preserve">000 </w:t>
      </w:r>
      <w:r w:rsidRPr="007C3EFC">
        <w:rPr>
          <w:rFonts w:ascii="Times New Roman" w:hAnsi="Times New Roman"/>
          <w:b/>
          <w:bCs/>
          <w:sz w:val="24"/>
          <w:szCs w:val="24"/>
        </w:rPr>
        <w:t xml:space="preserve">EUR </w:t>
      </w:r>
      <w:r w:rsidRPr="007C3EFC">
        <w:rPr>
          <w:rFonts w:ascii="Times New Roman" w:hAnsi="Times New Roman"/>
          <w:bCs/>
          <w:sz w:val="24"/>
          <w:szCs w:val="24"/>
        </w:rPr>
        <w:t>(</w:t>
      </w:r>
      <w:r w:rsidR="00CA5F98">
        <w:rPr>
          <w:rFonts w:ascii="Times New Roman" w:hAnsi="Times New Roman"/>
          <w:bCs/>
          <w:sz w:val="24"/>
          <w:szCs w:val="24"/>
        </w:rPr>
        <w:t>divi</w:t>
      </w:r>
      <w:r w:rsidRPr="007C3EFC">
        <w:rPr>
          <w:rFonts w:ascii="Times New Roman" w:hAnsi="Times New Roman"/>
          <w:bCs/>
          <w:sz w:val="24"/>
          <w:szCs w:val="24"/>
        </w:rPr>
        <w:t xml:space="preserve"> tūkstoši </w:t>
      </w:r>
      <w:r w:rsidR="00EE40CD" w:rsidRPr="00EE40CD">
        <w:rPr>
          <w:rFonts w:ascii="Times New Roman" w:hAnsi="Times New Roman"/>
          <w:bCs/>
          <w:i/>
          <w:sz w:val="24"/>
          <w:szCs w:val="24"/>
        </w:rPr>
        <w:t>euro</w:t>
      </w:r>
      <w:r w:rsidRPr="007C3EFC">
        <w:rPr>
          <w:rFonts w:ascii="Times New Roman" w:hAnsi="Times New Roman"/>
          <w:bCs/>
          <w:sz w:val="24"/>
          <w:szCs w:val="24"/>
        </w:rPr>
        <w:t>).</w:t>
      </w:r>
    </w:p>
    <w:p w14:paraId="5389388C" w14:textId="77777777" w:rsidR="007C3EFC" w:rsidRPr="007C3EFC" w:rsidRDefault="007C3EFC" w:rsidP="007C3EFC">
      <w:pPr>
        <w:pStyle w:val="BodyText2"/>
        <w:spacing w:after="0" w:line="240" w:lineRule="auto"/>
        <w:jc w:val="both"/>
        <w:rPr>
          <w:rFonts w:ascii="Times New Roman" w:hAnsi="Times New Roman"/>
          <w:bCs/>
          <w:sz w:val="24"/>
          <w:szCs w:val="24"/>
        </w:rPr>
      </w:pPr>
    </w:p>
    <w:p w14:paraId="524B3DEE" w14:textId="388811A4" w:rsidR="007C3EFC" w:rsidRPr="007C3EFC" w:rsidRDefault="007C3EFC" w:rsidP="007C3EFC">
      <w:pPr>
        <w:pStyle w:val="BodyText2"/>
        <w:spacing w:after="0" w:line="240" w:lineRule="auto"/>
        <w:jc w:val="both"/>
        <w:rPr>
          <w:rFonts w:ascii="Times New Roman" w:hAnsi="Times New Roman"/>
          <w:bCs/>
          <w:sz w:val="24"/>
          <w:szCs w:val="24"/>
        </w:rPr>
      </w:pPr>
      <w:r w:rsidRPr="00397AC7">
        <w:rPr>
          <w:rFonts w:ascii="Times New Roman" w:hAnsi="Times New Roman"/>
          <w:bCs/>
          <w:sz w:val="24"/>
          <w:szCs w:val="24"/>
        </w:rPr>
        <w:t xml:space="preserve">Maksimālais granta apmērs, ko var piešķirt </w:t>
      </w:r>
      <w:r w:rsidR="0011447D" w:rsidRPr="00397AC7">
        <w:rPr>
          <w:rFonts w:ascii="Times New Roman" w:hAnsi="Times New Roman"/>
          <w:bCs/>
          <w:sz w:val="24"/>
          <w:szCs w:val="24"/>
        </w:rPr>
        <w:t>priekšizpētes</w:t>
      </w:r>
      <w:r w:rsidR="007104B0" w:rsidRPr="00397AC7">
        <w:rPr>
          <w:rFonts w:ascii="Times New Roman" w:hAnsi="Times New Roman"/>
          <w:bCs/>
          <w:sz w:val="24"/>
          <w:szCs w:val="24"/>
        </w:rPr>
        <w:t xml:space="preserve"> vizītes</w:t>
      </w:r>
      <w:r w:rsidR="0011447D" w:rsidRPr="00397AC7">
        <w:rPr>
          <w:rFonts w:ascii="Times New Roman" w:hAnsi="Times New Roman"/>
          <w:bCs/>
          <w:sz w:val="24"/>
          <w:szCs w:val="24"/>
        </w:rPr>
        <w:t xml:space="preserve"> </w:t>
      </w:r>
      <w:r w:rsidRPr="00397AC7">
        <w:rPr>
          <w:rFonts w:ascii="Times New Roman" w:hAnsi="Times New Roman"/>
          <w:bCs/>
          <w:sz w:val="24"/>
          <w:szCs w:val="24"/>
        </w:rPr>
        <w:t>īstenošanai, ir</w:t>
      </w:r>
      <w:r w:rsidRPr="007C3EFC">
        <w:rPr>
          <w:rFonts w:ascii="Times New Roman" w:hAnsi="Times New Roman"/>
          <w:b/>
          <w:bCs/>
          <w:sz w:val="24"/>
          <w:szCs w:val="24"/>
        </w:rPr>
        <w:t xml:space="preserve"> 5 000</w:t>
      </w:r>
      <w:r w:rsidRPr="007C3EFC">
        <w:rPr>
          <w:rFonts w:ascii="Times New Roman" w:hAnsi="Times New Roman"/>
          <w:bCs/>
          <w:sz w:val="24"/>
          <w:szCs w:val="24"/>
        </w:rPr>
        <w:t xml:space="preserve"> </w:t>
      </w:r>
      <w:r w:rsidRPr="007C3EFC">
        <w:rPr>
          <w:rFonts w:ascii="Times New Roman" w:hAnsi="Times New Roman"/>
          <w:b/>
          <w:bCs/>
          <w:sz w:val="24"/>
          <w:szCs w:val="24"/>
        </w:rPr>
        <w:t xml:space="preserve">EUR </w:t>
      </w:r>
      <w:r w:rsidR="00EE40CD">
        <w:rPr>
          <w:rFonts w:ascii="Times New Roman" w:hAnsi="Times New Roman"/>
          <w:bCs/>
          <w:sz w:val="24"/>
          <w:szCs w:val="24"/>
        </w:rPr>
        <w:t xml:space="preserve">(pieci tūkstoši </w:t>
      </w:r>
      <w:r w:rsidR="00EE40CD" w:rsidRPr="00EE40CD">
        <w:rPr>
          <w:rFonts w:ascii="Times New Roman" w:hAnsi="Times New Roman"/>
          <w:bCs/>
          <w:i/>
          <w:sz w:val="24"/>
          <w:szCs w:val="24"/>
        </w:rPr>
        <w:t>euro</w:t>
      </w:r>
      <w:r w:rsidRPr="007C3EFC">
        <w:rPr>
          <w:rFonts w:ascii="Times New Roman" w:hAnsi="Times New Roman"/>
          <w:bCs/>
          <w:sz w:val="24"/>
          <w:szCs w:val="24"/>
        </w:rPr>
        <w:t>).</w:t>
      </w:r>
    </w:p>
    <w:p w14:paraId="13AD09ED" w14:textId="358F7C50" w:rsidR="007C3EFC" w:rsidRDefault="007C3EFC" w:rsidP="00646A02">
      <w:pPr>
        <w:spacing w:after="0" w:line="240" w:lineRule="auto"/>
        <w:jc w:val="both"/>
        <w:rPr>
          <w:rFonts w:ascii="Times New Roman" w:eastAsia="Times New Roman" w:hAnsi="Times New Roman"/>
          <w:sz w:val="24"/>
          <w:szCs w:val="24"/>
        </w:rPr>
      </w:pPr>
    </w:p>
    <w:p w14:paraId="0BECF48E" w14:textId="1AB35348" w:rsidR="00511558" w:rsidRPr="00511558" w:rsidRDefault="0011447D" w:rsidP="00511558">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Iesniedzējs </w:t>
      </w:r>
      <w:r w:rsidR="00511558" w:rsidRPr="00511558">
        <w:rPr>
          <w:rFonts w:ascii="Times New Roman" w:hAnsi="Times New Roman"/>
          <w:b/>
          <w:bCs/>
          <w:sz w:val="24"/>
          <w:szCs w:val="24"/>
        </w:rPr>
        <w:t>drīkst iesniegt iesniegumu, kura budžets pārsniedz noteikto maksimālo granta summu, ja:</w:t>
      </w:r>
    </w:p>
    <w:p w14:paraId="1C6EA535" w14:textId="51D758C2" w:rsidR="00511558" w:rsidRPr="00511558" w:rsidRDefault="00511558" w:rsidP="00BF7B18">
      <w:pPr>
        <w:numPr>
          <w:ilvl w:val="0"/>
          <w:numId w:val="2"/>
        </w:numPr>
        <w:spacing w:after="0" w:line="240" w:lineRule="auto"/>
        <w:ind w:left="709" w:hanging="284"/>
        <w:jc w:val="both"/>
        <w:rPr>
          <w:rFonts w:ascii="Times New Roman" w:hAnsi="Times New Roman"/>
          <w:bCs/>
          <w:sz w:val="24"/>
          <w:szCs w:val="24"/>
        </w:rPr>
      </w:pPr>
      <w:r w:rsidRPr="00511558">
        <w:rPr>
          <w:rFonts w:ascii="Times New Roman" w:hAnsi="Times New Roman"/>
          <w:bCs/>
          <w:sz w:val="24"/>
          <w:szCs w:val="24"/>
        </w:rPr>
        <w:t>iesniedzējs apņemas segt daļu no pr</w:t>
      </w:r>
      <w:r w:rsidR="0011447D">
        <w:rPr>
          <w:rFonts w:ascii="Times New Roman" w:hAnsi="Times New Roman"/>
          <w:bCs/>
          <w:sz w:val="24"/>
          <w:szCs w:val="24"/>
        </w:rPr>
        <w:t xml:space="preserve">iekšizpētes vizītes </w:t>
      </w:r>
      <w:r w:rsidRPr="00511558">
        <w:rPr>
          <w:rFonts w:ascii="Times New Roman" w:hAnsi="Times New Roman"/>
          <w:bCs/>
          <w:sz w:val="24"/>
          <w:szCs w:val="24"/>
        </w:rPr>
        <w:t>budžetā paredzētās summas no saviem finanšu līdzekļiem, bet ministrija nodrošina atlikušo pr</w:t>
      </w:r>
      <w:r w:rsidR="007F6381">
        <w:rPr>
          <w:rFonts w:ascii="Times New Roman" w:hAnsi="Times New Roman"/>
          <w:bCs/>
          <w:sz w:val="24"/>
          <w:szCs w:val="24"/>
        </w:rPr>
        <w:t xml:space="preserve">iekšizpētes vizītes </w:t>
      </w:r>
      <w:r w:rsidRPr="00511558">
        <w:rPr>
          <w:rFonts w:ascii="Times New Roman" w:hAnsi="Times New Roman"/>
          <w:bCs/>
          <w:sz w:val="24"/>
          <w:szCs w:val="24"/>
        </w:rPr>
        <w:t xml:space="preserve"> budžetā nepieciešamo finansējumu, kas nepārsniedz maksimālo granta apmēru;</w:t>
      </w:r>
    </w:p>
    <w:p w14:paraId="5BC4AFE1" w14:textId="46846051" w:rsidR="00511558" w:rsidRPr="00511558" w:rsidRDefault="00511558" w:rsidP="00BF7B18">
      <w:pPr>
        <w:numPr>
          <w:ilvl w:val="0"/>
          <w:numId w:val="2"/>
        </w:numPr>
        <w:spacing w:after="0" w:line="240" w:lineRule="auto"/>
        <w:ind w:left="709" w:hanging="284"/>
        <w:jc w:val="both"/>
        <w:rPr>
          <w:rFonts w:ascii="Times New Roman" w:hAnsi="Times New Roman"/>
          <w:bCs/>
          <w:sz w:val="24"/>
          <w:szCs w:val="24"/>
        </w:rPr>
      </w:pPr>
      <w:r w:rsidRPr="00511558">
        <w:rPr>
          <w:rFonts w:ascii="Times New Roman" w:hAnsi="Times New Roman"/>
          <w:bCs/>
          <w:sz w:val="24"/>
          <w:szCs w:val="24"/>
        </w:rPr>
        <w:t>iesniedzēja izraudzītais sadarbības partneris saņēmējvalstī apņemas segt daļu no pr</w:t>
      </w:r>
      <w:r w:rsidR="007F6381">
        <w:rPr>
          <w:rFonts w:ascii="Times New Roman" w:hAnsi="Times New Roman"/>
          <w:bCs/>
          <w:sz w:val="24"/>
          <w:szCs w:val="24"/>
        </w:rPr>
        <w:t>iekšizpētes vizītes</w:t>
      </w:r>
      <w:r w:rsidR="00E72BCD">
        <w:rPr>
          <w:rFonts w:ascii="Times New Roman" w:hAnsi="Times New Roman"/>
          <w:bCs/>
          <w:sz w:val="24"/>
          <w:szCs w:val="24"/>
        </w:rPr>
        <w:t xml:space="preserve"> </w:t>
      </w:r>
      <w:r w:rsidRPr="00511558">
        <w:rPr>
          <w:rFonts w:ascii="Times New Roman" w:hAnsi="Times New Roman"/>
          <w:bCs/>
          <w:sz w:val="24"/>
          <w:szCs w:val="24"/>
        </w:rPr>
        <w:t>budžetā paredzētās summas, bet ministrija nodrošina atlikušo p</w:t>
      </w:r>
      <w:r w:rsidR="007F6381">
        <w:rPr>
          <w:rFonts w:ascii="Times New Roman" w:hAnsi="Times New Roman"/>
          <w:bCs/>
          <w:sz w:val="24"/>
          <w:szCs w:val="24"/>
        </w:rPr>
        <w:t xml:space="preserve">riekšizpētes vizītes </w:t>
      </w:r>
      <w:r w:rsidRPr="00511558">
        <w:rPr>
          <w:rFonts w:ascii="Times New Roman" w:hAnsi="Times New Roman"/>
          <w:bCs/>
          <w:sz w:val="24"/>
          <w:szCs w:val="24"/>
        </w:rPr>
        <w:t xml:space="preserve"> budžetā nepieciešamo finansējumu, kas nepārsniedz maksimālo granta apmēru;</w:t>
      </w:r>
    </w:p>
    <w:p w14:paraId="239C2B79" w14:textId="4BD8906F" w:rsidR="00511558" w:rsidRPr="00511558" w:rsidRDefault="00511558" w:rsidP="00BF7B18">
      <w:pPr>
        <w:numPr>
          <w:ilvl w:val="0"/>
          <w:numId w:val="2"/>
        </w:numPr>
        <w:spacing w:after="0" w:line="240" w:lineRule="auto"/>
        <w:ind w:left="709" w:hanging="284"/>
        <w:jc w:val="both"/>
        <w:rPr>
          <w:rFonts w:ascii="Times New Roman" w:hAnsi="Times New Roman"/>
          <w:bCs/>
          <w:sz w:val="24"/>
          <w:szCs w:val="24"/>
        </w:rPr>
      </w:pPr>
      <w:r w:rsidRPr="00511558">
        <w:rPr>
          <w:rFonts w:ascii="Times New Roman" w:hAnsi="Times New Roman"/>
          <w:bCs/>
          <w:sz w:val="24"/>
          <w:szCs w:val="24"/>
        </w:rPr>
        <w:t xml:space="preserve">iesniedzējs piesaista </w:t>
      </w:r>
      <w:r w:rsidR="007F6381">
        <w:rPr>
          <w:rFonts w:ascii="Times New Roman" w:hAnsi="Times New Roman"/>
          <w:bCs/>
          <w:sz w:val="24"/>
          <w:szCs w:val="24"/>
        </w:rPr>
        <w:t xml:space="preserve">priekšizpētes vizītei </w:t>
      </w:r>
      <w:r w:rsidRPr="00511558">
        <w:rPr>
          <w:rFonts w:ascii="Times New Roman" w:hAnsi="Times New Roman"/>
          <w:bCs/>
          <w:sz w:val="24"/>
          <w:szCs w:val="24"/>
        </w:rPr>
        <w:t>citus līdzfinansētājus, kas apņemas segt daļu no pr</w:t>
      </w:r>
      <w:r w:rsidR="007F6381">
        <w:rPr>
          <w:rFonts w:ascii="Times New Roman" w:hAnsi="Times New Roman"/>
          <w:bCs/>
          <w:sz w:val="24"/>
          <w:szCs w:val="24"/>
        </w:rPr>
        <w:t xml:space="preserve">iekšizpētes </w:t>
      </w:r>
      <w:r w:rsidRPr="00511558">
        <w:rPr>
          <w:rFonts w:ascii="Times New Roman" w:hAnsi="Times New Roman"/>
          <w:bCs/>
          <w:sz w:val="24"/>
          <w:szCs w:val="24"/>
        </w:rPr>
        <w:t>budžetā paredzētās summas, bet ministrija nodrošina atlikušo pr</w:t>
      </w:r>
      <w:r w:rsidR="007F6381">
        <w:rPr>
          <w:rFonts w:ascii="Times New Roman" w:hAnsi="Times New Roman"/>
          <w:bCs/>
          <w:sz w:val="24"/>
          <w:szCs w:val="24"/>
        </w:rPr>
        <w:t xml:space="preserve">iekšizpētes vizītes </w:t>
      </w:r>
      <w:r w:rsidRPr="00511558">
        <w:rPr>
          <w:rFonts w:ascii="Times New Roman" w:hAnsi="Times New Roman"/>
          <w:bCs/>
          <w:sz w:val="24"/>
          <w:szCs w:val="24"/>
        </w:rPr>
        <w:t xml:space="preserve"> budžetā nepieciešamo finansējumu, kas nepārsniedz maksimālo granta apmēru.</w:t>
      </w:r>
    </w:p>
    <w:p w14:paraId="5CA0CF7E" w14:textId="4DB6D29B" w:rsidR="00511558" w:rsidRDefault="00511558" w:rsidP="00646A02">
      <w:pPr>
        <w:spacing w:after="0" w:line="240" w:lineRule="auto"/>
        <w:jc w:val="both"/>
        <w:rPr>
          <w:rFonts w:ascii="Times New Roman" w:eastAsia="Times New Roman" w:hAnsi="Times New Roman"/>
          <w:sz w:val="24"/>
          <w:szCs w:val="24"/>
        </w:rPr>
      </w:pPr>
    </w:p>
    <w:p w14:paraId="35CAF1AA" w14:textId="5D188D1E" w:rsidR="003605A9" w:rsidRPr="00646A02" w:rsidRDefault="00B97BE8" w:rsidP="00646A02">
      <w:pPr>
        <w:spacing w:after="0" w:line="240" w:lineRule="auto"/>
        <w:jc w:val="both"/>
        <w:rPr>
          <w:rFonts w:ascii="Times New Roman" w:hAnsi="Times New Roman"/>
          <w:bCs/>
          <w:sz w:val="24"/>
          <w:szCs w:val="24"/>
        </w:rPr>
      </w:pPr>
      <w:r w:rsidRPr="00636C80">
        <w:rPr>
          <w:rFonts w:ascii="Times New Roman" w:eastAsia="Times New Roman" w:hAnsi="Times New Roman"/>
          <w:sz w:val="24"/>
          <w:szCs w:val="24"/>
        </w:rPr>
        <w:t>Ja konkursā pieprasītais finansējums pārsniedz pieejamos finanšu līdzekļus, tad</w:t>
      </w:r>
      <w:r>
        <w:rPr>
          <w:rFonts w:ascii="Times New Roman" w:eastAsia="Times New Roman" w:hAnsi="Times New Roman"/>
          <w:sz w:val="24"/>
          <w:szCs w:val="24"/>
        </w:rPr>
        <w:t xml:space="preserve"> pr</w:t>
      </w:r>
      <w:r w:rsidR="007F6381">
        <w:rPr>
          <w:rFonts w:ascii="Times New Roman" w:eastAsia="Times New Roman" w:hAnsi="Times New Roman"/>
          <w:sz w:val="24"/>
          <w:szCs w:val="24"/>
        </w:rPr>
        <w:t xml:space="preserve">iekšizpētes vizītei </w:t>
      </w:r>
      <w:r>
        <w:rPr>
          <w:rFonts w:ascii="Times New Roman" w:eastAsia="Times New Roman" w:hAnsi="Times New Roman"/>
          <w:sz w:val="24"/>
          <w:szCs w:val="24"/>
        </w:rPr>
        <w:t>tiek piešķirts atbal</w:t>
      </w:r>
      <w:r w:rsidR="00F65A44">
        <w:rPr>
          <w:rFonts w:ascii="Times New Roman" w:eastAsia="Times New Roman" w:hAnsi="Times New Roman"/>
          <w:sz w:val="24"/>
          <w:szCs w:val="24"/>
        </w:rPr>
        <w:t>sts pieejamā finansējuma robežās.</w:t>
      </w:r>
    </w:p>
    <w:p w14:paraId="45A5CDB7" w14:textId="06AB0B2A" w:rsidR="003605A9" w:rsidRPr="003605A9" w:rsidRDefault="003605A9" w:rsidP="00D14106">
      <w:pPr>
        <w:pStyle w:val="Heading2"/>
      </w:pPr>
      <w:r w:rsidRPr="003605A9">
        <w:lastRenderedPageBreak/>
        <w:t>Pr</w:t>
      </w:r>
      <w:r w:rsidR="007F6381">
        <w:t xml:space="preserve">iekšizpētes vizītes </w:t>
      </w:r>
      <w:r w:rsidRPr="003605A9">
        <w:t>īstenošanas vieta</w:t>
      </w:r>
    </w:p>
    <w:p w14:paraId="2FD5C579" w14:textId="74628B67" w:rsidR="007F6381" w:rsidRDefault="00F65A44" w:rsidP="003605A9">
      <w:pPr>
        <w:spacing w:after="0" w:line="240" w:lineRule="auto"/>
        <w:jc w:val="both"/>
        <w:rPr>
          <w:rFonts w:ascii="Times New Roman" w:hAnsi="Times New Roman"/>
          <w:bCs/>
          <w:sz w:val="24"/>
          <w:szCs w:val="24"/>
        </w:rPr>
      </w:pPr>
      <w:r>
        <w:rPr>
          <w:rFonts w:ascii="Times New Roman" w:hAnsi="Times New Roman"/>
          <w:bCs/>
          <w:sz w:val="24"/>
          <w:szCs w:val="24"/>
        </w:rPr>
        <w:t xml:space="preserve">Priekšizpētes vizīti var īstenot </w:t>
      </w:r>
      <w:r w:rsidR="00A57F8C">
        <w:rPr>
          <w:rFonts w:ascii="Times New Roman" w:hAnsi="Times New Roman"/>
          <w:bCs/>
          <w:sz w:val="24"/>
          <w:szCs w:val="24"/>
        </w:rPr>
        <w:t xml:space="preserve">gan vienā, </w:t>
      </w:r>
      <w:r w:rsidR="00FD0AB1">
        <w:rPr>
          <w:rFonts w:ascii="Times New Roman" w:hAnsi="Times New Roman"/>
          <w:bCs/>
          <w:sz w:val="24"/>
          <w:szCs w:val="24"/>
        </w:rPr>
        <w:t xml:space="preserve">gan vairākās </w:t>
      </w:r>
      <w:r w:rsidR="00395D7C">
        <w:rPr>
          <w:rFonts w:ascii="Times New Roman" w:hAnsi="Times New Roman"/>
          <w:bCs/>
          <w:sz w:val="24"/>
          <w:szCs w:val="24"/>
        </w:rPr>
        <w:t>saņēmējvalstīs</w:t>
      </w:r>
      <w:r w:rsidR="007F6381">
        <w:rPr>
          <w:rFonts w:ascii="Times New Roman" w:hAnsi="Times New Roman"/>
          <w:bCs/>
          <w:sz w:val="24"/>
          <w:szCs w:val="24"/>
        </w:rPr>
        <w:t xml:space="preserve">. Piemēram, apmeklējot vairāk par vienu valsti reģionā. </w:t>
      </w:r>
    </w:p>
    <w:p w14:paraId="54DE337E" w14:textId="6460A8CC" w:rsidR="003605A9" w:rsidRPr="007F6381" w:rsidRDefault="003605A9" w:rsidP="00DA03F0">
      <w:pPr>
        <w:pStyle w:val="Heading2"/>
      </w:pPr>
      <w:r w:rsidRPr="007F6381">
        <w:t>Izmaksu atbilstība</w:t>
      </w:r>
      <w:r w:rsidR="003B1F65" w:rsidRPr="007F6381">
        <w:t xml:space="preserve"> un neattiecināmās aktivitātes</w:t>
      </w:r>
    </w:p>
    <w:p w14:paraId="6B6A399E" w14:textId="6DE35A0E" w:rsidR="003605A9" w:rsidRPr="003605A9" w:rsidRDefault="003605A9" w:rsidP="003605A9">
      <w:pPr>
        <w:spacing w:after="0" w:line="240" w:lineRule="auto"/>
        <w:contextualSpacing/>
        <w:jc w:val="both"/>
        <w:rPr>
          <w:rFonts w:ascii="Times New Roman" w:hAnsi="Times New Roman"/>
          <w:sz w:val="24"/>
          <w:szCs w:val="24"/>
        </w:rPr>
      </w:pPr>
      <w:r w:rsidRPr="003605A9">
        <w:rPr>
          <w:rFonts w:ascii="Times New Roman" w:hAnsi="Times New Roman"/>
          <w:sz w:val="24"/>
          <w:szCs w:val="24"/>
        </w:rPr>
        <w:t xml:space="preserve">Attiecināmās izmaksas noteiktas </w:t>
      </w:r>
      <w:r w:rsidR="00C34530">
        <w:rPr>
          <w:rFonts w:ascii="Times New Roman" w:hAnsi="Times New Roman"/>
          <w:sz w:val="24"/>
          <w:szCs w:val="24"/>
        </w:rPr>
        <w:t xml:space="preserve">nolikuma </w:t>
      </w:r>
      <w:r w:rsidRPr="00F979AF">
        <w:rPr>
          <w:rFonts w:ascii="Times New Roman" w:hAnsi="Times New Roman"/>
          <w:sz w:val="24"/>
          <w:szCs w:val="24"/>
        </w:rPr>
        <w:t>1.</w:t>
      </w:r>
      <w:r w:rsidR="00CF273E">
        <w:rPr>
          <w:rFonts w:ascii="Times New Roman" w:hAnsi="Times New Roman"/>
          <w:sz w:val="24"/>
          <w:szCs w:val="24"/>
        </w:rPr>
        <w:t> </w:t>
      </w:r>
      <w:r w:rsidRPr="00F979AF">
        <w:rPr>
          <w:rFonts w:ascii="Times New Roman" w:hAnsi="Times New Roman"/>
          <w:sz w:val="24"/>
          <w:szCs w:val="24"/>
        </w:rPr>
        <w:t>pielikum</w:t>
      </w:r>
      <w:r w:rsidR="009B740F">
        <w:rPr>
          <w:rFonts w:ascii="Times New Roman" w:hAnsi="Times New Roman"/>
          <w:sz w:val="24"/>
          <w:szCs w:val="24"/>
        </w:rPr>
        <w:t>ā</w:t>
      </w:r>
      <w:r w:rsidRPr="003605A9">
        <w:rPr>
          <w:rFonts w:ascii="Times New Roman" w:hAnsi="Times New Roman"/>
          <w:sz w:val="24"/>
          <w:szCs w:val="24"/>
        </w:rPr>
        <w:t xml:space="preserve"> “Atti</w:t>
      </w:r>
      <w:r w:rsidR="00443DF8">
        <w:rPr>
          <w:rFonts w:ascii="Times New Roman" w:hAnsi="Times New Roman"/>
          <w:sz w:val="24"/>
          <w:szCs w:val="24"/>
        </w:rPr>
        <w:t>ecināmo izmaksu klasifikācija”</w:t>
      </w:r>
      <w:r w:rsidRPr="00EF44F5">
        <w:rPr>
          <w:rFonts w:ascii="Times New Roman" w:hAnsi="Times New Roman"/>
          <w:sz w:val="24"/>
          <w:szCs w:val="24"/>
        </w:rPr>
        <w:t>.</w:t>
      </w:r>
    </w:p>
    <w:p w14:paraId="65316239" w14:textId="77777777" w:rsidR="003605A9" w:rsidRPr="003605A9" w:rsidRDefault="003605A9" w:rsidP="003605A9">
      <w:pPr>
        <w:spacing w:after="0" w:line="240" w:lineRule="auto"/>
        <w:jc w:val="both"/>
        <w:rPr>
          <w:rFonts w:ascii="Times New Roman" w:hAnsi="Times New Roman"/>
          <w:bCs/>
          <w:sz w:val="24"/>
          <w:szCs w:val="24"/>
        </w:rPr>
      </w:pPr>
    </w:p>
    <w:p w14:paraId="3292206A" w14:textId="09FFEFAD" w:rsidR="003605A9" w:rsidRPr="003605A9" w:rsidRDefault="007F6381"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3605A9">
        <w:rPr>
          <w:rFonts w:ascii="Times New Roman" w:hAnsi="Times New Roman"/>
          <w:bCs/>
          <w:sz w:val="24"/>
          <w:szCs w:val="24"/>
        </w:rPr>
        <w:t xml:space="preserve">esniedzējs </w:t>
      </w:r>
      <w:r w:rsidR="00596DFC">
        <w:rPr>
          <w:rFonts w:ascii="Times New Roman" w:hAnsi="Times New Roman"/>
          <w:bCs/>
          <w:sz w:val="24"/>
          <w:szCs w:val="24"/>
        </w:rPr>
        <w:t xml:space="preserve">priekšizpētes vizītes </w:t>
      </w:r>
      <w:r w:rsidR="003605A9" w:rsidRPr="003605A9">
        <w:rPr>
          <w:rFonts w:ascii="Times New Roman" w:hAnsi="Times New Roman"/>
          <w:bCs/>
          <w:sz w:val="24"/>
          <w:szCs w:val="24"/>
        </w:rPr>
        <w:t>budžetā iekļauj visas</w:t>
      </w:r>
      <w:r w:rsidR="00596DFC">
        <w:rPr>
          <w:rFonts w:ascii="Times New Roman" w:hAnsi="Times New Roman"/>
          <w:bCs/>
          <w:sz w:val="24"/>
          <w:szCs w:val="24"/>
        </w:rPr>
        <w:t xml:space="preserve"> priekšizpētes vizītes</w:t>
      </w:r>
      <w:r w:rsidR="003605A9" w:rsidRPr="003605A9">
        <w:rPr>
          <w:rFonts w:ascii="Times New Roman" w:hAnsi="Times New Roman"/>
          <w:bCs/>
          <w:sz w:val="24"/>
          <w:szCs w:val="24"/>
        </w:rPr>
        <w:t xml:space="preserve"> īstenošanai nepieciešamās izmaksas, tomēr no konkursa ietvaros pieejamiem Latvijas valsts budžeta līdzekļiem paredz segt tikai tās izmaksas, kas saskaņā ar attiecināmo izmaksu klasifikāciju (nolikuma </w:t>
      </w:r>
      <w:r w:rsidR="003605A9" w:rsidRPr="00EF44F5">
        <w:rPr>
          <w:rFonts w:ascii="Times New Roman" w:hAnsi="Times New Roman"/>
          <w:bCs/>
          <w:sz w:val="24"/>
          <w:szCs w:val="24"/>
        </w:rPr>
        <w:t>1.</w:t>
      </w:r>
      <w:r w:rsidR="00CF273E">
        <w:rPr>
          <w:rFonts w:ascii="Times New Roman" w:hAnsi="Times New Roman"/>
          <w:bCs/>
          <w:sz w:val="24"/>
          <w:szCs w:val="24"/>
        </w:rPr>
        <w:t> </w:t>
      </w:r>
      <w:r w:rsidR="003605A9" w:rsidRPr="00EF44F5">
        <w:rPr>
          <w:rFonts w:ascii="Times New Roman" w:hAnsi="Times New Roman"/>
          <w:bCs/>
          <w:sz w:val="24"/>
          <w:szCs w:val="24"/>
        </w:rPr>
        <w:t>pielikums</w:t>
      </w:r>
      <w:r w:rsidR="003605A9" w:rsidRPr="003605A9">
        <w:rPr>
          <w:rFonts w:ascii="Times New Roman" w:hAnsi="Times New Roman"/>
          <w:bCs/>
          <w:sz w:val="24"/>
          <w:szCs w:val="24"/>
        </w:rPr>
        <w:t>) ir uzskatāmas par attiecināmām izmaksām.</w:t>
      </w:r>
    </w:p>
    <w:p w14:paraId="2AF25814" w14:textId="77777777" w:rsidR="003605A9" w:rsidRPr="003605A9" w:rsidRDefault="003605A9" w:rsidP="003605A9">
      <w:pPr>
        <w:spacing w:after="0" w:line="240" w:lineRule="auto"/>
        <w:jc w:val="both"/>
        <w:rPr>
          <w:rFonts w:ascii="Times New Roman" w:hAnsi="Times New Roman"/>
          <w:bCs/>
          <w:sz w:val="24"/>
          <w:szCs w:val="24"/>
        </w:rPr>
      </w:pPr>
    </w:p>
    <w:p w14:paraId="2E29BB60" w14:textId="7637A06A"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Ja p</w:t>
      </w:r>
      <w:r w:rsidR="00596DFC">
        <w:rPr>
          <w:rFonts w:ascii="Times New Roman" w:hAnsi="Times New Roman"/>
          <w:bCs/>
          <w:sz w:val="24"/>
          <w:szCs w:val="24"/>
        </w:rPr>
        <w:t xml:space="preserve">riekšizpētes vizītes </w:t>
      </w:r>
      <w:r w:rsidRPr="003605A9">
        <w:rPr>
          <w:rFonts w:ascii="Times New Roman" w:hAnsi="Times New Roman"/>
          <w:bCs/>
          <w:sz w:val="24"/>
          <w:szCs w:val="24"/>
        </w:rPr>
        <w:t>budžetā paredzētas izmaksas, kas attiecināmo izmaksu klasifikācijā nav noteiktas kā attiecināmās izmaksas, šo izmaksu segšanai drīkst izmantot tikai iesniedzē</w:t>
      </w:r>
      <w:r w:rsidR="007E28AB">
        <w:rPr>
          <w:rFonts w:ascii="Times New Roman" w:hAnsi="Times New Roman"/>
          <w:bCs/>
          <w:sz w:val="24"/>
          <w:szCs w:val="24"/>
        </w:rPr>
        <w:t>ja piesaistīto līdzfinansējumu.</w:t>
      </w:r>
    </w:p>
    <w:p w14:paraId="6F264BC2" w14:textId="1F382554" w:rsidR="00B6759F" w:rsidRDefault="00B6759F" w:rsidP="00D14106">
      <w:pPr>
        <w:pStyle w:val="Heading2"/>
      </w:pPr>
      <w:r>
        <w:t>Fizisko personu datu aizsardzība</w:t>
      </w:r>
    </w:p>
    <w:p w14:paraId="4EE138D5" w14:textId="0DCF591C" w:rsidR="00E72BCD" w:rsidRDefault="00E72BCD" w:rsidP="00E72BCD">
      <w:pPr>
        <w:pStyle w:val="Body"/>
        <w:spacing w:after="0" w:line="240" w:lineRule="auto"/>
        <w:jc w:val="both"/>
        <w:rPr>
          <w:rFonts w:ascii="Times New Roman" w:hAnsi="Times New Roman"/>
          <w:sz w:val="24"/>
          <w:szCs w:val="24"/>
        </w:rPr>
      </w:pPr>
      <w:r w:rsidRPr="00EA2D3A">
        <w:rPr>
          <w:rFonts w:ascii="Times New Roman" w:hAnsi="Times New Roman"/>
          <w:sz w:val="24"/>
          <w:szCs w:val="24"/>
        </w:rPr>
        <w:t xml:space="preserve">Atbilstoši Eiropas Parlamenta un Padomes regulas (ES) 2016/679 par fizisku personu aizsardzību attiecībā uz personas datu apstrādi un šādu datu brīvu apriti, </w:t>
      </w:r>
      <w:r w:rsidR="005F4041">
        <w:rPr>
          <w:rFonts w:ascii="Times New Roman" w:hAnsi="Times New Roman"/>
          <w:sz w:val="24"/>
          <w:szCs w:val="24"/>
        </w:rPr>
        <w:t>m</w:t>
      </w:r>
      <w:r w:rsidRPr="00EA2D3A">
        <w:rPr>
          <w:rFonts w:ascii="Times New Roman" w:hAnsi="Times New Roman"/>
          <w:sz w:val="24"/>
          <w:szCs w:val="24"/>
        </w:rPr>
        <w:t>inistrija kā pārzinis, lai organizētu šī konkursa norisi</w:t>
      </w:r>
      <w:r w:rsidR="00395D7C">
        <w:rPr>
          <w:rFonts w:ascii="Times New Roman" w:hAnsi="Times New Roman"/>
          <w:sz w:val="24"/>
          <w:szCs w:val="24"/>
        </w:rPr>
        <w:t>,</w:t>
      </w:r>
      <w:r w:rsidR="00A04C0C">
        <w:rPr>
          <w:rFonts w:ascii="Times New Roman" w:hAnsi="Times New Roman"/>
          <w:sz w:val="24"/>
          <w:szCs w:val="24"/>
        </w:rPr>
        <w:t xml:space="preserve"> veic iesniedzēja</w:t>
      </w:r>
      <w:r w:rsidRPr="00EA2D3A">
        <w:rPr>
          <w:rFonts w:ascii="Times New Roman" w:hAnsi="Times New Roman"/>
          <w:sz w:val="24"/>
          <w:szCs w:val="24"/>
        </w:rPr>
        <w:t xml:space="preserve"> un tā </w:t>
      </w:r>
      <w:r w:rsidR="00A04C0C">
        <w:rPr>
          <w:rFonts w:ascii="Times New Roman" w:hAnsi="Times New Roman"/>
          <w:sz w:val="24"/>
          <w:szCs w:val="24"/>
        </w:rPr>
        <w:t xml:space="preserve">iesniegtajā </w:t>
      </w:r>
      <w:r w:rsidRPr="00EA2D3A">
        <w:rPr>
          <w:rFonts w:ascii="Times New Roman" w:hAnsi="Times New Roman"/>
          <w:sz w:val="24"/>
          <w:szCs w:val="24"/>
        </w:rPr>
        <w:t xml:space="preserve">dokumentācijā norādīto personu personas datu apstrādi (vārds, uzvārds, personas kods, kvalifikācija, kontaktinformācija un </w:t>
      </w:r>
      <w:r w:rsidR="00A04C0C">
        <w:rPr>
          <w:rFonts w:ascii="Times New Roman" w:hAnsi="Times New Roman"/>
          <w:sz w:val="24"/>
          <w:szCs w:val="24"/>
        </w:rPr>
        <w:t>citu informāciju, ko iesniedzējs</w:t>
      </w:r>
      <w:r w:rsidR="00A96307">
        <w:rPr>
          <w:rFonts w:ascii="Times New Roman" w:hAnsi="Times New Roman"/>
          <w:sz w:val="24"/>
          <w:szCs w:val="24"/>
        </w:rPr>
        <w:t xml:space="preserve"> ir norādījis savā iesniegumā</w:t>
      </w:r>
      <w:r w:rsidRPr="00EA2D3A">
        <w:rPr>
          <w:rFonts w:ascii="Times New Roman" w:hAnsi="Times New Roman"/>
          <w:sz w:val="24"/>
          <w:szCs w:val="24"/>
        </w:rPr>
        <w:t>, kā arī informācija, kas iegūta no publiskām datu bāzēm, pie</w:t>
      </w:r>
      <w:r w:rsidR="00A04C0C">
        <w:rPr>
          <w:rFonts w:ascii="Times New Roman" w:hAnsi="Times New Roman"/>
          <w:sz w:val="24"/>
          <w:szCs w:val="24"/>
        </w:rPr>
        <w:t>mēram, pārbaudot vai iesniedzējs</w:t>
      </w:r>
      <w:r w:rsidRPr="00EA2D3A">
        <w:rPr>
          <w:rFonts w:ascii="Times New Roman" w:hAnsi="Times New Roman"/>
          <w:sz w:val="24"/>
          <w:szCs w:val="24"/>
        </w:rPr>
        <w:t xml:space="preserve"> vai tā pārstāvošās personas nav iekļautas Sankciju sarakstos), balstot savu r</w:t>
      </w:r>
      <w:r w:rsidR="00395D7C">
        <w:rPr>
          <w:rFonts w:ascii="Times New Roman" w:hAnsi="Times New Roman"/>
          <w:sz w:val="24"/>
          <w:szCs w:val="24"/>
        </w:rPr>
        <w:t>īcību uz 6.panta pirmās daļas e</w:t>
      </w:r>
      <w:r w:rsidRPr="00EA2D3A">
        <w:rPr>
          <w:rFonts w:ascii="Times New Roman" w:hAnsi="Times New Roman"/>
          <w:sz w:val="24"/>
          <w:szCs w:val="24"/>
        </w:rPr>
        <w:t xml:space="preserve"> apakšpunktu, tas ir, apstrāde ir vajadzīga, lai izpildītu uzdevumu, ko veic sabiedrības interesēs vai īstenojot pārzinim likumīgi p</w:t>
      </w:r>
      <w:r w:rsidR="00A04C0C">
        <w:rPr>
          <w:rFonts w:ascii="Times New Roman" w:hAnsi="Times New Roman"/>
          <w:sz w:val="24"/>
          <w:szCs w:val="24"/>
        </w:rPr>
        <w:t xml:space="preserve">iešķirtās oficiālās pilnvaras. </w:t>
      </w:r>
      <w:r w:rsidRPr="00EA2D3A">
        <w:rPr>
          <w:rFonts w:ascii="Times New Roman" w:hAnsi="Times New Roman"/>
          <w:sz w:val="24"/>
          <w:szCs w:val="24"/>
        </w:rPr>
        <w:t xml:space="preserve">Ministrija kā pārzinis informē, ka </w:t>
      </w:r>
      <w:r w:rsidR="00737C77">
        <w:rPr>
          <w:rFonts w:ascii="Times New Roman" w:hAnsi="Times New Roman"/>
          <w:sz w:val="24"/>
          <w:szCs w:val="24"/>
        </w:rPr>
        <w:t xml:space="preserve">iesnieguma </w:t>
      </w:r>
      <w:r w:rsidRPr="00EA2D3A">
        <w:rPr>
          <w:rFonts w:ascii="Times New Roman" w:hAnsi="Times New Roman"/>
          <w:sz w:val="24"/>
          <w:szCs w:val="24"/>
        </w:rPr>
        <w:t xml:space="preserve">neapstiprināšanas gadījumā, tā saglabās visu konkursa ietvaros saņemto informāciju, tajā skaitā, kas iegūta no publiskām datu bāzēm, 6 mēnešus kopš atlases konkursa beigām. </w:t>
      </w:r>
      <w:r w:rsidR="00737C77">
        <w:rPr>
          <w:rFonts w:ascii="Times New Roman" w:hAnsi="Times New Roman"/>
          <w:sz w:val="24"/>
          <w:szCs w:val="24"/>
        </w:rPr>
        <w:t xml:space="preserve">Iesnieguma </w:t>
      </w:r>
      <w:r w:rsidRPr="00EA2D3A">
        <w:rPr>
          <w:rFonts w:ascii="Times New Roman" w:hAnsi="Times New Roman"/>
          <w:sz w:val="24"/>
          <w:szCs w:val="24"/>
        </w:rPr>
        <w:t xml:space="preserve">apstiprināšanas gadījumā visa </w:t>
      </w:r>
      <w:r w:rsidR="00737C77">
        <w:rPr>
          <w:rFonts w:ascii="Times New Roman" w:hAnsi="Times New Roman"/>
          <w:sz w:val="24"/>
          <w:szCs w:val="24"/>
        </w:rPr>
        <w:t xml:space="preserve">iesnieguma </w:t>
      </w:r>
      <w:r w:rsidRPr="00EA2D3A">
        <w:rPr>
          <w:rFonts w:ascii="Times New Roman" w:hAnsi="Times New Roman"/>
          <w:sz w:val="24"/>
          <w:szCs w:val="24"/>
        </w:rPr>
        <w:t>dokumentācija glabāsies 3 gadus un/vai līdzvērtīgu termiņu kāds būs attiecināms n</w:t>
      </w:r>
      <w:r w:rsidR="00737C77">
        <w:rPr>
          <w:rFonts w:ascii="Times New Roman" w:hAnsi="Times New Roman"/>
          <w:sz w:val="24"/>
          <w:szCs w:val="24"/>
        </w:rPr>
        <w:t xml:space="preserve">oslēgtajam līgumam par priekšizpētes vizītes </w:t>
      </w:r>
      <w:r w:rsidRPr="00EA2D3A">
        <w:rPr>
          <w:rFonts w:ascii="Times New Roman" w:hAnsi="Times New Roman"/>
          <w:sz w:val="24"/>
          <w:szCs w:val="24"/>
        </w:rPr>
        <w:t>realizāciju.</w:t>
      </w:r>
    </w:p>
    <w:p w14:paraId="23ACCFAB" w14:textId="77777777" w:rsidR="00675E5D" w:rsidRPr="00EA2D3A" w:rsidRDefault="00675E5D" w:rsidP="00E72BCD">
      <w:pPr>
        <w:spacing w:after="0" w:line="240" w:lineRule="auto"/>
        <w:jc w:val="both"/>
        <w:rPr>
          <w:rFonts w:ascii="Times New Roman" w:hAnsi="Times New Roman"/>
          <w:sz w:val="24"/>
          <w:szCs w:val="24"/>
        </w:rPr>
      </w:pPr>
    </w:p>
    <w:p w14:paraId="7D4C726D" w14:textId="1709C790" w:rsidR="00261015" w:rsidRDefault="00261015" w:rsidP="006A7831">
      <w:pPr>
        <w:pStyle w:val="Body"/>
        <w:spacing w:after="0" w:line="240" w:lineRule="auto"/>
        <w:jc w:val="both"/>
        <w:rPr>
          <w:rFonts w:ascii="Times New Roman" w:hAnsi="Times New Roman" w:cs="Times New Roman"/>
          <w:sz w:val="24"/>
          <w:szCs w:val="24"/>
        </w:rPr>
      </w:pPr>
      <w:r w:rsidRPr="00261015">
        <w:rPr>
          <w:rFonts w:ascii="Times New Roman" w:hAnsi="Times New Roman" w:cs="Times New Roman"/>
          <w:sz w:val="24"/>
          <w:szCs w:val="24"/>
        </w:rPr>
        <w:t xml:space="preserve">Projekta iesniedzējs uzņemas atbildību par visu trešo personu personas datiem, ko norādījis projekta īstenošanas ietvaros, un apliecina, ka ir nodrošinājis tiesisku šo personas datu apstrādi, </w:t>
      </w:r>
      <w:r w:rsidRPr="006A7831">
        <w:rPr>
          <w:rFonts w:ascii="Times New Roman" w:hAnsi="Times New Roman"/>
          <w:sz w:val="24"/>
          <w:szCs w:val="24"/>
        </w:rPr>
        <w:t>tajā</w:t>
      </w:r>
      <w:r w:rsidRPr="00261015">
        <w:rPr>
          <w:rFonts w:ascii="Times New Roman" w:hAnsi="Times New Roman" w:cs="Times New Roman"/>
          <w:sz w:val="24"/>
          <w:szCs w:val="24"/>
        </w:rPr>
        <w:t xml:space="preserve"> skaitā tas ir informējis personu par personas datu apstrādes apstākļiem, kas minēti šajā nodaļā. Projekta iesniedzējs ir informēts, ka pretenziju saņemšanas gadījumā par personas datu apstrādes aspektiem no personām, kuras tas ir norādījis savā pieteikumā, Ministrija var vērst regresa prasības par visiem tādejādi nodarītiem kaitējumiem un zaudējumiem. </w:t>
      </w:r>
    </w:p>
    <w:p w14:paraId="6D3993FC" w14:textId="77777777" w:rsidR="0043210C" w:rsidRPr="00261015" w:rsidRDefault="0043210C" w:rsidP="006A7831">
      <w:pPr>
        <w:pStyle w:val="Body"/>
        <w:spacing w:after="0" w:line="240" w:lineRule="auto"/>
        <w:jc w:val="both"/>
        <w:rPr>
          <w:rFonts w:ascii="Times New Roman" w:eastAsia="Times New Roman" w:hAnsi="Times New Roman" w:cs="Times New Roman"/>
          <w:sz w:val="24"/>
          <w:szCs w:val="24"/>
        </w:rPr>
      </w:pPr>
    </w:p>
    <w:p w14:paraId="78CEC0EC" w14:textId="77777777" w:rsidR="00261015" w:rsidRPr="00261015" w:rsidRDefault="00261015" w:rsidP="0043210C">
      <w:pPr>
        <w:pStyle w:val="Body"/>
        <w:spacing w:after="0" w:line="240" w:lineRule="auto"/>
        <w:jc w:val="both"/>
        <w:rPr>
          <w:rStyle w:val="None"/>
          <w:rFonts w:ascii="Times New Roman" w:hAnsi="Times New Roman" w:cs="Times New Roman"/>
          <w:sz w:val="24"/>
          <w:szCs w:val="24"/>
        </w:rPr>
      </w:pPr>
      <w:r w:rsidRPr="00261015">
        <w:rPr>
          <w:rFonts w:ascii="Times New Roman" w:hAnsi="Times New Roman" w:cs="Times New Roman"/>
          <w:sz w:val="24"/>
          <w:szCs w:val="24"/>
        </w:rPr>
        <w:t xml:space="preserve">Personas datu pārzinis granta projektu konkursa ietvaros ir ministrija, K. Valdemāra iela 3, Rīga, LV-1395. </w:t>
      </w:r>
      <w:r w:rsidRPr="0043210C">
        <w:rPr>
          <w:rFonts w:ascii="Times New Roman" w:hAnsi="Times New Roman"/>
          <w:sz w:val="24"/>
          <w:szCs w:val="24"/>
        </w:rPr>
        <w:t>Ministrijas</w:t>
      </w:r>
      <w:r w:rsidRPr="00261015">
        <w:rPr>
          <w:rFonts w:ascii="Times New Roman" w:hAnsi="Times New Roman" w:cs="Times New Roman"/>
          <w:sz w:val="24"/>
          <w:szCs w:val="24"/>
        </w:rPr>
        <w:t xml:space="preserve"> fizisko personu datu apstrādes (privātuma) politika ir pieejama tās tīmekļvietnē</w:t>
      </w:r>
      <w:r w:rsidRPr="00261015">
        <w:rPr>
          <w:rFonts w:ascii="Times New Roman" w:eastAsia="Times New Roman" w:hAnsi="Times New Roman" w:cs="Times New Roman"/>
          <w:sz w:val="24"/>
          <w:szCs w:val="24"/>
          <w:vertAlign w:val="superscript"/>
        </w:rPr>
        <w:footnoteReference w:id="3"/>
      </w:r>
      <w:r w:rsidRPr="00261015">
        <w:rPr>
          <w:rFonts w:ascii="Times New Roman" w:hAnsi="Times New Roman" w:cs="Times New Roman"/>
          <w:sz w:val="24"/>
          <w:szCs w:val="24"/>
        </w:rPr>
        <w:t xml:space="preserve">. Papildu informācijai datu aizsardzības speciālista kontaktinformācija elektroniski – </w:t>
      </w:r>
      <w:hyperlink r:id="rId13" w:history="1">
        <w:r w:rsidRPr="00261015">
          <w:rPr>
            <w:rStyle w:val="Hyperlink1"/>
            <w:rFonts w:eastAsia="Arial Unicode MS"/>
          </w:rPr>
          <w:t>datu.aizsardziba@mfa.gov.lv</w:t>
        </w:r>
      </w:hyperlink>
      <w:r w:rsidRPr="00261015">
        <w:rPr>
          <w:rStyle w:val="None"/>
          <w:rFonts w:ascii="Times New Roman" w:hAnsi="Times New Roman" w:cs="Times New Roman"/>
          <w:sz w:val="24"/>
          <w:szCs w:val="24"/>
        </w:rPr>
        <w:t>.</w:t>
      </w:r>
    </w:p>
    <w:p w14:paraId="49298E53" w14:textId="2927C0D8" w:rsidR="003605A9" w:rsidRPr="003605A9" w:rsidRDefault="003605A9" w:rsidP="00CF273E">
      <w:pPr>
        <w:pStyle w:val="Heading1"/>
      </w:pPr>
      <w:r w:rsidRPr="003605A9">
        <w:br w:type="page"/>
      </w:r>
      <w:bookmarkStart w:id="2" w:name="_Toc476830038"/>
      <w:r w:rsidRPr="003605A9">
        <w:lastRenderedPageBreak/>
        <w:t>IESNIEGUMA SAGATAVOŠANA UN IESNIEGŠANA</w:t>
      </w:r>
      <w:bookmarkEnd w:id="2"/>
    </w:p>
    <w:p w14:paraId="5A45E9BB" w14:textId="128048F6" w:rsidR="003605A9" w:rsidRPr="003605A9" w:rsidRDefault="004B2B90" w:rsidP="00D14106">
      <w:pPr>
        <w:pStyle w:val="Heading2"/>
      </w:pPr>
      <w:r>
        <w:t>I</w:t>
      </w:r>
      <w:r w:rsidR="003605A9" w:rsidRPr="003605A9">
        <w:t>esnieguma sagatavošana</w:t>
      </w:r>
    </w:p>
    <w:p w14:paraId="47249422" w14:textId="53BD14EF" w:rsidR="003605A9" w:rsidRPr="003605A9" w:rsidRDefault="004B2B90"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596DFC">
        <w:rPr>
          <w:rFonts w:ascii="Times New Roman" w:hAnsi="Times New Roman"/>
          <w:bCs/>
          <w:sz w:val="24"/>
          <w:szCs w:val="24"/>
        </w:rPr>
        <w:t xml:space="preserve">esniegums </w:t>
      </w:r>
      <w:r w:rsidR="00E22C95">
        <w:rPr>
          <w:rFonts w:ascii="Times New Roman" w:hAnsi="Times New Roman"/>
          <w:bCs/>
          <w:sz w:val="24"/>
          <w:szCs w:val="24"/>
        </w:rPr>
        <w:t>ir dokuments, kurā</w:t>
      </w:r>
      <w:r w:rsidR="003605A9" w:rsidRPr="00A93AF6">
        <w:rPr>
          <w:rFonts w:ascii="Times New Roman" w:hAnsi="Times New Roman"/>
          <w:bCs/>
          <w:sz w:val="24"/>
          <w:szCs w:val="24"/>
        </w:rPr>
        <w:t xml:space="preserve"> iesniedzējs detalizēti apraksta plānoto pr</w:t>
      </w:r>
      <w:r w:rsidR="00596DFC">
        <w:rPr>
          <w:rFonts w:ascii="Times New Roman" w:hAnsi="Times New Roman"/>
          <w:bCs/>
          <w:sz w:val="24"/>
          <w:szCs w:val="24"/>
        </w:rPr>
        <w:t>iekšizpētes vizīti.</w:t>
      </w:r>
      <w:r w:rsidR="003605A9" w:rsidRPr="00A93AF6">
        <w:rPr>
          <w:rFonts w:ascii="Times New Roman" w:hAnsi="Times New Roman"/>
          <w:bCs/>
          <w:sz w:val="24"/>
          <w:szCs w:val="24"/>
        </w:rPr>
        <w:t xml:space="preserve"> </w:t>
      </w:r>
      <w:r w:rsidR="00596DFC">
        <w:rPr>
          <w:rFonts w:ascii="Times New Roman" w:hAnsi="Times New Roman"/>
          <w:bCs/>
          <w:sz w:val="24"/>
          <w:szCs w:val="24"/>
        </w:rPr>
        <w:t>I</w:t>
      </w:r>
      <w:r w:rsidR="003605A9" w:rsidRPr="00A93AF6">
        <w:rPr>
          <w:rFonts w:ascii="Times New Roman" w:hAnsi="Times New Roman"/>
          <w:bCs/>
          <w:sz w:val="24"/>
          <w:szCs w:val="24"/>
        </w:rPr>
        <w:t>esniegumu iesniedz ministrijā, tādējādi piesakoties dalībai konkursā.</w:t>
      </w:r>
    </w:p>
    <w:p w14:paraId="6153B717" w14:textId="77777777" w:rsidR="003605A9" w:rsidRPr="003605A9" w:rsidRDefault="003605A9" w:rsidP="003605A9">
      <w:pPr>
        <w:spacing w:after="0" w:line="240" w:lineRule="auto"/>
        <w:jc w:val="both"/>
        <w:rPr>
          <w:rFonts w:ascii="Times New Roman" w:hAnsi="Times New Roman"/>
          <w:bCs/>
          <w:sz w:val="24"/>
          <w:szCs w:val="24"/>
        </w:rPr>
      </w:pPr>
    </w:p>
    <w:p w14:paraId="63A3C5EB" w14:textId="6F0993B1" w:rsidR="003605A9" w:rsidRPr="003605A9" w:rsidRDefault="00596DFC"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3605A9">
        <w:rPr>
          <w:rFonts w:ascii="Times New Roman" w:hAnsi="Times New Roman"/>
          <w:bCs/>
          <w:sz w:val="24"/>
          <w:szCs w:val="24"/>
        </w:rPr>
        <w:t>esniedzējs konkursam var iesniegt vienu pr</w:t>
      </w:r>
      <w:r>
        <w:rPr>
          <w:rFonts w:ascii="Times New Roman" w:hAnsi="Times New Roman"/>
          <w:bCs/>
          <w:sz w:val="24"/>
          <w:szCs w:val="24"/>
        </w:rPr>
        <w:t>iekšizpētes vizītes</w:t>
      </w:r>
      <w:r w:rsidR="003605A9" w:rsidRPr="003605A9">
        <w:rPr>
          <w:rFonts w:ascii="Times New Roman" w:hAnsi="Times New Roman"/>
          <w:bCs/>
          <w:sz w:val="24"/>
          <w:szCs w:val="24"/>
        </w:rPr>
        <w:t xml:space="preserve"> iesniegumu. </w:t>
      </w:r>
    </w:p>
    <w:p w14:paraId="1CECBD09" w14:textId="77777777" w:rsidR="003605A9" w:rsidRPr="003605A9" w:rsidRDefault="003605A9" w:rsidP="003605A9">
      <w:pPr>
        <w:spacing w:after="0" w:line="240" w:lineRule="auto"/>
        <w:jc w:val="both"/>
        <w:rPr>
          <w:rFonts w:ascii="Times New Roman" w:hAnsi="Times New Roman"/>
          <w:bCs/>
          <w:sz w:val="24"/>
          <w:szCs w:val="24"/>
        </w:rPr>
      </w:pPr>
    </w:p>
    <w:p w14:paraId="6D9227D5" w14:textId="01A26317" w:rsidR="00E72BCD" w:rsidRDefault="00A13A04" w:rsidP="00E72BCD">
      <w:pPr>
        <w:spacing w:after="0" w:line="240" w:lineRule="auto"/>
        <w:jc w:val="both"/>
        <w:rPr>
          <w:rFonts w:ascii="Times New Roman" w:hAnsi="Times New Roman"/>
          <w:b/>
          <w:bCs/>
          <w:sz w:val="24"/>
          <w:szCs w:val="24"/>
        </w:rPr>
      </w:pPr>
      <w:r>
        <w:rPr>
          <w:rFonts w:ascii="Times New Roman" w:hAnsi="Times New Roman"/>
          <w:b/>
          <w:bCs/>
          <w:sz w:val="24"/>
          <w:szCs w:val="24"/>
        </w:rPr>
        <w:t>I</w:t>
      </w:r>
      <w:r w:rsidR="00E72BCD" w:rsidRPr="003605A9">
        <w:rPr>
          <w:rFonts w:ascii="Times New Roman" w:hAnsi="Times New Roman"/>
          <w:b/>
          <w:bCs/>
          <w:sz w:val="24"/>
          <w:szCs w:val="24"/>
        </w:rPr>
        <w:t xml:space="preserve">esniedzējs aizpilda iesnieguma veidlapu (nolikuma </w:t>
      </w:r>
      <w:r w:rsidR="00E72BCD" w:rsidRPr="00EF44F5">
        <w:rPr>
          <w:rFonts w:ascii="Times New Roman" w:hAnsi="Times New Roman"/>
          <w:b/>
          <w:bCs/>
          <w:sz w:val="24"/>
          <w:szCs w:val="24"/>
        </w:rPr>
        <w:t>2.</w:t>
      </w:r>
      <w:r w:rsidR="00E72BCD">
        <w:rPr>
          <w:rFonts w:ascii="Times New Roman" w:hAnsi="Times New Roman"/>
          <w:b/>
          <w:bCs/>
          <w:sz w:val="24"/>
          <w:szCs w:val="24"/>
        </w:rPr>
        <w:t> </w:t>
      </w:r>
      <w:r w:rsidR="00E72BCD" w:rsidRPr="00EF44F5">
        <w:rPr>
          <w:rFonts w:ascii="Times New Roman" w:hAnsi="Times New Roman"/>
          <w:b/>
          <w:bCs/>
          <w:sz w:val="24"/>
          <w:szCs w:val="24"/>
        </w:rPr>
        <w:t>pielikums</w:t>
      </w:r>
      <w:r w:rsidR="00E72BCD" w:rsidRPr="003605A9">
        <w:rPr>
          <w:rFonts w:ascii="Times New Roman" w:hAnsi="Times New Roman"/>
          <w:b/>
          <w:bCs/>
          <w:sz w:val="24"/>
          <w:szCs w:val="24"/>
        </w:rPr>
        <w:t>) un iesniedz ministrijai nolikuma 3.2.</w:t>
      </w:r>
      <w:r w:rsidR="00E72BCD">
        <w:rPr>
          <w:rFonts w:ascii="Times New Roman" w:hAnsi="Times New Roman"/>
          <w:b/>
          <w:bCs/>
          <w:sz w:val="24"/>
          <w:szCs w:val="24"/>
        </w:rPr>
        <w:t> </w:t>
      </w:r>
      <w:r w:rsidR="00E72BCD" w:rsidRPr="003605A9">
        <w:rPr>
          <w:rFonts w:ascii="Times New Roman" w:hAnsi="Times New Roman"/>
          <w:b/>
          <w:bCs/>
          <w:sz w:val="24"/>
          <w:szCs w:val="24"/>
        </w:rPr>
        <w:t>punktā noteiktajā kārtībā</w:t>
      </w:r>
      <w:r w:rsidR="00C37C3A">
        <w:rPr>
          <w:rFonts w:ascii="Times New Roman" w:hAnsi="Times New Roman"/>
          <w:b/>
          <w:bCs/>
          <w:sz w:val="24"/>
          <w:szCs w:val="24"/>
        </w:rPr>
        <w:t>.</w:t>
      </w:r>
    </w:p>
    <w:p w14:paraId="14692D60" w14:textId="77777777" w:rsidR="00E72BCD" w:rsidRDefault="00E72BCD" w:rsidP="00E72BCD">
      <w:pPr>
        <w:spacing w:after="0" w:line="240" w:lineRule="auto"/>
        <w:jc w:val="both"/>
        <w:rPr>
          <w:rFonts w:ascii="Times New Roman" w:hAnsi="Times New Roman"/>
          <w:b/>
          <w:bCs/>
          <w:sz w:val="24"/>
          <w:szCs w:val="24"/>
        </w:rPr>
      </w:pPr>
    </w:p>
    <w:p w14:paraId="7B6C7087" w14:textId="4DC013FD" w:rsidR="00E72BCD" w:rsidRPr="003605A9" w:rsidRDefault="00672EAB" w:rsidP="00E72BCD">
      <w:pPr>
        <w:spacing w:after="0" w:line="240" w:lineRule="auto"/>
        <w:jc w:val="both"/>
        <w:rPr>
          <w:rFonts w:ascii="Times New Roman" w:hAnsi="Times New Roman"/>
          <w:b/>
          <w:bCs/>
          <w:sz w:val="24"/>
          <w:szCs w:val="24"/>
        </w:rPr>
      </w:pPr>
      <w:r>
        <w:rPr>
          <w:rFonts w:ascii="Times New Roman" w:hAnsi="Times New Roman"/>
          <w:b/>
          <w:bCs/>
          <w:sz w:val="24"/>
          <w:szCs w:val="24"/>
        </w:rPr>
        <w:t>I</w:t>
      </w:r>
      <w:r w:rsidR="00E72BCD" w:rsidRPr="00E72BCD">
        <w:rPr>
          <w:rFonts w:ascii="Times New Roman" w:hAnsi="Times New Roman"/>
          <w:b/>
          <w:bCs/>
          <w:sz w:val="24"/>
          <w:szCs w:val="24"/>
        </w:rPr>
        <w:t>esniegumam pievieno šādus dokumentus (norādītajā secībā):</w:t>
      </w:r>
    </w:p>
    <w:p w14:paraId="5B28A858" w14:textId="333CFEB8" w:rsidR="004C1DC1" w:rsidRPr="00AC1A8F" w:rsidRDefault="002A0D67" w:rsidP="00AC1A8F">
      <w:pPr>
        <w:pStyle w:val="ListParagraph"/>
        <w:numPr>
          <w:ilvl w:val="0"/>
          <w:numId w:val="17"/>
        </w:numPr>
        <w:rPr>
          <w:rFonts w:ascii="Times New Roman" w:hAnsi="Times New Roman"/>
          <w:bCs/>
          <w:sz w:val="24"/>
          <w:szCs w:val="24"/>
        </w:rPr>
      </w:pPr>
      <w:r>
        <w:rPr>
          <w:rFonts w:ascii="Times New Roman" w:hAnsi="Times New Roman"/>
          <w:bCs/>
          <w:sz w:val="24"/>
          <w:szCs w:val="24"/>
        </w:rPr>
        <w:t>p</w:t>
      </w:r>
      <w:r w:rsidR="00596DFC" w:rsidRPr="00E72BCD">
        <w:rPr>
          <w:rFonts w:ascii="Times New Roman" w:hAnsi="Times New Roman"/>
          <w:bCs/>
          <w:sz w:val="24"/>
          <w:szCs w:val="24"/>
        </w:rPr>
        <w:t xml:space="preserve">riekšizpētes vizītes </w:t>
      </w:r>
      <w:r w:rsidR="00E72BCD" w:rsidRPr="00E72BCD">
        <w:rPr>
          <w:rFonts w:ascii="Times New Roman" w:hAnsi="Times New Roman"/>
          <w:bCs/>
          <w:sz w:val="24"/>
          <w:szCs w:val="24"/>
        </w:rPr>
        <w:t>budžeta tāmi par 202</w:t>
      </w:r>
      <w:r w:rsidR="00526497">
        <w:rPr>
          <w:rFonts w:ascii="Times New Roman" w:hAnsi="Times New Roman"/>
          <w:bCs/>
          <w:sz w:val="24"/>
          <w:szCs w:val="24"/>
        </w:rPr>
        <w:t>3</w:t>
      </w:r>
      <w:r w:rsidR="00E72BCD" w:rsidRPr="00E72BCD">
        <w:rPr>
          <w:rFonts w:ascii="Times New Roman" w:hAnsi="Times New Roman"/>
          <w:bCs/>
          <w:sz w:val="24"/>
          <w:szCs w:val="24"/>
        </w:rPr>
        <w:t>.</w:t>
      </w:r>
      <w:r w:rsidR="00A13A04">
        <w:rPr>
          <w:rFonts w:ascii="Times New Roman" w:hAnsi="Times New Roman"/>
          <w:bCs/>
          <w:sz w:val="24"/>
          <w:szCs w:val="24"/>
        </w:rPr>
        <w:t> </w:t>
      </w:r>
      <w:r w:rsidR="00E72BCD" w:rsidRPr="00E72BCD">
        <w:rPr>
          <w:rFonts w:ascii="Times New Roman" w:hAnsi="Times New Roman"/>
          <w:bCs/>
          <w:sz w:val="24"/>
          <w:szCs w:val="24"/>
        </w:rPr>
        <w:t>gadu saskaņā ar n</w:t>
      </w:r>
      <w:r w:rsidR="00E72BCD">
        <w:rPr>
          <w:rFonts w:ascii="Times New Roman" w:hAnsi="Times New Roman"/>
          <w:bCs/>
          <w:sz w:val="24"/>
          <w:szCs w:val="24"/>
        </w:rPr>
        <w:t>olikuma 3.</w:t>
      </w:r>
      <w:r w:rsidR="00A13A04">
        <w:rPr>
          <w:rFonts w:ascii="Times New Roman" w:hAnsi="Times New Roman"/>
          <w:bCs/>
          <w:sz w:val="24"/>
          <w:szCs w:val="24"/>
        </w:rPr>
        <w:t> </w:t>
      </w:r>
      <w:r w:rsidR="00E72BCD">
        <w:rPr>
          <w:rFonts w:ascii="Times New Roman" w:hAnsi="Times New Roman"/>
          <w:bCs/>
          <w:sz w:val="24"/>
          <w:szCs w:val="24"/>
        </w:rPr>
        <w:t>pielikumu “</w:t>
      </w:r>
      <w:r w:rsidR="00297833">
        <w:rPr>
          <w:rFonts w:ascii="Times New Roman" w:hAnsi="Times New Roman"/>
          <w:bCs/>
          <w:sz w:val="24"/>
          <w:szCs w:val="24"/>
        </w:rPr>
        <w:t>Priekšizpētes vizītes b</w:t>
      </w:r>
      <w:r w:rsidR="00672EAB">
        <w:rPr>
          <w:rFonts w:ascii="Times New Roman" w:hAnsi="Times New Roman"/>
          <w:bCs/>
          <w:sz w:val="24"/>
          <w:szCs w:val="24"/>
        </w:rPr>
        <w:t>udžeta tāme</w:t>
      </w:r>
      <w:r w:rsidR="00526497">
        <w:rPr>
          <w:rFonts w:ascii="Times New Roman" w:hAnsi="Times New Roman"/>
          <w:bCs/>
          <w:sz w:val="24"/>
          <w:szCs w:val="24"/>
        </w:rPr>
        <w:t>”</w:t>
      </w:r>
      <w:r w:rsidR="00672EAB">
        <w:rPr>
          <w:rFonts w:ascii="Times New Roman" w:hAnsi="Times New Roman"/>
          <w:bCs/>
          <w:sz w:val="24"/>
          <w:szCs w:val="24"/>
        </w:rPr>
        <w:t>;</w:t>
      </w:r>
    </w:p>
    <w:p w14:paraId="74D1D8A5" w14:textId="36FC8DA3" w:rsidR="004C1DC1" w:rsidRDefault="007E28AB" w:rsidP="000E0972">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ie</w:t>
      </w:r>
      <w:r w:rsidR="002A0D67">
        <w:rPr>
          <w:rFonts w:ascii="Times New Roman" w:hAnsi="Times New Roman"/>
          <w:bCs/>
          <w:sz w:val="24"/>
          <w:szCs w:val="24"/>
        </w:rPr>
        <w:t>snie</w:t>
      </w:r>
      <w:r w:rsidRPr="004C1DC1">
        <w:rPr>
          <w:rFonts w:ascii="Times New Roman" w:hAnsi="Times New Roman"/>
          <w:bCs/>
          <w:sz w:val="24"/>
          <w:szCs w:val="24"/>
        </w:rPr>
        <w:t xml:space="preserve">dzēja </w:t>
      </w:r>
      <w:r w:rsidR="000E0972" w:rsidRPr="000E0972">
        <w:rPr>
          <w:rFonts w:ascii="Times New Roman" w:hAnsi="Times New Roman"/>
          <w:bCs/>
          <w:sz w:val="24"/>
          <w:szCs w:val="24"/>
        </w:rPr>
        <w:t>apliecinājumu saskaņā ar nolikuma 4.</w:t>
      </w:r>
      <w:r w:rsidR="00AF4A50">
        <w:rPr>
          <w:rFonts w:ascii="Times New Roman" w:hAnsi="Times New Roman"/>
          <w:bCs/>
          <w:sz w:val="24"/>
          <w:szCs w:val="24"/>
        </w:rPr>
        <w:t> </w:t>
      </w:r>
      <w:r w:rsidR="000E0972" w:rsidRPr="000E0972">
        <w:rPr>
          <w:rFonts w:ascii="Times New Roman" w:hAnsi="Times New Roman"/>
          <w:bCs/>
          <w:sz w:val="24"/>
          <w:szCs w:val="24"/>
        </w:rPr>
        <w:t>pielikumu</w:t>
      </w:r>
      <w:r w:rsidR="000E0972" w:rsidRPr="000E0972" w:rsidDel="000E0972">
        <w:rPr>
          <w:rFonts w:ascii="Times New Roman" w:hAnsi="Times New Roman"/>
          <w:bCs/>
          <w:sz w:val="24"/>
          <w:szCs w:val="24"/>
        </w:rPr>
        <w:t xml:space="preserve"> </w:t>
      </w:r>
      <w:r w:rsidRPr="004C1DC1">
        <w:rPr>
          <w:rFonts w:ascii="Times New Roman" w:hAnsi="Times New Roman"/>
          <w:bCs/>
          <w:sz w:val="24"/>
          <w:szCs w:val="24"/>
        </w:rPr>
        <w:t>“</w:t>
      </w:r>
      <w:r w:rsidR="002A0D67">
        <w:rPr>
          <w:rFonts w:ascii="Times New Roman" w:hAnsi="Times New Roman"/>
          <w:bCs/>
          <w:sz w:val="24"/>
          <w:szCs w:val="24"/>
        </w:rPr>
        <w:t>I</w:t>
      </w:r>
      <w:r w:rsidRPr="004C1DC1">
        <w:rPr>
          <w:rFonts w:ascii="Times New Roman" w:hAnsi="Times New Roman"/>
          <w:bCs/>
          <w:sz w:val="24"/>
          <w:szCs w:val="24"/>
        </w:rPr>
        <w:t>esniedzēja apliecinājum</w:t>
      </w:r>
      <w:r w:rsidR="00307BE3">
        <w:rPr>
          <w:rFonts w:ascii="Times New Roman" w:hAnsi="Times New Roman"/>
          <w:bCs/>
          <w:sz w:val="24"/>
          <w:szCs w:val="24"/>
        </w:rPr>
        <w:t>s</w:t>
      </w:r>
      <w:r w:rsidRPr="004C1DC1">
        <w:rPr>
          <w:rFonts w:ascii="Times New Roman" w:hAnsi="Times New Roman"/>
          <w:bCs/>
          <w:sz w:val="24"/>
          <w:szCs w:val="24"/>
        </w:rPr>
        <w:t xml:space="preserve"> ”;</w:t>
      </w:r>
    </w:p>
    <w:p w14:paraId="397AB835" w14:textId="1BC2B18B" w:rsidR="004C1DC1" w:rsidRDefault="002A0D67" w:rsidP="000E0972">
      <w:pPr>
        <w:pStyle w:val="ListParagraph"/>
        <w:numPr>
          <w:ilvl w:val="0"/>
          <w:numId w:val="17"/>
        </w:numPr>
        <w:spacing w:after="0" w:line="240" w:lineRule="auto"/>
        <w:jc w:val="both"/>
        <w:rPr>
          <w:rFonts w:ascii="Times New Roman" w:hAnsi="Times New Roman"/>
          <w:bCs/>
          <w:sz w:val="24"/>
          <w:szCs w:val="24"/>
        </w:rPr>
      </w:pPr>
      <w:r>
        <w:rPr>
          <w:rFonts w:ascii="Times New Roman" w:hAnsi="Times New Roman"/>
          <w:bCs/>
          <w:sz w:val="24"/>
          <w:szCs w:val="24"/>
        </w:rPr>
        <w:t>p</w:t>
      </w:r>
      <w:r w:rsidR="006D40DD">
        <w:rPr>
          <w:rFonts w:ascii="Times New Roman" w:hAnsi="Times New Roman"/>
          <w:bCs/>
          <w:sz w:val="24"/>
          <w:szCs w:val="24"/>
        </w:rPr>
        <w:t xml:space="preserve">riekšizpētes vizītes </w:t>
      </w:r>
      <w:r w:rsidR="000E0972" w:rsidRPr="000E0972">
        <w:rPr>
          <w:rFonts w:ascii="Times New Roman" w:hAnsi="Times New Roman"/>
          <w:bCs/>
          <w:sz w:val="24"/>
          <w:szCs w:val="24"/>
        </w:rPr>
        <w:t xml:space="preserve">sadarbības partneru apliecinājuma vēstules par to gatavību piedalīties </w:t>
      </w:r>
      <w:r w:rsidR="000E0972">
        <w:rPr>
          <w:rFonts w:ascii="Times New Roman" w:hAnsi="Times New Roman"/>
          <w:bCs/>
          <w:sz w:val="24"/>
          <w:szCs w:val="24"/>
        </w:rPr>
        <w:t>vizītē</w:t>
      </w:r>
      <w:r w:rsidR="00BD2187">
        <w:rPr>
          <w:rFonts w:ascii="Times New Roman" w:hAnsi="Times New Roman"/>
          <w:bCs/>
          <w:sz w:val="24"/>
          <w:szCs w:val="24"/>
        </w:rPr>
        <w:t>, p</w:t>
      </w:r>
      <w:r w:rsidR="00633190">
        <w:rPr>
          <w:rFonts w:ascii="Times New Roman" w:hAnsi="Times New Roman"/>
          <w:bCs/>
          <w:sz w:val="24"/>
          <w:szCs w:val="24"/>
        </w:rPr>
        <w:t xml:space="preserve">iemēram, apliecinājums par tikšanos </w:t>
      </w:r>
      <w:r w:rsidR="00AA3A63">
        <w:rPr>
          <w:rFonts w:ascii="Times New Roman" w:hAnsi="Times New Roman"/>
          <w:bCs/>
          <w:sz w:val="24"/>
          <w:szCs w:val="24"/>
        </w:rPr>
        <w:t>(</w:t>
      </w:r>
      <w:r w:rsidR="00AF4A50">
        <w:rPr>
          <w:rFonts w:ascii="Times New Roman" w:hAnsi="Times New Roman"/>
          <w:bCs/>
          <w:sz w:val="24"/>
          <w:szCs w:val="24"/>
        </w:rPr>
        <w:t xml:space="preserve">var iesniegt </w:t>
      </w:r>
      <w:r w:rsidR="00AA3A63" w:rsidRPr="00AA3A63">
        <w:rPr>
          <w:rFonts w:ascii="Times New Roman" w:hAnsi="Times New Roman"/>
          <w:bCs/>
          <w:sz w:val="24"/>
          <w:szCs w:val="24"/>
        </w:rPr>
        <w:t xml:space="preserve">e-pasta </w:t>
      </w:r>
      <w:r w:rsidR="00AA3A63">
        <w:rPr>
          <w:rFonts w:ascii="Times New Roman" w:hAnsi="Times New Roman"/>
          <w:bCs/>
          <w:sz w:val="24"/>
          <w:szCs w:val="24"/>
        </w:rPr>
        <w:t>formā)</w:t>
      </w:r>
      <w:r w:rsidR="000E0972">
        <w:rPr>
          <w:rFonts w:ascii="Times New Roman" w:hAnsi="Times New Roman"/>
          <w:bCs/>
          <w:sz w:val="24"/>
          <w:szCs w:val="24"/>
        </w:rPr>
        <w:t>;</w:t>
      </w:r>
    </w:p>
    <w:p w14:paraId="13132561" w14:textId="1148681C" w:rsidR="004C1DC1" w:rsidRDefault="007E28AB" w:rsidP="004C1DC1">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 xml:space="preserve">visu </w:t>
      </w:r>
      <w:r w:rsidR="006D40DD">
        <w:rPr>
          <w:rFonts w:ascii="Times New Roman" w:hAnsi="Times New Roman"/>
          <w:bCs/>
          <w:sz w:val="24"/>
          <w:szCs w:val="24"/>
        </w:rPr>
        <w:t xml:space="preserve">priekšizpētes vizītes </w:t>
      </w:r>
      <w:r w:rsidRPr="004C1DC1">
        <w:rPr>
          <w:rFonts w:ascii="Times New Roman" w:hAnsi="Times New Roman"/>
          <w:bCs/>
          <w:sz w:val="24"/>
          <w:szCs w:val="24"/>
        </w:rPr>
        <w:t>īsten</w:t>
      </w:r>
      <w:r w:rsidR="00AA3A63">
        <w:rPr>
          <w:rFonts w:ascii="Times New Roman" w:hAnsi="Times New Roman"/>
          <w:bCs/>
          <w:sz w:val="24"/>
          <w:szCs w:val="24"/>
        </w:rPr>
        <w:t>otāju</w:t>
      </w:r>
      <w:r w:rsidRPr="004C1DC1">
        <w:rPr>
          <w:rFonts w:ascii="Times New Roman" w:hAnsi="Times New Roman"/>
          <w:bCs/>
          <w:sz w:val="24"/>
          <w:szCs w:val="24"/>
        </w:rPr>
        <w:t xml:space="preserve"> </w:t>
      </w:r>
      <w:r w:rsidR="000C0BA5">
        <w:rPr>
          <w:rFonts w:ascii="Times New Roman" w:hAnsi="Times New Roman"/>
          <w:bCs/>
          <w:sz w:val="24"/>
          <w:szCs w:val="24"/>
        </w:rPr>
        <w:t xml:space="preserve">(arī administratīvā personāla) </w:t>
      </w:r>
      <w:r w:rsidRPr="004C1DC1">
        <w:rPr>
          <w:rFonts w:ascii="Times New Roman" w:hAnsi="Times New Roman"/>
          <w:bCs/>
          <w:sz w:val="24"/>
          <w:szCs w:val="24"/>
        </w:rPr>
        <w:t>dzīves aprakstus (</w:t>
      </w:r>
      <w:r w:rsidRPr="004C1DC1">
        <w:rPr>
          <w:rFonts w:ascii="Times New Roman" w:hAnsi="Times New Roman"/>
          <w:bCs/>
          <w:i/>
          <w:iCs/>
          <w:sz w:val="24"/>
          <w:szCs w:val="24"/>
        </w:rPr>
        <w:t>Curriculum vitae</w:t>
      </w:r>
      <w:r w:rsidRPr="004C1DC1">
        <w:rPr>
          <w:rFonts w:ascii="Times New Roman" w:hAnsi="Times New Roman"/>
          <w:bCs/>
          <w:sz w:val="24"/>
          <w:szCs w:val="24"/>
        </w:rPr>
        <w:t>);</w:t>
      </w:r>
    </w:p>
    <w:p w14:paraId="168399C8" w14:textId="383A9053" w:rsidR="004C1DC1" w:rsidRDefault="007E28AB" w:rsidP="004C1DC1">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 xml:space="preserve">ja attiecināms, </w:t>
      </w:r>
      <w:r w:rsidR="006D40DD">
        <w:rPr>
          <w:rFonts w:ascii="Times New Roman" w:hAnsi="Times New Roman"/>
          <w:bCs/>
          <w:sz w:val="24"/>
          <w:szCs w:val="24"/>
        </w:rPr>
        <w:t xml:space="preserve">priekšizpētes vizītei </w:t>
      </w:r>
      <w:r w:rsidRPr="004C1DC1">
        <w:rPr>
          <w:rFonts w:ascii="Times New Roman" w:hAnsi="Times New Roman"/>
          <w:bCs/>
          <w:sz w:val="24"/>
          <w:szCs w:val="24"/>
        </w:rPr>
        <w:t xml:space="preserve">piesaistītā </w:t>
      </w:r>
      <w:r w:rsidRPr="004C1DC1">
        <w:rPr>
          <w:rFonts w:ascii="Times New Roman" w:hAnsi="Times New Roman"/>
          <w:sz w:val="24"/>
          <w:szCs w:val="24"/>
        </w:rPr>
        <w:t xml:space="preserve">līdzfinansētāja apstiprinājuma vēstuli, kurā tas apņemas segt daļu no </w:t>
      </w:r>
      <w:r w:rsidR="006D40DD">
        <w:rPr>
          <w:rFonts w:ascii="Times New Roman" w:hAnsi="Times New Roman"/>
          <w:bCs/>
          <w:sz w:val="24"/>
          <w:szCs w:val="24"/>
        </w:rPr>
        <w:t xml:space="preserve">priekšizpētes vizītes </w:t>
      </w:r>
      <w:r w:rsidRPr="004C1DC1">
        <w:rPr>
          <w:rFonts w:ascii="Times New Roman" w:hAnsi="Times New Roman"/>
          <w:sz w:val="24"/>
          <w:szCs w:val="24"/>
        </w:rPr>
        <w:t>budžetā paredzētās summas, norādot precīzu summu</w:t>
      </w:r>
      <w:r w:rsidRPr="004C1DC1">
        <w:rPr>
          <w:rFonts w:ascii="Times New Roman" w:hAnsi="Times New Roman"/>
          <w:bCs/>
          <w:sz w:val="24"/>
          <w:szCs w:val="24"/>
        </w:rPr>
        <w:t>;</w:t>
      </w:r>
    </w:p>
    <w:p w14:paraId="7BCD3767" w14:textId="0A97A7BE" w:rsidR="007E28AB" w:rsidRPr="004C1DC1" w:rsidRDefault="007E28AB" w:rsidP="004C1DC1">
      <w:pPr>
        <w:pStyle w:val="ListParagraph"/>
        <w:numPr>
          <w:ilvl w:val="0"/>
          <w:numId w:val="17"/>
        </w:numPr>
        <w:spacing w:after="0" w:line="240" w:lineRule="auto"/>
        <w:jc w:val="both"/>
        <w:rPr>
          <w:rFonts w:ascii="Times New Roman" w:hAnsi="Times New Roman"/>
          <w:bCs/>
          <w:sz w:val="24"/>
          <w:szCs w:val="24"/>
        </w:rPr>
      </w:pPr>
      <w:r w:rsidRPr="004C1DC1">
        <w:rPr>
          <w:rFonts w:ascii="Times New Roman" w:hAnsi="Times New Roman"/>
          <w:bCs/>
          <w:sz w:val="24"/>
          <w:szCs w:val="24"/>
        </w:rPr>
        <w:t>u</w:t>
      </w:r>
      <w:r w:rsidR="00BD2187">
        <w:rPr>
          <w:rFonts w:ascii="Times New Roman" w:hAnsi="Times New Roman"/>
          <w:bCs/>
          <w:sz w:val="24"/>
          <w:szCs w:val="24"/>
        </w:rPr>
        <w:t xml:space="preserve">n </w:t>
      </w:r>
      <w:r w:rsidRPr="004C1DC1">
        <w:rPr>
          <w:rFonts w:ascii="Times New Roman" w:hAnsi="Times New Roman"/>
          <w:bCs/>
          <w:sz w:val="24"/>
          <w:szCs w:val="24"/>
        </w:rPr>
        <w:t>c</w:t>
      </w:r>
      <w:r w:rsidR="00BD2187">
        <w:rPr>
          <w:rFonts w:ascii="Times New Roman" w:hAnsi="Times New Roman"/>
          <w:bCs/>
          <w:sz w:val="24"/>
          <w:szCs w:val="24"/>
        </w:rPr>
        <w:t>itus</w:t>
      </w:r>
      <w:r w:rsidRPr="004C1DC1">
        <w:rPr>
          <w:rFonts w:ascii="Times New Roman" w:hAnsi="Times New Roman"/>
          <w:bCs/>
          <w:sz w:val="24"/>
          <w:szCs w:val="24"/>
        </w:rPr>
        <w:t xml:space="preserve"> dokumentu oriģinālus vai kopijas pēc nepieciešamības.</w:t>
      </w:r>
    </w:p>
    <w:p w14:paraId="7853F84E" w14:textId="77777777" w:rsidR="003605A9" w:rsidRPr="003605A9" w:rsidRDefault="003605A9" w:rsidP="003605A9">
      <w:pPr>
        <w:spacing w:after="0" w:line="240" w:lineRule="auto"/>
        <w:jc w:val="both"/>
        <w:rPr>
          <w:rFonts w:ascii="Times New Roman" w:hAnsi="Times New Roman"/>
          <w:bCs/>
          <w:sz w:val="24"/>
          <w:szCs w:val="24"/>
        </w:rPr>
      </w:pPr>
    </w:p>
    <w:p w14:paraId="62CC21D6" w14:textId="74CB5B67" w:rsidR="00C34530" w:rsidRPr="00D3389E" w:rsidRDefault="00C34530" w:rsidP="003605A9">
      <w:pPr>
        <w:spacing w:after="0" w:line="240" w:lineRule="auto"/>
        <w:jc w:val="both"/>
        <w:rPr>
          <w:rFonts w:ascii="Times New Roman" w:hAnsi="Times New Roman"/>
          <w:b/>
          <w:bCs/>
          <w:sz w:val="24"/>
          <w:szCs w:val="24"/>
        </w:rPr>
      </w:pPr>
      <w:r w:rsidRPr="00C34530">
        <w:rPr>
          <w:rFonts w:ascii="Times New Roman" w:hAnsi="Times New Roman"/>
          <w:b/>
          <w:bCs/>
          <w:sz w:val="24"/>
          <w:szCs w:val="24"/>
        </w:rPr>
        <w:t>Gadījumā, ja iesniedzējs iesniedz kāda dokumenta neapliecinātu kopiju</w:t>
      </w:r>
      <w:r w:rsidR="00AA3A63">
        <w:rPr>
          <w:rFonts w:ascii="Times New Roman" w:hAnsi="Times New Roman"/>
          <w:b/>
          <w:bCs/>
          <w:sz w:val="24"/>
          <w:szCs w:val="24"/>
        </w:rPr>
        <w:t xml:space="preserve"> (izņemot sadarbības partnera apliecinājuma </w:t>
      </w:r>
      <w:r w:rsidR="00D15CA0">
        <w:rPr>
          <w:rFonts w:ascii="Times New Roman" w:hAnsi="Times New Roman"/>
          <w:b/>
          <w:bCs/>
          <w:sz w:val="24"/>
          <w:szCs w:val="24"/>
        </w:rPr>
        <w:t>e</w:t>
      </w:r>
      <w:r w:rsidR="00171C1E">
        <w:rPr>
          <w:rFonts w:ascii="Times New Roman" w:hAnsi="Times New Roman"/>
          <w:b/>
          <w:bCs/>
          <w:sz w:val="24"/>
          <w:szCs w:val="24"/>
        </w:rPr>
        <w:t>-</w:t>
      </w:r>
      <w:r w:rsidR="00D15CA0">
        <w:rPr>
          <w:rFonts w:ascii="Times New Roman" w:hAnsi="Times New Roman"/>
          <w:b/>
          <w:bCs/>
          <w:sz w:val="24"/>
          <w:szCs w:val="24"/>
        </w:rPr>
        <w:t xml:space="preserve">pasta </w:t>
      </w:r>
      <w:r w:rsidR="00AA3A63">
        <w:rPr>
          <w:rFonts w:ascii="Times New Roman" w:hAnsi="Times New Roman"/>
          <w:b/>
          <w:bCs/>
          <w:sz w:val="24"/>
          <w:szCs w:val="24"/>
        </w:rPr>
        <w:t>vēstuli)</w:t>
      </w:r>
      <w:r w:rsidR="00672EAB">
        <w:rPr>
          <w:rFonts w:ascii="Times New Roman" w:hAnsi="Times New Roman"/>
          <w:b/>
          <w:bCs/>
          <w:sz w:val="24"/>
          <w:szCs w:val="24"/>
        </w:rPr>
        <w:t xml:space="preserve">, </w:t>
      </w:r>
      <w:r w:rsidRPr="00C34530">
        <w:rPr>
          <w:rFonts w:ascii="Times New Roman" w:hAnsi="Times New Roman"/>
          <w:b/>
          <w:bCs/>
          <w:sz w:val="24"/>
          <w:szCs w:val="24"/>
        </w:rPr>
        <w:t xml:space="preserve">iesniedzējam jābūt gatavam pēc ministrijas pieprasījuma iesniegt vai uzrādīt dokumenta oriģinālu </w:t>
      </w:r>
      <w:r w:rsidR="00672EAB">
        <w:rPr>
          <w:rFonts w:ascii="Times New Roman" w:hAnsi="Times New Roman"/>
          <w:b/>
          <w:bCs/>
          <w:sz w:val="24"/>
          <w:szCs w:val="24"/>
        </w:rPr>
        <w:t xml:space="preserve">iesnieguma </w:t>
      </w:r>
      <w:r w:rsidRPr="00C34530">
        <w:rPr>
          <w:rFonts w:ascii="Times New Roman" w:hAnsi="Times New Roman"/>
          <w:b/>
          <w:bCs/>
          <w:sz w:val="24"/>
          <w:szCs w:val="24"/>
        </w:rPr>
        <w:t>izvērtēšanas laikā līdz lēmuma par granta piešķiršanu vai nepiešķiršanu pieņemšanai ministrijas noteiktajā termiņā.</w:t>
      </w:r>
    </w:p>
    <w:p w14:paraId="1E978A83" w14:textId="77777777" w:rsidR="00C34530" w:rsidRDefault="00C34530" w:rsidP="003605A9">
      <w:pPr>
        <w:spacing w:after="0" w:line="240" w:lineRule="auto"/>
        <w:jc w:val="both"/>
        <w:rPr>
          <w:rFonts w:ascii="Times New Roman" w:hAnsi="Times New Roman"/>
          <w:bCs/>
          <w:sz w:val="24"/>
          <w:szCs w:val="24"/>
        </w:rPr>
      </w:pPr>
    </w:p>
    <w:p w14:paraId="4869B402" w14:textId="64DE2D56" w:rsidR="003605A9" w:rsidRPr="003605A9" w:rsidRDefault="005D1417"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EE40CD">
        <w:rPr>
          <w:rFonts w:ascii="Times New Roman" w:hAnsi="Times New Roman"/>
          <w:bCs/>
          <w:sz w:val="24"/>
          <w:szCs w:val="24"/>
        </w:rPr>
        <w:t>esniegumu</w:t>
      </w:r>
      <w:r w:rsidR="003605A9" w:rsidRPr="003605A9">
        <w:rPr>
          <w:rFonts w:ascii="Times New Roman" w:hAnsi="Times New Roman"/>
          <w:bCs/>
          <w:sz w:val="24"/>
          <w:szCs w:val="24"/>
        </w:rPr>
        <w:t xml:space="preserve"> aizpilda datorrakstā.</w:t>
      </w:r>
    </w:p>
    <w:p w14:paraId="1A2B8B51" w14:textId="77777777" w:rsidR="003605A9" w:rsidRPr="003605A9" w:rsidRDefault="003605A9" w:rsidP="003605A9">
      <w:pPr>
        <w:spacing w:after="0" w:line="240" w:lineRule="auto"/>
        <w:jc w:val="both"/>
        <w:rPr>
          <w:rFonts w:ascii="Times New Roman" w:hAnsi="Times New Roman"/>
          <w:bCs/>
          <w:sz w:val="24"/>
          <w:szCs w:val="24"/>
        </w:rPr>
      </w:pPr>
    </w:p>
    <w:p w14:paraId="138C6D0F" w14:textId="479173B0" w:rsidR="003605A9" w:rsidRPr="003605A9" w:rsidRDefault="00940687"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B1F65">
        <w:rPr>
          <w:rFonts w:ascii="Times New Roman" w:hAnsi="Times New Roman"/>
          <w:bCs/>
          <w:sz w:val="24"/>
          <w:szCs w:val="24"/>
        </w:rPr>
        <w:t>esniegumu un tā pielikumus</w:t>
      </w:r>
      <w:r w:rsidR="003605A9" w:rsidRPr="006C1E5F">
        <w:rPr>
          <w:rFonts w:ascii="Times New Roman" w:hAnsi="Times New Roman"/>
          <w:bCs/>
          <w:sz w:val="24"/>
          <w:szCs w:val="24"/>
        </w:rPr>
        <w:t xml:space="preserve"> iesniedz </w:t>
      </w:r>
      <w:r w:rsidR="003605A9" w:rsidRPr="00D3389E">
        <w:rPr>
          <w:rFonts w:ascii="Times New Roman" w:hAnsi="Times New Roman"/>
          <w:bCs/>
          <w:sz w:val="24"/>
          <w:szCs w:val="24"/>
          <w:u w:val="single"/>
        </w:rPr>
        <w:t>latviešu valodā</w:t>
      </w:r>
      <w:r w:rsidR="003605A9" w:rsidRPr="006C1E5F">
        <w:rPr>
          <w:rFonts w:ascii="Times New Roman" w:hAnsi="Times New Roman"/>
          <w:bCs/>
          <w:sz w:val="24"/>
          <w:szCs w:val="24"/>
        </w:rPr>
        <w:t>.</w:t>
      </w:r>
      <w:r w:rsidR="003B1F65">
        <w:rPr>
          <w:rFonts w:ascii="Times New Roman" w:hAnsi="Times New Roman"/>
          <w:bCs/>
          <w:sz w:val="24"/>
          <w:szCs w:val="24"/>
        </w:rPr>
        <w:t xml:space="preserve"> </w:t>
      </w:r>
      <w:r w:rsidR="003B1F65" w:rsidRPr="006C1E5F">
        <w:rPr>
          <w:rFonts w:ascii="Times New Roman" w:hAnsi="Times New Roman"/>
          <w:bCs/>
          <w:sz w:val="24"/>
          <w:szCs w:val="24"/>
        </w:rPr>
        <w:t xml:space="preserve">Ja </w:t>
      </w:r>
      <w:r w:rsidR="003B1F65" w:rsidRPr="005F51B1">
        <w:rPr>
          <w:rFonts w:ascii="Times New Roman" w:hAnsi="Times New Roman"/>
          <w:bCs/>
          <w:sz w:val="24"/>
          <w:szCs w:val="24"/>
        </w:rPr>
        <w:t xml:space="preserve">kāds no </w:t>
      </w:r>
      <w:r>
        <w:rPr>
          <w:rFonts w:ascii="Times New Roman" w:hAnsi="Times New Roman"/>
          <w:bCs/>
          <w:sz w:val="24"/>
          <w:szCs w:val="24"/>
        </w:rPr>
        <w:t>i</w:t>
      </w:r>
      <w:r w:rsidR="003B1F65" w:rsidRPr="005F51B1">
        <w:rPr>
          <w:rFonts w:ascii="Times New Roman" w:hAnsi="Times New Roman"/>
          <w:bCs/>
          <w:sz w:val="24"/>
          <w:szCs w:val="24"/>
        </w:rPr>
        <w:t>esniegumam pievienotajiem dokumentiem</w:t>
      </w:r>
      <w:r w:rsidR="003B1F65" w:rsidRPr="006C1E5F">
        <w:rPr>
          <w:rFonts w:ascii="Times New Roman" w:hAnsi="Times New Roman"/>
          <w:bCs/>
          <w:sz w:val="24"/>
          <w:szCs w:val="24"/>
        </w:rPr>
        <w:t xml:space="preserve"> ir </w:t>
      </w:r>
      <w:r w:rsidR="003B1F65" w:rsidRPr="00D3389E">
        <w:rPr>
          <w:rFonts w:ascii="Times New Roman" w:hAnsi="Times New Roman"/>
          <w:bCs/>
          <w:sz w:val="24"/>
          <w:szCs w:val="24"/>
          <w:u w:val="single"/>
        </w:rPr>
        <w:t>angļu vai krievu valodā</w:t>
      </w:r>
      <w:r w:rsidR="003B1F65" w:rsidRPr="006C1E5F">
        <w:rPr>
          <w:rFonts w:ascii="Times New Roman" w:hAnsi="Times New Roman"/>
          <w:bCs/>
          <w:sz w:val="24"/>
          <w:szCs w:val="24"/>
        </w:rPr>
        <w:t>, tā tulkojums latviešu valodā nav nepieciešams.</w:t>
      </w:r>
      <w:r w:rsidR="003B1F65">
        <w:rPr>
          <w:rFonts w:ascii="Times New Roman" w:hAnsi="Times New Roman"/>
          <w:bCs/>
          <w:sz w:val="24"/>
          <w:szCs w:val="24"/>
        </w:rPr>
        <w:t xml:space="preserve"> </w:t>
      </w:r>
      <w:r w:rsidR="003605A9" w:rsidRPr="006C1E5F">
        <w:rPr>
          <w:rFonts w:ascii="Times New Roman" w:hAnsi="Times New Roman"/>
          <w:bCs/>
          <w:sz w:val="24"/>
          <w:szCs w:val="24"/>
        </w:rPr>
        <w:t xml:space="preserve">Ja kāds no iesniegumam pievienotajiem dokumentiem </w:t>
      </w:r>
      <w:r w:rsidR="003B1F65">
        <w:rPr>
          <w:rFonts w:ascii="Times New Roman" w:hAnsi="Times New Roman"/>
          <w:bCs/>
          <w:sz w:val="24"/>
          <w:szCs w:val="24"/>
        </w:rPr>
        <w:t xml:space="preserve">ir </w:t>
      </w:r>
      <w:r w:rsidR="003B1F65" w:rsidRPr="00D3389E">
        <w:rPr>
          <w:rFonts w:ascii="Times New Roman" w:hAnsi="Times New Roman"/>
          <w:bCs/>
          <w:sz w:val="24"/>
          <w:szCs w:val="24"/>
          <w:u w:val="single"/>
        </w:rPr>
        <w:t>citā svešvalodā</w:t>
      </w:r>
      <w:r w:rsidR="003605A9" w:rsidRPr="006C1E5F">
        <w:rPr>
          <w:rFonts w:ascii="Times New Roman" w:hAnsi="Times New Roman"/>
          <w:bCs/>
          <w:sz w:val="24"/>
          <w:szCs w:val="24"/>
        </w:rPr>
        <w:t xml:space="preserve">, tam </w:t>
      </w:r>
      <w:r w:rsidR="003B1F65">
        <w:rPr>
          <w:rFonts w:ascii="Times New Roman" w:hAnsi="Times New Roman"/>
          <w:bCs/>
          <w:sz w:val="24"/>
          <w:szCs w:val="24"/>
        </w:rPr>
        <w:t>pi</w:t>
      </w:r>
      <w:r w:rsidR="002A5B4D">
        <w:rPr>
          <w:rFonts w:ascii="Times New Roman" w:hAnsi="Times New Roman"/>
          <w:bCs/>
          <w:sz w:val="24"/>
          <w:szCs w:val="24"/>
        </w:rPr>
        <w:t>evienojami neoficiālie tulkojumi</w:t>
      </w:r>
      <w:r w:rsidR="003B1F65">
        <w:rPr>
          <w:rFonts w:ascii="Times New Roman" w:hAnsi="Times New Roman"/>
          <w:bCs/>
          <w:sz w:val="24"/>
          <w:szCs w:val="24"/>
        </w:rPr>
        <w:t xml:space="preserve"> latviešu valodā, ko apliecinājusi iesniedzēja paraksta tiesīga vai pilnvarota persona</w:t>
      </w:r>
      <w:r w:rsidR="0086512E" w:rsidRPr="006C1E5F">
        <w:rPr>
          <w:rFonts w:ascii="Times New Roman" w:hAnsi="Times New Roman"/>
          <w:bCs/>
          <w:sz w:val="24"/>
          <w:szCs w:val="24"/>
        </w:rPr>
        <w:t xml:space="preserve">. </w:t>
      </w:r>
    </w:p>
    <w:p w14:paraId="0D4088A2" w14:textId="77777777" w:rsidR="003605A9" w:rsidRPr="003605A9" w:rsidRDefault="003605A9" w:rsidP="003605A9">
      <w:pPr>
        <w:spacing w:after="0" w:line="240" w:lineRule="auto"/>
        <w:jc w:val="both"/>
        <w:rPr>
          <w:rFonts w:ascii="Times New Roman" w:hAnsi="Times New Roman"/>
          <w:bCs/>
          <w:sz w:val="24"/>
          <w:szCs w:val="24"/>
        </w:rPr>
      </w:pPr>
    </w:p>
    <w:p w14:paraId="7FC65A75" w14:textId="3A7E24FE" w:rsidR="003605A9" w:rsidRPr="003605A9" w:rsidRDefault="00940687"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5F51B1">
        <w:rPr>
          <w:rFonts w:ascii="Times New Roman" w:hAnsi="Times New Roman"/>
          <w:bCs/>
          <w:sz w:val="24"/>
          <w:szCs w:val="24"/>
        </w:rPr>
        <w:t xml:space="preserve">esniegumu paraksta persona ar pārstāvības (paraksta) tiesībām vai </w:t>
      </w:r>
      <w:r w:rsidR="00672EAB">
        <w:rPr>
          <w:rFonts w:ascii="Times New Roman" w:hAnsi="Times New Roman"/>
          <w:bCs/>
          <w:sz w:val="24"/>
          <w:szCs w:val="24"/>
        </w:rPr>
        <w:t xml:space="preserve">tā pilnvarotā persona, </w:t>
      </w:r>
      <w:r w:rsidR="003605A9" w:rsidRPr="005F51B1">
        <w:rPr>
          <w:rFonts w:ascii="Times New Roman" w:hAnsi="Times New Roman"/>
          <w:bCs/>
          <w:sz w:val="24"/>
          <w:szCs w:val="24"/>
        </w:rPr>
        <w:t>iesniegumam pievienojot pilnvar</w:t>
      </w:r>
      <w:r w:rsidR="00533F4B">
        <w:rPr>
          <w:rFonts w:ascii="Times New Roman" w:hAnsi="Times New Roman"/>
          <w:bCs/>
          <w:sz w:val="24"/>
          <w:szCs w:val="24"/>
        </w:rPr>
        <w:t>u</w:t>
      </w:r>
      <w:r w:rsidR="003605A9" w:rsidRPr="005F51B1">
        <w:rPr>
          <w:rFonts w:ascii="Times New Roman" w:hAnsi="Times New Roman"/>
          <w:bCs/>
          <w:sz w:val="24"/>
          <w:szCs w:val="24"/>
        </w:rPr>
        <w:t>.</w:t>
      </w:r>
    </w:p>
    <w:p w14:paraId="143719C6" w14:textId="77777777" w:rsidR="003605A9" w:rsidRPr="003605A9" w:rsidRDefault="003605A9" w:rsidP="003605A9">
      <w:pPr>
        <w:spacing w:after="0" w:line="240" w:lineRule="auto"/>
        <w:jc w:val="both"/>
        <w:rPr>
          <w:rFonts w:ascii="Times New Roman" w:hAnsi="Times New Roman"/>
          <w:bCs/>
          <w:sz w:val="24"/>
          <w:szCs w:val="24"/>
        </w:rPr>
      </w:pPr>
    </w:p>
    <w:p w14:paraId="067DEB34" w14:textId="3F9CB0B6" w:rsidR="00200D8C" w:rsidRPr="00BD73FA" w:rsidRDefault="00940687" w:rsidP="00200D8C">
      <w:pPr>
        <w:spacing w:after="0" w:line="240" w:lineRule="auto"/>
        <w:jc w:val="both"/>
        <w:rPr>
          <w:rFonts w:ascii="Times New Roman" w:hAnsi="Times New Roman"/>
          <w:b/>
          <w:bCs/>
          <w:sz w:val="24"/>
          <w:szCs w:val="24"/>
        </w:rPr>
      </w:pPr>
      <w:r>
        <w:rPr>
          <w:rFonts w:ascii="Times New Roman" w:hAnsi="Times New Roman"/>
          <w:bCs/>
          <w:sz w:val="24"/>
          <w:szCs w:val="24"/>
        </w:rPr>
        <w:t>I</w:t>
      </w:r>
      <w:r w:rsidR="003605A9" w:rsidRPr="003605A9">
        <w:rPr>
          <w:rFonts w:ascii="Times New Roman" w:hAnsi="Times New Roman"/>
          <w:bCs/>
          <w:sz w:val="24"/>
          <w:szCs w:val="24"/>
        </w:rPr>
        <w:t>esniedzējs</w:t>
      </w:r>
      <w:r w:rsidR="00171C1E">
        <w:rPr>
          <w:rFonts w:ascii="Times New Roman" w:hAnsi="Times New Roman"/>
          <w:bCs/>
          <w:sz w:val="24"/>
          <w:szCs w:val="24"/>
        </w:rPr>
        <w:t xml:space="preserve"> </w:t>
      </w:r>
      <w:r w:rsidR="003605A9" w:rsidRPr="003605A9">
        <w:rPr>
          <w:rFonts w:ascii="Times New Roman" w:hAnsi="Times New Roman"/>
          <w:bCs/>
          <w:sz w:val="24"/>
          <w:szCs w:val="24"/>
        </w:rPr>
        <w:t>ir atbildīgs par iesniegumā sniegto informāciju, veiktajiem norēķiniem un pr</w:t>
      </w:r>
      <w:r>
        <w:rPr>
          <w:rFonts w:ascii="Times New Roman" w:hAnsi="Times New Roman"/>
          <w:bCs/>
          <w:sz w:val="24"/>
          <w:szCs w:val="24"/>
        </w:rPr>
        <w:t>iekšizpētes vizītes</w:t>
      </w:r>
      <w:r w:rsidR="003605A9" w:rsidRPr="003605A9">
        <w:rPr>
          <w:rFonts w:ascii="Times New Roman" w:hAnsi="Times New Roman"/>
          <w:bCs/>
          <w:sz w:val="24"/>
          <w:szCs w:val="24"/>
        </w:rPr>
        <w:t xml:space="preserve"> īstenošanu kopumā.</w:t>
      </w:r>
      <w:r w:rsidR="00200D8C" w:rsidRPr="00200D8C">
        <w:rPr>
          <w:rFonts w:ascii="Times New Roman" w:hAnsi="Times New Roman"/>
          <w:b/>
          <w:bCs/>
          <w:sz w:val="24"/>
          <w:szCs w:val="24"/>
        </w:rPr>
        <w:t xml:space="preserve"> </w:t>
      </w:r>
    </w:p>
    <w:p w14:paraId="76E2707E" w14:textId="7FB342E6" w:rsidR="003605A9" w:rsidRPr="003605A9" w:rsidRDefault="003605A9" w:rsidP="003605A9">
      <w:pPr>
        <w:spacing w:after="0" w:line="240" w:lineRule="auto"/>
        <w:jc w:val="both"/>
        <w:rPr>
          <w:rFonts w:ascii="Times New Roman" w:hAnsi="Times New Roman"/>
          <w:bCs/>
          <w:sz w:val="24"/>
          <w:szCs w:val="24"/>
        </w:rPr>
      </w:pPr>
    </w:p>
    <w:p w14:paraId="64321FF4" w14:textId="546CC902" w:rsidR="00FD4FF4" w:rsidRDefault="003605A9" w:rsidP="00FD4FF4">
      <w:pPr>
        <w:spacing w:after="0" w:line="240" w:lineRule="auto"/>
        <w:jc w:val="both"/>
        <w:rPr>
          <w:rFonts w:ascii="Times New Roman" w:hAnsi="Times New Roman"/>
          <w:bCs/>
          <w:sz w:val="24"/>
          <w:szCs w:val="24"/>
        </w:rPr>
      </w:pPr>
      <w:r w:rsidRPr="003605A9">
        <w:rPr>
          <w:rFonts w:ascii="Times New Roman" w:hAnsi="Times New Roman"/>
          <w:bCs/>
          <w:iCs/>
          <w:sz w:val="24"/>
          <w:szCs w:val="24"/>
        </w:rPr>
        <w:t>Pr</w:t>
      </w:r>
      <w:r w:rsidR="000936E8">
        <w:rPr>
          <w:rFonts w:ascii="Times New Roman" w:hAnsi="Times New Roman"/>
          <w:bCs/>
          <w:iCs/>
          <w:sz w:val="24"/>
          <w:szCs w:val="24"/>
        </w:rPr>
        <w:t xml:space="preserve">iekšizpētes vizītes </w:t>
      </w:r>
      <w:r w:rsidRPr="003605A9">
        <w:rPr>
          <w:rFonts w:ascii="Times New Roman" w:hAnsi="Times New Roman"/>
          <w:bCs/>
          <w:iCs/>
          <w:sz w:val="24"/>
          <w:szCs w:val="24"/>
        </w:rPr>
        <w:t xml:space="preserve">budžetu </w:t>
      </w:r>
      <w:r w:rsidR="00F86103">
        <w:rPr>
          <w:rFonts w:ascii="Times New Roman" w:hAnsi="Times New Roman"/>
          <w:bCs/>
          <w:iCs/>
          <w:sz w:val="24"/>
          <w:szCs w:val="24"/>
        </w:rPr>
        <w:t>sagatavo</w:t>
      </w:r>
      <w:r w:rsidR="00F86103" w:rsidRPr="003605A9">
        <w:rPr>
          <w:rFonts w:ascii="Times New Roman" w:hAnsi="Times New Roman"/>
          <w:bCs/>
          <w:iCs/>
          <w:sz w:val="24"/>
          <w:szCs w:val="24"/>
        </w:rPr>
        <w:t xml:space="preserve"> </w:t>
      </w:r>
      <w:r w:rsidRPr="003605A9">
        <w:rPr>
          <w:rFonts w:ascii="Times New Roman" w:hAnsi="Times New Roman"/>
          <w:bCs/>
          <w:i/>
          <w:iCs/>
          <w:sz w:val="24"/>
          <w:szCs w:val="24"/>
        </w:rPr>
        <w:t>euro</w:t>
      </w:r>
      <w:r w:rsidRPr="003605A9">
        <w:rPr>
          <w:rFonts w:ascii="Times New Roman" w:hAnsi="Times New Roman"/>
          <w:bCs/>
          <w:sz w:val="24"/>
          <w:szCs w:val="24"/>
        </w:rPr>
        <w:t xml:space="preserve"> un tajā iekļauj visas pr</w:t>
      </w:r>
      <w:r w:rsidR="000936E8">
        <w:rPr>
          <w:rFonts w:ascii="Times New Roman" w:hAnsi="Times New Roman"/>
          <w:bCs/>
          <w:sz w:val="24"/>
          <w:szCs w:val="24"/>
        </w:rPr>
        <w:t>iekšizpētes vizītes</w:t>
      </w:r>
      <w:r w:rsidRPr="003605A9">
        <w:rPr>
          <w:rFonts w:ascii="Times New Roman" w:hAnsi="Times New Roman"/>
          <w:bCs/>
          <w:sz w:val="24"/>
          <w:szCs w:val="24"/>
        </w:rPr>
        <w:t xml:space="preserve"> īstenošanai nepieciešamās izmaksas</w:t>
      </w:r>
      <w:r w:rsidR="00FD4FF4">
        <w:rPr>
          <w:rFonts w:ascii="Times New Roman" w:hAnsi="Times New Roman"/>
          <w:bCs/>
          <w:sz w:val="24"/>
          <w:szCs w:val="24"/>
        </w:rPr>
        <w:t xml:space="preserve"> 20</w:t>
      </w:r>
      <w:r w:rsidR="005A4E21">
        <w:rPr>
          <w:rFonts w:ascii="Times New Roman" w:hAnsi="Times New Roman"/>
          <w:bCs/>
          <w:sz w:val="24"/>
          <w:szCs w:val="24"/>
        </w:rPr>
        <w:t>2</w:t>
      </w:r>
      <w:r w:rsidR="005D0731">
        <w:rPr>
          <w:rFonts w:ascii="Times New Roman" w:hAnsi="Times New Roman"/>
          <w:bCs/>
          <w:sz w:val="24"/>
          <w:szCs w:val="24"/>
        </w:rPr>
        <w:t>3</w:t>
      </w:r>
      <w:r w:rsidR="00FD4FF4">
        <w:rPr>
          <w:rFonts w:ascii="Times New Roman" w:hAnsi="Times New Roman"/>
          <w:bCs/>
          <w:sz w:val="24"/>
          <w:szCs w:val="24"/>
        </w:rPr>
        <w:t>.</w:t>
      </w:r>
      <w:r w:rsidR="00510065">
        <w:rPr>
          <w:rFonts w:ascii="Times New Roman" w:hAnsi="Times New Roman"/>
          <w:bCs/>
          <w:sz w:val="24"/>
          <w:szCs w:val="24"/>
        </w:rPr>
        <w:t> </w:t>
      </w:r>
      <w:r w:rsidR="00FD4FF4">
        <w:rPr>
          <w:rFonts w:ascii="Times New Roman" w:hAnsi="Times New Roman"/>
          <w:bCs/>
          <w:sz w:val="24"/>
          <w:szCs w:val="24"/>
        </w:rPr>
        <w:t>gadā</w:t>
      </w:r>
      <w:r w:rsidRPr="003605A9">
        <w:rPr>
          <w:rFonts w:ascii="Times New Roman" w:hAnsi="Times New Roman"/>
          <w:bCs/>
          <w:sz w:val="24"/>
          <w:szCs w:val="24"/>
        </w:rPr>
        <w:t>, kas</w:t>
      </w:r>
      <w:r w:rsidRPr="003605A9">
        <w:rPr>
          <w:rFonts w:ascii="Times New Roman" w:hAnsi="Times New Roman"/>
          <w:sz w:val="24"/>
          <w:szCs w:val="24"/>
        </w:rPr>
        <w:t xml:space="preserve"> ir reālas, pamatotas, specifikai un prioritārajai jomai atbilstošas. </w:t>
      </w:r>
    </w:p>
    <w:p w14:paraId="5F5C1FAA" w14:textId="138EFA12" w:rsidR="009B019C" w:rsidRDefault="009B019C" w:rsidP="00FD4FF4">
      <w:pPr>
        <w:spacing w:after="0" w:line="240" w:lineRule="auto"/>
        <w:jc w:val="both"/>
        <w:rPr>
          <w:rFonts w:ascii="Times New Roman" w:hAnsi="Times New Roman"/>
          <w:bCs/>
          <w:sz w:val="24"/>
          <w:szCs w:val="24"/>
        </w:rPr>
      </w:pPr>
    </w:p>
    <w:p w14:paraId="6F1C4EDE" w14:textId="342712B7" w:rsidR="009B019C" w:rsidRPr="003605A9" w:rsidRDefault="009B019C" w:rsidP="00FD4FF4">
      <w:pPr>
        <w:spacing w:after="0" w:line="240" w:lineRule="auto"/>
        <w:jc w:val="both"/>
        <w:rPr>
          <w:rFonts w:ascii="Times New Roman" w:hAnsi="Times New Roman"/>
          <w:bCs/>
          <w:sz w:val="24"/>
          <w:szCs w:val="24"/>
        </w:rPr>
      </w:pPr>
      <w:r w:rsidRPr="009B019C">
        <w:rPr>
          <w:rFonts w:ascii="Times New Roman" w:hAnsi="Times New Roman"/>
          <w:sz w:val="24"/>
          <w:szCs w:val="24"/>
        </w:rPr>
        <w:lastRenderedPageBreak/>
        <w:t>Pr</w:t>
      </w:r>
      <w:r w:rsidR="005449A7">
        <w:rPr>
          <w:rFonts w:ascii="Times New Roman" w:hAnsi="Times New Roman"/>
          <w:sz w:val="24"/>
          <w:szCs w:val="24"/>
        </w:rPr>
        <w:t xml:space="preserve">iekšizpētes vizītes </w:t>
      </w:r>
      <w:r w:rsidRPr="009B019C">
        <w:rPr>
          <w:rFonts w:ascii="Times New Roman" w:hAnsi="Times New Roman"/>
          <w:sz w:val="24"/>
          <w:szCs w:val="24"/>
        </w:rPr>
        <w:t>budžeta tāmē izmaksas jāiekļauj norādot izmaksu kategoriju un tam pakārtotās izmaksu pozīcijas.</w:t>
      </w:r>
    </w:p>
    <w:p w14:paraId="7200BBB7" w14:textId="77777777" w:rsidR="003605A9" w:rsidRPr="003605A9" w:rsidRDefault="003605A9" w:rsidP="003605A9">
      <w:pPr>
        <w:spacing w:after="0" w:line="240" w:lineRule="auto"/>
        <w:jc w:val="both"/>
        <w:rPr>
          <w:rFonts w:ascii="Times New Roman" w:hAnsi="Times New Roman"/>
          <w:bCs/>
          <w:iCs/>
          <w:sz w:val="24"/>
          <w:szCs w:val="24"/>
        </w:rPr>
      </w:pPr>
    </w:p>
    <w:p w14:paraId="1D7DE639" w14:textId="7989F2B2" w:rsidR="000440DE" w:rsidRDefault="003605A9" w:rsidP="003605A9">
      <w:pPr>
        <w:spacing w:after="0" w:line="240" w:lineRule="auto"/>
        <w:jc w:val="both"/>
        <w:rPr>
          <w:rFonts w:ascii="Times New Roman" w:hAnsi="Times New Roman"/>
          <w:b/>
          <w:bCs/>
          <w:iCs/>
          <w:sz w:val="24"/>
          <w:szCs w:val="24"/>
        </w:rPr>
      </w:pPr>
      <w:r w:rsidRPr="003605A9">
        <w:rPr>
          <w:rFonts w:ascii="Times New Roman" w:hAnsi="Times New Roman"/>
          <w:b/>
          <w:bCs/>
          <w:iCs/>
          <w:sz w:val="24"/>
          <w:szCs w:val="24"/>
        </w:rPr>
        <w:t xml:space="preserve">Izstrādājot </w:t>
      </w:r>
      <w:r w:rsidR="005449A7">
        <w:rPr>
          <w:rFonts w:ascii="Times New Roman" w:hAnsi="Times New Roman"/>
          <w:b/>
          <w:bCs/>
          <w:iCs/>
          <w:sz w:val="24"/>
          <w:szCs w:val="24"/>
        </w:rPr>
        <w:t>priekšizpētes vizītes</w:t>
      </w:r>
      <w:r w:rsidRPr="003605A9">
        <w:rPr>
          <w:rFonts w:ascii="Times New Roman" w:hAnsi="Times New Roman"/>
          <w:b/>
          <w:bCs/>
          <w:iCs/>
          <w:sz w:val="24"/>
          <w:szCs w:val="24"/>
        </w:rPr>
        <w:t xml:space="preserve"> budžetu, iesniedzējs ņem vērā</w:t>
      </w:r>
      <w:r w:rsidR="00171C1E">
        <w:rPr>
          <w:rFonts w:ascii="Times New Roman" w:hAnsi="Times New Roman"/>
          <w:b/>
          <w:bCs/>
          <w:iCs/>
          <w:sz w:val="24"/>
          <w:szCs w:val="24"/>
        </w:rPr>
        <w:t>:</w:t>
      </w:r>
    </w:p>
    <w:p w14:paraId="48D6FC47" w14:textId="77777777" w:rsidR="000440DE" w:rsidRPr="00171C1E" w:rsidRDefault="000440DE" w:rsidP="003605A9">
      <w:pPr>
        <w:spacing w:after="0" w:line="240" w:lineRule="auto"/>
        <w:jc w:val="both"/>
        <w:rPr>
          <w:rFonts w:ascii="Times New Roman" w:hAnsi="Times New Roman"/>
          <w:bCs/>
          <w:sz w:val="24"/>
          <w:szCs w:val="24"/>
        </w:rPr>
      </w:pPr>
    </w:p>
    <w:p w14:paraId="6D66ADBC" w14:textId="1033FAC3" w:rsidR="00AC1A8F" w:rsidRDefault="00171C1E" w:rsidP="003605A9">
      <w:pPr>
        <w:pStyle w:val="ListParagraph"/>
        <w:numPr>
          <w:ilvl w:val="0"/>
          <w:numId w:val="24"/>
        </w:numPr>
        <w:spacing w:after="0" w:line="240" w:lineRule="auto"/>
        <w:jc w:val="both"/>
        <w:rPr>
          <w:rFonts w:ascii="Times New Roman" w:hAnsi="Times New Roman"/>
          <w:bCs/>
          <w:sz w:val="24"/>
          <w:szCs w:val="24"/>
        </w:rPr>
      </w:pPr>
      <w:r w:rsidRPr="00AC1A8F">
        <w:rPr>
          <w:rFonts w:ascii="Times New Roman" w:hAnsi="Times New Roman"/>
          <w:bCs/>
          <w:sz w:val="24"/>
          <w:szCs w:val="24"/>
        </w:rPr>
        <w:t>r</w:t>
      </w:r>
      <w:r w:rsidR="002A5B4D" w:rsidRPr="00AC1A8F">
        <w:rPr>
          <w:rFonts w:ascii="Times New Roman" w:hAnsi="Times New Roman"/>
          <w:bCs/>
          <w:sz w:val="24"/>
          <w:szCs w:val="24"/>
        </w:rPr>
        <w:t>egulējumu attiecībā uz pr</w:t>
      </w:r>
      <w:r w:rsidR="005449A7" w:rsidRPr="00AC1A8F">
        <w:rPr>
          <w:rFonts w:ascii="Times New Roman" w:hAnsi="Times New Roman"/>
          <w:bCs/>
          <w:sz w:val="24"/>
          <w:szCs w:val="24"/>
        </w:rPr>
        <w:t xml:space="preserve">iekšizpētes vizītes </w:t>
      </w:r>
      <w:r w:rsidR="002A5B4D" w:rsidRPr="00AC1A8F">
        <w:rPr>
          <w:rFonts w:ascii="Times New Roman" w:hAnsi="Times New Roman"/>
          <w:bCs/>
          <w:sz w:val="24"/>
          <w:szCs w:val="24"/>
        </w:rPr>
        <w:t xml:space="preserve">iesaistītā personāla atalgojumu, dienas naudas apmēru un izdevumiem par naktsmītni saskaņā ar </w:t>
      </w:r>
      <w:r w:rsidR="009E29DB" w:rsidRPr="00AC1A8F">
        <w:rPr>
          <w:rFonts w:ascii="Times New Roman" w:hAnsi="Times New Roman"/>
          <w:bCs/>
          <w:sz w:val="24"/>
          <w:szCs w:val="24"/>
        </w:rPr>
        <w:t xml:space="preserve">Ministru kabineta </w:t>
      </w:r>
      <w:r w:rsidR="00627435" w:rsidRPr="00AC1A8F">
        <w:rPr>
          <w:rFonts w:ascii="Times New Roman" w:hAnsi="Times New Roman"/>
          <w:bCs/>
          <w:sz w:val="24"/>
          <w:szCs w:val="24"/>
        </w:rPr>
        <w:t xml:space="preserve">2010. gada 27. jūlija </w:t>
      </w:r>
      <w:r w:rsidR="009E29DB" w:rsidRPr="00AC1A8F">
        <w:rPr>
          <w:rFonts w:ascii="Times New Roman" w:hAnsi="Times New Roman"/>
          <w:bCs/>
          <w:sz w:val="24"/>
          <w:szCs w:val="24"/>
        </w:rPr>
        <w:t>noteikum</w:t>
      </w:r>
      <w:r w:rsidR="005449A7" w:rsidRPr="00AC1A8F">
        <w:rPr>
          <w:rFonts w:ascii="Times New Roman" w:hAnsi="Times New Roman"/>
          <w:bCs/>
          <w:sz w:val="24"/>
          <w:szCs w:val="24"/>
        </w:rPr>
        <w:t>iem</w:t>
      </w:r>
      <w:r w:rsidR="009E29DB" w:rsidRPr="00AC1A8F">
        <w:rPr>
          <w:rFonts w:ascii="Times New Roman" w:hAnsi="Times New Roman"/>
          <w:bCs/>
          <w:sz w:val="24"/>
          <w:szCs w:val="24"/>
        </w:rPr>
        <w:t xml:space="preserve"> Nr.</w:t>
      </w:r>
      <w:r w:rsidR="0085155F">
        <w:rPr>
          <w:rFonts w:ascii="Times New Roman" w:hAnsi="Times New Roman"/>
          <w:bCs/>
          <w:sz w:val="24"/>
          <w:szCs w:val="24"/>
        </w:rPr>
        <w:t> </w:t>
      </w:r>
      <w:r w:rsidR="009E29DB" w:rsidRPr="00AC1A8F">
        <w:rPr>
          <w:rFonts w:ascii="Times New Roman" w:hAnsi="Times New Roman"/>
          <w:bCs/>
          <w:sz w:val="24"/>
          <w:szCs w:val="24"/>
        </w:rPr>
        <w:t>672 “Noteikumi par attīstības sadarbības projekta īstenošanā iesaistītās personas maksimālo atlīdzību, dienas naudu un viesnīcas (naktsmītnes) izdevumu apmēru”</w:t>
      </w:r>
      <w:r w:rsidR="00D0388B" w:rsidRPr="00AC1A8F">
        <w:rPr>
          <w:rFonts w:ascii="Times New Roman" w:hAnsi="Times New Roman"/>
          <w:bCs/>
          <w:sz w:val="24"/>
          <w:szCs w:val="24"/>
        </w:rPr>
        <w:t>;</w:t>
      </w:r>
    </w:p>
    <w:p w14:paraId="480A26AF" w14:textId="3527C1EA" w:rsidR="00AC1A8F" w:rsidRDefault="00D0388B" w:rsidP="00D0388B">
      <w:pPr>
        <w:pStyle w:val="ListParagraph"/>
        <w:numPr>
          <w:ilvl w:val="0"/>
          <w:numId w:val="24"/>
        </w:numPr>
        <w:spacing w:after="0" w:line="240" w:lineRule="auto"/>
        <w:jc w:val="both"/>
        <w:rPr>
          <w:rFonts w:ascii="Times New Roman" w:hAnsi="Times New Roman"/>
          <w:bCs/>
          <w:sz w:val="24"/>
          <w:szCs w:val="24"/>
        </w:rPr>
      </w:pPr>
      <w:r w:rsidRPr="00AC1A8F">
        <w:rPr>
          <w:rFonts w:ascii="Times New Roman" w:hAnsi="Times New Roman"/>
          <w:bCs/>
          <w:sz w:val="24"/>
          <w:szCs w:val="24"/>
        </w:rPr>
        <w:t>a</w:t>
      </w:r>
      <w:r w:rsidR="009B019C" w:rsidRPr="00AC1A8F">
        <w:rPr>
          <w:rFonts w:ascii="Times New Roman" w:hAnsi="Times New Roman"/>
          <w:bCs/>
          <w:sz w:val="24"/>
          <w:szCs w:val="24"/>
        </w:rPr>
        <w:t>tbilstoši attiecināmo izmaksu klasifikācijai (nolikuma 1.</w:t>
      </w:r>
      <w:r w:rsidR="0085155F">
        <w:rPr>
          <w:rFonts w:ascii="Times New Roman" w:hAnsi="Times New Roman"/>
          <w:bCs/>
          <w:sz w:val="24"/>
          <w:szCs w:val="24"/>
        </w:rPr>
        <w:t> </w:t>
      </w:r>
      <w:r w:rsidR="009B019C" w:rsidRPr="00AC1A8F">
        <w:rPr>
          <w:rFonts w:ascii="Times New Roman" w:hAnsi="Times New Roman"/>
          <w:bCs/>
          <w:sz w:val="24"/>
          <w:szCs w:val="24"/>
        </w:rPr>
        <w:t>pielikums) administratīvais personāls ir projekta vadītājs, projekta koordinators un grāmatvedis.</w:t>
      </w:r>
      <w:r w:rsidR="007B5C18" w:rsidRPr="00AC1A8F">
        <w:rPr>
          <w:rFonts w:ascii="Times New Roman" w:hAnsi="Times New Roman"/>
          <w:bCs/>
          <w:sz w:val="24"/>
          <w:szCs w:val="24"/>
        </w:rPr>
        <w:t xml:space="preserve"> Administratīvās izmaksas nedrīkst nepārsniegt 10% no kop</w:t>
      </w:r>
      <w:r w:rsidR="005449A7" w:rsidRPr="00AC1A8F">
        <w:rPr>
          <w:rFonts w:ascii="Times New Roman" w:hAnsi="Times New Roman"/>
          <w:bCs/>
          <w:sz w:val="24"/>
          <w:szCs w:val="24"/>
        </w:rPr>
        <w:t xml:space="preserve">ējām </w:t>
      </w:r>
      <w:r w:rsidR="007B5C18" w:rsidRPr="00AC1A8F">
        <w:rPr>
          <w:rFonts w:ascii="Times New Roman" w:hAnsi="Times New Roman"/>
          <w:bCs/>
          <w:sz w:val="24"/>
          <w:szCs w:val="24"/>
        </w:rPr>
        <w:t>izmaksām</w:t>
      </w:r>
      <w:r w:rsidRPr="00AC1A8F">
        <w:rPr>
          <w:rFonts w:ascii="Times New Roman" w:hAnsi="Times New Roman"/>
          <w:bCs/>
          <w:sz w:val="24"/>
          <w:szCs w:val="24"/>
        </w:rPr>
        <w:t>;</w:t>
      </w:r>
    </w:p>
    <w:p w14:paraId="22F53FF8" w14:textId="77777777" w:rsidR="00AC1A8F" w:rsidRDefault="00D0388B" w:rsidP="00D0388B">
      <w:pPr>
        <w:pStyle w:val="ListParagraph"/>
        <w:numPr>
          <w:ilvl w:val="0"/>
          <w:numId w:val="24"/>
        </w:numPr>
        <w:spacing w:after="0" w:line="240" w:lineRule="auto"/>
        <w:jc w:val="both"/>
        <w:rPr>
          <w:rFonts w:ascii="Times New Roman" w:hAnsi="Times New Roman"/>
          <w:bCs/>
          <w:sz w:val="24"/>
          <w:szCs w:val="24"/>
        </w:rPr>
      </w:pPr>
      <w:r w:rsidRPr="00AC1A8F">
        <w:rPr>
          <w:rFonts w:ascii="Times New Roman" w:hAnsi="Times New Roman"/>
          <w:bCs/>
          <w:sz w:val="24"/>
          <w:szCs w:val="24"/>
        </w:rPr>
        <w:t>a</w:t>
      </w:r>
      <w:r w:rsidR="009B019C" w:rsidRPr="00AC1A8F">
        <w:rPr>
          <w:rFonts w:ascii="Times New Roman" w:hAnsi="Times New Roman"/>
          <w:bCs/>
          <w:sz w:val="24"/>
          <w:szCs w:val="24"/>
        </w:rPr>
        <w:t>r ekspertu darbu saistītās izmaksas attiecas uz projekta īstenošanas izmaksām</w:t>
      </w:r>
      <w:r w:rsidRPr="00AC1A8F">
        <w:rPr>
          <w:rFonts w:ascii="Times New Roman" w:hAnsi="Times New Roman"/>
          <w:bCs/>
          <w:sz w:val="24"/>
          <w:szCs w:val="24"/>
        </w:rPr>
        <w:t>;</w:t>
      </w:r>
    </w:p>
    <w:p w14:paraId="0FA9B4E3" w14:textId="5146F4E4" w:rsidR="003605A9" w:rsidRPr="00AC1A8F" w:rsidRDefault="004E3F09" w:rsidP="00D0388B">
      <w:pPr>
        <w:pStyle w:val="ListParagraph"/>
        <w:numPr>
          <w:ilvl w:val="0"/>
          <w:numId w:val="24"/>
        </w:numPr>
        <w:spacing w:after="0" w:line="240" w:lineRule="auto"/>
        <w:jc w:val="both"/>
        <w:rPr>
          <w:rFonts w:ascii="Times New Roman" w:hAnsi="Times New Roman"/>
          <w:bCs/>
          <w:sz w:val="24"/>
          <w:szCs w:val="24"/>
        </w:rPr>
      </w:pPr>
      <w:r>
        <w:rPr>
          <w:rFonts w:ascii="Times New Roman" w:hAnsi="Times New Roman"/>
          <w:sz w:val="24"/>
          <w:szCs w:val="24"/>
        </w:rPr>
        <w:t>i</w:t>
      </w:r>
      <w:r w:rsidR="003605A9" w:rsidRPr="00AC1A8F">
        <w:rPr>
          <w:rFonts w:ascii="Times New Roman" w:hAnsi="Times New Roman"/>
          <w:sz w:val="24"/>
          <w:szCs w:val="24"/>
        </w:rPr>
        <w:t xml:space="preserve">esniedzējs ir atbildīgs par attiecināmo izmaksu pareizu aritmētisko aprēķinu. Ja aprēķinā ir aritmētiskas kļūdas, apstiprinātam </w:t>
      </w:r>
      <w:r w:rsidR="00627435" w:rsidRPr="00AC1A8F">
        <w:rPr>
          <w:rFonts w:ascii="Times New Roman" w:hAnsi="Times New Roman"/>
          <w:sz w:val="24"/>
          <w:szCs w:val="24"/>
        </w:rPr>
        <w:t>iesniegumam</w:t>
      </w:r>
      <w:r w:rsidR="003605A9" w:rsidRPr="00AC1A8F">
        <w:rPr>
          <w:rFonts w:ascii="Times New Roman" w:hAnsi="Times New Roman"/>
          <w:sz w:val="24"/>
          <w:szCs w:val="24"/>
        </w:rPr>
        <w:t xml:space="preserve"> papildu valsts budžeta finanšu līdzekļi netiek piešķirti</w:t>
      </w:r>
      <w:r w:rsidR="0085155F">
        <w:rPr>
          <w:rFonts w:ascii="Times New Roman" w:hAnsi="Times New Roman"/>
          <w:sz w:val="24"/>
          <w:szCs w:val="24"/>
        </w:rPr>
        <w:t>.</w:t>
      </w:r>
    </w:p>
    <w:p w14:paraId="01D3AB2D" w14:textId="77777777" w:rsidR="000E0972" w:rsidRPr="00D0388B" w:rsidRDefault="000E0972" w:rsidP="00D0388B">
      <w:pPr>
        <w:spacing w:after="0" w:line="240" w:lineRule="auto"/>
        <w:jc w:val="both"/>
        <w:rPr>
          <w:rFonts w:ascii="Times New Roman" w:hAnsi="Times New Roman"/>
          <w:sz w:val="24"/>
          <w:szCs w:val="24"/>
        </w:rPr>
      </w:pPr>
    </w:p>
    <w:p w14:paraId="2D8B029E" w14:textId="2A08F434" w:rsidR="003605A9" w:rsidRPr="003605A9" w:rsidRDefault="00CC47D8" w:rsidP="00D14106">
      <w:pPr>
        <w:pStyle w:val="Heading2"/>
      </w:pPr>
      <w:r>
        <w:t>I</w:t>
      </w:r>
      <w:r w:rsidR="003605A9" w:rsidRPr="003605A9">
        <w:t>esnieguma iesniegšana</w:t>
      </w:r>
    </w:p>
    <w:p w14:paraId="48F04522" w14:textId="4CA4674B" w:rsidR="003605A9" w:rsidRPr="003127D7" w:rsidRDefault="004250BC" w:rsidP="003605A9">
      <w:pPr>
        <w:spacing w:after="0" w:line="240" w:lineRule="auto"/>
        <w:jc w:val="both"/>
        <w:rPr>
          <w:rFonts w:ascii="Times New Roman" w:hAnsi="Times New Roman"/>
          <w:b/>
          <w:sz w:val="24"/>
          <w:szCs w:val="24"/>
        </w:rPr>
      </w:pPr>
      <w:r w:rsidRPr="00397AC7">
        <w:rPr>
          <w:rFonts w:ascii="Times New Roman" w:hAnsi="Times New Roman"/>
          <w:b/>
          <w:sz w:val="24"/>
        </w:rPr>
        <w:t xml:space="preserve">Granta projektu konkurss atvērts no </w:t>
      </w:r>
      <w:r w:rsidR="003605A9" w:rsidRPr="00397AC7">
        <w:rPr>
          <w:rFonts w:ascii="Times New Roman" w:hAnsi="Times New Roman"/>
          <w:b/>
          <w:sz w:val="24"/>
        </w:rPr>
        <w:t>20</w:t>
      </w:r>
      <w:r w:rsidR="005A4E21" w:rsidRPr="00397AC7">
        <w:rPr>
          <w:rFonts w:ascii="Times New Roman" w:hAnsi="Times New Roman"/>
          <w:b/>
          <w:sz w:val="24"/>
        </w:rPr>
        <w:t>2</w:t>
      </w:r>
      <w:r w:rsidR="005D0731">
        <w:rPr>
          <w:rFonts w:ascii="Times New Roman" w:hAnsi="Times New Roman"/>
          <w:b/>
          <w:sz w:val="24"/>
        </w:rPr>
        <w:t>3</w:t>
      </w:r>
      <w:r w:rsidR="003605A9" w:rsidRPr="00397AC7">
        <w:rPr>
          <w:rFonts w:ascii="Times New Roman" w:hAnsi="Times New Roman"/>
          <w:b/>
          <w:sz w:val="24"/>
        </w:rPr>
        <w:t>.</w:t>
      </w:r>
      <w:r w:rsidR="00510065" w:rsidRPr="00397AC7">
        <w:rPr>
          <w:rFonts w:ascii="Times New Roman" w:hAnsi="Times New Roman"/>
          <w:b/>
          <w:sz w:val="24"/>
        </w:rPr>
        <w:t> </w:t>
      </w:r>
      <w:r w:rsidR="003605A9" w:rsidRPr="00397AC7">
        <w:rPr>
          <w:rFonts w:ascii="Times New Roman" w:hAnsi="Times New Roman"/>
          <w:b/>
          <w:sz w:val="24"/>
        </w:rPr>
        <w:t xml:space="preserve">gada </w:t>
      </w:r>
      <w:r w:rsidR="005A2518">
        <w:rPr>
          <w:rFonts w:ascii="Times New Roman" w:hAnsi="Times New Roman"/>
          <w:b/>
          <w:sz w:val="24"/>
        </w:rPr>
        <w:t>4. jūlija</w:t>
      </w:r>
      <w:r w:rsidR="00613033" w:rsidRPr="00397AC7">
        <w:rPr>
          <w:rFonts w:ascii="Times New Roman" w:hAnsi="Times New Roman"/>
          <w:b/>
          <w:sz w:val="24"/>
        </w:rPr>
        <w:t xml:space="preserve"> </w:t>
      </w:r>
      <w:r w:rsidR="003605A9" w:rsidRPr="00397AC7">
        <w:rPr>
          <w:rFonts w:ascii="Times New Roman" w:hAnsi="Times New Roman"/>
          <w:b/>
          <w:sz w:val="24"/>
        </w:rPr>
        <w:t xml:space="preserve">plkst. </w:t>
      </w:r>
      <w:r w:rsidRPr="00397AC7">
        <w:rPr>
          <w:rFonts w:ascii="Times New Roman" w:hAnsi="Times New Roman"/>
          <w:b/>
          <w:sz w:val="24"/>
        </w:rPr>
        <w:t>00</w:t>
      </w:r>
      <w:r w:rsidR="003605A9" w:rsidRPr="00397AC7">
        <w:rPr>
          <w:rFonts w:ascii="Times New Roman" w:hAnsi="Times New Roman"/>
          <w:b/>
          <w:sz w:val="24"/>
        </w:rPr>
        <w:t>.</w:t>
      </w:r>
      <w:r w:rsidR="00617CD2" w:rsidRPr="00397AC7">
        <w:rPr>
          <w:rFonts w:ascii="Times New Roman" w:hAnsi="Times New Roman"/>
          <w:b/>
          <w:sz w:val="24"/>
        </w:rPr>
        <w:t>00</w:t>
      </w:r>
      <w:r w:rsidR="00617CD2" w:rsidRPr="003127D7">
        <w:rPr>
          <w:rFonts w:ascii="Times New Roman" w:hAnsi="Times New Roman"/>
          <w:b/>
          <w:sz w:val="24"/>
          <w:szCs w:val="24"/>
        </w:rPr>
        <w:t xml:space="preserve">. </w:t>
      </w:r>
      <w:r w:rsidR="000B44D6" w:rsidRPr="003127D7">
        <w:rPr>
          <w:rFonts w:ascii="Times New Roman" w:eastAsia="Times New Roman" w:hAnsi="Times New Roman"/>
          <w:b/>
          <w:snapToGrid w:val="0"/>
          <w:sz w:val="24"/>
          <w:szCs w:val="20"/>
        </w:rPr>
        <w:t>I</w:t>
      </w:r>
      <w:r w:rsidR="001F4A06" w:rsidRPr="003127D7">
        <w:rPr>
          <w:rFonts w:ascii="Times New Roman" w:eastAsia="Times New Roman" w:hAnsi="Times New Roman"/>
          <w:b/>
          <w:snapToGrid w:val="0"/>
          <w:sz w:val="24"/>
          <w:szCs w:val="20"/>
        </w:rPr>
        <w:t xml:space="preserve">esniegumus var iesniegt </w:t>
      </w:r>
      <w:r w:rsidR="00617CD2" w:rsidRPr="003127D7">
        <w:rPr>
          <w:rFonts w:ascii="Times New Roman" w:eastAsia="Times New Roman" w:hAnsi="Times New Roman"/>
          <w:b/>
          <w:snapToGrid w:val="0"/>
          <w:sz w:val="24"/>
          <w:szCs w:val="20"/>
        </w:rPr>
        <w:t xml:space="preserve">kamēr ir pieejams </w:t>
      </w:r>
      <w:r w:rsidR="000B44D6" w:rsidRPr="003127D7">
        <w:rPr>
          <w:rFonts w:ascii="Times New Roman" w:eastAsia="Times New Roman" w:hAnsi="Times New Roman"/>
          <w:b/>
          <w:snapToGrid w:val="0"/>
          <w:sz w:val="24"/>
          <w:szCs w:val="20"/>
        </w:rPr>
        <w:t xml:space="preserve">granta projektu </w:t>
      </w:r>
      <w:r w:rsidR="00617CD2" w:rsidRPr="003127D7">
        <w:rPr>
          <w:rFonts w:ascii="Times New Roman" w:eastAsia="Times New Roman" w:hAnsi="Times New Roman"/>
          <w:b/>
          <w:snapToGrid w:val="0"/>
          <w:sz w:val="24"/>
          <w:szCs w:val="20"/>
        </w:rPr>
        <w:t>konkursam pare</w:t>
      </w:r>
      <w:r w:rsidR="00210CF8" w:rsidRPr="003127D7">
        <w:rPr>
          <w:rFonts w:ascii="Times New Roman" w:eastAsia="Times New Roman" w:hAnsi="Times New Roman"/>
          <w:b/>
          <w:snapToGrid w:val="0"/>
          <w:sz w:val="24"/>
          <w:szCs w:val="20"/>
        </w:rPr>
        <w:t>dzētais finansējums 202</w:t>
      </w:r>
      <w:r w:rsidR="005D0731">
        <w:rPr>
          <w:rFonts w:ascii="Times New Roman" w:eastAsia="Times New Roman" w:hAnsi="Times New Roman"/>
          <w:b/>
          <w:snapToGrid w:val="0"/>
          <w:sz w:val="24"/>
          <w:szCs w:val="20"/>
        </w:rPr>
        <w:t>3</w:t>
      </w:r>
      <w:r w:rsidR="00210CF8" w:rsidRPr="003127D7">
        <w:rPr>
          <w:rFonts w:ascii="Times New Roman" w:eastAsia="Times New Roman" w:hAnsi="Times New Roman"/>
          <w:b/>
          <w:snapToGrid w:val="0"/>
          <w:sz w:val="24"/>
          <w:szCs w:val="20"/>
        </w:rPr>
        <w:t>. gadā.</w:t>
      </w:r>
    </w:p>
    <w:p w14:paraId="44990C1B" w14:textId="77777777" w:rsidR="003605A9" w:rsidRPr="003605A9" w:rsidRDefault="003605A9" w:rsidP="003605A9">
      <w:pPr>
        <w:spacing w:after="0" w:line="240" w:lineRule="auto"/>
        <w:jc w:val="both"/>
        <w:rPr>
          <w:rFonts w:ascii="Times New Roman" w:hAnsi="Times New Roman"/>
          <w:b/>
          <w:sz w:val="24"/>
          <w:szCs w:val="24"/>
        </w:rPr>
      </w:pPr>
    </w:p>
    <w:p w14:paraId="54C220BE" w14:textId="7C65B647" w:rsidR="008E393D" w:rsidRPr="006F0993" w:rsidRDefault="00CC47D8" w:rsidP="008E393D">
      <w:pPr>
        <w:spacing w:after="0" w:line="240" w:lineRule="auto"/>
        <w:jc w:val="both"/>
        <w:outlineLvl w:val="0"/>
        <w:rPr>
          <w:rFonts w:ascii="Times New Roman" w:eastAsia="Times New Roman" w:hAnsi="Times New Roman" w:cs="Arial"/>
          <w:snapToGrid w:val="0"/>
          <w:sz w:val="24"/>
          <w:szCs w:val="24"/>
        </w:rPr>
      </w:pPr>
      <w:r>
        <w:rPr>
          <w:rFonts w:ascii="Times New Roman" w:eastAsia="Times New Roman" w:hAnsi="Times New Roman"/>
          <w:b/>
          <w:snapToGrid w:val="0"/>
          <w:sz w:val="24"/>
          <w:szCs w:val="24"/>
        </w:rPr>
        <w:t>I</w:t>
      </w:r>
      <w:r w:rsidR="008E393D" w:rsidRPr="003605A9">
        <w:rPr>
          <w:rFonts w:ascii="Times New Roman" w:eastAsia="Times New Roman" w:hAnsi="Times New Roman"/>
          <w:b/>
          <w:snapToGrid w:val="0"/>
          <w:sz w:val="24"/>
          <w:szCs w:val="24"/>
        </w:rPr>
        <w:t xml:space="preserve">esniegumu sagatavo </w:t>
      </w:r>
      <w:r w:rsidR="008E393D" w:rsidRPr="003605A9">
        <w:rPr>
          <w:rFonts w:ascii="Times New Roman" w:eastAsia="Times New Roman" w:hAnsi="Times New Roman" w:cs="Arial"/>
          <w:b/>
          <w:snapToGrid w:val="0"/>
          <w:sz w:val="24"/>
          <w:szCs w:val="24"/>
          <w:u w:val="single"/>
        </w:rPr>
        <w:t>elektroniska dokumenta formā</w:t>
      </w:r>
      <w:r w:rsidR="008E393D" w:rsidRPr="003605A9">
        <w:rPr>
          <w:rFonts w:ascii="Times New Roman" w:eastAsia="Times New Roman" w:hAnsi="Times New Roman" w:cs="Arial"/>
          <w:snapToGrid w:val="0"/>
          <w:sz w:val="24"/>
          <w:szCs w:val="24"/>
        </w:rPr>
        <w:t xml:space="preserve">, to noformē atbilstoši </w:t>
      </w:r>
      <w:r w:rsidR="008E393D" w:rsidRPr="003605A9">
        <w:rPr>
          <w:rFonts w:ascii="Times New Roman" w:hAnsi="Times New Roman"/>
          <w:bCs/>
          <w:sz w:val="24"/>
          <w:szCs w:val="24"/>
        </w:rPr>
        <w:t xml:space="preserve">Dokumentu juridiskā spēka likumā, </w:t>
      </w:r>
      <w:r w:rsidR="008E393D" w:rsidRPr="003605A9">
        <w:rPr>
          <w:rFonts w:ascii="Times New Roman" w:eastAsia="Times New Roman" w:hAnsi="Times New Roman"/>
          <w:bCs/>
          <w:snapToGrid w:val="0"/>
          <w:sz w:val="24"/>
          <w:szCs w:val="24"/>
        </w:rPr>
        <w:t>Elektronisko dokumentu likumā un Ministru kabineta 2005.</w:t>
      </w:r>
      <w:r w:rsidR="008E393D">
        <w:rPr>
          <w:rFonts w:ascii="Times New Roman" w:eastAsia="Times New Roman" w:hAnsi="Times New Roman"/>
          <w:bCs/>
          <w:snapToGrid w:val="0"/>
          <w:sz w:val="24"/>
          <w:szCs w:val="24"/>
        </w:rPr>
        <w:t> </w:t>
      </w:r>
      <w:r w:rsidR="008E393D" w:rsidRPr="003605A9">
        <w:rPr>
          <w:rFonts w:ascii="Times New Roman" w:eastAsia="Times New Roman" w:hAnsi="Times New Roman"/>
          <w:bCs/>
          <w:snapToGrid w:val="0"/>
          <w:sz w:val="24"/>
          <w:szCs w:val="24"/>
        </w:rPr>
        <w:t>gada 28.</w:t>
      </w:r>
      <w:r w:rsidR="008E393D">
        <w:rPr>
          <w:rFonts w:ascii="Times New Roman" w:eastAsia="Times New Roman" w:hAnsi="Times New Roman"/>
          <w:bCs/>
          <w:snapToGrid w:val="0"/>
          <w:sz w:val="24"/>
          <w:szCs w:val="24"/>
        </w:rPr>
        <w:t> </w:t>
      </w:r>
      <w:r w:rsidR="008E393D" w:rsidRPr="003605A9">
        <w:rPr>
          <w:rFonts w:ascii="Times New Roman" w:eastAsia="Times New Roman" w:hAnsi="Times New Roman"/>
          <w:bCs/>
          <w:snapToGrid w:val="0"/>
          <w:sz w:val="24"/>
          <w:szCs w:val="24"/>
        </w:rPr>
        <w:t>jūnija noteikumos Nr.</w:t>
      </w:r>
      <w:r w:rsidR="008E393D">
        <w:rPr>
          <w:rFonts w:ascii="Times New Roman" w:eastAsia="Times New Roman" w:hAnsi="Times New Roman"/>
          <w:bCs/>
          <w:snapToGrid w:val="0"/>
          <w:sz w:val="24"/>
          <w:szCs w:val="24"/>
        </w:rPr>
        <w:t> </w:t>
      </w:r>
      <w:r w:rsidR="008E393D" w:rsidRPr="003605A9">
        <w:rPr>
          <w:rFonts w:ascii="Times New Roman" w:eastAsia="Times New Roman" w:hAnsi="Times New Roman"/>
          <w:bCs/>
          <w:snapToGrid w:val="0"/>
          <w:sz w:val="24"/>
          <w:szCs w:val="24"/>
        </w:rPr>
        <w:t xml:space="preserve">473 </w:t>
      </w:r>
      <w:r w:rsidR="008E393D">
        <w:rPr>
          <w:rFonts w:ascii="Times New Roman" w:eastAsia="Times New Roman" w:hAnsi="Times New Roman"/>
          <w:bCs/>
          <w:snapToGrid w:val="0"/>
          <w:sz w:val="24"/>
          <w:szCs w:val="24"/>
        </w:rPr>
        <w:t>“</w:t>
      </w:r>
      <w:r w:rsidR="008E393D" w:rsidRPr="003605A9">
        <w:rPr>
          <w:rFonts w:ascii="Times New Roman" w:eastAsia="Times New Roman" w:hAnsi="Times New Roman"/>
          <w:bCs/>
          <w:snapToGrid w:val="0"/>
          <w:sz w:val="24"/>
          <w:szCs w:val="24"/>
        </w:rPr>
        <w:t xml:space="preserve">Elektronisko dokumentu izstrādāšanas, </w:t>
      </w:r>
      <w:r w:rsidR="008E393D" w:rsidRPr="003605A9">
        <w:rPr>
          <w:rFonts w:ascii="Times New Roman" w:eastAsia="Times New Roman" w:hAnsi="Times New Roman"/>
          <w:snapToGrid w:val="0"/>
          <w:sz w:val="24"/>
          <w:szCs w:val="24"/>
        </w:rPr>
        <w:t>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sidR="00D0388B">
        <w:rPr>
          <w:rFonts w:ascii="Times New Roman" w:eastAsia="Times New Roman" w:hAnsi="Times New Roman"/>
          <w:snapToGrid w:val="0"/>
          <w:sz w:val="24"/>
          <w:szCs w:val="24"/>
        </w:rPr>
        <w:t xml:space="preserve"> </w:t>
      </w:r>
      <w:r>
        <w:rPr>
          <w:rFonts w:ascii="Times New Roman" w:eastAsia="Times New Roman" w:hAnsi="Times New Roman"/>
          <w:b/>
          <w:snapToGrid w:val="0"/>
          <w:sz w:val="24"/>
          <w:szCs w:val="24"/>
        </w:rPr>
        <w:t>I</w:t>
      </w:r>
      <w:r w:rsidR="008E393D" w:rsidRPr="00D3389E">
        <w:rPr>
          <w:rFonts w:ascii="Times New Roman" w:eastAsia="Times New Roman" w:hAnsi="Times New Roman"/>
          <w:b/>
          <w:snapToGrid w:val="0"/>
          <w:sz w:val="24"/>
          <w:szCs w:val="24"/>
        </w:rPr>
        <w:t>esniegumam (p</w:t>
      </w:r>
      <w:r>
        <w:rPr>
          <w:rFonts w:ascii="Times New Roman" w:eastAsia="Times New Roman" w:hAnsi="Times New Roman"/>
          <w:b/>
          <w:snapToGrid w:val="0"/>
          <w:sz w:val="24"/>
          <w:szCs w:val="24"/>
        </w:rPr>
        <w:t xml:space="preserve">riekšizpētes vizītes </w:t>
      </w:r>
      <w:r w:rsidR="00226B1F">
        <w:rPr>
          <w:rFonts w:ascii="Times New Roman" w:eastAsia="Times New Roman" w:hAnsi="Times New Roman"/>
          <w:b/>
          <w:snapToGrid w:val="0"/>
          <w:sz w:val="24"/>
          <w:szCs w:val="24"/>
        </w:rPr>
        <w:t xml:space="preserve">iesniegumam </w:t>
      </w:r>
      <w:r w:rsidR="008E393D" w:rsidRPr="00D3389E">
        <w:rPr>
          <w:rFonts w:ascii="Times New Roman" w:eastAsia="Times New Roman" w:hAnsi="Times New Roman"/>
          <w:b/>
          <w:snapToGrid w:val="0"/>
          <w:sz w:val="24"/>
          <w:szCs w:val="24"/>
        </w:rPr>
        <w:t xml:space="preserve">kopā ar visiem pielikumiem vai atsevišķi </w:t>
      </w:r>
      <w:r w:rsidR="00226B1F">
        <w:rPr>
          <w:rFonts w:ascii="Times New Roman" w:eastAsia="Times New Roman" w:hAnsi="Times New Roman"/>
          <w:b/>
          <w:snapToGrid w:val="0"/>
          <w:sz w:val="24"/>
          <w:szCs w:val="24"/>
        </w:rPr>
        <w:t xml:space="preserve">tikai </w:t>
      </w:r>
      <w:r w:rsidR="008E393D" w:rsidRPr="00D3389E">
        <w:rPr>
          <w:rFonts w:ascii="Times New Roman" w:eastAsia="Times New Roman" w:hAnsi="Times New Roman"/>
          <w:b/>
          <w:snapToGrid w:val="0"/>
          <w:sz w:val="24"/>
          <w:szCs w:val="24"/>
        </w:rPr>
        <w:t>iesnieguma</w:t>
      </w:r>
      <w:r w:rsidR="00226B1F">
        <w:rPr>
          <w:rFonts w:ascii="Times New Roman" w:eastAsia="Times New Roman" w:hAnsi="Times New Roman"/>
          <w:b/>
          <w:snapToGrid w:val="0"/>
          <w:sz w:val="24"/>
          <w:szCs w:val="24"/>
        </w:rPr>
        <w:t>m</w:t>
      </w:r>
      <w:r w:rsidR="008E393D" w:rsidRPr="00D3389E">
        <w:rPr>
          <w:rFonts w:ascii="Times New Roman" w:eastAsia="Times New Roman" w:hAnsi="Times New Roman"/>
          <w:b/>
          <w:snapToGrid w:val="0"/>
          <w:sz w:val="24"/>
          <w:szCs w:val="24"/>
        </w:rPr>
        <w:t>, pr</w:t>
      </w:r>
      <w:r>
        <w:rPr>
          <w:rFonts w:ascii="Times New Roman" w:eastAsia="Times New Roman" w:hAnsi="Times New Roman"/>
          <w:b/>
          <w:snapToGrid w:val="0"/>
          <w:sz w:val="24"/>
          <w:szCs w:val="24"/>
        </w:rPr>
        <w:t xml:space="preserve">iekšizpētes vizītes </w:t>
      </w:r>
      <w:r w:rsidR="008E393D" w:rsidRPr="00D3389E">
        <w:rPr>
          <w:rFonts w:ascii="Times New Roman" w:eastAsia="Times New Roman" w:hAnsi="Times New Roman"/>
          <w:b/>
          <w:snapToGrid w:val="0"/>
          <w:sz w:val="24"/>
          <w:szCs w:val="24"/>
        </w:rPr>
        <w:t>budžeta tāmei un pr</w:t>
      </w:r>
      <w:r>
        <w:rPr>
          <w:rFonts w:ascii="Times New Roman" w:eastAsia="Times New Roman" w:hAnsi="Times New Roman"/>
          <w:b/>
          <w:snapToGrid w:val="0"/>
          <w:sz w:val="24"/>
          <w:szCs w:val="24"/>
        </w:rPr>
        <w:t xml:space="preserve">iekšizpētes vizītes </w:t>
      </w:r>
      <w:r w:rsidR="008E393D" w:rsidRPr="00D3389E">
        <w:rPr>
          <w:rFonts w:ascii="Times New Roman" w:eastAsia="Times New Roman" w:hAnsi="Times New Roman"/>
          <w:b/>
          <w:snapToGrid w:val="0"/>
          <w:sz w:val="24"/>
          <w:szCs w:val="24"/>
        </w:rPr>
        <w:t xml:space="preserve">iesniedzēja apliecinājumam) jābūt parakstītam ar </w:t>
      </w:r>
      <w:r w:rsidR="008E393D" w:rsidRPr="00D3389E">
        <w:rPr>
          <w:rFonts w:ascii="Times New Roman" w:eastAsia="Times New Roman" w:hAnsi="Times New Roman"/>
          <w:b/>
          <w:bCs/>
          <w:snapToGrid w:val="0"/>
          <w:sz w:val="24"/>
          <w:szCs w:val="24"/>
          <w:u w:val="single"/>
        </w:rPr>
        <w:t>drošu elektronisko parakstu</w:t>
      </w:r>
      <w:r w:rsidR="008E393D" w:rsidRPr="00D3389E">
        <w:rPr>
          <w:rFonts w:ascii="Times New Roman" w:eastAsia="Times New Roman" w:hAnsi="Times New Roman"/>
          <w:b/>
          <w:bCs/>
          <w:snapToGrid w:val="0"/>
          <w:sz w:val="24"/>
          <w:szCs w:val="24"/>
        </w:rPr>
        <w:t xml:space="preserve"> un apliecinātam ar </w:t>
      </w:r>
      <w:r w:rsidR="008E393D" w:rsidRPr="00D3389E">
        <w:rPr>
          <w:rFonts w:ascii="Times New Roman" w:eastAsia="Times New Roman" w:hAnsi="Times New Roman"/>
          <w:b/>
          <w:bCs/>
          <w:snapToGrid w:val="0"/>
          <w:sz w:val="24"/>
          <w:szCs w:val="24"/>
          <w:u w:val="single"/>
        </w:rPr>
        <w:t>laika zīmogu</w:t>
      </w:r>
      <w:r w:rsidR="008E393D">
        <w:rPr>
          <w:rFonts w:ascii="Times New Roman" w:eastAsia="Times New Roman" w:hAnsi="Times New Roman"/>
          <w:bCs/>
          <w:snapToGrid w:val="0"/>
          <w:sz w:val="24"/>
          <w:szCs w:val="24"/>
        </w:rPr>
        <w:t xml:space="preserve">. </w:t>
      </w:r>
    </w:p>
    <w:p w14:paraId="52BD0BDC" w14:textId="77777777" w:rsidR="008E393D" w:rsidRDefault="008E393D" w:rsidP="003605A9">
      <w:pPr>
        <w:spacing w:after="0" w:line="240" w:lineRule="auto"/>
        <w:jc w:val="both"/>
        <w:rPr>
          <w:rFonts w:ascii="Times New Roman" w:hAnsi="Times New Roman"/>
          <w:b/>
          <w:sz w:val="24"/>
          <w:szCs w:val="24"/>
          <w:u w:val="single"/>
        </w:rPr>
      </w:pPr>
    </w:p>
    <w:p w14:paraId="75DC5E92" w14:textId="650EB089" w:rsidR="007B5C18" w:rsidRDefault="0052666D" w:rsidP="003605A9">
      <w:pPr>
        <w:spacing w:after="0" w:line="240" w:lineRule="auto"/>
        <w:jc w:val="both"/>
        <w:rPr>
          <w:rFonts w:ascii="Times New Roman" w:hAnsi="Times New Roman"/>
          <w:bCs/>
          <w:sz w:val="24"/>
          <w:szCs w:val="24"/>
        </w:rPr>
      </w:pPr>
      <w:r>
        <w:rPr>
          <w:rFonts w:ascii="Times New Roman" w:hAnsi="Times New Roman"/>
          <w:sz w:val="24"/>
          <w:szCs w:val="24"/>
        </w:rPr>
        <w:t xml:space="preserve">Iesniegumu </w:t>
      </w:r>
      <w:r w:rsidR="003605A9" w:rsidRPr="003605A9">
        <w:rPr>
          <w:rFonts w:ascii="Times New Roman" w:hAnsi="Times New Roman"/>
          <w:sz w:val="24"/>
          <w:szCs w:val="24"/>
        </w:rPr>
        <w:t xml:space="preserve">nosūta </w:t>
      </w:r>
      <w:r w:rsidR="003605A9" w:rsidRPr="003605A9">
        <w:rPr>
          <w:rFonts w:ascii="Times New Roman" w:eastAsia="Times New Roman" w:hAnsi="Times New Roman"/>
          <w:bCs/>
          <w:sz w:val="24"/>
          <w:szCs w:val="24"/>
        </w:rPr>
        <w:t>Ekonomisko attiecību un attīstības sadarbības politikas departamentam</w:t>
      </w:r>
      <w:r w:rsidR="003605A9" w:rsidRPr="003605A9">
        <w:rPr>
          <w:rFonts w:ascii="Times New Roman" w:hAnsi="Times New Roman"/>
          <w:sz w:val="24"/>
          <w:szCs w:val="24"/>
        </w:rPr>
        <w:t xml:space="preserve"> uz e-pasta </w:t>
      </w:r>
      <w:r w:rsidR="003605A9" w:rsidRPr="005D0731">
        <w:rPr>
          <w:rFonts w:ascii="Times New Roman" w:hAnsi="Times New Roman"/>
          <w:sz w:val="24"/>
          <w:szCs w:val="24"/>
        </w:rPr>
        <w:t>adresi:</w:t>
      </w:r>
      <w:r w:rsidR="00226B1F" w:rsidRPr="005D0731">
        <w:rPr>
          <w:rFonts w:ascii="Times New Roman" w:hAnsi="Times New Roman"/>
          <w:sz w:val="24"/>
          <w:szCs w:val="24"/>
        </w:rPr>
        <w:t xml:space="preserve"> </w:t>
      </w:r>
      <w:hyperlink r:id="rId14" w:history="1">
        <w:r w:rsidR="00226B1F" w:rsidRPr="007A5BB9">
          <w:rPr>
            <w:rFonts w:ascii="Times New Roman" w:hAnsi="Times New Roman"/>
            <w:color w:val="0000FF"/>
            <w:sz w:val="24"/>
            <w:szCs w:val="24"/>
          </w:rPr>
          <w:t>granta.konkurss@mfa.gov.lv</w:t>
        </w:r>
      </w:hyperlink>
      <w:r w:rsidR="003605A9" w:rsidRPr="005D0731">
        <w:rPr>
          <w:rFonts w:ascii="Times New Roman" w:hAnsi="Times New Roman"/>
          <w:sz w:val="24"/>
          <w:szCs w:val="24"/>
        </w:rPr>
        <w:t>,</w:t>
      </w:r>
      <w:r w:rsidR="003605A9" w:rsidRPr="00510065">
        <w:rPr>
          <w:rFonts w:ascii="Times New Roman" w:hAnsi="Times New Roman"/>
          <w:sz w:val="24"/>
          <w:szCs w:val="24"/>
        </w:rPr>
        <w:t xml:space="preserve"> </w:t>
      </w:r>
      <w:r w:rsidR="005E4CF6">
        <w:rPr>
          <w:rFonts w:ascii="Times New Roman" w:hAnsi="Times New Roman"/>
          <w:bCs/>
          <w:sz w:val="24"/>
          <w:szCs w:val="24"/>
        </w:rPr>
        <w:t>e-pasta temata ailē norādot “</w:t>
      </w:r>
      <w:r w:rsidR="00CC47D8">
        <w:rPr>
          <w:rFonts w:ascii="Times New Roman" w:hAnsi="Times New Roman"/>
          <w:bCs/>
          <w:sz w:val="24"/>
          <w:szCs w:val="24"/>
        </w:rPr>
        <w:t>I</w:t>
      </w:r>
      <w:r w:rsidR="00510065">
        <w:rPr>
          <w:rFonts w:ascii="Times New Roman" w:hAnsi="Times New Roman"/>
          <w:bCs/>
          <w:sz w:val="24"/>
          <w:szCs w:val="24"/>
        </w:rPr>
        <w:t>esniegums</w:t>
      </w:r>
      <w:r w:rsidR="00CC47D8" w:rsidRPr="00CC47D8">
        <w:rPr>
          <w:rFonts w:ascii="Times New Roman" w:hAnsi="Times New Roman"/>
          <w:bCs/>
          <w:sz w:val="24"/>
          <w:szCs w:val="24"/>
        </w:rPr>
        <w:t xml:space="preserve"> priekšizpētes vizīšu finansējumam attīstības sadarbības projektiem Latvijas Republikas noteiktajās saņēmējvalstīs</w:t>
      </w:r>
      <w:r w:rsidR="00E73722">
        <w:rPr>
          <w:rFonts w:ascii="Times New Roman" w:eastAsia="Times New Roman" w:hAnsi="Times New Roman"/>
          <w:bCs/>
          <w:sz w:val="24"/>
          <w:szCs w:val="24"/>
        </w:rPr>
        <w:t>”</w:t>
      </w:r>
      <w:r w:rsidR="003605A9" w:rsidRPr="002163D4">
        <w:rPr>
          <w:rFonts w:ascii="Times New Roman" w:hAnsi="Times New Roman"/>
          <w:bCs/>
          <w:sz w:val="24"/>
          <w:szCs w:val="24"/>
        </w:rPr>
        <w:t>.</w:t>
      </w:r>
      <w:r w:rsidR="003605A9" w:rsidRPr="003605A9">
        <w:rPr>
          <w:rFonts w:ascii="Times New Roman" w:hAnsi="Times New Roman"/>
          <w:bCs/>
          <w:sz w:val="24"/>
          <w:szCs w:val="24"/>
        </w:rPr>
        <w:t xml:space="preserve"> </w:t>
      </w:r>
      <w:r w:rsidR="00672EAB">
        <w:rPr>
          <w:rFonts w:ascii="Times New Roman" w:hAnsi="Times New Roman"/>
          <w:bCs/>
          <w:sz w:val="24"/>
          <w:szCs w:val="24"/>
        </w:rPr>
        <w:t>I</w:t>
      </w:r>
      <w:r w:rsidR="006F0993" w:rsidRPr="006F0993">
        <w:rPr>
          <w:rFonts w:ascii="Times New Roman" w:hAnsi="Times New Roman"/>
          <w:bCs/>
          <w:sz w:val="24"/>
          <w:szCs w:val="24"/>
        </w:rPr>
        <w:t>esniedzējs saņems automātisku sistēmas paziņojumu par e-pasta saņemšanu</w:t>
      </w:r>
      <w:r w:rsidR="007B5C18">
        <w:rPr>
          <w:rFonts w:ascii="Times New Roman" w:hAnsi="Times New Roman"/>
          <w:bCs/>
          <w:sz w:val="24"/>
          <w:szCs w:val="24"/>
        </w:rPr>
        <w:t>.</w:t>
      </w:r>
    </w:p>
    <w:p w14:paraId="69149C73" w14:textId="4B80E71E" w:rsidR="002348AC" w:rsidRDefault="002348AC" w:rsidP="003605A9">
      <w:pPr>
        <w:spacing w:after="0" w:line="240" w:lineRule="auto"/>
        <w:jc w:val="both"/>
        <w:rPr>
          <w:rFonts w:ascii="Times New Roman" w:hAnsi="Times New Roman"/>
          <w:bCs/>
          <w:sz w:val="24"/>
          <w:szCs w:val="24"/>
        </w:rPr>
      </w:pPr>
    </w:p>
    <w:p w14:paraId="448DA2C9" w14:textId="42B15A7E" w:rsidR="003605A9" w:rsidRPr="003605A9" w:rsidRDefault="00CC47D8" w:rsidP="00D14106">
      <w:pPr>
        <w:pStyle w:val="Heading2"/>
      </w:pPr>
      <w:bookmarkStart w:id="3" w:name="p15"/>
      <w:bookmarkStart w:id="4" w:name="p-728651"/>
      <w:bookmarkEnd w:id="3"/>
      <w:bookmarkEnd w:id="4"/>
      <w:r>
        <w:t>I</w:t>
      </w:r>
      <w:r w:rsidR="003605A9" w:rsidRPr="003605A9">
        <w:t>esniegumu grozīšana un atsaukšana</w:t>
      </w:r>
    </w:p>
    <w:p w14:paraId="08AABFC1" w14:textId="1DCB9576" w:rsidR="003605A9" w:rsidRPr="003605A9" w:rsidRDefault="00CC47D8" w:rsidP="003605A9">
      <w:pPr>
        <w:spacing w:after="0" w:line="240" w:lineRule="auto"/>
        <w:jc w:val="both"/>
        <w:rPr>
          <w:rFonts w:ascii="Times New Roman" w:hAnsi="Times New Roman"/>
          <w:bCs/>
          <w:sz w:val="24"/>
          <w:szCs w:val="24"/>
        </w:rPr>
      </w:pPr>
      <w:r>
        <w:rPr>
          <w:rFonts w:ascii="Times New Roman" w:hAnsi="Times New Roman"/>
          <w:sz w:val="24"/>
          <w:szCs w:val="24"/>
        </w:rPr>
        <w:t>I</w:t>
      </w:r>
      <w:r w:rsidR="003605A9" w:rsidRPr="003605A9">
        <w:rPr>
          <w:rFonts w:ascii="Times New Roman" w:hAnsi="Times New Roman"/>
          <w:sz w:val="24"/>
          <w:szCs w:val="24"/>
        </w:rPr>
        <w:t xml:space="preserve">esniedzējs </w:t>
      </w:r>
      <w:r w:rsidR="003605A9" w:rsidRPr="003605A9">
        <w:rPr>
          <w:rFonts w:ascii="Times New Roman" w:hAnsi="Times New Roman"/>
          <w:bCs/>
          <w:sz w:val="24"/>
          <w:szCs w:val="24"/>
        </w:rPr>
        <w:t xml:space="preserve">var atsaukt iesniegumu jebkurā laikā, kamēr nav noslēgts granta līgums, ministrijai iesniedzot rakstisku paziņojumu. </w:t>
      </w:r>
    </w:p>
    <w:p w14:paraId="198B1493" w14:textId="77777777" w:rsidR="003605A9" w:rsidRPr="003605A9" w:rsidRDefault="003605A9" w:rsidP="003605A9">
      <w:pPr>
        <w:spacing w:after="0" w:line="240" w:lineRule="auto"/>
        <w:jc w:val="both"/>
        <w:rPr>
          <w:rFonts w:ascii="Times New Roman" w:hAnsi="Times New Roman"/>
          <w:bCs/>
          <w:sz w:val="24"/>
          <w:szCs w:val="24"/>
        </w:rPr>
      </w:pPr>
    </w:p>
    <w:p w14:paraId="488F5631" w14:textId="1B76E435" w:rsidR="003605A9" w:rsidRPr="003605A9" w:rsidRDefault="00CC47D8"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605A9" w:rsidRPr="003605A9">
        <w:rPr>
          <w:rFonts w:ascii="Times New Roman" w:hAnsi="Times New Roman"/>
          <w:bCs/>
          <w:sz w:val="24"/>
          <w:szCs w:val="24"/>
        </w:rPr>
        <w:t>esnieguma atsaukumam ir bezierunu rak</w:t>
      </w:r>
      <w:r w:rsidR="00672EAB">
        <w:rPr>
          <w:rFonts w:ascii="Times New Roman" w:hAnsi="Times New Roman"/>
          <w:bCs/>
          <w:sz w:val="24"/>
          <w:szCs w:val="24"/>
        </w:rPr>
        <w:t>sturs, un tas izslēdz i</w:t>
      </w:r>
      <w:r w:rsidR="003605A9" w:rsidRPr="003605A9">
        <w:rPr>
          <w:rFonts w:ascii="Times New Roman" w:hAnsi="Times New Roman"/>
          <w:bCs/>
          <w:sz w:val="24"/>
          <w:szCs w:val="24"/>
        </w:rPr>
        <w:t>esniedzēju no tālākas dalības</w:t>
      </w:r>
      <w:r w:rsidR="00627435">
        <w:rPr>
          <w:rFonts w:ascii="Times New Roman" w:hAnsi="Times New Roman"/>
          <w:bCs/>
          <w:sz w:val="24"/>
          <w:szCs w:val="24"/>
        </w:rPr>
        <w:t xml:space="preserve"> šajā</w:t>
      </w:r>
      <w:r w:rsidR="003605A9" w:rsidRPr="003605A9">
        <w:rPr>
          <w:rFonts w:ascii="Times New Roman" w:hAnsi="Times New Roman"/>
          <w:bCs/>
          <w:sz w:val="24"/>
          <w:szCs w:val="24"/>
        </w:rPr>
        <w:t xml:space="preserve"> konkursā.</w:t>
      </w:r>
    </w:p>
    <w:p w14:paraId="1274F859" w14:textId="7FDC2288" w:rsidR="003605A9" w:rsidRPr="003605A9" w:rsidRDefault="003605A9" w:rsidP="00D14106">
      <w:pPr>
        <w:pStyle w:val="Heading2"/>
      </w:pPr>
      <w:r w:rsidRPr="003605A9">
        <w:t>Papildu informācija iesnieguma sagatavošanai</w:t>
      </w:r>
    </w:p>
    <w:p w14:paraId="2C681E10" w14:textId="77777777"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Visām ieinteresētajām personām ir tiesības saņemt papildu informāciju par izsludināto konkursu un par konkursam iesniedzamajiem dokumentiem. </w:t>
      </w:r>
    </w:p>
    <w:p w14:paraId="31561A57" w14:textId="77777777" w:rsidR="003605A9" w:rsidRPr="003605A9" w:rsidRDefault="003605A9" w:rsidP="003605A9">
      <w:pPr>
        <w:spacing w:after="0" w:line="240" w:lineRule="auto"/>
        <w:jc w:val="both"/>
        <w:rPr>
          <w:rFonts w:ascii="Times New Roman" w:hAnsi="Times New Roman"/>
          <w:bCs/>
          <w:sz w:val="24"/>
          <w:szCs w:val="24"/>
        </w:rPr>
      </w:pPr>
    </w:p>
    <w:p w14:paraId="4F3D3CDE" w14:textId="723C8579" w:rsidR="003605A9" w:rsidRPr="0069093B" w:rsidRDefault="005D0731" w:rsidP="0035641A">
      <w:pPr>
        <w:spacing w:after="0" w:line="240" w:lineRule="auto"/>
        <w:jc w:val="both"/>
        <w:rPr>
          <w:rFonts w:ascii="Times New Roman" w:hAnsi="Times New Roman"/>
          <w:sz w:val="24"/>
        </w:rPr>
      </w:pPr>
      <w:r>
        <w:rPr>
          <w:rFonts w:ascii="Times New Roman" w:hAnsi="Times New Roman"/>
          <w:bCs/>
          <w:sz w:val="24"/>
          <w:szCs w:val="24"/>
        </w:rPr>
        <w:t>J</w:t>
      </w:r>
      <w:r w:rsidR="00172345" w:rsidRPr="00172345">
        <w:rPr>
          <w:rFonts w:ascii="Times New Roman" w:hAnsi="Times New Roman"/>
          <w:bCs/>
          <w:sz w:val="24"/>
          <w:szCs w:val="24"/>
        </w:rPr>
        <w:t>autājum</w:t>
      </w:r>
      <w:r>
        <w:rPr>
          <w:rFonts w:ascii="Times New Roman" w:hAnsi="Times New Roman"/>
          <w:bCs/>
          <w:sz w:val="24"/>
          <w:szCs w:val="24"/>
        </w:rPr>
        <w:t>us</w:t>
      </w:r>
      <w:r w:rsidR="00172345" w:rsidRPr="00172345">
        <w:rPr>
          <w:rFonts w:ascii="Times New Roman" w:hAnsi="Times New Roman"/>
          <w:bCs/>
          <w:sz w:val="24"/>
          <w:szCs w:val="24"/>
        </w:rPr>
        <w:t xml:space="preserve"> par konkursu iesniedz elektroniski, nosūtot uz e-pasta adresi: </w:t>
      </w:r>
      <w:hyperlink r:id="rId15" w:history="1">
        <w:r w:rsidR="00172345" w:rsidRPr="00172345">
          <w:rPr>
            <w:rFonts w:ascii="Times New Roman" w:hAnsi="Times New Roman"/>
            <w:bCs/>
            <w:sz w:val="24"/>
            <w:szCs w:val="24"/>
            <w:u w:val="single"/>
          </w:rPr>
          <w:t>AttistibasSadarbiba@mfa.gov.lv</w:t>
        </w:r>
      </w:hyperlink>
      <w:r>
        <w:rPr>
          <w:rFonts w:ascii="Times New Roman" w:hAnsi="Times New Roman"/>
          <w:bCs/>
          <w:sz w:val="24"/>
          <w:szCs w:val="24"/>
        </w:rPr>
        <w:t>,</w:t>
      </w:r>
      <w:r w:rsidR="00E6624C">
        <w:rPr>
          <w:rFonts w:ascii="Times New Roman" w:hAnsi="Times New Roman"/>
          <w:bCs/>
          <w:sz w:val="24"/>
          <w:szCs w:val="24"/>
        </w:rPr>
        <w:t xml:space="preserve"> </w:t>
      </w:r>
      <w:r>
        <w:rPr>
          <w:rFonts w:ascii="Times New Roman" w:hAnsi="Times New Roman"/>
          <w:bCs/>
          <w:sz w:val="24"/>
          <w:szCs w:val="24"/>
        </w:rPr>
        <w:t>n</w:t>
      </w:r>
      <w:r w:rsidR="00172345" w:rsidRPr="00172345">
        <w:rPr>
          <w:rFonts w:ascii="Times New Roman" w:hAnsi="Times New Roman"/>
          <w:bCs/>
          <w:sz w:val="24"/>
          <w:szCs w:val="24"/>
        </w:rPr>
        <w:t>osūtot elektronisku iesniegumu (e-pastu), ieinteresētā persona piekrīt elektroniskai sarakstei bez elektroniskā paraksta. Ja ministrija no ieinteresētās personas ir saņēmusi elektronisku iesniegumu (e-pastu), tad Ekonomisko attiecību un attīstības sadarbības politikas departamenta Attīstības sadarbības politikas nodaļa kā konkursa sekretariāts sagatavo atbildi rakstiski (e-pastā).</w:t>
      </w:r>
    </w:p>
    <w:p w14:paraId="7B54F280" w14:textId="77777777" w:rsidR="003605A9" w:rsidRPr="003605A9" w:rsidRDefault="003605A9" w:rsidP="003605A9">
      <w:pPr>
        <w:spacing w:after="0" w:line="240" w:lineRule="auto"/>
        <w:ind w:left="720"/>
        <w:contextualSpacing/>
        <w:rPr>
          <w:rFonts w:ascii="Times New Roman" w:hAnsi="Times New Roman"/>
          <w:bCs/>
          <w:sz w:val="24"/>
          <w:szCs w:val="24"/>
        </w:rPr>
      </w:pPr>
    </w:p>
    <w:p w14:paraId="17F6DD9C" w14:textId="76CF1034"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Lai </w:t>
      </w:r>
      <w:r w:rsidRPr="00D3389E">
        <w:rPr>
          <w:rFonts w:ascii="Times New Roman" w:hAnsi="Times New Roman"/>
          <w:b/>
          <w:bCs/>
          <w:sz w:val="24"/>
          <w:szCs w:val="24"/>
        </w:rPr>
        <w:t>atbildes uz ieinteresēto personu jautājumiem</w:t>
      </w:r>
      <w:r w:rsidRPr="003605A9">
        <w:rPr>
          <w:rFonts w:ascii="Times New Roman" w:hAnsi="Times New Roman"/>
          <w:bCs/>
          <w:sz w:val="24"/>
          <w:szCs w:val="24"/>
        </w:rPr>
        <w:t xml:space="preserve"> būtu pieejamas visām ieinteresētajām personām, ministrija tās publicē ministrijas</w:t>
      </w:r>
      <w:r w:rsidR="001176C7">
        <w:rPr>
          <w:rFonts w:ascii="Times New Roman" w:hAnsi="Times New Roman"/>
          <w:bCs/>
          <w:sz w:val="24"/>
          <w:szCs w:val="24"/>
        </w:rPr>
        <w:t xml:space="preserve"> </w:t>
      </w:r>
      <w:r w:rsidR="001176C7" w:rsidRPr="001176C7">
        <w:rPr>
          <w:rFonts w:ascii="Times New Roman" w:hAnsi="Times New Roman"/>
          <w:bCs/>
          <w:sz w:val="24"/>
          <w:szCs w:val="24"/>
        </w:rPr>
        <w:t>oficiāl</w:t>
      </w:r>
      <w:r w:rsidR="001176C7">
        <w:rPr>
          <w:rFonts w:ascii="Times New Roman" w:hAnsi="Times New Roman"/>
          <w:bCs/>
          <w:sz w:val="24"/>
          <w:szCs w:val="24"/>
        </w:rPr>
        <w:t>aj</w:t>
      </w:r>
      <w:r w:rsidR="001176C7" w:rsidRPr="001176C7">
        <w:rPr>
          <w:rFonts w:ascii="Times New Roman" w:hAnsi="Times New Roman"/>
          <w:bCs/>
          <w:sz w:val="24"/>
          <w:szCs w:val="24"/>
        </w:rPr>
        <w:t>ā tīmekļvietn</w:t>
      </w:r>
      <w:r w:rsidR="001176C7">
        <w:rPr>
          <w:rFonts w:ascii="Times New Roman" w:hAnsi="Times New Roman"/>
          <w:bCs/>
          <w:sz w:val="24"/>
          <w:szCs w:val="24"/>
        </w:rPr>
        <w:t>ē</w:t>
      </w:r>
      <w:r w:rsidRPr="003605A9">
        <w:rPr>
          <w:rFonts w:ascii="Times New Roman" w:hAnsi="Times New Roman"/>
          <w:bCs/>
          <w:sz w:val="24"/>
          <w:szCs w:val="24"/>
        </w:rPr>
        <w:t>, nenorādot personu, kas uzdevusi jautājumu.</w:t>
      </w:r>
    </w:p>
    <w:p w14:paraId="74A0781E" w14:textId="77777777" w:rsidR="003605A9" w:rsidRPr="003605A9" w:rsidRDefault="003605A9" w:rsidP="003605A9">
      <w:pPr>
        <w:spacing w:after="0" w:line="240" w:lineRule="auto"/>
        <w:ind w:left="720"/>
        <w:contextualSpacing/>
        <w:rPr>
          <w:rFonts w:ascii="Times New Roman" w:hAnsi="Times New Roman"/>
          <w:bCs/>
          <w:sz w:val="24"/>
          <w:szCs w:val="24"/>
        </w:rPr>
      </w:pPr>
    </w:p>
    <w:p w14:paraId="1CE1A680" w14:textId="6AD6BB74" w:rsidR="003605A9" w:rsidRPr="00B53EEF" w:rsidRDefault="00172345" w:rsidP="00B53EEF">
      <w:pPr>
        <w:tabs>
          <w:tab w:val="left" w:pos="426"/>
        </w:tabs>
        <w:spacing w:after="0" w:line="240" w:lineRule="auto"/>
        <w:jc w:val="both"/>
        <w:rPr>
          <w:rFonts w:ascii="Times New Roman" w:hAnsi="Times New Roman"/>
          <w:bCs/>
          <w:sz w:val="24"/>
          <w:szCs w:val="24"/>
        </w:rPr>
      </w:pPr>
      <w:r w:rsidRPr="00172345">
        <w:rPr>
          <w:rFonts w:ascii="Times New Roman" w:hAnsi="Times New Roman"/>
          <w:bCs/>
          <w:sz w:val="24"/>
          <w:szCs w:val="24"/>
        </w:rPr>
        <w:t>Ieinteresētās personas saskaņā ar Starptautiskās palīdzības likuma 9.</w:t>
      </w:r>
      <w:r w:rsidRPr="00172345">
        <w:rPr>
          <w:rFonts w:ascii="Times New Roman" w:hAnsi="Times New Roman"/>
          <w:bCs/>
          <w:sz w:val="24"/>
          <w:szCs w:val="24"/>
          <w:vertAlign w:val="superscript"/>
        </w:rPr>
        <w:t>1</w:t>
      </w:r>
      <w:r w:rsidRPr="00172345">
        <w:rPr>
          <w:rFonts w:ascii="Times New Roman" w:hAnsi="Times New Roman"/>
          <w:bCs/>
          <w:sz w:val="24"/>
          <w:szCs w:val="24"/>
        </w:rPr>
        <w:t> pantā noteikto nevar saņemt informāciju par citu personu iesni</w:t>
      </w:r>
      <w:r w:rsidR="00672EAB">
        <w:rPr>
          <w:rFonts w:ascii="Times New Roman" w:hAnsi="Times New Roman"/>
          <w:bCs/>
          <w:sz w:val="24"/>
          <w:szCs w:val="24"/>
        </w:rPr>
        <w:t xml:space="preserve">egtajiem </w:t>
      </w:r>
      <w:r w:rsidR="001527C8">
        <w:rPr>
          <w:rFonts w:ascii="Times New Roman" w:hAnsi="Times New Roman"/>
          <w:bCs/>
          <w:sz w:val="24"/>
          <w:szCs w:val="24"/>
        </w:rPr>
        <w:t xml:space="preserve">iesniegumiem. </w:t>
      </w:r>
      <w:r w:rsidRPr="00172345">
        <w:rPr>
          <w:rFonts w:ascii="Times New Roman" w:hAnsi="Times New Roman"/>
          <w:bCs/>
          <w:sz w:val="24"/>
          <w:szCs w:val="24"/>
        </w:rPr>
        <w:t>Tāpat ieinteresētās personas nevar saņemt arī informāciju par personām, kuras vērtējušas granta projektu konkursā iesniegtos iesniegumus, izņemot vispārpieejamo informāciju, kuru var saņemt pēc tam, kad ir stājušies spēkā lēmumi par konkursa rezultātiem.</w:t>
      </w:r>
    </w:p>
    <w:p w14:paraId="17BD4615" w14:textId="145DF4EB" w:rsidR="003605A9" w:rsidRPr="003605A9" w:rsidRDefault="003605A9" w:rsidP="00CF273E">
      <w:pPr>
        <w:pStyle w:val="Heading1"/>
      </w:pPr>
      <w:r w:rsidRPr="003605A9">
        <w:rPr>
          <w:sz w:val="28"/>
        </w:rPr>
        <w:br w:type="page"/>
      </w:r>
      <w:bookmarkStart w:id="5" w:name="_Toc476830039"/>
      <w:r w:rsidRPr="003605A9">
        <w:lastRenderedPageBreak/>
        <w:t>IESNIEGUMU ATLASE UN VĒRTĒŠANA</w:t>
      </w:r>
      <w:bookmarkEnd w:id="5"/>
    </w:p>
    <w:p w14:paraId="53365557" w14:textId="3A4D5CAC" w:rsidR="003605A9" w:rsidRPr="003605A9" w:rsidRDefault="001C335F" w:rsidP="00D14106">
      <w:pPr>
        <w:pStyle w:val="Heading2"/>
      </w:pPr>
      <w:r>
        <w:t>I</w:t>
      </w:r>
      <w:r w:rsidR="003605A9" w:rsidRPr="003605A9">
        <w:t>esniegum</w:t>
      </w:r>
      <w:r w:rsidR="008779A9">
        <w:t>a</w:t>
      </w:r>
      <w:r w:rsidR="003605A9" w:rsidRPr="003605A9">
        <w:t xml:space="preserve"> atvēršana</w:t>
      </w:r>
    </w:p>
    <w:p w14:paraId="6674CFE8" w14:textId="4DE91B5D" w:rsidR="003605A9" w:rsidRPr="003605A9" w:rsidRDefault="001F4A06" w:rsidP="003605A9">
      <w:pPr>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0"/>
        </w:rPr>
        <w:t>S</w:t>
      </w:r>
      <w:r w:rsidR="003605A9" w:rsidRPr="003605A9">
        <w:rPr>
          <w:rFonts w:ascii="Times New Roman" w:eastAsia="Times New Roman" w:hAnsi="Times New Roman"/>
          <w:snapToGrid w:val="0"/>
          <w:sz w:val="24"/>
          <w:szCs w:val="20"/>
        </w:rPr>
        <w:t>ekretariāts</w:t>
      </w:r>
      <w:r w:rsidR="003605A9" w:rsidRPr="003605A9">
        <w:rPr>
          <w:rFonts w:ascii="Times New Roman" w:eastAsia="Times New Roman" w:hAnsi="Times New Roman"/>
          <w:b/>
          <w:snapToGrid w:val="0"/>
          <w:sz w:val="24"/>
          <w:szCs w:val="20"/>
        </w:rPr>
        <w:t xml:space="preserve"> </w:t>
      </w:r>
      <w:r w:rsidR="00627435">
        <w:rPr>
          <w:rFonts w:ascii="Times New Roman" w:eastAsia="Times New Roman" w:hAnsi="Times New Roman"/>
          <w:snapToGrid w:val="0"/>
          <w:sz w:val="24"/>
          <w:szCs w:val="24"/>
        </w:rPr>
        <w:t>atver</w:t>
      </w:r>
      <w:r>
        <w:rPr>
          <w:rFonts w:ascii="Times New Roman" w:eastAsia="Times New Roman" w:hAnsi="Times New Roman"/>
          <w:snapToGrid w:val="0"/>
          <w:sz w:val="24"/>
          <w:szCs w:val="24"/>
        </w:rPr>
        <w:t xml:space="preserve"> saņemto iesniegumu</w:t>
      </w:r>
      <w:r w:rsidR="003605A9" w:rsidRPr="003605A9">
        <w:rPr>
          <w:rFonts w:ascii="Times New Roman" w:eastAsia="Times New Roman" w:hAnsi="Times New Roman"/>
          <w:snapToGrid w:val="0"/>
          <w:sz w:val="24"/>
          <w:szCs w:val="24"/>
        </w:rPr>
        <w:t xml:space="preserve"> nākamajā darbdienā</w:t>
      </w:r>
      <w:r w:rsidR="00210CF8">
        <w:rPr>
          <w:rFonts w:ascii="Times New Roman" w:eastAsia="Times New Roman" w:hAnsi="Times New Roman"/>
          <w:snapToGrid w:val="0"/>
          <w:sz w:val="24"/>
          <w:szCs w:val="24"/>
        </w:rPr>
        <w:t xml:space="preserve">, </w:t>
      </w:r>
      <w:r w:rsidR="000F667D" w:rsidRPr="000F667D">
        <w:rPr>
          <w:rFonts w:ascii="Times New Roman" w:eastAsia="Times New Roman" w:hAnsi="Times New Roman"/>
          <w:snapToGrid w:val="0"/>
          <w:sz w:val="24"/>
          <w:szCs w:val="24"/>
        </w:rPr>
        <w:t xml:space="preserve">kamēr ir pieejams </w:t>
      </w:r>
      <w:r w:rsidR="000F667D">
        <w:rPr>
          <w:rFonts w:ascii="Times New Roman" w:eastAsia="Times New Roman" w:hAnsi="Times New Roman"/>
          <w:snapToGrid w:val="0"/>
          <w:sz w:val="24"/>
          <w:szCs w:val="24"/>
        </w:rPr>
        <w:t>granta</w:t>
      </w:r>
      <w:r w:rsidR="000F667D" w:rsidRPr="000F667D">
        <w:rPr>
          <w:rFonts w:ascii="Times New Roman" w:eastAsia="Times New Roman" w:hAnsi="Times New Roman"/>
          <w:snapToGrid w:val="0"/>
          <w:sz w:val="24"/>
          <w:szCs w:val="24"/>
        </w:rPr>
        <w:t xml:space="preserve"> konkursam paredzētais finansējums.</w:t>
      </w:r>
      <w:r>
        <w:rPr>
          <w:rFonts w:ascii="Times New Roman" w:eastAsia="Times New Roman" w:hAnsi="Times New Roman"/>
          <w:snapToGrid w:val="0"/>
          <w:sz w:val="24"/>
          <w:szCs w:val="24"/>
        </w:rPr>
        <w:t xml:space="preserve"> </w:t>
      </w:r>
      <w:r w:rsidR="004250BC">
        <w:rPr>
          <w:rFonts w:ascii="Times New Roman" w:eastAsia="Times New Roman" w:hAnsi="Times New Roman"/>
          <w:snapToGrid w:val="0"/>
          <w:sz w:val="24"/>
          <w:szCs w:val="24"/>
        </w:rPr>
        <w:t>Iesnieg</w:t>
      </w:r>
      <w:r w:rsidR="008779A9">
        <w:rPr>
          <w:rFonts w:ascii="Times New Roman" w:eastAsia="Times New Roman" w:hAnsi="Times New Roman"/>
          <w:snapToGrid w:val="0"/>
          <w:sz w:val="24"/>
          <w:szCs w:val="24"/>
        </w:rPr>
        <w:t>umam</w:t>
      </w:r>
      <w:r w:rsidR="004250BC">
        <w:rPr>
          <w:rFonts w:ascii="Times New Roman" w:eastAsia="Times New Roman" w:hAnsi="Times New Roman"/>
          <w:snapToGrid w:val="0"/>
          <w:sz w:val="24"/>
          <w:szCs w:val="24"/>
        </w:rPr>
        <w:t xml:space="preserve"> tiek piešķirts </w:t>
      </w:r>
      <w:r w:rsidR="003605A9" w:rsidRPr="003605A9">
        <w:rPr>
          <w:rFonts w:ascii="Times New Roman" w:eastAsia="Times New Roman" w:hAnsi="Times New Roman"/>
          <w:snapToGrid w:val="0"/>
          <w:sz w:val="24"/>
          <w:szCs w:val="24"/>
        </w:rPr>
        <w:t>identifikācijas numurus.</w:t>
      </w:r>
    </w:p>
    <w:p w14:paraId="2E13453A" w14:textId="066FC2FF" w:rsidR="003605A9" w:rsidRPr="003605A9" w:rsidRDefault="001C335F" w:rsidP="00D14106">
      <w:pPr>
        <w:pStyle w:val="Heading2"/>
      </w:pPr>
      <w:r>
        <w:t>I</w:t>
      </w:r>
      <w:r w:rsidR="003605A9" w:rsidRPr="003605A9">
        <w:t xml:space="preserve">esniegumu </w:t>
      </w:r>
      <w:r w:rsidR="00BC2D37">
        <w:t>atlase</w:t>
      </w:r>
    </w:p>
    <w:p w14:paraId="3453873B" w14:textId="141969E6" w:rsidR="003605A9" w:rsidRDefault="00172345" w:rsidP="003605A9">
      <w:pPr>
        <w:spacing w:after="0" w:line="240" w:lineRule="auto"/>
        <w:jc w:val="both"/>
        <w:rPr>
          <w:rFonts w:ascii="Times New Roman" w:hAnsi="Times New Roman"/>
          <w:sz w:val="24"/>
          <w:szCs w:val="24"/>
        </w:rPr>
      </w:pPr>
      <w:r w:rsidRPr="00D3389E">
        <w:rPr>
          <w:rFonts w:ascii="Times New Roman" w:hAnsi="Times New Roman"/>
          <w:sz w:val="24"/>
          <w:szCs w:val="24"/>
        </w:rPr>
        <w:t>Pēc iesniegum</w:t>
      </w:r>
      <w:r w:rsidR="008779A9">
        <w:rPr>
          <w:rFonts w:ascii="Times New Roman" w:hAnsi="Times New Roman"/>
          <w:sz w:val="24"/>
          <w:szCs w:val="24"/>
        </w:rPr>
        <w:t>a</w:t>
      </w:r>
      <w:r w:rsidRPr="00D3389E">
        <w:rPr>
          <w:rFonts w:ascii="Times New Roman" w:hAnsi="Times New Roman"/>
          <w:sz w:val="24"/>
          <w:szCs w:val="24"/>
        </w:rPr>
        <w:t xml:space="preserve"> reģistrācijas sekretariāts pārbauda, vai attiecībā uz iesniedzēju nav iestājušies gadījumi, kad iesniegumu noraida un tālāk nevērtē.</w:t>
      </w:r>
    </w:p>
    <w:p w14:paraId="2E004864" w14:textId="23BCD7ED" w:rsidR="00851CF8" w:rsidRDefault="00851CF8" w:rsidP="003605A9">
      <w:pPr>
        <w:spacing w:after="0" w:line="240" w:lineRule="auto"/>
        <w:jc w:val="both"/>
        <w:rPr>
          <w:rFonts w:ascii="Times New Roman" w:hAnsi="Times New Roman"/>
          <w:sz w:val="24"/>
          <w:szCs w:val="24"/>
        </w:rPr>
      </w:pPr>
    </w:p>
    <w:p w14:paraId="2181D1FF" w14:textId="6437EA01" w:rsidR="003605A9" w:rsidRPr="003605A9" w:rsidRDefault="003605A9" w:rsidP="003605A9">
      <w:pPr>
        <w:spacing w:after="0" w:line="240" w:lineRule="auto"/>
        <w:jc w:val="both"/>
        <w:rPr>
          <w:rFonts w:ascii="Times New Roman" w:hAnsi="Times New Roman"/>
          <w:b/>
          <w:bCs/>
          <w:sz w:val="24"/>
          <w:szCs w:val="24"/>
        </w:rPr>
      </w:pPr>
      <w:r w:rsidRPr="003605A9">
        <w:rPr>
          <w:rFonts w:ascii="Times New Roman" w:hAnsi="Times New Roman"/>
          <w:b/>
          <w:bCs/>
          <w:sz w:val="24"/>
          <w:szCs w:val="24"/>
        </w:rPr>
        <w:t>Sekretariāts nor</w:t>
      </w:r>
      <w:r w:rsidR="002C6E8A">
        <w:rPr>
          <w:rFonts w:ascii="Times New Roman" w:hAnsi="Times New Roman"/>
          <w:b/>
          <w:bCs/>
          <w:sz w:val="24"/>
          <w:szCs w:val="24"/>
        </w:rPr>
        <w:t>aidīs un tālāk nevērtēs iesniegumus</w:t>
      </w:r>
      <w:r w:rsidRPr="003605A9">
        <w:rPr>
          <w:rFonts w:ascii="Times New Roman" w:hAnsi="Times New Roman"/>
          <w:b/>
          <w:bCs/>
          <w:sz w:val="24"/>
          <w:szCs w:val="24"/>
        </w:rPr>
        <w:t xml:space="preserve"> šādos gadījumos:</w:t>
      </w:r>
    </w:p>
    <w:p w14:paraId="3BA1F4F9" w14:textId="20ABD10B" w:rsidR="00172345" w:rsidRDefault="00627435" w:rsidP="003605A9">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 xml:space="preserve">ja </w:t>
      </w:r>
      <w:r w:rsidR="00DB7FF1">
        <w:rPr>
          <w:rFonts w:ascii="Times New Roman" w:hAnsi="Times New Roman"/>
          <w:bCs/>
          <w:sz w:val="24"/>
          <w:szCs w:val="24"/>
        </w:rPr>
        <w:t>iesniedzējs neatbilst konkursa nolikuma 2.1. punktā noteiktajām prasībām;</w:t>
      </w:r>
    </w:p>
    <w:p w14:paraId="43F5E08C" w14:textId="7A7F63EA" w:rsidR="00172345" w:rsidRPr="00D3389E" w:rsidRDefault="00172345" w:rsidP="00D3389E">
      <w:pPr>
        <w:numPr>
          <w:ilvl w:val="0"/>
          <w:numId w:val="2"/>
        </w:numPr>
        <w:spacing w:after="0" w:line="240" w:lineRule="auto"/>
        <w:ind w:left="709" w:hanging="283"/>
        <w:jc w:val="both"/>
        <w:rPr>
          <w:rFonts w:ascii="Times New Roman" w:hAnsi="Times New Roman"/>
          <w:bCs/>
          <w:sz w:val="24"/>
          <w:szCs w:val="24"/>
        </w:rPr>
      </w:pPr>
      <w:r w:rsidRPr="00D3389E">
        <w:rPr>
          <w:rFonts w:ascii="Times New Roman" w:hAnsi="Times New Roman"/>
          <w:bCs/>
          <w:sz w:val="24"/>
          <w:szCs w:val="24"/>
        </w:rPr>
        <w:t>iesniedzējs ir pasludināts par maksātnespējīgu, atrodas tiesiskās aizsardzības vai likvidācijas procesā, tā saimnieciskā darbība ir apturēta vai pārtraukta, ir uzsākta tiesvedība par tā darbības izbeigšanu, maksātnespēju vai bankrotu (neattiecas uz valsts, pašvaldību iestādēm un citām publisko tiesību juridiskajām personām), piemērota sanācija vai mierizlīgums;</w:t>
      </w:r>
    </w:p>
    <w:p w14:paraId="303BCE36" w14:textId="04290ECF" w:rsidR="00172345" w:rsidRDefault="0035641A" w:rsidP="003605A9">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iesniedzējam ir Valsts ieņēmumu dienesta administrēto nodokļu (nodevu) parāds, kas kopsummā pārsniedz 150 EUR;</w:t>
      </w:r>
    </w:p>
    <w:p w14:paraId="46F80035" w14:textId="6D75D408" w:rsidR="00172345" w:rsidRPr="00172345" w:rsidRDefault="00172345" w:rsidP="00BF7B18">
      <w:pPr>
        <w:numPr>
          <w:ilvl w:val="0"/>
          <w:numId w:val="2"/>
        </w:numPr>
        <w:spacing w:after="0" w:line="240" w:lineRule="auto"/>
        <w:ind w:left="709" w:hanging="284"/>
        <w:jc w:val="both"/>
        <w:rPr>
          <w:rFonts w:ascii="Times New Roman" w:hAnsi="Times New Roman"/>
          <w:bCs/>
          <w:sz w:val="24"/>
          <w:szCs w:val="24"/>
        </w:rPr>
      </w:pPr>
      <w:r w:rsidRPr="0069093B">
        <w:rPr>
          <w:rFonts w:ascii="Times New Roman" w:hAnsi="Times New Roman"/>
          <w:bCs/>
          <w:sz w:val="24"/>
          <w:szCs w:val="24"/>
        </w:rPr>
        <w:t xml:space="preserve">iesniedzējs vai persona, kura ir iesniedzēja </w:t>
      </w:r>
      <w:r w:rsidR="00BC1FC5">
        <w:rPr>
          <w:rFonts w:ascii="Times New Roman" w:hAnsi="Times New Roman"/>
          <w:bCs/>
          <w:sz w:val="24"/>
          <w:szCs w:val="24"/>
        </w:rPr>
        <w:t xml:space="preserve">organizācijas </w:t>
      </w:r>
      <w:r w:rsidRPr="0069093B">
        <w:rPr>
          <w:rFonts w:ascii="Times New Roman" w:hAnsi="Times New Roman"/>
          <w:bCs/>
          <w:sz w:val="24"/>
          <w:szCs w:val="24"/>
        </w:rPr>
        <w:t>valdes vai padomes loceklis vai prokūrists, vai person</w:t>
      </w:r>
      <w:r w:rsidR="00F90C80">
        <w:rPr>
          <w:rFonts w:ascii="Times New Roman" w:hAnsi="Times New Roman"/>
          <w:bCs/>
          <w:sz w:val="24"/>
          <w:szCs w:val="24"/>
        </w:rPr>
        <w:t>a, kura ir pilnvarota pārstāvēt</w:t>
      </w:r>
      <w:r w:rsidRPr="0069093B">
        <w:rPr>
          <w:rFonts w:ascii="Times New Roman" w:hAnsi="Times New Roman"/>
          <w:bCs/>
          <w:sz w:val="24"/>
          <w:szCs w:val="24"/>
        </w:rPr>
        <w:t xml:space="preserve"> iesniedzēju ar filiāli saistītās darbībās, vai cita iesniegumā minētā persona ir sodīta vai juridiskai personai ir piemērots piespiedu ietekmēšanas līdzeklis par jebkuru no šādiem noziedzīgiem nodarījumiem: kukuļņemšana, kukuļdošana, kukuļa piesavināšanās, starpniecība kukuļoš</w:t>
      </w:r>
      <w:r w:rsidRPr="00172345">
        <w:rPr>
          <w:rFonts w:ascii="Times New Roman" w:hAnsi="Times New Roman"/>
          <w:bCs/>
          <w:sz w:val="24"/>
          <w:szCs w:val="24"/>
        </w:rPr>
        <w:t>anā, neatļauta piedalīšanās mantiskos darījumos, neatļauta labuma pieņemšana, komerciāla uzpirkšana, prettiesiska labuma pieprasīšana, pieņemšana vai došana vai tirgošanās ar ietekmi;</w:t>
      </w:r>
    </w:p>
    <w:p w14:paraId="215BBE26" w14:textId="77777777" w:rsidR="00BF7B18" w:rsidRPr="00BF7B18" w:rsidRDefault="00BF7B18" w:rsidP="0043210C">
      <w:pPr>
        <w:numPr>
          <w:ilvl w:val="0"/>
          <w:numId w:val="2"/>
        </w:numPr>
        <w:spacing w:after="0" w:line="240" w:lineRule="auto"/>
        <w:ind w:left="709" w:hanging="284"/>
        <w:jc w:val="both"/>
        <w:rPr>
          <w:rFonts w:ascii="Times New Roman" w:hAnsi="Times New Roman"/>
          <w:bCs/>
          <w:sz w:val="24"/>
          <w:szCs w:val="24"/>
        </w:rPr>
      </w:pPr>
      <w:r w:rsidRPr="00BF7B18">
        <w:rPr>
          <w:rFonts w:ascii="Times New Roman" w:hAnsi="Times New Roman"/>
          <w:bCs/>
          <w:sz w:val="24"/>
          <w:szCs w:val="24"/>
        </w:rPr>
        <w:t>pret projekta iesniedzēju, sadarbības partneri, līdzfinansētāju vai kādu projekta dalībnieku ir piemērotas starptautiskās vai nacionālās sankcijas vai būtiskas finanšu tirgus intereses ietekmējošas Eiropas Savienības vai Ziemeļatlantijas līguma organizācijas dalībvalsts noteiktās sankcijas, kuras ietekmē projekta izpildi;</w:t>
      </w:r>
    </w:p>
    <w:p w14:paraId="0D907261" w14:textId="3CE1AADD" w:rsidR="0023057B" w:rsidRPr="00E6624C" w:rsidRDefault="00E50F6E">
      <w:pPr>
        <w:numPr>
          <w:ilvl w:val="0"/>
          <w:numId w:val="2"/>
        </w:numPr>
        <w:spacing w:after="0" w:line="240" w:lineRule="auto"/>
        <w:ind w:left="709" w:hanging="283"/>
        <w:jc w:val="both"/>
        <w:rPr>
          <w:rFonts w:ascii="Times New Roman" w:hAnsi="Times New Roman"/>
          <w:bCs/>
          <w:sz w:val="24"/>
          <w:szCs w:val="24"/>
        </w:rPr>
      </w:pPr>
      <w:r w:rsidRPr="00E6624C">
        <w:rPr>
          <w:rFonts w:ascii="Times New Roman" w:hAnsi="Times New Roman"/>
          <w:bCs/>
          <w:sz w:val="24"/>
          <w:szCs w:val="24"/>
        </w:rPr>
        <w:t>iesniedzēja organizācijai pastāv saiknes ar jurisdikcijām, k</w:t>
      </w:r>
      <w:r w:rsidR="0023057B" w:rsidRPr="00E6624C">
        <w:rPr>
          <w:rFonts w:ascii="Times New Roman" w:hAnsi="Times New Roman"/>
          <w:bCs/>
          <w:sz w:val="24"/>
          <w:szCs w:val="24"/>
        </w:rPr>
        <w:t>as nodokļu nolūkos nesadarbojas</w:t>
      </w:r>
      <w:r w:rsidR="00E6624C">
        <w:rPr>
          <w:rStyle w:val="FootnoteReference"/>
          <w:rFonts w:ascii="Times New Roman" w:hAnsi="Times New Roman"/>
          <w:bCs/>
          <w:sz w:val="24"/>
          <w:szCs w:val="24"/>
        </w:rPr>
        <w:footnoteReference w:id="4"/>
      </w:r>
      <w:r w:rsidRPr="00E6624C">
        <w:rPr>
          <w:rFonts w:ascii="Times New Roman" w:hAnsi="Times New Roman"/>
          <w:bCs/>
          <w:sz w:val="24"/>
          <w:szCs w:val="24"/>
        </w:rPr>
        <w:t xml:space="preserve">, atbilstoši </w:t>
      </w:r>
      <w:r w:rsidR="0023057B" w:rsidRPr="00E6624C">
        <w:rPr>
          <w:rFonts w:ascii="Times New Roman" w:hAnsi="Times New Roman"/>
          <w:iCs/>
          <w:sz w:val="24"/>
          <w:szCs w:val="24"/>
        </w:rPr>
        <w:t>Eiropas Komisijas 2020. gada 14. jūlija ieteikumam (ES) 2020/1039 par valsts finansiālā atbalsta piešķiršanu uzņēmumiem Savienībā atkarībā no tā, vai nepastāv saiknes ar jurisdikcijām, kas nesadarbojas</w:t>
      </w:r>
      <w:r w:rsidR="00BF7B18">
        <w:rPr>
          <w:rFonts w:ascii="Times New Roman" w:hAnsi="Times New Roman"/>
          <w:iCs/>
          <w:sz w:val="24"/>
          <w:szCs w:val="24"/>
        </w:rPr>
        <w:t>;</w:t>
      </w:r>
    </w:p>
    <w:p w14:paraId="48604589" w14:textId="4C5FDB91" w:rsidR="003605A9" w:rsidRDefault="00172345">
      <w:pPr>
        <w:numPr>
          <w:ilvl w:val="0"/>
          <w:numId w:val="2"/>
        </w:numPr>
        <w:spacing w:after="0" w:line="240" w:lineRule="auto"/>
        <w:ind w:left="709" w:hanging="283"/>
        <w:jc w:val="both"/>
        <w:rPr>
          <w:rFonts w:ascii="Times New Roman" w:hAnsi="Times New Roman"/>
          <w:bCs/>
          <w:sz w:val="24"/>
          <w:szCs w:val="24"/>
        </w:rPr>
      </w:pPr>
      <w:r w:rsidRPr="0069093B">
        <w:rPr>
          <w:rFonts w:ascii="Times New Roman" w:hAnsi="Times New Roman"/>
          <w:bCs/>
          <w:sz w:val="24"/>
          <w:szCs w:val="24"/>
        </w:rPr>
        <w:t>ministrija iepriekš ar iesniedzēju ir izbeigusi granta līgumu granta saņēmēja pienākumu nepildīšanas dēļ</w:t>
      </w:r>
      <w:r w:rsidR="00BF7B18">
        <w:rPr>
          <w:rFonts w:ascii="Times New Roman" w:hAnsi="Times New Roman"/>
          <w:bCs/>
          <w:sz w:val="24"/>
          <w:szCs w:val="24"/>
        </w:rPr>
        <w:t>;</w:t>
      </w:r>
    </w:p>
    <w:p w14:paraId="1D0D3B61" w14:textId="140E69A8" w:rsidR="002C6E8A" w:rsidRPr="00EC1793" w:rsidRDefault="0050693A" w:rsidP="00D3389E">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i</w:t>
      </w:r>
      <w:r w:rsidR="002C6E8A" w:rsidRPr="00EC1793">
        <w:rPr>
          <w:rFonts w:ascii="Times New Roman" w:hAnsi="Times New Roman"/>
          <w:bCs/>
          <w:sz w:val="24"/>
          <w:szCs w:val="24"/>
        </w:rPr>
        <w:t>esniedzējs nav ņēmis vērā iesniegumu izvērtēšanas</w:t>
      </w:r>
      <w:r w:rsidR="00CA3367" w:rsidRPr="00EC1793">
        <w:rPr>
          <w:rFonts w:ascii="Times New Roman" w:hAnsi="Times New Roman"/>
          <w:bCs/>
          <w:sz w:val="24"/>
          <w:szCs w:val="24"/>
        </w:rPr>
        <w:t xml:space="preserve"> un pārskatu</w:t>
      </w:r>
      <w:r w:rsidR="002C6E8A" w:rsidRPr="00EC1793">
        <w:rPr>
          <w:rFonts w:ascii="Times New Roman" w:hAnsi="Times New Roman"/>
          <w:bCs/>
          <w:sz w:val="24"/>
          <w:szCs w:val="24"/>
        </w:rPr>
        <w:t xml:space="preserve"> iesniegšanas termiņus, lai īstenotu priekšizpētes vizīti kalendārajā gad</w:t>
      </w:r>
      <w:r w:rsidR="00CA3367" w:rsidRPr="00EC1793">
        <w:rPr>
          <w:rFonts w:ascii="Times New Roman" w:hAnsi="Times New Roman"/>
          <w:bCs/>
          <w:sz w:val="24"/>
          <w:szCs w:val="24"/>
        </w:rPr>
        <w:t>ā.</w:t>
      </w:r>
    </w:p>
    <w:p w14:paraId="3058675F"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4A826FBE" w14:textId="3411F35B" w:rsidR="003605A9" w:rsidRPr="003605A9" w:rsidRDefault="00172345" w:rsidP="003605A9">
      <w:pPr>
        <w:spacing w:after="0" w:line="240" w:lineRule="auto"/>
        <w:jc w:val="both"/>
        <w:rPr>
          <w:rFonts w:ascii="Times New Roman" w:eastAsia="Times New Roman" w:hAnsi="Times New Roman"/>
          <w:snapToGrid w:val="0"/>
          <w:sz w:val="24"/>
          <w:szCs w:val="24"/>
        </w:rPr>
      </w:pPr>
      <w:r w:rsidRPr="00172345">
        <w:rPr>
          <w:rFonts w:ascii="Times New Roman" w:eastAsia="Times New Roman" w:hAnsi="Times New Roman"/>
          <w:snapToGrid w:val="0"/>
          <w:sz w:val="24"/>
          <w:szCs w:val="24"/>
        </w:rPr>
        <w:t xml:space="preserve">Sekretariāts pārbauda, vai iesniegumi ir noformēti atbilstoši konkursa nolikuma 3.1. punktā noteiktajām prasībām. </w:t>
      </w:r>
      <w:r w:rsidRPr="00D3389E">
        <w:rPr>
          <w:rFonts w:ascii="Times New Roman" w:eastAsia="Times New Roman" w:hAnsi="Times New Roman"/>
          <w:b/>
          <w:snapToGrid w:val="0"/>
          <w:sz w:val="24"/>
          <w:szCs w:val="24"/>
        </w:rPr>
        <w:t>Ja tiek konstatēti kādi trūkumi</w:t>
      </w:r>
      <w:r w:rsidRPr="00172345">
        <w:rPr>
          <w:rFonts w:ascii="Times New Roman" w:eastAsia="Times New Roman" w:hAnsi="Times New Roman"/>
          <w:snapToGrid w:val="0"/>
          <w:sz w:val="24"/>
          <w:szCs w:val="24"/>
        </w:rPr>
        <w:t xml:space="preserve"> (pie</w:t>
      </w:r>
      <w:r w:rsidR="00672EAB">
        <w:rPr>
          <w:rFonts w:ascii="Times New Roman" w:eastAsia="Times New Roman" w:hAnsi="Times New Roman"/>
          <w:snapToGrid w:val="0"/>
          <w:sz w:val="24"/>
          <w:szCs w:val="24"/>
        </w:rPr>
        <w:t xml:space="preserve">mēram, trūkst kāds dokuments, </w:t>
      </w:r>
      <w:r w:rsidRPr="00172345">
        <w:rPr>
          <w:rFonts w:ascii="Times New Roman" w:eastAsia="Times New Roman" w:hAnsi="Times New Roman"/>
          <w:snapToGrid w:val="0"/>
          <w:sz w:val="24"/>
          <w:szCs w:val="24"/>
        </w:rPr>
        <w:t>iesniegums nav parakstīts u.tml.), sekretariāts rakstiski (e-pastā) vienu reizi pieprasa iesniedzējam papildu informāciju iesnieguma precizēšanai noteiktajā termiņā.</w:t>
      </w:r>
    </w:p>
    <w:p w14:paraId="0905A9C3" w14:textId="77777777" w:rsidR="003605A9" w:rsidRPr="003605A9" w:rsidRDefault="003605A9" w:rsidP="003605A9">
      <w:pPr>
        <w:spacing w:after="0" w:line="240" w:lineRule="auto"/>
        <w:jc w:val="both"/>
        <w:rPr>
          <w:rFonts w:ascii="Times New Roman" w:eastAsia="Times New Roman" w:hAnsi="Times New Roman"/>
          <w:snapToGrid w:val="0"/>
          <w:sz w:val="24"/>
          <w:szCs w:val="20"/>
        </w:rPr>
      </w:pPr>
    </w:p>
    <w:p w14:paraId="394E5A3C" w14:textId="2FB1BA3C" w:rsidR="003605A9" w:rsidRPr="003605A9" w:rsidRDefault="003605A9" w:rsidP="003605A9">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0"/>
        </w:rPr>
        <w:t xml:space="preserve">Ja sekretariāta noteiktajā termiņā iesniedzējs </w:t>
      </w:r>
      <w:r w:rsidR="00DB7FF1">
        <w:rPr>
          <w:rFonts w:ascii="Times New Roman" w:eastAsia="Times New Roman" w:hAnsi="Times New Roman"/>
          <w:snapToGrid w:val="0"/>
          <w:sz w:val="24"/>
          <w:szCs w:val="20"/>
        </w:rPr>
        <w:t>neiesniedz</w:t>
      </w:r>
      <w:r w:rsidRPr="003605A9">
        <w:rPr>
          <w:rFonts w:ascii="Times New Roman" w:eastAsia="Times New Roman" w:hAnsi="Times New Roman"/>
          <w:snapToGrid w:val="0"/>
          <w:sz w:val="24"/>
          <w:szCs w:val="20"/>
        </w:rPr>
        <w:t xml:space="preserve"> pieprasīto informāciju vai sniegtā info</w:t>
      </w:r>
      <w:r w:rsidR="00672EAB">
        <w:rPr>
          <w:rFonts w:ascii="Times New Roman" w:eastAsia="Times New Roman" w:hAnsi="Times New Roman"/>
          <w:snapToGrid w:val="0"/>
          <w:sz w:val="24"/>
          <w:szCs w:val="20"/>
        </w:rPr>
        <w:t xml:space="preserve">rmācija būs nepilnīga, </w:t>
      </w:r>
      <w:r w:rsidRPr="003605A9">
        <w:rPr>
          <w:rFonts w:ascii="Times New Roman" w:eastAsia="Times New Roman" w:hAnsi="Times New Roman"/>
          <w:snapToGrid w:val="0"/>
          <w:sz w:val="24"/>
          <w:szCs w:val="20"/>
        </w:rPr>
        <w:t>iesniegum</w:t>
      </w:r>
      <w:r w:rsidR="00DB7FF1">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noraid</w:t>
      </w:r>
      <w:r w:rsidR="00DB7FF1">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un tālāk </w:t>
      </w:r>
      <w:r w:rsidR="00DB7FF1">
        <w:rPr>
          <w:rFonts w:ascii="Times New Roman" w:eastAsia="Times New Roman" w:hAnsi="Times New Roman"/>
          <w:snapToGrid w:val="0"/>
          <w:sz w:val="24"/>
          <w:szCs w:val="20"/>
        </w:rPr>
        <w:t>ne</w:t>
      </w:r>
      <w:r w:rsidRPr="003605A9">
        <w:rPr>
          <w:rFonts w:ascii="Times New Roman" w:eastAsia="Times New Roman" w:hAnsi="Times New Roman"/>
          <w:snapToGrid w:val="0"/>
          <w:sz w:val="24"/>
          <w:szCs w:val="20"/>
        </w:rPr>
        <w:t>vērtē.</w:t>
      </w:r>
      <w:r w:rsidRPr="003605A9">
        <w:rPr>
          <w:rFonts w:ascii="Times New Roman" w:eastAsia="Times New Roman" w:hAnsi="Times New Roman"/>
          <w:snapToGrid w:val="0"/>
          <w:sz w:val="24"/>
          <w:szCs w:val="24"/>
        </w:rPr>
        <w:t xml:space="preserve"> </w:t>
      </w:r>
    </w:p>
    <w:p w14:paraId="0DE872B6"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7E78624F" w14:textId="1B26CE91" w:rsidR="003605A9" w:rsidRPr="00D3389E" w:rsidRDefault="00172345" w:rsidP="00D3389E">
      <w:pPr>
        <w:pStyle w:val="Text1"/>
        <w:spacing w:after="0"/>
        <w:ind w:left="0"/>
        <w:rPr>
          <w:szCs w:val="24"/>
          <w:lang w:val="lv-LV"/>
        </w:rPr>
      </w:pPr>
      <w:r w:rsidRPr="006F53AB">
        <w:rPr>
          <w:szCs w:val="24"/>
          <w:lang w:val="lv-LV"/>
        </w:rPr>
        <w:lastRenderedPageBreak/>
        <w:t>Sekretariāts pēc noteikto pārbaužu veikšanas nodo</w:t>
      </w:r>
      <w:r>
        <w:rPr>
          <w:szCs w:val="24"/>
          <w:lang w:val="lv-LV"/>
        </w:rPr>
        <w:t>d</w:t>
      </w:r>
      <w:r w:rsidRPr="006F53AB">
        <w:rPr>
          <w:szCs w:val="24"/>
          <w:lang w:val="lv-LV"/>
        </w:rPr>
        <w:t xml:space="preserve"> </w:t>
      </w:r>
      <w:r>
        <w:rPr>
          <w:szCs w:val="24"/>
          <w:lang w:val="lv-LV"/>
        </w:rPr>
        <w:t>iesniegumu</w:t>
      </w:r>
      <w:r w:rsidRPr="002674DE">
        <w:rPr>
          <w:szCs w:val="24"/>
          <w:lang w:val="lv-LV"/>
        </w:rPr>
        <w:t xml:space="preserve"> </w:t>
      </w:r>
      <w:r w:rsidRPr="006F53AB">
        <w:rPr>
          <w:szCs w:val="24"/>
          <w:lang w:val="lv-LV"/>
        </w:rPr>
        <w:t>izvērtēšanas komisijai</w:t>
      </w:r>
      <w:r>
        <w:rPr>
          <w:szCs w:val="24"/>
          <w:lang w:val="lv-LV"/>
        </w:rPr>
        <w:t xml:space="preserve"> </w:t>
      </w:r>
      <w:r w:rsidRPr="002674DE">
        <w:rPr>
          <w:szCs w:val="24"/>
          <w:lang w:val="lv-LV"/>
        </w:rPr>
        <w:t xml:space="preserve">(turpmāk – </w:t>
      </w:r>
      <w:r w:rsidR="008779A9">
        <w:rPr>
          <w:szCs w:val="24"/>
          <w:lang w:val="lv-LV"/>
        </w:rPr>
        <w:t>i</w:t>
      </w:r>
      <w:r w:rsidRPr="002674DE">
        <w:rPr>
          <w:szCs w:val="24"/>
          <w:lang w:val="lv-LV"/>
        </w:rPr>
        <w:t>zvērtēšanas komisija)</w:t>
      </w:r>
      <w:r>
        <w:rPr>
          <w:szCs w:val="24"/>
          <w:lang w:val="lv-LV"/>
        </w:rPr>
        <w:t>.</w:t>
      </w:r>
    </w:p>
    <w:p w14:paraId="6B6065BC" w14:textId="441F1C6D" w:rsidR="003605A9" w:rsidRPr="003605A9" w:rsidRDefault="001C335F" w:rsidP="00D14106">
      <w:pPr>
        <w:pStyle w:val="Heading2"/>
      </w:pPr>
      <w:r>
        <w:t>I</w:t>
      </w:r>
      <w:r w:rsidR="003605A9" w:rsidRPr="003605A9">
        <w:t xml:space="preserve">esniegumu </w:t>
      </w:r>
      <w:r w:rsidR="00DB7FF1">
        <w:t>iz</w:t>
      </w:r>
      <w:r w:rsidR="003605A9" w:rsidRPr="003605A9">
        <w:t>vērtēšana</w:t>
      </w:r>
    </w:p>
    <w:p w14:paraId="7D0EA13B" w14:textId="4E35B312" w:rsidR="0035641A" w:rsidRDefault="001C335F" w:rsidP="003605A9">
      <w:pPr>
        <w:spacing w:after="0" w:line="240" w:lineRule="auto"/>
        <w:jc w:val="both"/>
        <w:rPr>
          <w:rFonts w:ascii="Times New Roman" w:hAnsi="Times New Roman"/>
          <w:bCs/>
          <w:sz w:val="24"/>
          <w:szCs w:val="24"/>
        </w:rPr>
      </w:pPr>
      <w:r>
        <w:rPr>
          <w:rFonts w:ascii="Times New Roman" w:hAnsi="Times New Roman"/>
          <w:bCs/>
          <w:sz w:val="24"/>
          <w:szCs w:val="24"/>
        </w:rPr>
        <w:t>I</w:t>
      </w:r>
      <w:r w:rsidR="0035641A">
        <w:rPr>
          <w:rFonts w:ascii="Times New Roman" w:hAnsi="Times New Roman"/>
          <w:bCs/>
          <w:sz w:val="24"/>
          <w:szCs w:val="24"/>
        </w:rPr>
        <w:t>esniegumu vērtēšanai izveido izvērtēšanas komisiju</w:t>
      </w:r>
      <w:r w:rsidR="00172345">
        <w:rPr>
          <w:rFonts w:ascii="Times New Roman" w:hAnsi="Times New Roman"/>
          <w:bCs/>
          <w:sz w:val="24"/>
          <w:szCs w:val="24"/>
        </w:rPr>
        <w:t>.</w:t>
      </w:r>
    </w:p>
    <w:p w14:paraId="1F7737FE" w14:textId="5470663F" w:rsidR="0035641A" w:rsidRDefault="0035641A" w:rsidP="003605A9">
      <w:pPr>
        <w:spacing w:after="0" w:line="240" w:lineRule="auto"/>
        <w:jc w:val="both"/>
        <w:rPr>
          <w:rFonts w:ascii="Times New Roman" w:hAnsi="Times New Roman"/>
          <w:bCs/>
          <w:sz w:val="24"/>
          <w:szCs w:val="24"/>
        </w:rPr>
      </w:pPr>
    </w:p>
    <w:p w14:paraId="6C2BD302" w14:textId="072601C2" w:rsidR="003605A9" w:rsidRDefault="003605A9" w:rsidP="003605A9">
      <w:pPr>
        <w:spacing w:after="0" w:line="240" w:lineRule="auto"/>
        <w:jc w:val="both"/>
        <w:rPr>
          <w:rFonts w:ascii="Times New Roman" w:hAnsi="Times New Roman"/>
          <w:b/>
          <w:bCs/>
          <w:sz w:val="24"/>
          <w:szCs w:val="24"/>
        </w:rPr>
      </w:pPr>
      <w:r w:rsidRPr="00124B51">
        <w:rPr>
          <w:rFonts w:ascii="Times New Roman" w:hAnsi="Times New Roman"/>
          <w:b/>
          <w:bCs/>
          <w:sz w:val="24"/>
          <w:szCs w:val="24"/>
        </w:rPr>
        <w:t xml:space="preserve">Izvērtēšanas komisija pēc </w:t>
      </w:r>
      <w:r w:rsidR="00A02D12">
        <w:rPr>
          <w:rFonts w:ascii="Times New Roman" w:hAnsi="Times New Roman"/>
          <w:b/>
          <w:bCs/>
          <w:sz w:val="24"/>
          <w:szCs w:val="24"/>
        </w:rPr>
        <w:t>iesnieguma</w:t>
      </w:r>
      <w:r w:rsidRPr="00124B51">
        <w:rPr>
          <w:rFonts w:ascii="Times New Roman" w:hAnsi="Times New Roman"/>
          <w:b/>
          <w:bCs/>
          <w:sz w:val="24"/>
          <w:szCs w:val="24"/>
        </w:rPr>
        <w:t xml:space="preserve"> saņemšanas</w:t>
      </w:r>
      <w:r w:rsidR="00DB7FF1">
        <w:rPr>
          <w:rFonts w:ascii="Times New Roman" w:hAnsi="Times New Roman"/>
          <w:b/>
          <w:bCs/>
          <w:sz w:val="24"/>
          <w:szCs w:val="24"/>
        </w:rPr>
        <w:t xml:space="preserve"> ne vēlāk </w:t>
      </w:r>
      <w:r w:rsidR="00DB7FF1" w:rsidRPr="003127D7">
        <w:rPr>
          <w:rFonts w:ascii="Times New Roman" w:hAnsi="Times New Roman"/>
          <w:b/>
          <w:bCs/>
          <w:sz w:val="24"/>
          <w:szCs w:val="24"/>
        </w:rPr>
        <w:t>kā</w:t>
      </w:r>
      <w:r w:rsidR="00A02D12" w:rsidRPr="003127D7">
        <w:rPr>
          <w:rFonts w:ascii="Times New Roman" w:hAnsi="Times New Roman"/>
          <w:b/>
          <w:bCs/>
          <w:sz w:val="24"/>
          <w:szCs w:val="24"/>
        </w:rPr>
        <w:t xml:space="preserve"> </w:t>
      </w:r>
      <w:r w:rsidR="00BF7B18">
        <w:rPr>
          <w:rFonts w:ascii="Times New Roman" w:hAnsi="Times New Roman"/>
          <w:b/>
          <w:sz w:val="24"/>
        </w:rPr>
        <w:t>2</w:t>
      </w:r>
      <w:r w:rsidR="007B5C18" w:rsidRPr="00397AC7">
        <w:rPr>
          <w:rFonts w:ascii="Times New Roman" w:hAnsi="Times New Roman"/>
          <w:b/>
          <w:sz w:val="24"/>
        </w:rPr>
        <w:t>0</w:t>
      </w:r>
      <w:r w:rsidR="00A02D12" w:rsidRPr="00397AC7">
        <w:rPr>
          <w:rFonts w:ascii="Times New Roman" w:hAnsi="Times New Roman"/>
          <w:b/>
          <w:sz w:val="24"/>
        </w:rPr>
        <w:t xml:space="preserve"> (</w:t>
      </w:r>
      <w:r w:rsidR="00BF7B18">
        <w:rPr>
          <w:rFonts w:ascii="Times New Roman" w:hAnsi="Times New Roman"/>
          <w:b/>
          <w:sz w:val="24"/>
        </w:rPr>
        <w:t>div</w:t>
      </w:r>
      <w:r w:rsidR="007B5C18" w:rsidRPr="00397AC7">
        <w:rPr>
          <w:rFonts w:ascii="Times New Roman" w:hAnsi="Times New Roman"/>
          <w:b/>
          <w:sz w:val="24"/>
        </w:rPr>
        <w:t>desmit</w:t>
      </w:r>
      <w:r w:rsidR="00757A54" w:rsidRPr="00397AC7">
        <w:rPr>
          <w:rFonts w:ascii="Times New Roman" w:hAnsi="Times New Roman"/>
          <w:b/>
          <w:sz w:val="24"/>
        </w:rPr>
        <w:t>)</w:t>
      </w:r>
      <w:r w:rsidRPr="00397AC7">
        <w:rPr>
          <w:rFonts w:ascii="Times New Roman" w:hAnsi="Times New Roman"/>
          <w:b/>
          <w:sz w:val="24"/>
        </w:rPr>
        <w:t xml:space="preserve"> darbdienu laikā izvērtē </w:t>
      </w:r>
      <w:r w:rsidR="00E84B82" w:rsidRPr="00397AC7">
        <w:rPr>
          <w:rFonts w:ascii="Times New Roman" w:hAnsi="Times New Roman"/>
          <w:b/>
          <w:sz w:val="24"/>
        </w:rPr>
        <w:t>iesniegumu.</w:t>
      </w:r>
    </w:p>
    <w:p w14:paraId="492B41BD" w14:textId="77777777" w:rsidR="004A2EAC" w:rsidRPr="00397AC7" w:rsidRDefault="004A2EAC" w:rsidP="003605A9">
      <w:pPr>
        <w:spacing w:after="0" w:line="240" w:lineRule="auto"/>
        <w:jc w:val="both"/>
        <w:rPr>
          <w:rFonts w:ascii="Times New Roman" w:hAnsi="Times New Roman"/>
          <w:b/>
          <w:sz w:val="24"/>
        </w:rPr>
      </w:pPr>
    </w:p>
    <w:p w14:paraId="1ACDEDA1" w14:textId="547791B6"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Gadījumā, ja objektīvu iemeslu dēļ aizkavē</w:t>
      </w:r>
      <w:r w:rsidR="00DB7FF1">
        <w:rPr>
          <w:rFonts w:ascii="Times New Roman" w:hAnsi="Times New Roman"/>
          <w:bCs/>
          <w:sz w:val="24"/>
          <w:szCs w:val="24"/>
        </w:rPr>
        <w:t>jas</w:t>
      </w:r>
      <w:r w:rsidRPr="003605A9">
        <w:rPr>
          <w:rFonts w:ascii="Times New Roman" w:hAnsi="Times New Roman"/>
          <w:bCs/>
          <w:sz w:val="24"/>
          <w:szCs w:val="24"/>
        </w:rPr>
        <w:t xml:space="preserve"> iesniegumu izvērtēšana, ministrija lem</w:t>
      </w:r>
      <w:r w:rsidR="00DB7FF1">
        <w:rPr>
          <w:rFonts w:ascii="Times New Roman" w:hAnsi="Times New Roman"/>
          <w:bCs/>
          <w:sz w:val="24"/>
          <w:szCs w:val="24"/>
        </w:rPr>
        <w:t>j</w:t>
      </w:r>
      <w:r w:rsidRPr="003605A9">
        <w:rPr>
          <w:rFonts w:ascii="Times New Roman" w:hAnsi="Times New Roman"/>
          <w:bCs/>
          <w:sz w:val="24"/>
          <w:szCs w:val="24"/>
        </w:rPr>
        <w:t xml:space="preserve"> par termiņa pagarināšanu iesniegumu izvērtēšanai, par ko sekretariāts informē iesniedzējus elektroniski.</w:t>
      </w:r>
    </w:p>
    <w:p w14:paraId="6921FC79" w14:textId="77777777" w:rsidR="003605A9" w:rsidRPr="003605A9" w:rsidRDefault="003605A9" w:rsidP="003605A9">
      <w:pPr>
        <w:spacing w:after="0" w:line="240" w:lineRule="auto"/>
        <w:jc w:val="both"/>
        <w:rPr>
          <w:rFonts w:ascii="Times New Roman" w:hAnsi="Times New Roman"/>
          <w:bCs/>
          <w:sz w:val="24"/>
          <w:szCs w:val="24"/>
        </w:rPr>
      </w:pPr>
    </w:p>
    <w:p w14:paraId="7341AE65" w14:textId="373760F0" w:rsidR="003605A9" w:rsidRDefault="00FD69E2" w:rsidP="0035641A">
      <w:pPr>
        <w:spacing w:after="0" w:line="240" w:lineRule="auto"/>
        <w:jc w:val="both"/>
        <w:rPr>
          <w:rFonts w:ascii="Times New Roman" w:hAnsi="Times New Roman"/>
          <w:bCs/>
          <w:sz w:val="24"/>
          <w:szCs w:val="24"/>
        </w:rPr>
      </w:pPr>
      <w:r w:rsidRPr="00FD69E2">
        <w:rPr>
          <w:rFonts w:ascii="Times New Roman" w:hAnsi="Times New Roman"/>
          <w:b/>
          <w:bCs/>
          <w:sz w:val="24"/>
          <w:szCs w:val="24"/>
        </w:rPr>
        <w:t>Izvērtēšanas komisija vērtē iesniegumu un piešķir par katru kritēriju noteiktu pun</w:t>
      </w:r>
      <w:r>
        <w:rPr>
          <w:rFonts w:ascii="Times New Roman" w:hAnsi="Times New Roman"/>
          <w:b/>
          <w:bCs/>
          <w:sz w:val="24"/>
          <w:szCs w:val="24"/>
        </w:rPr>
        <w:t>ktu skaitu atbilstoši nolikuma 5</w:t>
      </w:r>
      <w:r w:rsidRPr="00FD69E2">
        <w:rPr>
          <w:rFonts w:ascii="Times New Roman" w:hAnsi="Times New Roman"/>
          <w:b/>
          <w:bCs/>
          <w:sz w:val="24"/>
          <w:szCs w:val="24"/>
        </w:rPr>
        <w:t>.</w:t>
      </w:r>
      <w:r w:rsidR="008779A9">
        <w:rPr>
          <w:rFonts w:ascii="Times New Roman" w:hAnsi="Times New Roman"/>
          <w:b/>
          <w:bCs/>
          <w:sz w:val="24"/>
          <w:szCs w:val="24"/>
        </w:rPr>
        <w:t> </w:t>
      </w:r>
      <w:r w:rsidRPr="00FD69E2">
        <w:rPr>
          <w:rFonts w:ascii="Times New Roman" w:hAnsi="Times New Roman"/>
          <w:b/>
          <w:bCs/>
          <w:sz w:val="24"/>
          <w:szCs w:val="24"/>
        </w:rPr>
        <w:t>pielikumā norādīt</w:t>
      </w:r>
      <w:r>
        <w:rPr>
          <w:rFonts w:ascii="Times New Roman" w:hAnsi="Times New Roman"/>
          <w:b/>
          <w:bCs/>
          <w:sz w:val="24"/>
          <w:szCs w:val="24"/>
        </w:rPr>
        <w:t>ajiem izvērtēšanas kritērijiem</w:t>
      </w:r>
      <w:r>
        <w:rPr>
          <w:rFonts w:ascii="Times New Roman" w:hAnsi="Times New Roman"/>
          <w:bCs/>
          <w:sz w:val="24"/>
          <w:szCs w:val="24"/>
        </w:rPr>
        <w:t>.</w:t>
      </w:r>
      <w:r w:rsidR="00000AB3" w:rsidRPr="00000AB3">
        <w:t xml:space="preserve"> </w:t>
      </w:r>
      <w:r w:rsidR="00000AB3" w:rsidRPr="00000AB3">
        <w:rPr>
          <w:rFonts w:ascii="Times New Roman" w:hAnsi="Times New Roman"/>
          <w:bCs/>
          <w:sz w:val="24"/>
          <w:szCs w:val="24"/>
        </w:rPr>
        <w:t xml:space="preserve">Maksimālais punktu skaits, ko ir iespējams saņemt izvērtēšanā, ir </w:t>
      </w:r>
      <w:r w:rsidR="003C44FB">
        <w:rPr>
          <w:rFonts w:ascii="Times New Roman" w:hAnsi="Times New Roman"/>
          <w:bCs/>
          <w:sz w:val="24"/>
          <w:szCs w:val="24"/>
        </w:rPr>
        <w:t>30</w:t>
      </w:r>
      <w:r w:rsidR="00000AB3" w:rsidRPr="00000AB3">
        <w:rPr>
          <w:rFonts w:ascii="Times New Roman" w:hAnsi="Times New Roman"/>
          <w:bCs/>
          <w:sz w:val="24"/>
          <w:szCs w:val="24"/>
        </w:rPr>
        <w:t xml:space="preserve"> punkt</w:t>
      </w:r>
      <w:r w:rsidR="00646571">
        <w:rPr>
          <w:rFonts w:ascii="Times New Roman" w:hAnsi="Times New Roman"/>
          <w:bCs/>
          <w:sz w:val="24"/>
          <w:szCs w:val="24"/>
        </w:rPr>
        <w:t>i</w:t>
      </w:r>
      <w:r w:rsidR="00000AB3" w:rsidRPr="00000AB3">
        <w:rPr>
          <w:rFonts w:ascii="Times New Roman" w:hAnsi="Times New Roman"/>
          <w:bCs/>
          <w:sz w:val="24"/>
          <w:szCs w:val="24"/>
        </w:rPr>
        <w:t xml:space="preserve">. </w:t>
      </w:r>
      <w:r w:rsidR="001C335F">
        <w:rPr>
          <w:rFonts w:ascii="Times New Roman" w:hAnsi="Times New Roman"/>
          <w:bCs/>
          <w:sz w:val="24"/>
          <w:szCs w:val="24"/>
        </w:rPr>
        <w:t>I</w:t>
      </w:r>
      <w:r w:rsidR="00000AB3" w:rsidRPr="00000AB3">
        <w:rPr>
          <w:rFonts w:ascii="Times New Roman" w:hAnsi="Times New Roman"/>
          <w:bCs/>
          <w:sz w:val="24"/>
          <w:szCs w:val="24"/>
        </w:rPr>
        <w:t xml:space="preserve">esniegumu uzskata par atbilstošu izvērtēšanas kritērijiem, ja tas ir novērtēts ar kopsummā vismaz </w:t>
      </w:r>
      <w:r w:rsidR="003C44FB">
        <w:rPr>
          <w:rFonts w:ascii="Times New Roman" w:hAnsi="Times New Roman"/>
          <w:bCs/>
          <w:sz w:val="24"/>
          <w:szCs w:val="24"/>
        </w:rPr>
        <w:t>20</w:t>
      </w:r>
      <w:r w:rsidR="00000AB3" w:rsidRPr="00000AB3">
        <w:rPr>
          <w:rFonts w:ascii="Times New Roman" w:hAnsi="Times New Roman"/>
          <w:bCs/>
          <w:sz w:val="24"/>
          <w:szCs w:val="24"/>
        </w:rPr>
        <w:t xml:space="preserve"> punktiem.</w:t>
      </w:r>
    </w:p>
    <w:p w14:paraId="083D41FC" w14:textId="77777777" w:rsidR="002D5665" w:rsidRPr="00397AC7" w:rsidRDefault="002D5665" w:rsidP="002D5665">
      <w:pPr>
        <w:spacing w:after="0" w:line="240" w:lineRule="auto"/>
        <w:jc w:val="both"/>
        <w:rPr>
          <w:rFonts w:ascii="Times New Roman" w:hAnsi="Times New Roman"/>
          <w:b/>
          <w:sz w:val="24"/>
        </w:rPr>
      </w:pPr>
    </w:p>
    <w:p w14:paraId="2A9046A0" w14:textId="628EA749" w:rsidR="002D5665" w:rsidRPr="00896104" w:rsidRDefault="002D5665" w:rsidP="002D5665">
      <w:pPr>
        <w:spacing w:after="0" w:line="240" w:lineRule="auto"/>
        <w:jc w:val="both"/>
        <w:rPr>
          <w:rFonts w:ascii="Times New Roman" w:eastAsia="Times New Roman" w:hAnsi="Times New Roman"/>
          <w:b/>
          <w:bCs/>
          <w:sz w:val="24"/>
          <w:szCs w:val="24"/>
        </w:rPr>
      </w:pPr>
      <w:r>
        <w:rPr>
          <w:rFonts w:ascii="Times New Roman" w:hAnsi="Times New Roman"/>
          <w:b/>
          <w:bCs/>
          <w:sz w:val="24"/>
          <w:szCs w:val="24"/>
        </w:rPr>
        <w:t>I</w:t>
      </w:r>
      <w:r w:rsidRPr="00896104">
        <w:rPr>
          <w:rFonts w:ascii="Times New Roman" w:hAnsi="Times New Roman"/>
          <w:b/>
          <w:bCs/>
          <w:sz w:val="24"/>
          <w:szCs w:val="24"/>
        </w:rPr>
        <w:t>esniegumu uzskat</w:t>
      </w:r>
      <w:r>
        <w:rPr>
          <w:rFonts w:ascii="Times New Roman" w:hAnsi="Times New Roman"/>
          <w:b/>
          <w:bCs/>
          <w:sz w:val="24"/>
          <w:szCs w:val="24"/>
        </w:rPr>
        <w:t>a</w:t>
      </w:r>
      <w:r w:rsidRPr="00896104">
        <w:rPr>
          <w:rFonts w:ascii="Times New Roman" w:hAnsi="Times New Roman"/>
          <w:b/>
          <w:bCs/>
          <w:sz w:val="24"/>
          <w:szCs w:val="24"/>
        </w:rPr>
        <w:t xml:space="preserve"> par neatbilstošu konkursa nosacījumiem un to noraid</w:t>
      </w:r>
      <w:r>
        <w:rPr>
          <w:rFonts w:ascii="Times New Roman" w:hAnsi="Times New Roman"/>
          <w:b/>
          <w:bCs/>
          <w:sz w:val="24"/>
          <w:szCs w:val="24"/>
        </w:rPr>
        <w:t>a</w:t>
      </w:r>
      <w:r w:rsidRPr="00896104">
        <w:rPr>
          <w:rFonts w:ascii="Times New Roman" w:hAnsi="Times New Roman"/>
          <w:b/>
          <w:sz w:val="24"/>
          <w:szCs w:val="24"/>
        </w:rPr>
        <w:t xml:space="preserve"> </w:t>
      </w:r>
      <w:r>
        <w:rPr>
          <w:rFonts w:ascii="Times New Roman" w:eastAsia="Times New Roman" w:hAnsi="Times New Roman"/>
          <w:b/>
          <w:bCs/>
          <w:sz w:val="24"/>
          <w:szCs w:val="28"/>
        </w:rPr>
        <w:t xml:space="preserve">vai nepiešķir grantu priekšizpētes vizītes </w:t>
      </w:r>
      <w:r w:rsidRPr="00896104">
        <w:rPr>
          <w:rFonts w:ascii="Times New Roman" w:eastAsia="Times New Roman" w:hAnsi="Times New Roman"/>
          <w:b/>
          <w:bCs/>
          <w:sz w:val="24"/>
          <w:szCs w:val="28"/>
        </w:rPr>
        <w:t xml:space="preserve">īstenošanai Starptautiskās </w:t>
      </w:r>
      <w:r>
        <w:rPr>
          <w:rFonts w:ascii="Times New Roman" w:eastAsia="Times New Roman" w:hAnsi="Times New Roman"/>
          <w:b/>
          <w:bCs/>
          <w:sz w:val="24"/>
          <w:szCs w:val="28"/>
        </w:rPr>
        <w:t>pa</w:t>
      </w:r>
      <w:r w:rsidRPr="00896104">
        <w:rPr>
          <w:rFonts w:ascii="Times New Roman" w:eastAsia="Times New Roman" w:hAnsi="Times New Roman"/>
          <w:b/>
          <w:bCs/>
          <w:sz w:val="24"/>
          <w:szCs w:val="28"/>
        </w:rPr>
        <w:t>līdzības likuma 9. panta astotajā daļā norādītajos gadījumos:</w:t>
      </w:r>
    </w:p>
    <w:p w14:paraId="7BF23AEB" w14:textId="15B47C08" w:rsidR="002D5665" w:rsidRPr="00896104" w:rsidRDefault="002D5665" w:rsidP="002D5665">
      <w:pPr>
        <w:numPr>
          <w:ilvl w:val="0"/>
          <w:numId w:val="2"/>
        </w:numPr>
        <w:spacing w:after="0" w:line="240" w:lineRule="auto"/>
        <w:ind w:left="709" w:hanging="283"/>
        <w:jc w:val="both"/>
        <w:rPr>
          <w:rFonts w:ascii="Times New Roman" w:hAnsi="Times New Roman"/>
          <w:sz w:val="24"/>
          <w:szCs w:val="24"/>
        </w:rPr>
      </w:pPr>
      <w:r>
        <w:rPr>
          <w:rFonts w:ascii="Times New Roman" w:hAnsi="Times New Roman"/>
          <w:sz w:val="24"/>
          <w:szCs w:val="24"/>
        </w:rPr>
        <w:t>I</w:t>
      </w:r>
      <w:r w:rsidRPr="00896104">
        <w:rPr>
          <w:rFonts w:ascii="Times New Roman" w:hAnsi="Times New Roman"/>
          <w:sz w:val="24"/>
          <w:szCs w:val="24"/>
        </w:rPr>
        <w:t xml:space="preserve">esniegums neatbilst konkursa nolikumā norādītajām prasībām (piemēram, iesniedzējs nav kāda no 2.1. punktā minētajām personām, iesniegums neatbilst konkursa nolikumā 1.2. </w:t>
      </w:r>
      <w:r>
        <w:rPr>
          <w:rFonts w:ascii="Times New Roman" w:hAnsi="Times New Roman"/>
          <w:sz w:val="24"/>
          <w:szCs w:val="24"/>
        </w:rPr>
        <w:t>punktā norādītajam konkursa tematiskajām prioritātēm</w:t>
      </w:r>
      <w:r w:rsidRPr="00896104">
        <w:rPr>
          <w:rFonts w:ascii="Times New Roman" w:hAnsi="Times New Roman"/>
          <w:sz w:val="24"/>
          <w:szCs w:val="24"/>
        </w:rPr>
        <w:t>);</w:t>
      </w:r>
    </w:p>
    <w:p w14:paraId="16CB3E90" w14:textId="77777777" w:rsidR="002D5665" w:rsidRPr="00896104" w:rsidRDefault="002D5665" w:rsidP="002D5665">
      <w:pPr>
        <w:numPr>
          <w:ilvl w:val="0"/>
          <w:numId w:val="2"/>
        </w:numPr>
        <w:spacing w:after="0" w:line="240" w:lineRule="auto"/>
        <w:ind w:left="709" w:hanging="283"/>
        <w:jc w:val="both"/>
        <w:rPr>
          <w:rFonts w:ascii="Times New Roman" w:eastAsia="Times New Roman" w:hAnsi="Times New Roman"/>
          <w:bCs/>
          <w:sz w:val="24"/>
          <w:szCs w:val="28"/>
        </w:rPr>
      </w:pPr>
      <w:r>
        <w:rPr>
          <w:rFonts w:ascii="Times New Roman" w:eastAsia="Times New Roman" w:hAnsi="Times New Roman"/>
          <w:bCs/>
          <w:sz w:val="24"/>
          <w:szCs w:val="28"/>
        </w:rPr>
        <w:t xml:space="preserve">konkursā pieejamais finansējums nav </w:t>
      </w:r>
      <w:r w:rsidRPr="00896104">
        <w:rPr>
          <w:rFonts w:ascii="Times New Roman" w:eastAsia="Times New Roman" w:hAnsi="Times New Roman"/>
          <w:bCs/>
          <w:sz w:val="24"/>
          <w:szCs w:val="28"/>
        </w:rPr>
        <w:t>pietiekams, lai piešķirtu</w:t>
      </w:r>
      <w:r>
        <w:rPr>
          <w:rFonts w:ascii="Times New Roman" w:eastAsia="Times New Roman" w:hAnsi="Times New Roman"/>
          <w:bCs/>
          <w:sz w:val="24"/>
          <w:szCs w:val="28"/>
        </w:rPr>
        <w:t xml:space="preserve"> </w:t>
      </w:r>
      <w:r w:rsidRPr="00896104">
        <w:rPr>
          <w:rFonts w:ascii="Times New Roman" w:eastAsia="Times New Roman" w:hAnsi="Times New Roman"/>
          <w:bCs/>
          <w:sz w:val="24"/>
          <w:szCs w:val="28"/>
        </w:rPr>
        <w:t>grantu projekta īstenošanai;</w:t>
      </w:r>
    </w:p>
    <w:p w14:paraId="0E2BD117" w14:textId="4806F095" w:rsidR="002D5665" w:rsidRPr="0056158A" w:rsidRDefault="002D5665" w:rsidP="002D5665">
      <w:pPr>
        <w:numPr>
          <w:ilvl w:val="0"/>
          <w:numId w:val="2"/>
        </w:numPr>
        <w:spacing w:after="0" w:line="240" w:lineRule="auto"/>
        <w:ind w:left="709" w:hanging="283"/>
        <w:jc w:val="both"/>
        <w:rPr>
          <w:rFonts w:ascii="Times New Roman" w:eastAsia="Times New Roman" w:hAnsi="Times New Roman"/>
          <w:bCs/>
          <w:sz w:val="24"/>
          <w:szCs w:val="28"/>
        </w:rPr>
      </w:pPr>
      <w:r w:rsidRPr="00896104">
        <w:rPr>
          <w:rFonts w:ascii="Times New Roman" w:eastAsia="Times New Roman" w:hAnsi="Times New Roman"/>
          <w:sz w:val="24"/>
          <w:szCs w:val="28"/>
        </w:rPr>
        <w:t xml:space="preserve">ir objektīvs pamatojums, kāpēc ministrija nevar slēgt granta līgumu ar iesniedzēju (piemēram, nepārvaramas varas apstākļi, </w:t>
      </w:r>
      <w:r>
        <w:rPr>
          <w:rFonts w:ascii="Times New Roman" w:eastAsia="Times New Roman" w:hAnsi="Times New Roman"/>
          <w:sz w:val="24"/>
          <w:szCs w:val="28"/>
        </w:rPr>
        <w:t>īpaši</w:t>
      </w:r>
      <w:r w:rsidRPr="00896104">
        <w:rPr>
          <w:rFonts w:ascii="Times New Roman" w:eastAsia="Times New Roman" w:hAnsi="Times New Roman"/>
          <w:sz w:val="24"/>
          <w:szCs w:val="28"/>
        </w:rPr>
        <w:t xml:space="preserve"> apstākļi saņēmējvalstī, ka</w:t>
      </w:r>
      <w:r>
        <w:rPr>
          <w:rFonts w:ascii="Times New Roman" w:eastAsia="Times New Roman" w:hAnsi="Times New Roman"/>
          <w:sz w:val="24"/>
          <w:szCs w:val="28"/>
        </w:rPr>
        <w:t>s liedz īstenot projektu u.c.).</w:t>
      </w:r>
    </w:p>
    <w:p w14:paraId="78AA9D8A" w14:textId="5C3DB156" w:rsidR="002163D4" w:rsidRDefault="002163D4" w:rsidP="0035641A">
      <w:pPr>
        <w:spacing w:after="0" w:line="240" w:lineRule="auto"/>
        <w:jc w:val="both"/>
        <w:rPr>
          <w:rFonts w:ascii="Times New Roman" w:hAnsi="Times New Roman"/>
          <w:bCs/>
          <w:sz w:val="24"/>
          <w:szCs w:val="24"/>
        </w:rPr>
      </w:pPr>
    </w:p>
    <w:p w14:paraId="0D851463" w14:textId="3EA13053" w:rsidR="003605A9" w:rsidRPr="003605A9" w:rsidRDefault="0035641A" w:rsidP="0035641A">
      <w:pPr>
        <w:spacing w:after="0" w:line="240" w:lineRule="auto"/>
        <w:jc w:val="both"/>
        <w:rPr>
          <w:rFonts w:ascii="Times New Roman" w:hAnsi="Times New Roman"/>
          <w:sz w:val="24"/>
          <w:szCs w:val="24"/>
        </w:rPr>
      </w:pPr>
      <w:r w:rsidRPr="0035641A">
        <w:rPr>
          <w:rFonts w:ascii="Times New Roman" w:hAnsi="Times New Roman"/>
          <w:sz w:val="24"/>
          <w:szCs w:val="24"/>
        </w:rPr>
        <w:t xml:space="preserve">Ministrija iesniegumus, kas nav atbalstīti finansējuma saņemšanai, glabā 6 </w:t>
      </w:r>
      <w:r w:rsidR="00447EB5">
        <w:rPr>
          <w:rFonts w:ascii="Times New Roman" w:hAnsi="Times New Roman"/>
          <w:sz w:val="24"/>
          <w:szCs w:val="24"/>
        </w:rPr>
        <w:t xml:space="preserve">(sešus) </w:t>
      </w:r>
      <w:r w:rsidRPr="0035641A">
        <w:rPr>
          <w:rFonts w:ascii="Times New Roman" w:hAnsi="Times New Roman"/>
          <w:sz w:val="24"/>
          <w:szCs w:val="24"/>
        </w:rPr>
        <w:t>mēnešus</w:t>
      </w:r>
      <w:r>
        <w:rPr>
          <w:rFonts w:ascii="Times New Roman" w:hAnsi="Times New Roman"/>
          <w:sz w:val="24"/>
          <w:szCs w:val="24"/>
        </w:rPr>
        <w:t xml:space="preserve"> </w:t>
      </w:r>
      <w:r w:rsidRPr="0035641A">
        <w:rPr>
          <w:rFonts w:ascii="Times New Roman" w:hAnsi="Times New Roman"/>
          <w:sz w:val="24"/>
          <w:szCs w:val="24"/>
        </w:rPr>
        <w:t>no lēmuma pieņemšanas brīža.</w:t>
      </w:r>
    </w:p>
    <w:p w14:paraId="456BDF93" w14:textId="77777777" w:rsidR="003605A9" w:rsidRPr="003605A9" w:rsidRDefault="003605A9" w:rsidP="003605A9">
      <w:pPr>
        <w:spacing w:after="0" w:line="240" w:lineRule="auto"/>
        <w:jc w:val="both"/>
        <w:rPr>
          <w:rFonts w:ascii="Times New Roman" w:hAnsi="Times New Roman"/>
          <w:bCs/>
          <w:sz w:val="24"/>
          <w:szCs w:val="24"/>
        </w:rPr>
      </w:pPr>
    </w:p>
    <w:p w14:paraId="280F57E1" w14:textId="1C47BB0D" w:rsidR="003605A9" w:rsidRPr="003605A9" w:rsidRDefault="003605A9" w:rsidP="00CF273E">
      <w:pPr>
        <w:pStyle w:val="Heading1"/>
      </w:pPr>
      <w:r w:rsidRPr="003605A9">
        <w:rPr>
          <w:sz w:val="24"/>
        </w:rPr>
        <w:br w:type="page"/>
      </w:r>
      <w:bookmarkStart w:id="6" w:name="_Toc476830040"/>
      <w:r w:rsidR="001C335F" w:rsidRPr="003605A9">
        <w:lastRenderedPageBreak/>
        <w:t>PR</w:t>
      </w:r>
      <w:r w:rsidR="001C335F">
        <w:t xml:space="preserve">IEKŠIZPĒTES VIZĪŠU </w:t>
      </w:r>
      <w:r w:rsidRPr="003605A9">
        <w:t>ĪSTENOŠANA</w:t>
      </w:r>
      <w:bookmarkEnd w:id="6"/>
    </w:p>
    <w:p w14:paraId="6FAB163F" w14:textId="2FE0383F" w:rsidR="003605A9" w:rsidRPr="003605A9" w:rsidRDefault="00881D18" w:rsidP="00D14106">
      <w:pPr>
        <w:pStyle w:val="Heading2"/>
      </w:pPr>
      <w:r>
        <w:t xml:space="preserve">Iesnieguma </w:t>
      </w:r>
      <w:r w:rsidR="003605A9" w:rsidRPr="003605A9">
        <w:t>apstiprināšana un līgumu slēgšana</w:t>
      </w:r>
    </w:p>
    <w:p w14:paraId="1FB6EDE0" w14:textId="54EA1D29" w:rsidR="00881D18" w:rsidRPr="00F245D6" w:rsidRDefault="003F6A44" w:rsidP="003605A9">
      <w:pPr>
        <w:tabs>
          <w:tab w:val="num" w:pos="960"/>
        </w:tabs>
        <w:spacing w:after="0" w:line="240" w:lineRule="auto"/>
        <w:jc w:val="both"/>
        <w:rPr>
          <w:rFonts w:ascii="Times New Roman" w:eastAsia="Times New Roman" w:hAnsi="Times New Roman"/>
          <w:bCs/>
          <w:sz w:val="24"/>
          <w:szCs w:val="24"/>
        </w:rPr>
      </w:pPr>
      <w:r w:rsidRPr="00D927F2">
        <w:rPr>
          <w:rFonts w:ascii="Times New Roman" w:eastAsia="Times New Roman" w:hAnsi="Times New Roman"/>
          <w:bCs/>
          <w:sz w:val="24"/>
          <w:szCs w:val="24"/>
        </w:rPr>
        <w:t xml:space="preserve">Ministrija, pieņem lēmumu par granta piešķiršanu, piešķiršanu ar nosacījumiem vai </w:t>
      </w:r>
      <w:r>
        <w:rPr>
          <w:rFonts w:ascii="Times New Roman" w:eastAsia="Times New Roman" w:hAnsi="Times New Roman"/>
          <w:bCs/>
          <w:sz w:val="24"/>
          <w:szCs w:val="24"/>
        </w:rPr>
        <w:t>lēmumu par granta nepiešķiršanu</w:t>
      </w:r>
      <w:r>
        <w:rPr>
          <w:rFonts w:ascii="Times New Roman" w:hAnsi="Times New Roman"/>
          <w:b/>
          <w:bCs/>
          <w:sz w:val="24"/>
          <w:szCs w:val="24"/>
        </w:rPr>
        <w:t xml:space="preserve"> </w:t>
      </w:r>
      <w:r w:rsidRPr="00A86228">
        <w:rPr>
          <w:rFonts w:ascii="Times New Roman" w:hAnsi="Times New Roman"/>
          <w:bCs/>
          <w:sz w:val="24"/>
          <w:szCs w:val="24"/>
        </w:rPr>
        <w:t xml:space="preserve">par visiem </w:t>
      </w:r>
      <w:r>
        <w:rPr>
          <w:rFonts w:ascii="Times New Roman" w:hAnsi="Times New Roman"/>
          <w:bCs/>
          <w:sz w:val="24"/>
          <w:szCs w:val="24"/>
        </w:rPr>
        <w:t xml:space="preserve">pieņemtajiem </w:t>
      </w:r>
      <w:r w:rsidRPr="00A86228">
        <w:rPr>
          <w:rFonts w:ascii="Times New Roman" w:hAnsi="Times New Roman"/>
          <w:bCs/>
          <w:sz w:val="24"/>
          <w:szCs w:val="24"/>
        </w:rPr>
        <w:t xml:space="preserve">iesniegumiem </w:t>
      </w:r>
      <w:r w:rsidR="002348AC">
        <w:rPr>
          <w:rFonts w:ascii="Times New Roman" w:hAnsi="Times New Roman"/>
          <w:bCs/>
          <w:sz w:val="24"/>
          <w:szCs w:val="24"/>
        </w:rPr>
        <w:t xml:space="preserve">to </w:t>
      </w:r>
      <w:r w:rsidRPr="00A86228">
        <w:rPr>
          <w:rFonts w:ascii="Times New Roman" w:hAnsi="Times New Roman"/>
          <w:bCs/>
          <w:sz w:val="24"/>
          <w:szCs w:val="24"/>
        </w:rPr>
        <w:t>iesniegšanas secībā</w:t>
      </w:r>
      <w:r>
        <w:rPr>
          <w:rFonts w:ascii="Times New Roman" w:hAnsi="Times New Roman"/>
          <w:bCs/>
          <w:sz w:val="24"/>
          <w:szCs w:val="24"/>
        </w:rPr>
        <w:t xml:space="preserve">. </w:t>
      </w:r>
      <w:r w:rsidRPr="00A86228">
        <w:rPr>
          <w:rFonts w:ascii="Times New Roman" w:hAnsi="Times New Roman"/>
          <w:bCs/>
          <w:sz w:val="24"/>
          <w:szCs w:val="24"/>
        </w:rPr>
        <w:t>L</w:t>
      </w:r>
      <w:r w:rsidRPr="00E41463">
        <w:rPr>
          <w:rFonts w:ascii="Times New Roman" w:hAnsi="Times New Roman"/>
          <w:bCs/>
          <w:sz w:val="24"/>
          <w:szCs w:val="24"/>
        </w:rPr>
        <w:t>ē</w:t>
      </w:r>
      <w:r w:rsidRPr="00A86228">
        <w:rPr>
          <w:rFonts w:ascii="Times New Roman" w:hAnsi="Times New Roman"/>
          <w:bCs/>
          <w:sz w:val="24"/>
          <w:szCs w:val="24"/>
        </w:rPr>
        <w:t xml:space="preserve">mumu pieņem </w:t>
      </w:r>
      <w:r w:rsidRPr="00397AC7">
        <w:rPr>
          <w:rFonts w:ascii="Times New Roman" w:hAnsi="Times New Roman"/>
          <w:sz w:val="24"/>
          <w:szCs w:val="24"/>
          <w:shd w:val="clear" w:color="auto" w:fill="FFFFFF"/>
        </w:rPr>
        <w:t>pamatojoties uz izvērtēšanas komisijas iesniegto ziņojumu.</w:t>
      </w:r>
    </w:p>
    <w:p w14:paraId="2D426EC9" w14:textId="77777777" w:rsidR="003F6A44" w:rsidRDefault="003F6A44" w:rsidP="003605A9">
      <w:pPr>
        <w:tabs>
          <w:tab w:val="num" w:pos="960"/>
        </w:tabs>
        <w:spacing w:after="0" w:line="240" w:lineRule="auto"/>
        <w:jc w:val="both"/>
        <w:rPr>
          <w:rFonts w:ascii="Times New Roman" w:eastAsia="Times New Roman" w:hAnsi="Times New Roman"/>
          <w:bCs/>
          <w:sz w:val="24"/>
          <w:szCs w:val="24"/>
        </w:rPr>
      </w:pPr>
    </w:p>
    <w:p w14:paraId="20CEC9D9" w14:textId="299EE6F7" w:rsidR="007B07FB" w:rsidRPr="00B367FF" w:rsidRDefault="00B3582C" w:rsidP="00B367FF">
      <w:pPr>
        <w:tabs>
          <w:tab w:val="num" w:pos="960"/>
        </w:tabs>
        <w:spacing w:after="0" w:line="240" w:lineRule="auto"/>
        <w:jc w:val="both"/>
        <w:rPr>
          <w:rFonts w:ascii="Times New Roman" w:hAnsi="Times New Roman"/>
          <w:bCs/>
          <w:sz w:val="24"/>
          <w:szCs w:val="24"/>
        </w:rPr>
      </w:pPr>
      <w:r>
        <w:rPr>
          <w:rFonts w:ascii="Times New Roman" w:eastAsia="Times New Roman" w:hAnsi="Times New Roman"/>
          <w:bCs/>
          <w:sz w:val="24"/>
          <w:szCs w:val="24"/>
        </w:rPr>
        <w:t>Grantu piešķir</w:t>
      </w:r>
      <w:r w:rsidR="00881D18">
        <w:rPr>
          <w:rFonts w:ascii="Times New Roman" w:eastAsia="Times New Roman" w:hAnsi="Times New Roman"/>
          <w:bCs/>
          <w:sz w:val="24"/>
          <w:szCs w:val="24"/>
        </w:rPr>
        <w:t xml:space="preserve"> </w:t>
      </w:r>
      <w:r w:rsidR="00881D18" w:rsidRPr="00B367FF">
        <w:rPr>
          <w:rFonts w:ascii="Times New Roman" w:eastAsia="Times New Roman" w:hAnsi="Times New Roman"/>
          <w:bCs/>
          <w:sz w:val="24"/>
          <w:szCs w:val="24"/>
        </w:rPr>
        <w:t>kamēr ir pieejams konkursa ietvaros noteiktais minimālais finansējums viena</w:t>
      </w:r>
      <w:r w:rsidR="009B7AE1">
        <w:rPr>
          <w:rFonts w:ascii="Times New Roman" w:eastAsia="Times New Roman" w:hAnsi="Times New Roman"/>
          <w:bCs/>
          <w:sz w:val="24"/>
          <w:szCs w:val="24"/>
        </w:rPr>
        <w:t>s</w:t>
      </w:r>
      <w:r w:rsidR="00881D18" w:rsidRPr="00B367FF">
        <w:rPr>
          <w:rFonts w:ascii="Times New Roman" w:eastAsia="Times New Roman" w:hAnsi="Times New Roman"/>
          <w:bCs/>
          <w:sz w:val="24"/>
          <w:szCs w:val="24"/>
        </w:rPr>
        <w:t xml:space="preserve"> </w:t>
      </w:r>
      <w:r w:rsidR="00881D18" w:rsidRPr="007A5BB9">
        <w:rPr>
          <w:rFonts w:ascii="Times New Roman" w:eastAsia="Times New Roman" w:hAnsi="Times New Roman"/>
          <w:bCs/>
          <w:sz w:val="24"/>
          <w:szCs w:val="24"/>
        </w:rPr>
        <w:t>p</w:t>
      </w:r>
      <w:r w:rsidR="009B7AE1">
        <w:rPr>
          <w:rFonts w:ascii="Times New Roman" w:eastAsia="Times New Roman" w:hAnsi="Times New Roman"/>
          <w:bCs/>
          <w:sz w:val="24"/>
          <w:szCs w:val="24"/>
        </w:rPr>
        <w:t xml:space="preserve">riekšizpētes vizītes </w:t>
      </w:r>
      <w:r w:rsidR="00881D18" w:rsidRPr="00B367FF">
        <w:rPr>
          <w:rFonts w:ascii="Times New Roman" w:eastAsia="Times New Roman" w:hAnsi="Times New Roman"/>
          <w:bCs/>
          <w:sz w:val="24"/>
          <w:szCs w:val="24"/>
        </w:rPr>
        <w:t>īstenošanai.</w:t>
      </w:r>
      <w:r w:rsidR="007B07FB">
        <w:rPr>
          <w:rFonts w:ascii="Times New Roman" w:eastAsia="Times New Roman" w:hAnsi="Times New Roman"/>
          <w:bCs/>
          <w:sz w:val="24"/>
          <w:szCs w:val="24"/>
        </w:rPr>
        <w:t xml:space="preserve"> Konkursu noslēdz, </w:t>
      </w:r>
      <w:r w:rsidR="007B07FB" w:rsidRPr="00B367FF">
        <w:rPr>
          <w:rFonts w:ascii="Times New Roman" w:eastAsia="Times New Roman" w:hAnsi="Times New Roman"/>
          <w:bCs/>
          <w:sz w:val="24"/>
          <w:szCs w:val="24"/>
        </w:rPr>
        <w:t>ja paredzētais finansējums vairs nav pieejams un ministrija par to ir publicējusi informāciju savā tīmekļvietnē.</w:t>
      </w:r>
    </w:p>
    <w:p w14:paraId="5C88C15B" w14:textId="77777777" w:rsidR="00B367FF" w:rsidRDefault="00B367FF" w:rsidP="003605A9">
      <w:pPr>
        <w:tabs>
          <w:tab w:val="num" w:pos="960"/>
          <w:tab w:val="num" w:pos="1140"/>
        </w:tabs>
        <w:spacing w:after="0" w:line="240" w:lineRule="auto"/>
        <w:jc w:val="both"/>
        <w:rPr>
          <w:rFonts w:ascii="Times New Roman" w:eastAsia="Times New Roman" w:hAnsi="Times New Roman"/>
          <w:bCs/>
          <w:sz w:val="24"/>
          <w:szCs w:val="24"/>
        </w:rPr>
      </w:pPr>
    </w:p>
    <w:p w14:paraId="167F5E12" w14:textId="1081BEFE"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r w:rsidRPr="003605A9">
        <w:rPr>
          <w:rFonts w:ascii="Times New Roman" w:eastAsia="Times New Roman" w:hAnsi="Times New Roman"/>
          <w:bCs/>
          <w:sz w:val="24"/>
          <w:szCs w:val="24"/>
        </w:rPr>
        <w:t>Grantu piešķir to pr</w:t>
      </w:r>
      <w:r w:rsidR="00CE2D3D">
        <w:rPr>
          <w:rFonts w:ascii="Times New Roman" w:eastAsia="Times New Roman" w:hAnsi="Times New Roman"/>
          <w:bCs/>
          <w:sz w:val="24"/>
          <w:szCs w:val="24"/>
        </w:rPr>
        <w:t xml:space="preserve">iekšizpētes vizīšu </w:t>
      </w:r>
      <w:r w:rsidRPr="003605A9">
        <w:rPr>
          <w:rFonts w:ascii="Times New Roman" w:eastAsia="Times New Roman" w:hAnsi="Times New Roman"/>
          <w:bCs/>
          <w:sz w:val="24"/>
          <w:szCs w:val="24"/>
        </w:rPr>
        <w:t xml:space="preserve">īstenošanai, kuru iesniegumi atbilst izvērtēšanas kritērijiem </w:t>
      </w:r>
      <w:r w:rsidR="004253EA">
        <w:rPr>
          <w:rFonts w:ascii="Times New Roman" w:eastAsia="Times New Roman" w:hAnsi="Times New Roman"/>
          <w:bCs/>
          <w:sz w:val="24"/>
          <w:szCs w:val="24"/>
        </w:rPr>
        <w:t>(nolikuma 5.</w:t>
      </w:r>
      <w:r w:rsidR="002163D4">
        <w:rPr>
          <w:rFonts w:ascii="Times New Roman" w:eastAsia="Times New Roman" w:hAnsi="Times New Roman"/>
          <w:bCs/>
          <w:sz w:val="24"/>
          <w:szCs w:val="24"/>
        </w:rPr>
        <w:t> </w:t>
      </w:r>
      <w:r w:rsidR="004253EA">
        <w:rPr>
          <w:rFonts w:ascii="Times New Roman" w:eastAsia="Times New Roman" w:hAnsi="Times New Roman"/>
          <w:bCs/>
          <w:sz w:val="24"/>
          <w:szCs w:val="24"/>
        </w:rPr>
        <w:t>pielikums)</w:t>
      </w:r>
      <w:r w:rsidRPr="003605A9">
        <w:rPr>
          <w:rFonts w:ascii="Times New Roman" w:eastAsia="Times New Roman" w:hAnsi="Times New Roman"/>
          <w:bCs/>
          <w:sz w:val="24"/>
          <w:szCs w:val="24"/>
        </w:rPr>
        <w:t xml:space="preserve">. </w:t>
      </w:r>
    </w:p>
    <w:p w14:paraId="2F488B91" w14:textId="7777777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p>
    <w:p w14:paraId="66B0B315" w14:textId="346D8842" w:rsidR="003605A9" w:rsidRPr="003605A9" w:rsidRDefault="003605A9" w:rsidP="003605A9">
      <w:pPr>
        <w:spacing w:after="0" w:line="240" w:lineRule="auto"/>
        <w:jc w:val="both"/>
        <w:rPr>
          <w:rFonts w:ascii="Times New Roman" w:eastAsia="Times New Roman" w:hAnsi="Times New Roman" w:cs="Arial"/>
          <w:snapToGrid w:val="0"/>
          <w:sz w:val="24"/>
          <w:szCs w:val="24"/>
        </w:rPr>
      </w:pPr>
      <w:r w:rsidRPr="003605A9">
        <w:rPr>
          <w:rFonts w:ascii="Times New Roman" w:eastAsia="Times New Roman" w:hAnsi="Times New Roman" w:cs="Arial"/>
          <w:snapToGrid w:val="0"/>
          <w:sz w:val="24"/>
          <w:szCs w:val="24"/>
        </w:rPr>
        <w:t>Ja iesniegum</w:t>
      </w:r>
      <w:r w:rsidR="00CE2D3D">
        <w:rPr>
          <w:rFonts w:ascii="Times New Roman" w:eastAsia="Times New Roman" w:hAnsi="Times New Roman" w:cs="Arial"/>
          <w:snapToGrid w:val="0"/>
          <w:sz w:val="24"/>
          <w:szCs w:val="24"/>
        </w:rPr>
        <w:t>a</w:t>
      </w:r>
      <w:r w:rsidRPr="003605A9">
        <w:rPr>
          <w:rFonts w:ascii="Times New Roman" w:eastAsia="Times New Roman" w:hAnsi="Times New Roman" w:cs="Arial"/>
          <w:snapToGrid w:val="0"/>
          <w:sz w:val="24"/>
          <w:szCs w:val="24"/>
        </w:rPr>
        <w:t xml:space="preserve"> vērtēšanas gaitā </w:t>
      </w:r>
      <w:r w:rsidR="00490E4E">
        <w:rPr>
          <w:rFonts w:ascii="Times New Roman" w:eastAsia="Times New Roman" w:hAnsi="Times New Roman" w:cs="Arial"/>
          <w:snapToGrid w:val="0"/>
          <w:sz w:val="24"/>
          <w:szCs w:val="24"/>
        </w:rPr>
        <w:t>tiek</w:t>
      </w:r>
      <w:r w:rsidRPr="003605A9">
        <w:rPr>
          <w:rFonts w:ascii="Times New Roman" w:eastAsia="Times New Roman" w:hAnsi="Times New Roman" w:cs="Arial"/>
          <w:snapToGrid w:val="0"/>
          <w:sz w:val="24"/>
          <w:szCs w:val="24"/>
        </w:rPr>
        <w:t xml:space="preserve"> konstatētas kļūdas vai nepilnības, </w:t>
      </w:r>
      <w:r w:rsidR="008532EE">
        <w:rPr>
          <w:rFonts w:ascii="Times New Roman" w:eastAsia="Times New Roman" w:hAnsi="Times New Roman" w:cs="Arial"/>
          <w:snapToGrid w:val="0"/>
          <w:sz w:val="24"/>
          <w:szCs w:val="24"/>
        </w:rPr>
        <w:t xml:space="preserve">kas neietekmē izvērtēšanas komisijas vērtējumu, </w:t>
      </w:r>
      <w:r w:rsidRPr="003605A9">
        <w:rPr>
          <w:rFonts w:ascii="Times New Roman" w:eastAsia="Times New Roman" w:hAnsi="Times New Roman" w:cs="Arial"/>
          <w:snapToGrid w:val="0"/>
          <w:sz w:val="24"/>
          <w:szCs w:val="24"/>
        </w:rPr>
        <w:t xml:space="preserve">ministrija lēmumā par iesnieguma apstiprināšanu </w:t>
      </w:r>
      <w:r w:rsidR="008532EE">
        <w:rPr>
          <w:rFonts w:ascii="Times New Roman" w:eastAsia="Times New Roman" w:hAnsi="Times New Roman" w:cs="Arial"/>
          <w:snapToGrid w:val="0"/>
          <w:sz w:val="24"/>
          <w:szCs w:val="24"/>
        </w:rPr>
        <w:t>var iekļaut</w:t>
      </w:r>
      <w:r w:rsidR="008532EE" w:rsidRPr="003605A9">
        <w:rPr>
          <w:rFonts w:ascii="Times New Roman" w:eastAsia="Times New Roman" w:hAnsi="Times New Roman" w:cs="Arial"/>
          <w:snapToGrid w:val="0"/>
          <w:sz w:val="24"/>
          <w:szCs w:val="24"/>
        </w:rPr>
        <w:t xml:space="preserve"> </w:t>
      </w:r>
      <w:r w:rsidR="008532EE">
        <w:rPr>
          <w:rFonts w:ascii="Times New Roman" w:eastAsia="Times New Roman" w:hAnsi="Times New Roman" w:cs="Arial"/>
          <w:snapToGrid w:val="0"/>
          <w:sz w:val="24"/>
          <w:szCs w:val="24"/>
        </w:rPr>
        <w:t>nosacījumus</w:t>
      </w:r>
      <w:r w:rsidRPr="003605A9">
        <w:rPr>
          <w:rFonts w:ascii="Times New Roman" w:eastAsia="Times New Roman" w:hAnsi="Times New Roman" w:cs="Arial"/>
          <w:snapToGrid w:val="0"/>
          <w:sz w:val="24"/>
          <w:szCs w:val="24"/>
        </w:rPr>
        <w:t xml:space="preserve">, </w:t>
      </w:r>
      <w:r w:rsidR="00532FB2">
        <w:rPr>
          <w:rFonts w:ascii="Times New Roman" w:eastAsia="Times New Roman" w:hAnsi="Times New Roman" w:cs="Arial"/>
          <w:snapToGrid w:val="0"/>
          <w:sz w:val="24"/>
          <w:szCs w:val="24"/>
        </w:rPr>
        <w:t xml:space="preserve">ka grantu piešķirs, ja </w:t>
      </w:r>
      <w:r w:rsidRPr="003605A9">
        <w:rPr>
          <w:rFonts w:ascii="Times New Roman" w:eastAsia="Times New Roman" w:hAnsi="Times New Roman" w:cs="Arial"/>
          <w:snapToGrid w:val="0"/>
          <w:sz w:val="24"/>
          <w:szCs w:val="24"/>
        </w:rPr>
        <w:t>iesniedzējs ministrijas noteiktajā termiņā veiks nepieciešamās izmaiņas iesniegumā un iesniegs ministrijā. Minētie precizējumi var ietvert šādus nosacījumus:</w:t>
      </w:r>
    </w:p>
    <w:p w14:paraId="23D3275D" w14:textId="63207A05" w:rsidR="003605A9" w:rsidRDefault="003605A9" w:rsidP="00BF7B18">
      <w:pPr>
        <w:numPr>
          <w:ilvl w:val="0"/>
          <w:numId w:val="5"/>
        </w:numPr>
        <w:spacing w:after="0" w:line="240" w:lineRule="auto"/>
        <w:ind w:left="709" w:hanging="284"/>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novērst informācijas pretrunas dažādās iesnieguma sadaļās;</w:t>
      </w:r>
    </w:p>
    <w:p w14:paraId="52D4FC08" w14:textId="0CB4DA68" w:rsidR="00284051" w:rsidRPr="003605A9" w:rsidRDefault="00284051" w:rsidP="00BF7B18">
      <w:pPr>
        <w:numPr>
          <w:ilvl w:val="0"/>
          <w:numId w:val="5"/>
        </w:numPr>
        <w:spacing w:after="0" w:line="240" w:lineRule="auto"/>
        <w:ind w:left="709" w:hanging="28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izslēgt neattiecināmās aktivitātes;</w:t>
      </w:r>
    </w:p>
    <w:p w14:paraId="0892CF19" w14:textId="6FF6049B" w:rsidR="003605A9" w:rsidRPr="003605A9" w:rsidRDefault="003605A9" w:rsidP="00BF7B18">
      <w:pPr>
        <w:numPr>
          <w:ilvl w:val="0"/>
          <w:numId w:val="5"/>
        </w:numPr>
        <w:spacing w:after="0" w:line="240" w:lineRule="auto"/>
        <w:ind w:left="709" w:hanging="284"/>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precizēt īstenošanas laika grafiku;</w:t>
      </w:r>
    </w:p>
    <w:p w14:paraId="031FA4F6" w14:textId="69112810" w:rsidR="003605A9" w:rsidRPr="003605A9" w:rsidRDefault="003605A9" w:rsidP="00BF7B18">
      <w:pPr>
        <w:numPr>
          <w:ilvl w:val="0"/>
          <w:numId w:val="5"/>
        </w:numPr>
        <w:spacing w:after="0" w:line="240" w:lineRule="auto"/>
        <w:ind w:left="709" w:hanging="284"/>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novēr</w:t>
      </w:r>
      <w:r w:rsidR="00532FB2">
        <w:rPr>
          <w:rFonts w:ascii="Times New Roman" w:eastAsia="Times New Roman" w:hAnsi="Times New Roman"/>
          <w:snapToGrid w:val="0"/>
          <w:sz w:val="24"/>
          <w:szCs w:val="24"/>
        </w:rPr>
        <w:t xml:space="preserve">st aritmētiskās kļūdas </w:t>
      </w:r>
      <w:r w:rsidRPr="003605A9">
        <w:rPr>
          <w:rFonts w:ascii="Times New Roman" w:eastAsia="Times New Roman" w:hAnsi="Times New Roman"/>
          <w:snapToGrid w:val="0"/>
          <w:sz w:val="24"/>
          <w:szCs w:val="24"/>
        </w:rPr>
        <w:t>budžetā;</w:t>
      </w:r>
    </w:p>
    <w:p w14:paraId="7DCF0689" w14:textId="77777777" w:rsidR="00252D5E" w:rsidRDefault="003605A9" w:rsidP="00BF7B18">
      <w:pPr>
        <w:numPr>
          <w:ilvl w:val="0"/>
          <w:numId w:val="5"/>
        </w:numPr>
        <w:spacing w:after="0" w:line="240" w:lineRule="auto"/>
        <w:ind w:left="709" w:hanging="284"/>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precizēt atsevišķas budžeta pozīcijas atbilstoši noteiktajiem izmaksu ierobežojumiem</w:t>
      </w:r>
      <w:r w:rsidR="00FD69E2">
        <w:rPr>
          <w:rFonts w:ascii="Times New Roman" w:eastAsia="Times New Roman" w:hAnsi="Times New Roman"/>
          <w:snapToGrid w:val="0"/>
          <w:sz w:val="24"/>
          <w:szCs w:val="24"/>
        </w:rPr>
        <w:t>;</w:t>
      </w:r>
    </w:p>
    <w:p w14:paraId="700831A7" w14:textId="2CDFDAE4" w:rsidR="003605A9" w:rsidRPr="00D927F2" w:rsidRDefault="00252D5E" w:rsidP="00BF7B18">
      <w:pPr>
        <w:pStyle w:val="ListParagraph"/>
        <w:numPr>
          <w:ilvl w:val="0"/>
          <w:numId w:val="5"/>
        </w:numPr>
        <w:spacing w:after="0"/>
        <w:ind w:left="709" w:hanging="284"/>
        <w:rPr>
          <w:rFonts w:ascii="Times New Roman" w:eastAsia="Times New Roman" w:hAnsi="Times New Roman"/>
          <w:snapToGrid w:val="0"/>
          <w:sz w:val="24"/>
          <w:szCs w:val="24"/>
        </w:rPr>
      </w:pPr>
      <w:r w:rsidRPr="00252D5E">
        <w:rPr>
          <w:rFonts w:ascii="Times New Roman" w:eastAsia="Times New Roman" w:hAnsi="Times New Roman"/>
          <w:snapToGrid w:val="0"/>
          <w:sz w:val="24"/>
          <w:szCs w:val="24"/>
        </w:rPr>
        <w:t>samazināt izmaksas, kas pārsniedz vidējās tirgus cenas Latvijā vai partnervalstī;</w:t>
      </w:r>
    </w:p>
    <w:p w14:paraId="7C7B816E" w14:textId="4C1B92A3" w:rsidR="00284051" w:rsidRPr="003605A9" w:rsidRDefault="00284051" w:rsidP="00BF7B18">
      <w:pPr>
        <w:numPr>
          <w:ilvl w:val="0"/>
          <w:numId w:val="5"/>
        </w:numPr>
        <w:spacing w:after="0" w:line="240" w:lineRule="auto"/>
        <w:ind w:left="709" w:hanging="28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precizēt pr</w:t>
      </w:r>
      <w:r w:rsidR="00CE2D3D">
        <w:rPr>
          <w:rFonts w:ascii="Times New Roman" w:eastAsia="Times New Roman" w:hAnsi="Times New Roman"/>
          <w:snapToGrid w:val="0"/>
          <w:sz w:val="24"/>
          <w:szCs w:val="24"/>
        </w:rPr>
        <w:t xml:space="preserve">iekšizpētes vizītes </w:t>
      </w:r>
      <w:r>
        <w:rPr>
          <w:rFonts w:ascii="Times New Roman" w:eastAsia="Times New Roman" w:hAnsi="Times New Roman"/>
          <w:snapToGrid w:val="0"/>
          <w:sz w:val="24"/>
          <w:szCs w:val="24"/>
        </w:rPr>
        <w:t>budžeta tāmes formu atbilstoši nolikumam pievienotajam paraugam;</w:t>
      </w:r>
    </w:p>
    <w:p w14:paraId="1892BECB" w14:textId="58D55972" w:rsidR="003605A9" w:rsidRPr="003605A9" w:rsidRDefault="003605A9" w:rsidP="00BF7B18">
      <w:pPr>
        <w:numPr>
          <w:ilvl w:val="0"/>
          <w:numId w:val="5"/>
        </w:numPr>
        <w:spacing w:after="0" w:line="240" w:lineRule="auto"/>
        <w:ind w:left="709" w:hanging="284"/>
        <w:jc w:val="both"/>
        <w:rPr>
          <w:rFonts w:ascii="Times New Roman" w:eastAsia="Times New Roman" w:hAnsi="Times New Roman" w:cs="Arial"/>
          <w:snapToGrid w:val="0"/>
          <w:sz w:val="24"/>
          <w:szCs w:val="24"/>
        </w:rPr>
      </w:pPr>
      <w:r w:rsidRPr="003605A9">
        <w:rPr>
          <w:rFonts w:ascii="Times New Roman" w:eastAsia="Times New Roman" w:hAnsi="Times New Roman"/>
          <w:snapToGrid w:val="0"/>
          <w:sz w:val="24"/>
          <w:szCs w:val="24"/>
        </w:rPr>
        <w:t xml:space="preserve">sniegt papildu informāciju, skaidrojumu vai pamatojumu, ja iesniegumā </w:t>
      </w:r>
      <w:r w:rsidR="00490E4E">
        <w:rPr>
          <w:rFonts w:ascii="Times New Roman" w:eastAsia="Times New Roman" w:hAnsi="Times New Roman"/>
          <w:snapToGrid w:val="0"/>
          <w:sz w:val="24"/>
          <w:szCs w:val="24"/>
        </w:rPr>
        <w:t xml:space="preserve">(t.sk. budžeta tāmē) </w:t>
      </w:r>
      <w:r w:rsidRPr="003605A9">
        <w:rPr>
          <w:rFonts w:ascii="Times New Roman" w:eastAsia="Times New Roman" w:hAnsi="Times New Roman"/>
          <w:snapToGrid w:val="0"/>
          <w:sz w:val="24"/>
          <w:szCs w:val="24"/>
        </w:rPr>
        <w:t>iekļautā informācija ir nepilnīga, neskaidra vai pretrunīga;</w:t>
      </w:r>
    </w:p>
    <w:p w14:paraId="50AE2393" w14:textId="0BD54947" w:rsidR="003605A9" w:rsidRPr="003605A9" w:rsidRDefault="003605A9" w:rsidP="00BF7B18">
      <w:pPr>
        <w:numPr>
          <w:ilvl w:val="0"/>
          <w:numId w:val="5"/>
        </w:numPr>
        <w:spacing w:after="0" w:line="240" w:lineRule="auto"/>
        <w:ind w:left="709" w:hanging="284"/>
        <w:jc w:val="both"/>
        <w:rPr>
          <w:rFonts w:ascii="Times New Roman" w:eastAsia="Times New Roman" w:hAnsi="Times New Roman" w:cs="Arial"/>
          <w:snapToGrid w:val="0"/>
          <w:sz w:val="24"/>
          <w:szCs w:val="24"/>
        </w:rPr>
      </w:pPr>
      <w:r w:rsidRPr="003605A9">
        <w:rPr>
          <w:rFonts w:ascii="Times New Roman" w:eastAsia="Times New Roman" w:hAnsi="Times New Roman"/>
          <w:snapToGrid w:val="0"/>
          <w:sz w:val="24"/>
          <w:szCs w:val="24"/>
        </w:rPr>
        <w:t>veikt citus labojumus, lai nodrošinātu iesnieguma atbilstību konkursa nolikumā minētajiem nosacījumiem.</w:t>
      </w:r>
    </w:p>
    <w:p w14:paraId="43979039" w14:textId="77777777" w:rsidR="003605A9" w:rsidRPr="003605A9" w:rsidRDefault="003605A9" w:rsidP="003605A9">
      <w:pPr>
        <w:tabs>
          <w:tab w:val="num" w:pos="960"/>
        </w:tabs>
        <w:spacing w:after="0" w:line="240" w:lineRule="auto"/>
        <w:jc w:val="both"/>
        <w:rPr>
          <w:rFonts w:ascii="Times New Roman" w:eastAsia="Times New Roman" w:hAnsi="Times New Roman"/>
          <w:sz w:val="24"/>
          <w:szCs w:val="24"/>
        </w:rPr>
      </w:pPr>
    </w:p>
    <w:p w14:paraId="2884C209" w14:textId="4449BFD4"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r w:rsidRPr="002E4158">
        <w:rPr>
          <w:rFonts w:ascii="Times New Roman" w:eastAsia="Times New Roman" w:hAnsi="Times New Roman"/>
          <w:sz w:val="24"/>
          <w:szCs w:val="24"/>
        </w:rPr>
        <w:t>Sekretariāts lēmumu nosūt</w:t>
      </w:r>
      <w:r w:rsidR="00490E4E">
        <w:rPr>
          <w:rFonts w:ascii="Times New Roman" w:eastAsia="Times New Roman" w:hAnsi="Times New Roman"/>
          <w:sz w:val="24"/>
          <w:szCs w:val="24"/>
        </w:rPr>
        <w:t>a</w:t>
      </w:r>
      <w:r w:rsidRPr="002E4158">
        <w:rPr>
          <w:rFonts w:ascii="Times New Roman" w:eastAsia="Times New Roman" w:hAnsi="Times New Roman"/>
          <w:sz w:val="24"/>
          <w:szCs w:val="24"/>
        </w:rPr>
        <w:t xml:space="preserve"> iesniedzējam elektroniski.</w:t>
      </w:r>
    </w:p>
    <w:p w14:paraId="08149942" w14:textId="77777777" w:rsidR="003605A9" w:rsidRPr="003605A9" w:rsidRDefault="003605A9" w:rsidP="003605A9">
      <w:pPr>
        <w:spacing w:after="0" w:line="240" w:lineRule="auto"/>
        <w:jc w:val="both"/>
        <w:rPr>
          <w:rFonts w:ascii="Times New Roman" w:eastAsia="Times New Roman" w:hAnsi="Times New Roman" w:cs="Arial"/>
          <w:snapToGrid w:val="0"/>
          <w:sz w:val="24"/>
          <w:szCs w:val="24"/>
        </w:rPr>
      </w:pPr>
    </w:p>
    <w:p w14:paraId="19481F1E" w14:textId="36CB45C4" w:rsidR="003605A9" w:rsidRPr="003605A9" w:rsidRDefault="003605A9" w:rsidP="003605A9">
      <w:pPr>
        <w:spacing w:after="0" w:line="240" w:lineRule="auto"/>
        <w:jc w:val="both"/>
        <w:rPr>
          <w:rFonts w:ascii="Times New Roman" w:eastAsia="Times New Roman" w:hAnsi="Times New Roman"/>
          <w:snapToGrid w:val="0"/>
          <w:sz w:val="24"/>
          <w:szCs w:val="20"/>
        </w:rPr>
      </w:pPr>
      <w:r w:rsidRPr="003605A9">
        <w:rPr>
          <w:rFonts w:ascii="Times New Roman" w:eastAsia="Times New Roman" w:hAnsi="Times New Roman" w:cs="Arial"/>
          <w:snapToGrid w:val="0"/>
          <w:sz w:val="24"/>
          <w:szCs w:val="24"/>
        </w:rPr>
        <w:t>Ja lēmumā par iesnieguma apstiprināša</w:t>
      </w:r>
      <w:r w:rsidR="0046387A">
        <w:rPr>
          <w:rFonts w:ascii="Times New Roman" w:eastAsia="Times New Roman" w:hAnsi="Times New Roman" w:cs="Arial"/>
          <w:snapToGrid w:val="0"/>
          <w:sz w:val="24"/>
          <w:szCs w:val="24"/>
        </w:rPr>
        <w:t xml:space="preserve">nu iekļauti nosacījumi </w:t>
      </w:r>
      <w:r w:rsidRPr="003605A9">
        <w:rPr>
          <w:rFonts w:ascii="Times New Roman" w:eastAsia="Times New Roman" w:hAnsi="Times New Roman" w:cs="Arial"/>
          <w:snapToGrid w:val="0"/>
          <w:sz w:val="24"/>
          <w:szCs w:val="24"/>
        </w:rPr>
        <w:t xml:space="preserve">iesnieguma precizēšanai, </w:t>
      </w:r>
      <w:r w:rsidR="00847586">
        <w:rPr>
          <w:rFonts w:ascii="Times New Roman" w:eastAsia="Times New Roman" w:hAnsi="Times New Roman" w:cs="Arial"/>
          <w:snapToGrid w:val="0"/>
          <w:sz w:val="24"/>
          <w:szCs w:val="24"/>
        </w:rPr>
        <w:t>sekretariāts</w:t>
      </w:r>
      <w:r w:rsidRPr="003605A9">
        <w:rPr>
          <w:rFonts w:ascii="Times New Roman" w:eastAsia="Times New Roman" w:hAnsi="Times New Roman" w:cs="Arial"/>
          <w:snapToGrid w:val="0"/>
          <w:sz w:val="24"/>
          <w:szCs w:val="24"/>
        </w:rPr>
        <w:t xml:space="preserve"> izskat</w:t>
      </w:r>
      <w:r w:rsidR="00490E4E">
        <w:rPr>
          <w:rFonts w:ascii="Times New Roman" w:eastAsia="Times New Roman" w:hAnsi="Times New Roman" w:cs="Arial"/>
          <w:snapToGrid w:val="0"/>
          <w:sz w:val="24"/>
          <w:szCs w:val="24"/>
        </w:rPr>
        <w:t>a</w:t>
      </w:r>
      <w:r w:rsidRPr="003605A9">
        <w:rPr>
          <w:rFonts w:ascii="Times New Roman" w:eastAsia="Times New Roman" w:hAnsi="Times New Roman" w:cs="Arial"/>
          <w:snapToGrid w:val="0"/>
          <w:sz w:val="24"/>
          <w:szCs w:val="24"/>
        </w:rPr>
        <w:t xml:space="preserve"> precizēto iesniegumu un sniegs</w:t>
      </w:r>
      <w:r w:rsidR="00490E4E">
        <w:rPr>
          <w:rFonts w:ascii="Times New Roman" w:eastAsia="Times New Roman" w:hAnsi="Times New Roman" w:cs="Arial"/>
          <w:snapToGrid w:val="0"/>
          <w:sz w:val="24"/>
          <w:szCs w:val="24"/>
        </w:rPr>
        <w:t xml:space="preserve"> ministrijai</w:t>
      </w:r>
      <w:r w:rsidRPr="003605A9">
        <w:rPr>
          <w:rFonts w:ascii="Times New Roman" w:eastAsia="Times New Roman" w:hAnsi="Times New Roman" w:cs="Arial"/>
          <w:snapToGrid w:val="0"/>
          <w:sz w:val="24"/>
          <w:szCs w:val="24"/>
        </w:rPr>
        <w:t xml:space="preserve"> atzinumu par nosacījumu izpildi.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pozitīvs, ministrija </w:t>
      </w:r>
      <w:r w:rsidR="00847586">
        <w:rPr>
          <w:rFonts w:ascii="Times New Roman" w:eastAsia="Times New Roman" w:hAnsi="Times New Roman" w:cs="Arial"/>
          <w:snapToGrid w:val="0"/>
          <w:sz w:val="24"/>
          <w:szCs w:val="24"/>
        </w:rPr>
        <w:t xml:space="preserve">piedāvā iesniedzējam </w:t>
      </w:r>
      <w:r w:rsidRPr="003605A9">
        <w:rPr>
          <w:rFonts w:ascii="Times New Roman" w:eastAsia="Times New Roman" w:hAnsi="Times New Roman" w:cs="Arial"/>
          <w:snapToGrid w:val="0"/>
          <w:sz w:val="24"/>
          <w:szCs w:val="24"/>
        </w:rPr>
        <w:t>slēg</w:t>
      </w:r>
      <w:r w:rsidR="00847586">
        <w:rPr>
          <w:rFonts w:ascii="Times New Roman" w:eastAsia="Times New Roman" w:hAnsi="Times New Roman" w:cs="Arial"/>
          <w:snapToGrid w:val="0"/>
          <w:sz w:val="24"/>
          <w:szCs w:val="24"/>
        </w:rPr>
        <w:t>t granta</w:t>
      </w:r>
      <w:r w:rsidRPr="003605A9">
        <w:rPr>
          <w:rFonts w:ascii="Times New Roman" w:eastAsia="Times New Roman" w:hAnsi="Times New Roman" w:cs="Arial"/>
          <w:snapToGrid w:val="0"/>
          <w:sz w:val="24"/>
          <w:szCs w:val="24"/>
        </w:rPr>
        <w:t xml:space="preserve"> līgumu.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negatīvs </w:t>
      </w:r>
      <w:r w:rsidRPr="003605A9">
        <w:rPr>
          <w:rFonts w:ascii="Times New Roman" w:eastAsia="Times New Roman" w:hAnsi="Times New Roman"/>
          <w:snapToGrid w:val="0"/>
          <w:sz w:val="24"/>
          <w:szCs w:val="20"/>
        </w:rPr>
        <w:t xml:space="preserve">vai ja iesniedzējs </w:t>
      </w:r>
      <w:r w:rsidR="00490E4E">
        <w:rPr>
          <w:rFonts w:ascii="Times New Roman" w:eastAsia="Times New Roman" w:hAnsi="Times New Roman"/>
          <w:snapToGrid w:val="0"/>
          <w:sz w:val="24"/>
          <w:szCs w:val="20"/>
        </w:rPr>
        <w:t>nav</w:t>
      </w:r>
      <w:r w:rsidRPr="003605A9">
        <w:rPr>
          <w:rFonts w:ascii="Times New Roman" w:eastAsia="Times New Roman" w:hAnsi="Times New Roman"/>
          <w:snapToGrid w:val="0"/>
          <w:sz w:val="24"/>
          <w:szCs w:val="20"/>
        </w:rPr>
        <w:t xml:space="preserve"> nodrošinājis lēmumā ietverto nosacījumu izpildi noteiktajā termiņā, iesniegum</w:t>
      </w:r>
      <w:r w:rsidR="00490E4E">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uzskat</w:t>
      </w:r>
      <w:r w:rsidR="00490E4E">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par noraidītu.</w:t>
      </w:r>
    </w:p>
    <w:p w14:paraId="7EDE86D4" w14:textId="77777777" w:rsidR="003605A9" w:rsidRPr="003605A9" w:rsidRDefault="003605A9" w:rsidP="003605A9">
      <w:pPr>
        <w:tabs>
          <w:tab w:val="num" w:pos="960"/>
        </w:tabs>
        <w:spacing w:after="0" w:line="240" w:lineRule="auto"/>
        <w:jc w:val="both"/>
        <w:rPr>
          <w:rFonts w:ascii="Times New Roman" w:eastAsia="Times New Roman" w:hAnsi="Times New Roman"/>
          <w:sz w:val="24"/>
          <w:szCs w:val="28"/>
        </w:rPr>
      </w:pPr>
    </w:p>
    <w:p w14:paraId="3CDCE130" w14:textId="01E09B09" w:rsidR="00252D5E" w:rsidRDefault="00336737" w:rsidP="00B367FF">
      <w:pPr>
        <w:tabs>
          <w:tab w:val="num" w:pos="960"/>
        </w:tabs>
        <w:spacing w:after="0" w:line="240" w:lineRule="auto"/>
        <w:jc w:val="both"/>
        <w:rPr>
          <w:rFonts w:ascii="Times New Roman" w:eastAsia="Times New Roman" w:hAnsi="Times New Roman"/>
          <w:sz w:val="24"/>
          <w:szCs w:val="28"/>
        </w:rPr>
      </w:pPr>
      <w:r>
        <w:rPr>
          <w:rFonts w:ascii="Times New Roman" w:eastAsia="Times New Roman" w:hAnsi="Times New Roman"/>
          <w:sz w:val="24"/>
          <w:szCs w:val="28"/>
        </w:rPr>
        <w:t>I</w:t>
      </w:r>
      <w:r w:rsidR="003605A9" w:rsidRPr="003605A9">
        <w:rPr>
          <w:rFonts w:ascii="Times New Roman" w:eastAsia="Times New Roman" w:hAnsi="Times New Roman"/>
          <w:sz w:val="24"/>
          <w:szCs w:val="28"/>
        </w:rPr>
        <w:t xml:space="preserve">esniedzējam, kura iesniegums atbalstīts finansēšanai, ministrija piedāvā slēgt granta līgumu, kura paraugs ir </w:t>
      </w:r>
      <w:r w:rsidR="003605A9" w:rsidRPr="000A0ED1">
        <w:rPr>
          <w:rFonts w:ascii="Times New Roman" w:eastAsia="Times New Roman" w:hAnsi="Times New Roman"/>
          <w:sz w:val="24"/>
          <w:szCs w:val="28"/>
        </w:rPr>
        <w:t xml:space="preserve">pievienots </w:t>
      </w:r>
      <w:r w:rsidR="003605A9" w:rsidRPr="00EF44F5">
        <w:rPr>
          <w:rFonts w:ascii="Times New Roman" w:eastAsia="Times New Roman" w:hAnsi="Times New Roman"/>
          <w:sz w:val="24"/>
          <w:szCs w:val="28"/>
        </w:rPr>
        <w:t xml:space="preserve">nolikuma </w:t>
      </w:r>
      <w:r w:rsidR="000A0ED1" w:rsidRPr="00EF44F5">
        <w:rPr>
          <w:rFonts w:ascii="Times New Roman" w:eastAsia="Times New Roman" w:hAnsi="Times New Roman"/>
          <w:sz w:val="24"/>
          <w:szCs w:val="28"/>
        </w:rPr>
        <w:t>6</w:t>
      </w:r>
      <w:r w:rsidR="003605A9" w:rsidRPr="00EF44F5">
        <w:rPr>
          <w:rFonts w:ascii="Times New Roman" w:eastAsia="Times New Roman" w:hAnsi="Times New Roman"/>
          <w:sz w:val="24"/>
          <w:szCs w:val="28"/>
        </w:rPr>
        <w:t>.</w:t>
      </w:r>
      <w:r w:rsidR="002E4158">
        <w:rPr>
          <w:rFonts w:ascii="Times New Roman" w:eastAsia="Times New Roman" w:hAnsi="Times New Roman"/>
          <w:sz w:val="24"/>
          <w:szCs w:val="28"/>
        </w:rPr>
        <w:t> </w:t>
      </w:r>
      <w:r w:rsidR="003605A9" w:rsidRPr="00EF44F5">
        <w:rPr>
          <w:rFonts w:ascii="Times New Roman" w:eastAsia="Times New Roman" w:hAnsi="Times New Roman"/>
          <w:sz w:val="24"/>
          <w:szCs w:val="28"/>
        </w:rPr>
        <w:t>pielikumā</w:t>
      </w:r>
      <w:r w:rsidR="003605A9" w:rsidRPr="000A0ED1">
        <w:rPr>
          <w:rFonts w:ascii="Times New Roman" w:eastAsia="Times New Roman" w:hAnsi="Times New Roman"/>
          <w:sz w:val="24"/>
          <w:szCs w:val="28"/>
        </w:rPr>
        <w:t>.</w:t>
      </w:r>
      <w:r w:rsidR="00284051">
        <w:rPr>
          <w:rFonts w:ascii="Times New Roman" w:eastAsia="Times New Roman" w:hAnsi="Times New Roman"/>
          <w:sz w:val="24"/>
          <w:szCs w:val="28"/>
        </w:rPr>
        <w:t xml:space="preserve"> </w:t>
      </w:r>
      <w:r w:rsidR="00252D5E" w:rsidRPr="00252D5E">
        <w:rPr>
          <w:rFonts w:ascii="Times New Roman" w:eastAsia="Times New Roman" w:hAnsi="Times New Roman"/>
          <w:sz w:val="24"/>
          <w:szCs w:val="28"/>
        </w:rPr>
        <w:t>Pēc lēmuma pieņemšanas iesniedzējs un min</w:t>
      </w:r>
      <w:r w:rsidR="00E84B82">
        <w:rPr>
          <w:rFonts w:ascii="Times New Roman" w:eastAsia="Times New Roman" w:hAnsi="Times New Roman"/>
          <w:sz w:val="24"/>
          <w:szCs w:val="28"/>
        </w:rPr>
        <w:t xml:space="preserve">istrija granta līgumu </w:t>
      </w:r>
      <w:r w:rsidR="00E84B82" w:rsidRPr="006B0A0E">
        <w:rPr>
          <w:rFonts w:ascii="Times New Roman" w:eastAsia="Times New Roman" w:hAnsi="Times New Roman"/>
          <w:b/>
          <w:sz w:val="24"/>
          <w:szCs w:val="28"/>
        </w:rPr>
        <w:t xml:space="preserve">noslēdz </w:t>
      </w:r>
      <w:r w:rsidR="00797C8F" w:rsidRPr="00397AC7">
        <w:rPr>
          <w:rFonts w:ascii="Times New Roman" w:hAnsi="Times New Roman"/>
          <w:b/>
          <w:sz w:val="24"/>
        </w:rPr>
        <w:t>30</w:t>
      </w:r>
      <w:r w:rsidR="00E84B82" w:rsidRPr="00397AC7">
        <w:rPr>
          <w:rFonts w:ascii="Times New Roman" w:hAnsi="Times New Roman"/>
          <w:b/>
          <w:sz w:val="24"/>
        </w:rPr>
        <w:t xml:space="preserve"> (</w:t>
      </w:r>
      <w:r w:rsidR="00797C8F" w:rsidRPr="00397AC7">
        <w:rPr>
          <w:rFonts w:ascii="Times New Roman" w:hAnsi="Times New Roman"/>
          <w:b/>
          <w:sz w:val="24"/>
        </w:rPr>
        <w:t>trīsdesmit</w:t>
      </w:r>
      <w:r w:rsidR="00252D5E" w:rsidRPr="00397AC7">
        <w:rPr>
          <w:rFonts w:ascii="Times New Roman" w:hAnsi="Times New Roman"/>
          <w:b/>
          <w:sz w:val="24"/>
        </w:rPr>
        <w:t>)</w:t>
      </w:r>
      <w:r w:rsidR="00252D5E" w:rsidRPr="00DF0065">
        <w:rPr>
          <w:rFonts w:ascii="Times New Roman" w:eastAsia="Times New Roman" w:hAnsi="Times New Roman"/>
          <w:sz w:val="24"/>
          <w:szCs w:val="28"/>
        </w:rPr>
        <w:t xml:space="preserve"> darbdienu laikā.</w:t>
      </w:r>
      <w:r w:rsidR="00532FB2" w:rsidRPr="00DF0065">
        <w:rPr>
          <w:rFonts w:ascii="Times New Roman" w:eastAsia="Times New Roman" w:hAnsi="Times New Roman"/>
          <w:sz w:val="24"/>
          <w:szCs w:val="28"/>
        </w:rPr>
        <w:t xml:space="preserve"> </w:t>
      </w:r>
    </w:p>
    <w:p w14:paraId="7FDCF5D8" w14:textId="4E9FBB67"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p>
    <w:p w14:paraId="0C732063" w14:textId="33AC286E" w:rsidR="00EF043F" w:rsidRDefault="00252D5E" w:rsidP="003605A9">
      <w:pPr>
        <w:spacing w:after="0" w:line="240" w:lineRule="auto"/>
        <w:contextualSpacing/>
        <w:jc w:val="both"/>
        <w:rPr>
          <w:rFonts w:ascii="Times New Roman" w:hAnsi="Times New Roman"/>
          <w:sz w:val="24"/>
          <w:szCs w:val="24"/>
        </w:rPr>
      </w:pPr>
      <w:r w:rsidRPr="00DF0065">
        <w:rPr>
          <w:rFonts w:ascii="Times New Roman" w:hAnsi="Times New Roman"/>
          <w:sz w:val="24"/>
          <w:szCs w:val="24"/>
        </w:rPr>
        <w:t>Gadījumā, ja iesniedzējs pēc lēmuma saņemšanas par granta piešķi</w:t>
      </w:r>
      <w:r w:rsidR="00EF043F" w:rsidRPr="00DF0065">
        <w:rPr>
          <w:rFonts w:ascii="Times New Roman" w:hAnsi="Times New Roman"/>
          <w:sz w:val="24"/>
          <w:szCs w:val="24"/>
        </w:rPr>
        <w:t xml:space="preserve">ršanu nenoslēdz granta līgumu </w:t>
      </w:r>
      <w:r w:rsidR="005B4B52" w:rsidRPr="00397AC7">
        <w:rPr>
          <w:rFonts w:ascii="Times New Roman" w:hAnsi="Times New Roman"/>
          <w:b/>
          <w:sz w:val="24"/>
        </w:rPr>
        <w:t>30</w:t>
      </w:r>
      <w:r w:rsidR="00EF043F" w:rsidRPr="00397AC7">
        <w:rPr>
          <w:rFonts w:ascii="Times New Roman" w:hAnsi="Times New Roman"/>
          <w:b/>
          <w:sz w:val="24"/>
        </w:rPr>
        <w:t xml:space="preserve"> (</w:t>
      </w:r>
      <w:r w:rsidR="005B4B52" w:rsidRPr="00397AC7">
        <w:rPr>
          <w:rFonts w:ascii="Times New Roman" w:hAnsi="Times New Roman"/>
          <w:b/>
          <w:sz w:val="24"/>
        </w:rPr>
        <w:t xml:space="preserve">trīsdesmit </w:t>
      </w:r>
      <w:r w:rsidRPr="00397AC7">
        <w:rPr>
          <w:rFonts w:ascii="Times New Roman" w:hAnsi="Times New Roman"/>
          <w:b/>
          <w:sz w:val="24"/>
        </w:rPr>
        <w:t>)</w:t>
      </w:r>
      <w:r w:rsidRPr="00DF0065">
        <w:rPr>
          <w:rFonts w:ascii="Times New Roman" w:hAnsi="Times New Roman"/>
          <w:sz w:val="24"/>
          <w:szCs w:val="24"/>
        </w:rPr>
        <w:t xml:space="preserve"> darbdienu laikā, tad </w:t>
      </w:r>
      <w:r w:rsidR="00EF043F" w:rsidRPr="00DF0065">
        <w:rPr>
          <w:rFonts w:ascii="Times New Roman" w:hAnsi="Times New Roman"/>
          <w:sz w:val="24"/>
          <w:szCs w:val="24"/>
        </w:rPr>
        <w:t xml:space="preserve">iesniedzējs </w:t>
      </w:r>
      <w:r w:rsidR="00B75450" w:rsidRPr="00DF0065">
        <w:rPr>
          <w:rFonts w:ascii="Times New Roman" w:hAnsi="Times New Roman"/>
          <w:sz w:val="24"/>
          <w:szCs w:val="24"/>
        </w:rPr>
        <w:t>zaudē iespēju saņemt grantu</w:t>
      </w:r>
      <w:r w:rsidR="00EF043F" w:rsidRPr="00DF0065">
        <w:rPr>
          <w:rFonts w:ascii="Times New Roman" w:hAnsi="Times New Roman"/>
          <w:sz w:val="24"/>
          <w:szCs w:val="24"/>
        </w:rPr>
        <w:t>.</w:t>
      </w:r>
    </w:p>
    <w:p w14:paraId="2E4CF4C6" w14:textId="656A9480" w:rsidR="00284051" w:rsidRDefault="00284051" w:rsidP="003605A9">
      <w:pPr>
        <w:spacing w:after="0" w:line="240" w:lineRule="auto"/>
        <w:contextualSpacing/>
        <w:jc w:val="both"/>
        <w:rPr>
          <w:rFonts w:ascii="Times New Roman" w:hAnsi="Times New Roman"/>
          <w:sz w:val="24"/>
          <w:szCs w:val="24"/>
        </w:rPr>
      </w:pPr>
    </w:p>
    <w:p w14:paraId="44CFD555" w14:textId="7A742DF5" w:rsidR="00284051" w:rsidRPr="003605A9" w:rsidRDefault="00284051" w:rsidP="003605A9">
      <w:pPr>
        <w:spacing w:after="0" w:line="240" w:lineRule="auto"/>
        <w:contextualSpacing/>
        <w:jc w:val="both"/>
        <w:rPr>
          <w:rFonts w:ascii="Times New Roman" w:hAnsi="Times New Roman"/>
          <w:sz w:val="24"/>
          <w:szCs w:val="24"/>
        </w:rPr>
      </w:pPr>
      <w:r>
        <w:rPr>
          <w:rFonts w:ascii="Times New Roman" w:hAnsi="Times New Roman"/>
          <w:sz w:val="24"/>
          <w:szCs w:val="24"/>
        </w:rPr>
        <w:t>Saskaņā ar Starptautiskās palīdzības likuma 9. panta devīto daļu ministrijas lēmumu var pārsūdzēt tiesā Administratīvā procesa likumā noteiktajā kārtībā. Lēmuma pārsūdzēšana neaptur tā darbību.</w:t>
      </w:r>
    </w:p>
    <w:p w14:paraId="07D63118" w14:textId="3815F72A" w:rsidR="003605A9" w:rsidRPr="003605A9" w:rsidRDefault="009E503C" w:rsidP="00D14106">
      <w:pPr>
        <w:pStyle w:val="Heading2"/>
      </w:pPr>
      <w:r>
        <w:lastRenderedPageBreak/>
        <w:t>Pr</w:t>
      </w:r>
      <w:r w:rsidR="00F96D64">
        <w:t xml:space="preserve">iekšizpētes vizīšu </w:t>
      </w:r>
      <w:r>
        <w:t>pārskati</w:t>
      </w:r>
    </w:p>
    <w:p w14:paraId="32DB0DC3" w14:textId="767AF125" w:rsidR="003605A9" w:rsidRPr="003605A9"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Granta saņēmējam </w:t>
      </w:r>
      <w:r w:rsidR="001241A5">
        <w:rPr>
          <w:rFonts w:ascii="Times New Roman" w:hAnsi="Times New Roman"/>
          <w:sz w:val="24"/>
          <w:szCs w:val="24"/>
        </w:rPr>
        <w:t xml:space="preserve">atbilstoši līguma nosacījumiem (6. pielikums) </w:t>
      </w:r>
      <w:r w:rsidRPr="003605A9">
        <w:rPr>
          <w:rFonts w:ascii="Times New Roman" w:hAnsi="Times New Roman"/>
          <w:sz w:val="24"/>
          <w:szCs w:val="24"/>
        </w:rPr>
        <w:t xml:space="preserve">ir jāsniedz informācija par </w:t>
      </w:r>
      <w:r w:rsidR="00336737">
        <w:rPr>
          <w:rFonts w:ascii="Times New Roman" w:hAnsi="Times New Roman"/>
          <w:sz w:val="24"/>
          <w:szCs w:val="24"/>
        </w:rPr>
        <w:t xml:space="preserve">priekšizpētes vizītes </w:t>
      </w:r>
      <w:r w:rsidRPr="003605A9">
        <w:rPr>
          <w:rFonts w:ascii="Times New Roman" w:hAnsi="Times New Roman"/>
          <w:sz w:val="24"/>
          <w:szCs w:val="24"/>
        </w:rPr>
        <w:t xml:space="preserve">īstenošanas gaitu, veiktajām aktivitātēm, vēl plānotajām aktivitātēm, kā arī </w:t>
      </w:r>
      <w:r w:rsidR="00FF0BEB">
        <w:rPr>
          <w:rFonts w:ascii="Times New Roman" w:hAnsi="Times New Roman"/>
          <w:sz w:val="24"/>
          <w:szCs w:val="24"/>
        </w:rPr>
        <w:t>jā</w:t>
      </w:r>
      <w:r w:rsidRPr="003605A9">
        <w:rPr>
          <w:rFonts w:ascii="Times New Roman" w:hAnsi="Times New Roman"/>
          <w:sz w:val="24"/>
          <w:szCs w:val="24"/>
        </w:rPr>
        <w:t>ziņo par finansējuma apgūšanas gaitu</w:t>
      </w:r>
      <w:r w:rsidR="00847586">
        <w:rPr>
          <w:rFonts w:ascii="Times New Roman" w:hAnsi="Times New Roman"/>
          <w:sz w:val="24"/>
          <w:szCs w:val="24"/>
        </w:rPr>
        <w:t xml:space="preserve">, nosūtot informāciju uz e-pasta adresi </w:t>
      </w:r>
      <w:hyperlink r:id="rId16" w:history="1">
        <w:r w:rsidR="002E4158" w:rsidRPr="002E4158">
          <w:rPr>
            <w:rStyle w:val="Hyperlink"/>
            <w:rFonts w:ascii="Times New Roman" w:hAnsi="Times New Roman"/>
            <w:color w:val="auto"/>
            <w:sz w:val="24"/>
            <w:szCs w:val="24"/>
          </w:rPr>
          <w:t>AttistibasSadarbiba@mfa.gov.lv</w:t>
        </w:r>
      </w:hyperlink>
      <w:r w:rsidRPr="002E4158">
        <w:rPr>
          <w:rFonts w:ascii="Times New Roman" w:hAnsi="Times New Roman"/>
          <w:sz w:val="24"/>
          <w:szCs w:val="24"/>
        </w:rPr>
        <w:t>.</w:t>
      </w:r>
    </w:p>
    <w:p w14:paraId="24BBA6D1" w14:textId="6271AC2E" w:rsidR="00252D5E" w:rsidRDefault="00252D5E" w:rsidP="003605A9">
      <w:pPr>
        <w:spacing w:after="0" w:line="240" w:lineRule="auto"/>
        <w:jc w:val="both"/>
        <w:rPr>
          <w:rFonts w:ascii="Times New Roman" w:hAnsi="Times New Roman"/>
          <w:sz w:val="24"/>
          <w:szCs w:val="24"/>
        </w:rPr>
      </w:pPr>
    </w:p>
    <w:p w14:paraId="3DE73D9F" w14:textId="20B8320E" w:rsidR="00252D5E" w:rsidRPr="00D927F2" w:rsidRDefault="00252D5E" w:rsidP="003605A9">
      <w:pPr>
        <w:spacing w:after="0" w:line="240" w:lineRule="auto"/>
        <w:jc w:val="both"/>
        <w:rPr>
          <w:rFonts w:ascii="Times New Roman" w:hAnsi="Times New Roman"/>
          <w:sz w:val="24"/>
          <w:szCs w:val="24"/>
        </w:rPr>
      </w:pPr>
      <w:r>
        <w:rPr>
          <w:rFonts w:ascii="Times New Roman" w:hAnsi="Times New Roman"/>
          <w:sz w:val="24"/>
          <w:szCs w:val="24"/>
        </w:rPr>
        <w:t xml:space="preserve">Granta saņēmējam atbilstoši līguma nosacījumiem ir pienākums ziņot ministrijai par plānotajām izmaiņām (gan saturiskajām, gan finanšu) </w:t>
      </w:r>
      <w:r w:rsidR="00336737">
        <w:rPr>
          <w:rFonts w:ascii="Times New Roman" w:hAnsi="Times New Roman"/>
          <w:sz w:val="24"/>
          <w:szCs w:val="24"/>
        </w:rPr>
        <w:t xml:space="preserve">priekšizpētes vizītes </w:t>
      </w:r>
      <w:r>
        <w:rPr>
          <w:rFonts w:ascii="Times New Roman" w:hAnsi="Times New Roman"/>
          <w:sz w:val="24"/>
          <w:szCs w:val="24"/>
        </w:rPr>
        <w:t>īstenošanas aktivitātēs, kuras finansētas no ministrijas piešķirtā</w:t>
      </w:r>
      <w:r w:rsidR="00F96D64">
        <w:rPr>
          <w:rFonts w:ascii="Times New Roman" w:hAnsi="Times New Roman"/>
          <w:sz w:val="24"/>
          <w:szCs w:val="24"/>
        </w:rPr>
        <w:t xml:space="preserve"> </w:t>
      </w:r>
      <w:r w:rsidR="005B4B52">
        <w:rPr>
          <w:rFonts w:ascii="Times New Roman" w:hAnsi="Times New Roman"/>
          <w:sz w:val="24"/>
          <w:szCs w:val="24"/>
        </w:rPr>
        <w:t>granta</w:t>
      </w:r>
      <w:r>
        <w:rPr>
          <w:rFonts w:ascii="Times New Roman" w:hAnsi="Times New Roman"/>
          <w:sz w:val="24"/>
          <w:szCs w:val="24"/>
        </w:rPr>
        <w:t xml:space="preserve"> atbilstoši noslēgtajam līgumam.</w:t>
      </w:r>
    </w:p>
    <w:p w14:paraId="59F4E550" w14:textId="77777777" w:rsidR="00847586" w:rsidRDefault="00847586" w:rsidP="003605A9">
      <w:pPr>
        <w:spacing w:after="0" w:line="240" w:lineRule="auto"/>
        <w:jc w:val="both"/>
        <w:rPr>
          <w:rFonts w:ascii="Times New Roman" w:hAnsi="Times New Roman"/>
          <w:sz w:val="24"/>
          <w:szCs w:val="24"/>
        </w:rPr>
      </w:pPr>
    </w:p>
    <w:p w14:paraId="25437388" w14:textId="4A383154" w:rsidR="00380B82" w:rsidRDefault="003605A9" w:rsidP="003605A9">
      <w:pPr>
        <w:spacing w:after="0" w:line="240" w:lineRule="auto"/>
        <w:jc w:val="both"/>
        <w:rPr>
          <w:rFonts w:ascii="Times New Roman" w:hAnsi="Times New Roman"/>
          <w:sz w:val="24"/>
          <w:szCs w:val="24"/>
        </w:rPr>
      </w:pPr>
      <w:r w:rsidRPr="00C23F48">
        <w:rPr>
          <w:rFonts w:ascii="Times New Roman" w:hAnsi="Times New Roman"/>
          <w:sz w:val="24"/>
          <w:szCs w:val="24"/>
        </w:rPr>
        <w:t xml:space="preserve">Granta saņēmējam ne vēlāk kā </w:t>
      </w:r>
      <w:r w:rsidRPr="008B3F3E">
        <w:rPr>
          <w:rFonts w:ascii="Times New Roman" w:hAnsi="Times New Roman"/>
          <w:sz w:val="24"/>
          <w:szCs w:val="24"/>
        </w:rPr>
        <w:t xml:space="preserve">līdz </w:t>
      </w:r>
      <w:r w:rsidRPr="00397AC7">
        <w:rPr>
          <w:rFonts w:ascii="Times New Roman" w:hAnsi="Times New Roman"/>
          <w:b/>
          <w:sz w:val="24"/>
        </w:rPr>
        <w:t>20</w:t>
      </w:r>
      <w:r w:rsidR="001241A5" w:rsidRPr="00397AC7">
        <w:rPr>
          <w:rFonts w:ascii="Times New Roman" w:hAnsi="Times New Roman"/>
          <w:b/>
          <w:sz w:val="24"/>
        </w:rPr>
        <w:t>2</w:t>
      </w:r>
      <w:r w:rsidR="000F22CD">
        <w:rPr>
          <w:rFonts w:ascii="Times New Roman" w:hAnsi="Times New Roman"/>
          <w:b/>
          <w:sz w:val="24"/>
        </w:rPr>
        <w:t>3</w:t>
      </w:r>
      <w:r w:rsidRPr="00397AC7">
        <w:rPr>
          <w:rFonts w:ascii="Times New Roman" w:hAnsi="Times New Roman"/>
          <w:b/>
          <w:sz w:val="24"/>
        </w:rPr>
        <w:t>.</w:t>
      </w:r>
      <w:r w:rsidR="002E4158" w:rsidRPr="00397AC7">
        <w:rPr>
          <w:rFonts w:ascii="Times New Roman" w:hAnsi="Times New Roman"/>
          <w:b/>
          <w:sz w:val="24"/>
        </w:rPr>
        <w:t> </w:t>
      </w:r>
      <w:r w:rsidRPr="00397AC7">
        <w:rPr>
          <w:rFonts w:ascii="Times New Roman" w:hAnsi="Times New Roman"/>
          <w:b/>
          <w:sz w:val="24"/>
        </w:rPr>
        <w:t xml:space="preserve">gada </w:t>
      </w:r>
      <w:r w:rsidR="00BF7B18">
        <w:rPr>
          <w:rFonts w:ascii="Times New Roman" w:hAnsi="Times New Roman"/>
          <w:b/>
          <w:sz w:val="24"/>
        </w:rPr>
        <w:t>30. novembrim</w:t>
      </w:r>
      <w:r w:rsidR="00CC0E2E" w:rsidRPr="00397AC7">
        <w:rPr>
          <w:rFonts w:ascii="Times New Roman" w:hAnsi="Times New Roman"/>
          <w:sz w:val="24"/>
        </w:rPr>
        <w:t xml:space="preserve"> </w:t>
      </w:r>
      <w:r w:rsidRPr="008B3F3E">
        <w:rPr>
          <w:rFonts w:ascii="Times New Roman" w:hAnsi="Times New Roman"/>
          <w:sz w:val="24"/>
          <w:szCs w:val="24"/>
        </w:rPr>
        <w:t>jāiesniedz</w:t>
      </w:r>
      <w:r w:rsidRPr="00C23F48">
        <w:rPr>
          <w:rFonts w:ascii="Times New Roman" w:hAnsi="Times New Roman"/>
          <w:sz w:val="24"/>
          <w:szCs w:val="24"/>
        </w:rPr>
        <w:t xml:space="preserve"> ministrijai</w:t>
      </w:r>
      <w:r w:rsidR="00380B82">
        <w:rPr>
          <w:rFonts w:ascii="Times New Roman" w:hAnsi="Times New Roman"/>
          <w:sz w:val="24"/>
          <w:szCs w:val="24"/>
        </w:rPr>
        <w:t>:</w:t>
      </w:r>
    </w:p>
    <w:p w14:paraId="741E3832" w14:textId="0AF663F0" w:rsidR="00B367FF" w:rsidRPr="00397AC7" w:rsidRDefault="00936AA5" w:rsidP="00936AA5">
      <w:pPr>
        <w:pStyle w:val="ListParagraph"/>
        <w:numPr>
          <w:ilvl w:val="0"/>
          <w:numId w:val="18"/>
        </w:numPr>
        <w:spacing w:after="0" w:line="240" w:lineRule="auto"/>
        <w:jc w:val="both"/>
        <w:rPr>
          <w:rFonts w:ascii="Times New Roman" w:hAnsi="Times New Roman"/>
          <w:b/>
          <w:sz w:val="24"/>
        </w:rPr>
      </w:pPr>
      <w:r w:rsidRPr="00936AA5">
        <w:rPr>
          <w:rFonts w:ascii="Times New Roman" w:hAnsi="Times New Roman"/>
          <w:b/>
          <w:sz w:val="24"/>
        </w:rPr>
        <w:t>Saturiskais pārskats par priekšizpētes vizītes īstenošanu</w:t>
      </w:r>
      <w:r w:rsidR="00F662CD">
        <w:rPr>
          <w:rFonts w:ascii="Times New Roman" w:hAnsi="Times New Roman"/>
          <w:b/>
          <w:sz w:val="24"/>
        </w:rPr>
        <w:t xml:space="preserve"> -</w:t>
      </w:r>
      <w:r w:rsidRPr="00936AA5" w:rsidDel="00936AA5">
        <w:rPr>
          <w:rFonts w:ascii="Times New Roman" w:hAnsi="Times New Roman"/>
          <w:b/>
          <w:sz w:val="24"/>
        </w:rPr>
        <w:t xml:space="preserve"> </w:t>
      </w:r>
      <w:r w:rsidR="00823FB2" w:rsidRPr="00BF3C86">
        <w:rPr>
          <w:rFonts w:ascii="Times New Roman" w:hAnsi="Times New Roman"/>
          <w:b/>
          <w:sz w:val="24"/>
          <w:szCs w:val="24"/>
        </w:rPr>
        <w:t>ar attīstības</w:t>
      </w:r>
      <w:r w:rsidR="003C32DD">
        <w:rPr>
          <w:rFonts w:ascii="Times New Roman" w:hAnsi="Times New Roman"/>
          <w:b/>
          <w:sz w:val="24"/>
          <w:szCs w:val="24"/>
        </w:rPr>
        <w:t xml:space="preserve"> sadarbības projekta piedāvājumu</w:t>
      </w:r>
      <w:r w:rsidR="00380B82" w:rsidRPr="00BF3C86">
        <w:rPr>
          <w:rFonts w:ascii="Times New Roman" w:hAnsi="Times New Roman"/>
          <w:b/>
          <w:sz w:val="24"/>
          <w:szCs w:val="24"/>
        </w:rPr>
        <w:t xml:space="preserve"> (</w:t>
      </w:r>
      <w:r w:rsidR="004251A5">
        <w:rPr>
          <w:rFonts w:ascii="Times New Roman" w:hAnsi="Times New Roman"/>
          <w:b/>
          <w:sz w:val="24"/>
          <w:szCs w:val="24"/>
        </w:rPr>
        <w:t xml:space="preserve">konkursa nolikuma </w:t>
      </w:r>
      <w:r w:rsidR="0069093B" w:rsidRPr="00BF3C86">
        <w:rPr>
          <w:rFonts w:ascii="Times New Roman" w:hAnsi="Times New Roman"/>
          <w:b/>
          <w:sz w:val="24"/>
          <w:szCs w:val="24"/>
        </w:rPr>
        <w:t>6.</w:t>
      </w:r>
      <w:r w:rsidR="0050693A">
        <w:rPr>
          <w:rFonts w:ascii="Times New Roman" w:hAnsi="Times New Roman"/>
          <w:b/>
          <w:sz w:val="24"/>
          <w:szCs w:val="24"/>
        </w:rPr>
        <w:t> </w:t>
      </w:r>
      <w:r w:rsidR="0069093B" w:rsidRPr="00397AC7">
        <w:rPr>
          <w:rFonts w:ascii="Times New Roman" w:hAnsi="Times New Roman"/>
          <w:b/>
          <w:sz w:val="24"/>
        </w:rPr>
        <w:t>pielikuma “Granta līguma paraugs” 3</w:t>
      </w:r>
      <w:r w:rsidR="00380B82" w:rsidRPr="00397AC7">
        <w:rPr>
          <w:rFonts w:ascii="Times New Roman" w:hAnsi="Times New Roman"/>
          <w:b/>
          <w:sz w:val="24"/>
        </w:rPr>
        <w:t>. pielikums);</w:t>
      </w:r>
    </w:p>
    <w:p w14:paraId="7CCA0ED9" w14:textId="68C949F1" w:rsidR="004E3F09" w:rsidRPr="00BF3C86" w:rsidRDefault="00B367FF" w:rsidP="004E3F09">
      <w:pPr>
        <w:pStyle w:val="ListParagraph"/>
        <w:numPr>
          <w:ilvl w:val="0"/>
          <w:numId w:val="18"/>
        </w:numPr>
        <w:spacing w:after="0" w:line="240" w:lineRule="auto"/>
        <w:jc w:val="both"/>
        <w:rPr>
          <w:rFonts w:ascii="Times New Roman" w:hAnsi="Times New Roman"/>
          <w:b/>
          <w:sz w:val="24"/>
          <w:szCs w:val="24"/>
        </w:rPr>
      </w:pPr>
      <w:r w:rsidRPr="00BF3C86">
        <w:rPr>
          <w:rFonts w:ascii="Times New Roman" w:hAnsi="Times New Roman"/>
          <w:b/>
          <w:sz w:val="24"/>
          <w:szCs w:val="24"/>
        </w:rPr>
        <w:t>priekšizpētes vizītes finanšu pārskats (</w:t>
      </w:r>
      <w:r w:rsidR="004251A5">
        <w:rPr>
          <w:rFonts w:ascii="Times New Roman" w:hAnsi="Times New Roman"/>
          <w:b/>
          <w:sz w:val="24"/>
          <w:szCs w:val="24"/>
        </w:rPr>
        <w:t xml:space="preserve">konkursa nolikuma </w:t>
      </w:r>
      <w:r w:rsidRPr="00BF3C86">
        <w:rPr>
          <w:rFonts w:ascii="Times New Roman" w:hAnsi="Times New Roman"/>
          <w:b/>
          <w:sz w:val="24"/>
          <w:szCs w:val="24"/>
        </w:rPr>
        <w:t>6.</w:t>
      </w:r>
      <w:r w:rsidR="0050693A">
        <w:rPr>
          <w:rFonts w:ascii="Times New Roman" w:hAnsi="Times New Roman"/>
          <w:b/>
          <w:sz w:val="24"/>
          <w:szCs w:val="24"/>
        </w:rPr>
        <w:t> </w:t>
      </w:r>
      <w:r w:rsidRPr="00BF3C86">
        <w:rPr>
          <w:rFonts w:ascii="Times New Roman" w:hAnsi="Times New Roman"/>
          <w:b/>
          <w:sz w:val="24"/>
          <w:szCs w:val="24"/>
        </w:rPr>
        <w:t>pie</w:t>
      </w:r>
      <w:r w:rsidR="006E4DE5" w:rsidRPr="00BF3C86">
        <w:rPr>
          <w:rFonts w:ascii="Times New Roman" w:hAnsi="Times New Roman"/>
          <w:b/>
          <w:sz w:val="24"/>
          <w:szCs w:val="24"/>
        </w:rPr>
        <w:t>likuma “Granta līguma paraugs” 4</w:t>
      </w:r>
      <w:r w:rsidRPr="00BF3C86">
        <w:rPr>
          <w:rFonts w:ascii="Times New Roman" w:hAnsi="Times New Roman"/>
          <w:b/>
          <w:sz w:val="24"/>
          <w:szCs w:val="24"/>
        </w:rPr>
        <w:t>.</w:t>
      </w:r>
      <w:r w:rsidR="00BF7B18">
        <w:rPr>
          <w:rFonts w:ascii="Times New Roman" w:hAnsi="Times New Roman"/>
          <w:b/>
          <w:sz w:val="24"/>
          <w:szCs w:val="24"/>
        </w:rPr>
        <w:t xml:space="preserve"> </w:t>
      </w:r>
      <w:r w:rsidRPr="00BF3C86">
        <w:rPr>
          <w:rFonts w:ascii="Times New Roman" w:hAnsi="Times New Roman"/>
          <w:b/>
          <w:sz w:val="24"/>
          <w:szCs w:val="24"/>
        </w:rPr>
        <w:t>pielikums)</w:t>
      </w:r>
      <w:r w:rsidR="00823FB2" w:rsidRPr="00BF3C86">
        <w:rPr>
          <w:rFonts w:ascii="Times New Roman" w:hAnsi="Times New Roman"/>
          <w:b/>
          <w:sz w:val="24"/>
          <w:szCs w:val="24"/>
        </w:rPr>
        <w:t xml:space="preserve">. </w:t>
      </w:r>
    </w:p>
    <w:p w14:paraId="57530E54" w14:textId="7602EDDD" w:rsidR="004E3F09" w:rsidRDefault="004E3F09" w:rsidP="004E3F09">
      <w:pPr>
        <w:spacing w:after="0" w:line="240" w:lineRule="auto"/>
        <w:jc w:val="both"/>
        <w:rPr>
          <w:rFonts w:ascii="Times New Roman" w:hAnsi="Times New Roman"/>
          <w:sz w:val="24"/>
          <w:szCs w:val="24"/>
        </w:rPr>
      </w:pPr>
    </w:p>
    <w:p w14:paraId="4C720C6D" w14:textId="58CE12FD" w:rsidR="0069093B" w:rsidRDefault="007B5C18" w:rsidP="003605A9">
      <w:pPr>
        <w:spacing w:after="0" w:line="240" w:lineRule="auto"/>
        <w:jc w:val="both"/>
        <w:rPr>
          <w:rFonts w:ascii="Times New Roman" w:hAnsi="Times New Roman"/>
          <w:sz w:val="24"/>
          <w:szCs w:val="24"/>
        </w:rPr>
      </w:pPr>
      <w:r>
        <w:rPr>
          <w:rFonts w:ascii="Times New Roman" w:hAnsi="Times New Roman"/>
          <w:sz w:val="24"/>
          <w:szCs w:val="24"/>
        </w:rPr>
        <w:t>Minētos dokumentus sagatavo</w:t>
      </w:r>
      <w:r w:rsidR="00F96D64">
        <w:rPr>
          <w:rFonts w:ascii="Times New Roman" w:hAnsi="Times New Roman"/>
          <w:sz w:val="24"/>
          <w:szCs w:val="24"/>
        </w:rPr>
        <w:t xml:space="preserve"> </w:t>
      </w:r>
      <w:r w:rsidR="0069093B" w:rsidRPr="0069093B">
        <w:rPr>
          <w:rFonts w:ascii="Times New Roman" w:hAnsi="Times New Roman"/>
          <w:sz w:val="24"/>
          <w:szCs w:val="24"/>
        </w:rPr>
        <w:t>datorrakstā latviešu valodā</w:t>
      </w:r>
      <w:r w:rsidR="00F51898">
        <w:rPr>
          <w:rFonts w:ascii="Times New Roman" w:hAnsi="Times New Roman"/>
          <w:sz w:val="24"/>
          <w:szCs w:val="24"/>
        </w:rPr>
        <w:t>, to</w:t>
      </w:r>
      <w:r w:rsidR="008B3F3E">
        <w:rPr>
          <w:rFonts w:ascii="Times New Roman" w:hAnsi="Times New Roman"/>
          <w:sz w:val="24"/>
          <w:szCs w:val="24"/>
        </w:rPr>
        <w:t xml:space="preserve"> </w:t>
      </w:r>
      <w:r w:rsidR="0069093B" w:rsidRPr="0069093B">
        <w:rPr>
          <w:rFonts w:ascii="Times New Roman" w:hAnsi="Times New Roman"/>
          <w:sz w:val="24"/>
          <w:szCs w:val="24"/>
        </w:rPr>
        <w:t>pielikumus</w:t>
      </w:r>
      <w:r w:rsidR="008B3F3E">
        <w:rPr>
          <w:rFonts w:ascii="Times New Roman" w:hAnsi="Times New Roman"/>
          <w:sz w:val="24"/>
          <w:szCs w:val="24"/>
        </w:rPr>
        <w:t xml:space="preserve"> (</w:t>
      </w:r>
      <w:r w:rsidR="00D323EE">
        <w:rPr>
          <w:rFonts w:ascii="Times New Roman" w:hAnsi="Times New Roman"/>
          <w:sz w:val="24"/>
          <w:szCs w:val="24"/>
        </w:rPr>
        <w:t xml:space="preserve">piemēram, </w:t>
      </w:r>
      <w:r w:rsidR="008B3F3E">
        <w:rPr>
          <w:rFonts w:ascii="Times New Roman" w:hAnsi="Times New Roman"/>
          <w:sz w:val="24"/>
          <w:szCs w:val="24"/>
        </w:rPr>
        <w:t>izdevumus attaisnojo</w:t>
      </w:r>
      <w:r w:rsidR="00D323EE">
        <w:rPr>
          <w:rFonts w:ascii="Times New Roman" w:hAnsi="Times New Roman"/>
          <w:sz w:val="24"/>
          <w:szCs w:val="24"/>
        </w:rPr>
        <w:t>šie dokumenti)</w:t>
      </w:r>
      <w:r w:rsidR="0069093B" w:rsidRPr="0069093B">
        <w:rPr>
          <w:rFonts w:ascii="Times New Roman" w:hAnsi="Times New Roman"/>
          <w:sz w:val="24"/>
          <w:szCs w:val="24"/>
        </w:rPr>
        <w:t xml:space="preserve"> var iesniegt svešvalodā.</w:t>
      </w:r>
    </w:p>
    <w:p w14:paraId="5D9EBAD2" w14:textId="01A10294" w:rsidR="004C0A2F" w:rsidRDefault="004C0A2F" w:rsidP="003605A9">
      <w:pPr>
        <w:spacing w:after="0" w:line="240" w:lineRule="auto"/>
        <w:jc w:val="both"/>
        <w:rPr>
          <w:rFonts w:ascii="Times New Roman" w:hAnsi="Times New Roman"/>
          <w:sz w:val="24"/>
          <w:szCs w:val="24"/>
        </w:rPr>
      </w:pPr>
    </w:p>
    <w:p w14:paraId="18EC8E22" w14:textId="1A202872" w:rsidR="004C0A2F" w:rsidRDefault="004C0A2F" w:rsidP="003605A9">
      <w:pPr>
        <w:spacing w:after="0" w:line="240" w:lineRule="auto"/>
        <w:jc w:val="both"/>
        <w:rPr>
          <w:rFonts w:ascii="Times New Roman" w:hAnsi="Times New Roman"/>
          <w:sz w:val="24"/>
          <w:szCs w:val="24"/>
        </w:rPr>
      </w:pPr>
      <w:r w:rsidRPr="004C0A2F">
        <w:rPr>
          <w:rFonts w:ascii="Times New Roman" w:hAnsi="Times New Roman"/>
          <w:sz w:val="24"/>
          <w:szCs w:val="24"/>
        </w:rPr>
        <w:t>Ministrijai ir tiesības lūgt granta saņēmējam iesniegt informāciju par priekšizpētes vizītes norisi jebkurā tā stadijā (uzsākot priekšizpētes vizīti, tās norises laikā, kā arī tās noslēgumā). I</w:t>
      </w:r>
      <w:r w:rsidR="0046387A">
        <w:rPr>
          <w:rFonts w:ascii="Times New Roman" w:hAnsi="Times New Roman"/>
          <w:sz w:val="24"/>
          <w:szCs w:val="24"/>
        </w:rPr>
        <w:t xml:space="preserve">nformācija par </w:t>
      </w:r>
      <w:r w:rsidR="00E22C95">
        <w:rPr>
          <w:rFonts w:ascii="Times New Roman" w:hAnsi="Times New Roman"/>
          <w:sz w:val="24"/>
          <w:szCs w:val="24"/>
        </w:rPr>
        <w:t xml:space="preserve">priekšizpētes </w:t>
      </w:r>
      <w:r w:rsidR="0046387A">
        <w:rPr>
          <w:rFonts w:ascii="Times New Roman" w:hAnsi="Times New Roman"/>
          <w:sz w:val="24"/>
          <w:szCs w:val="24"/>
        </w:rPr>
        <w:t xml:space="preserve">vizītēm </w:t>
      </w:r>
      <w:r w:rsidRPr="004C0A2F">
        <w:rPr>
          <w:rFonts w:ascii="Times New Roman" w:hAnsi="Times New Roman"/>
          <w:sz w:val="24"/>
          <w:szCs w:val="24"/>
        </w:rPr>
        <w:t xml:space="preserve">tiks izmantota publiskās komunikācijas vajadzībām, tajā skaitā izplatot informāciju ministrijas sociālo mediju kontos (Facebook, Twitter u.c.). Papildus </w:t>
      </w:r>
      <w:r w:rsidR="00161913">
        <w:rPr>
          <w:rFonts w:ascii="Times New Roman" w:hAnsi="Times New Roman"/>
          <w:sz w:val="24"/>
          <w:szCs w:val="24"/>
        </w:rPr>
        <w:t xml:space="preserve">saturiskā </w:t>
      </w:r>
      <w:r w:rsidR="00532FB2">
        <w:rPr>
          <w:rFonts w:ascii="Times New Roman" w:hAnsi="Times New Roman"/>
          <w:sz w:val="24"/>
          <w:szCs w:val="24"/>
        </w:rPr>
        <w:t>pārskata</w:t>
      </w:r>
      <w:r w:rsidRPr="004C0A2F">
        <w:rPr>
          <w:rFonts w:ascii="Times New Roman" w:hAnsi="Times New Roman"/>
          <w:sz w:val="24"/>
          <w:szCs w:val="24"/>
        </w:rPr>
        <w:t xml:space="preserve"> tekstuāl</w:t>
      </w:r>
      <w:r w:rsidR="00161913">
        <w:rPr>
          <w:rFonts w:ascii="Times New Roman" w:hAnsi="Times New Roman"/>
          <w:sz w:val="24"/>
          <w:szCs w:val="24"/>
        </w:rPr>
        <w:t>ajam</w:t>
      </w:r>
      <w:r w:rsidRPr="004C0A2F">
        <w:rPr>
          <w:rFonts w:ascii="Times New Roman" w:hAnsi="Times New Roman"/>
          <w:sz w:val="24"/>
          <w:szCs w:val="24"/>
        </w:rPr>
        <w:t xml:space="preserve"> aprakstam, ministrija var lūgt sagatavot vizuālu informāciju</w:t>
      </w:r>
      <w:r w:rsidR="00BF7B18">
        <w:rPr>
          <w:rFonts w:ascii="Times New Roman" w:hAnsi="Times New Roman"/>
          <w:sz w:val="24"/>
          <w:szCs w:val="24"/>
        </w:rPr>
        <w:t xml:space="preserve"> </w:t>
      </w:r>
      <w:r w:rsidRPr="004C0A2F">
        <w:rPr>
          <w:rFonts w:ascii="Times New Roman" w:hAnsi="Times New Roman"/>
          <w:sz w:val="24"/>
          <w:szCs w:val="24"/>
        </w:rPr>
        <w:t>komunikācijas vajadzībām: fotogrāfijas un/vai video, kas atspoguļ</w:t>
      </w:r>
      <w:r w:rsidR="00532FB2">
        <w:rPr>
          <w:rFonts w:ascii="Times New Roman" w:hAnsi="Times New Roman"/>
          <w:sz w:val="24"/>
          <w:szCs w:val="24"/>
        </w:rPr>
        <w:t>o priekšizpētes vizītes</w:t>
      </w:r>
      <w:r w:rsidRPr="004C0A2F">
        <w:rPr>
          <w:rFonts w:ascii="Times New Roman" w:hAnsi="Times New Roman"/>
          <w:sz w:val="24"/>
          <w:szCs w:val="24"/>
        </w:rPr>
        <w:t xml:space="preserve"> galvenos ieguvumus un konkrētu mērķaudit</w:t>
      </w:r>
      <w:r w:rsidR="00532FB2">
        <w:rPr>
          <w:rFonts w:ascii="Times New Roman" w:hAnsi="Times New Roman"/>
          <w:sz w:val="24"/>
          <w:szCs w:val="24"/>
        </w:rPr>
        <w:t>oriju, kuras interesēs priekšizpētes vizīte tiek īstenota</w:t>
      </w:r>
      <w:r w:rsidRPr="004C0A2F">
        <w:rPr>
          <w:rFonts w:ascii="Times New Roman" w:hAnsi="Times New Roman"/>
          <w:sz w:val="24"/>
          <w:szCs w:val="24"/>
        </w:rPr>
        <w:t>.</w:t>
      </w:r>
    </w:p>
    <w:p w14:paraId="72CBF763" w14:textId="1C590C0B" w:rsidR="0069093B"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 </w:t>
      </w:r>
    </w:p>
    <w:p w14:paraId="495625C4" w14:textId="007605E0" w:rsidR="0069093B" w:rsidRDefault="001A3376" w:rsidP="00D927F2">
      <w:pPr>
        <w:spacing w:after="0" w:line="240" w:lineRule="auto"/>
        <w:jc w:val="both"/>
        <w:rPr>
          <w:rFonts w:ascii="Times New Roman" w:hAnsi="Times New Roman"/>
          <w:sz w:val="24"/>
          <w:szCs w:val="24"/>
        </w:rPr>
      </w:pPr>
      <w:r>
        <w:rPr>
          <w:rFonts w:ascii="Times New Roman" w:hAnsi="Times New Roman"/>
          <w:sz w:val="24"/>
          <w:szCs w:val="24"/>
        </w:rPr>
        <w:t>Saturiskajam p</w:t>
      </w:r>
      <w:r w:rsidR="00823FB2">
        <w:rPr>
          <w:rFonts w:ascii="Times New Roman" w:hAnsi="Times New Roman"/>
          <w:sz w:val="24"/>
          <w:szCs w:val="24"/>
        </w:rPr>
        <w:t>ārskatam</w:t>
      </w:r>
      <w:r w:rsidR="0069093B" w:rsidRPr="0069093B">
        <w:rPr>
          <w:rFonts w:ascii="Times New Roman" w:hAnsi="Times New Roman"/>
          <w:sz w:val="24"/>
          <w:szCs w:val="24"/>
        </w:rPr>
        <w:t xml:space="preserve"> pievieno </w:t>
      </w:r>
      <w:r w:rsidR="00532FB2">
        <w:rPr>
          <w:rFonts w:ascii="Times New Roman" w:hAnsi="Times New Roman"/>
          <w:sz w:val="24"/>
          <w:szCs w:val="24"/>
        </w:rPr>
        <w:t xml:space="preserve">priekšizpētes vizītes </w:t>
      </w:r>
      <w:r w:rsidR="0069093B" w:rsidRPr="0069093B">
        <w:rPr>
          <w:rFonts w:ascii="Times New Roman" w:hAnsi="Times New Roman"/>
          <w:sz w:val="24"/>
          <w:szCs w:val="24"/>
        </w:rPr>
        <w:t xml:space="preserve">aktivitāšu norisi un sasniegtos rezultātus pamatojošo dokumentu kopijas (piemēram, darba vizīšu programmas, dienas kārtības, izstrādātās prezentācijas un informatīvos materiālus, dalībnieku sarakstus, publicitātes materiālus, utt.). </w:t>
      </w:r>
    </w:p>
    <w:p w14:paraId="47923766" w14:textId="77777777" w:rsidR="0069093B" w:rsidRDefault="0069093B" w:rsidP="00D927F2">
      <w:pPr>
        <w:spacing w:after="0" w:line="240" w:lineRule="auto"/>
        <w:jc w:val="both"/>
        <w:rPr>
          <w:rFonts w:ascii="Times New Roman" w:hAnsi="Times New Roman"/>
          <w:sz w:val="24"/>
          <w:szCs w:val="24"/>
        </w:rPr>
      </w:pPr>
    </w:p>
    <w:p w14:paraId="3E9047FB" w14:textId="643C3FEE" w:rsidR="006E4DE5" w:rsidRDefault="0069093B" w:rsidP="00D927F2">
      <w:pPr>
        <w:spacing w:after="0" w:line="240" w:lineRule="auto"/>
        <w:jc w:val="both"/>
        <w:rPr>
          <w:rFonts w:ascii="Times New Roman" w:hAnsi="Times New Roman"/>
          <w:sz w:val="24"/>
          <w:szCs w:val="24"/>
        </w:rPr>
      </w:pPr>
      <w:r>
        <w:rPr>
          <w:rFonts w:ascii="Times New Roman" w:hAnsi="Times New Roman"/>
          <w:sz w:val="24"/>
          <w:szCs w:val="24"/>
        </w:rPr>
        <w:t>Summas</w:t>
      </w:r>
      <w:r w:rsidRPr="0069093B">
        <w:rPr>
          <w:rFonts w:ascii="Times New Roman" w:hAnsi="Times New Roman"/>
          <w:sz w:val="24"/>
          <w:szCs w:val="24"/>
        </w:rPr>
        <w:t xml:space="preserve"> </w:t>
      </w:r>
      <w:r w:rsidR="00823FB2">
        <w:rPr>
          <w:rFonts w:ascii="Times New Roman" w:hAnsi="Times New Roman"/>
          <w:sz w:val="24"/>
          <w:szCs w:val="24"/>
        </w:rPr>
        <w:t xml:space="preserve">finanšu </w:t>
      </w:r>
      <w:r w:rsidRPr="0069093B">
        <w:rPr>
          <w:rFonts w:ascii="Times New Roman" w:hAnsi="Times New Roman"/>
          <w:sz w:val="24"/>
          <w:szCs w:val="24"/>
        </w:rPr>
        <w:t xml:space="preserve">pārskatā un tā pielikumos norāda </w:t>
      </w:r>
      <w:r w:rsidRPr="00D927F2">
        <w:rPr>
          <w:rFonts w:ascii="Times New Roman" w:hAnsi="Times New Roman"/>
          <w:i/>
          <w:sz w:val="24"/>
          <w:szCs w:val="24"/>
        </w:rPr>
        <w:t>euro</w:t>
      </w:r>
      <w:r w:rsidRPr="0069093B">
        <w:rPr>
          <w:rFonts w:ascii="Times New Roman" w:hAnsi="Times New Roman"/>
          <w:sz w:val="24"/>
          <w:szCs w:val="24"/>
        </w:rPr>
        <w:t>. Izmaksas, kas pr</w:t>
      </w:r>
      <w:r w:rsidR="00336737">
        <w:rPr>
          <w:rFonts w:ascii="Times New Roman" w:hAnsi="Times New Roman"/>
          <w:sz w:val="24"/>
          <w:szCs w:val="24"/>
        </w:rPr>
        <w:t xml:space="preserve">iekšizpētes vizītes laikā </w:t>
      </w:r>
      <w:r w:rsidRPr="0069093B">
        <w:rPr>
          <w:rFonts w:ascii="Times New Roman" w:hAnsi="Times New Roman"/>
          <w:sz w:val="24"/>
          <w:szCs w:val="24"/>
        </w:rPr>
        <w:t xml:space="preserve">radušās citā valūtā, konvertējamas </w:t>
      </w:r>
      <w:r w:rsidRPr="00D927F2">
        <w:rPr>
          <w:rFonts w:ascii="Times New Roman" w:hAnsi="Times New Roman"/>
          <w:i/>
          <w:sz w:val="24"/>
          <w:szCs w:val="24"/>
        </w:rPr>
        <w:t>euro</w:t>
      </w:r>
      <w:r w:rsidRPr="0069093B">
        <w:rPr>
          <w:rFonts w:ascii="Times New Roman" w:hAnsi="Times New Roman"/>
          <w:sz w:val="24"/>
          <w:szCs w:val="24"/>
        </w:rPr>
        <w:t xml:space="preserve"> pēc </w:t>
      </w:r>
      <w:r w:rsidR="006E4DE5" w:rsidRPr="006E4DE5">
        <w:rPr>
          <w:rFonts w:ascii="Times New Roman" w:hAnsi="Times New Roman"/>
          <w:sz w:val="24"/>
          <w:szCs w:val="24"/>
        </w:rPr>
        <w:t xml:space="preserve">Eiropas Centrālās bankas publicētajiem </w:t>
      </w:r>
      <w:r w:rsidR="006E4DE5" w:rsidRPr="009A1BBE">
        <w:rPr>
          <w:rFonts w:ascii="Times New Roman" w:hAnsi="Times New Roman"/>
          <w:i/>
          <w:sz w:val="24"/>
          <w:szCs w:val="24"/>
        </w:rPr>
        <w:t>e</w:t>
      </w:r>
      <w:r w:rsidR="004A7DC0" w:rsidRPr="009A1BBE">
        <w:rPr>
          <w:rFonts w:ascii="Times New Roman" w:hAnsi="Times New Roman"/>
          <w:i/>
          <w:sz w:val="24"/>
          <w:szCs w:val="24"/>
        </w:rPr>
        <w:t>u</w:t>
      </w:r>
      <w:r w:rsidR="006E4DE5" w:rsidRPr="009A1BBE">
        <w:rPr>
          <w:rFonts w:ascii="Times New Roman" w:hAnsi="Times New Roman"/>
          <w:i/>
          <w:sz w:val="24"/>
          <w:szCs w:val="24"/>
        </w:rPr>
        <w:t>ro</w:t>
      </w:r>
      <w:r w:rsidR="006E4DE5" w:rsidRPr="006E4DE5">
        <w:rPr>
          <w:rFonts w:ascii="Times New Roman" w:hAnsi="Times New Roman"/>
          <w:sz w:val="24"/>
          <w:szCs w:val="24"/>
        </w:rPr>
        <w:t xml:space="preserve"> atsauces kursiem noteiktā attiecīgās ārvalsts valūtas kursa, kas ir spēkā saimnieciskā darījuma dienā.</w:t>
      </w:r>
    </w:p>
    <w:p w14:paraId="6AD422F9" w14:textId="77777777" w:rsidR="006E4DE5" w:rsidRDefault="006E4DE5" w:rsidP="00D927F2">
      <w:pPr>
        <w:spacing w:after="0" w:line="240" w:lineRule="auto"/>
        <w:jc w:val="both"/>
        <w:rPr>
          <w:rFonts w:ascii="Times New Roman" w:hAnsi="Times New Roman"/>
          <w:sz w:val="24"/>
          <w:szCs w:val="24"/>
        </w:rPr>
      </w:pPr>
    </w:p>
    <w:p w14:paraId="2EB25447" w14:textId="20C1A004" w:rsidR="006E4DE5" w:rsidRDefault="00316417" w:rsidP="00D927F2">
      <w:pPr>
        <w:spacing w:after="0" w:line="240" w:lineRule="auto"/>
        <w:jc w:val="both"/>
        <w:rPr>
          <w:rFonts w:ascii="Times New Roman" w:hAnsi="Times New Roman"/>
          <w:sz w:val="24"/>
          <w:szCs w:val="24"/>
        </w:rPr>
      </w:pPr>
      <w:r>
        <w:rPr>
          <w:rFonts w:ascii="Times New Roman" w:hAnsi="Times New Roman"/>
          <w:sz w:val="24"/>
          <w:szCs w:val="24"/>
        </w:rPr>
        <w:t xml:space="preserve">Ārvalstu valūtām, kurām nav </w:t>
      </w:r>
      <w:r w:rsidR="006E4DE5" w:rsidRPr="006E4DE5">
        <w:rPr>
          <w:rFonts w:ascii="Times New Roman" w:hAnsi="Times New Roman"/>
          <w:sz w:val="24"/>
          <w:szCs w:val="24"/>
        </w:rPr>
        <w:t xml:space="preserve">Eiropas Centrālās bankas publicētā </w:t>
      </w:r>
      <w:r w:rsidR="006E4DE5" w:rsidRPr="006E4DE5">
        <w:rPr>
          <w:rFonts w:ascii="Times New Roman" w:hAnsi="Times New Roman"/>
          <w:i/>
          <w:sz w:val="24"/>
          <w:szCs w:val="24"/>
        </w:rPr>
        <w:t>euro</w:t>
      </w:r>
      <w:r w:rsidR="006E4DE5" w:rsidRPr="006E4DE5">
        <w:rPr>
          <w:rFonts w:ascii="Times New Roman" w:hAnsi="Times New Roman"/>
          <w:sz w:val="24"/>
          <w:szCs w:val="24"/>
        </w:rPr>
        <w:t xml:space="preserve"> atsauces kursa, izmanto pasaules finanšu tirgus atzīta finanšu informācijas sniedzēja periodiskajā izdevumā vai tīmekļa vietnē publicēto valūtas kursu attiecībā pret </w:t>
      </w:r>
      <w:r w:rsidR="006E4DE5" w:rsidRPr="006E4DE5">
        <w:rPr>
          <w:rFonts w:ascii="Times New Roman" w:hAnsi="Times New Roman"/>
          <w:i/>
          <w:sz w:val="24"/>
          <w:szCs w:val="24"/>
        </w:rPr>
        <w:t>euro</w:t>
      </w:r>
      <w:r w:rsidR="006E4DE5" w:rsidRPr="006E4DE5">
        <w:rPr>
          <w:rFonts w:ascii="Times New Roman" w:hAnsi="Times New Roman"/>
          <w:sz w:val="24"/>
          <w:szCs w:val="24"/>
        </w:rPr>
        <w:t xml:space="preserve">, prioritāri </w:t>
      </w:r>
      <w:r w:rsidR="006E4DE5" w:rsidRPr="006E4DE5">
        <w:rPr>
          <w:rFonts w:ascii="Times New Roman" w:hAnsi="Times New Roman"/>
          <w:i/>
          <w:sz w:val="24"/>
          <w:szCs w:val="24"/>
        </w:rPr>
        <w:t>Financial Times</w:t>
      </w:r>
      <w:r w:rsidR="006E4DE5" w:rsidRPr="006E4DE5">
        <w:rPr>
          <w:rFonts w:ascii="Times New Roman" w:hAnsi="Times New Roman"/>
          <w:sz w:val="24"/>
          <w:szCs w:val="24"/>
        </w:rPr>
        <w:t xml:space="preserve"> publicētais kurss attiecībā pret </w:t>
      </w:r>
      <w:r w:rsidR="006E4DE5" w:rsidRPr="006E4DE5">
        <w:rPr>
          <w:rFonts w:ascii="Times New Roman" w:hAnsi="Times New Roman"/>
          <w:i/>
          <w:sz w:val="24"/>
          <w:szCs w:val="24"/>
        </w:rPr>
        <w:t>euro</w:t>
      </w:r>
      <w:r w:rsidR="006E4DE5" w:rsidRPr="006E4DE5">
        <w:rPr>
          <w:rFonts w:ascii="Times New Roman" w:hAnsi="Times New Roman"/>
          <w:sz w:val="24"/>
          <w:szCs w:val="24"/>
        </w:rPr>
        <w:t>.</w:t>
      </w:r>
    </w:p>
    <w:p w14:paraId="1CD4BAF5" w14:textId="77777777" w:rsidR="006E4DE5" w:rsidRDefault="006E4DE5" w:rsidP="00D927F2">
      <w:pPr>
        <w:spacing w:after="0" w:line="240" w:lineRule="auto"/>
        <w:jc w:val="both"/>
        <w:rPr>
          <w:rFonts w:ascii="Times New Roman" w:hAnsi="Times New Roman"/>
          <w:sz w:val="24"/>
          <w:szCs w:val="24"/>
        </w:rPr>
      </w:pPr>
    </w:p>
    <w:p w14:paraId="09250A9E" w14:textId="4E5A486F" w:rsidR="001977D3"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Pr</w:t>
      </w:r>
      <w:r w:rsidR="0091181D">
        <w:rPr>
          <w:rFonts w:ascii="Times New Roman" w:hAnsi="Times New Roman"/>
          <w:sz w:val="24"/>
          <w:szCs w:val="24"/>
        </w:rPr>
        <w:t xml:space="preserve">iekšizpētes vizītes </w:t>
      </w:r>
      <w:r w:rsidR="00823FB2">
        <w:rPr>
          <w:rFonts w:ascii="Times New Roman" w:hAnsi="Times New Roman"/>
          <w:sz w:val="24"/>
          <w:szCs w:val="24"/>
        </w:rPr>
        <w:t xml:space="preserve">finanšu </w:t>
      </w:r>
      <w:r w:rsidR="00C44EBD">
        <w:rPr>
          <w:rFonts w:ascii="Times New Roman" w:hAnsi="Times New Roman"/>
          <w:sz w:val="24"/>
          <w:szCs w:val="24"/>
        </w:rPr>
        <w:t>pārskatam</w:t>
      </w:r>
      <w:r w:rsidRPr="003605A9">
        <w:rPr>
          <w:rFonts w:ascii="Times New Roman" w:hAnsi="Times New Roman"/>
          <w:sz w:val="24"/>
          <w:szCs w:val="24"/>
        </w:rPr>
        <w:t xml:space="preserve"> jāpievieno visu </w:t>
      </w:r>
      <w:r w:rsidR="009A2877">
        <w:rPr>
          <w:rFonts w:ascii="Times New Roman" w:hAnsi="Times New Roman"/>
          <w:sz w:val="24"/>
          <w:szCs w:val="24"/>
        </w:rPr>
        <w:t>ministrijas sniegtā</w:t>
      </w:r>
      <w:r w:rsidR="0091181D">
        <w:rPr>
          <w:rFonts w:ascii="Times New Roman" w:hAnsi="Times New Roman"/>
          <w:sz w:val="24"/>
          <w:szCs w:val="24"/>
        </w:rPr>
        <w:t xml:space="preserve"> granta</w:t>
      </w:r>
      <w:r w:rsidR="009A2877">
        <w:rPr>
          <w:rFonts w:ascii="Times New Roman" w:hAnsi="Times New Roman"/>
          <w:sz w:val="24"/>
          <w:szCs w:val="24"/>
        </w:rPr>
        <w:t xml:space="preserve"> </w:t>
      </w:r>
      <w:r w:rsidR="001977D3" w:rsidRPr="001977D3">
        <w:rPr>
          <w:rFonts w:ascii="Times New Roman" w:hAnsi="Times New Roman"/>
          <w:sz w:val="24"/>
          <w:szCs w:val="24"/>
        </w:rPr>
        <w:t>izdevumus a</w:t>
      </w:r>
      <w:r w:rsidR="00125C79">
        <w:rPr>
          <w:rFonts w:ascii="Times New Roman" w:hAnsi="Times New Roman"/>
          <w:sz w:val="24"/>
          <w:szCs w:val="24"/>
        </w:rPr>
        <w:t xml:space="preserve">pliecinošo dokumentu (piemēram: </w:t>
      </w:r>
      <w:r w:rsidR="001977D3" w:rsidRPr="001977D3">
        <w:rPr>
          <w:rFonts w:ascii="Times New Roman" w:hAnsi="Times New Roman"/>
          <w:sz w:val="24"/>
          <w:szCs w:val="24"/>
        </w:rPr>
        <w:t>rēķinu, pavadzīmju, konta izrakstu par visu pr</w:t>
      </w:r>
      <w:r w:rsidR="0091181D">
        <w:rPr>
          <w:rFonts w:ascii="Times New Roman" w:hAnsi="Times New Roman"/>
          <w:sz w:val="24"/>
          <w:szCs w:val="24"/>
        </w:rPr>
        <w:t xml:space="preserve">iekšizpētes </w:t>
      </w:r>
      <w:r w:rsidR="001977D3" w:rsidRPr="001977D3">
        <w:rPr>
          <w:rFonts w:ascii="Times New Roman" w:hAnsi="Times New Roman"/>
          <w:sz w:val="24"/>
          <w:szCs w:val="24"/>
        </w:rPr>
        <w:t>īstenošanas periodu, līgumu, iekāpšanas kar</w:t>
      </w:r>
      <w:r w:rsidR="001977D3">
        <w:rPr>
          <w:rFonts w:ascii="Times New Roman" w:hAnsi="Times New Roman"/>
          <w:sz w:val="24"/>
          <w:szCs w:val="24"/>
        </w:rPr>
        <w:t>šu utt.) elektroniskas kopijas.</w:t>
      </w:r>
    </w:p>
    <w:p w14:paraId="1AE69F5A" w14:textId="111BE642" w:rsidR="001977D3" w:rsidRDefault="001977D3" w:rsidP="003605A9">
      <w:pPr>
        <w:spacing w:after="0" w:line="240" w:lineRule="auto"/>
        <w:jc w:val="both"/>
        <w:rPr>
          <w:rFonts w:ascii="Times New Roman" w:hAnsi="Times New Roman"/>
          <w:sz w:val="24"/>
          <w:szCs w:val="24"/>
        </w:rPr>
      </w:pPr>
    </w:p>
    <w:p w14:paraId="765D36FC" w14:textId="57E31208" w:rsidR="001977D3"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t xml:space="preserve">Nepieciešamības gadījumā ministrija var lūgt </w:t>
      </w:r>
      <w:r w:rsidRPr="001977D3">
        <w:rPr>
          <w:rFonts w:ascii="Times New Roman" w:hAnsi="Times New Roman"/>
          <w:sz w:val="24"/>
        </w:rPr>
        <w:t>oriģinālus vai to apliecinātas kopijas. Dokumenta kopiju var apliecināt iesniedzēja paraksta tiesīgā vai pilnvarotā persona.</w:t>
      </w:r>
      <w:r w:rsidRPr="001977D3" w:rsidDel="005711C4">
        <w:rPr>
          <w:rFonts w:ascii="Times New Roman" w:hAnsi="Times New Roman"/>
          <w:sz w:val="24"/>
          <w:szCs w:val="24"/>
        </w:rPr>
        <w:t xml:space="preserve"> </w:t>
      </w:r>
    </w:p>
    <w:p w14:paraId="5C2C4251" w14:textId="77777777" w:rsidR="003605A9" w:rsidRPr="003605A9" w:rsidRDefault="003605A9" w:rsidP="003605A9">
      <w:pPr>
        <w:spacing w:after="0" w:line="240" w:lineRule="auto"/>
        <w:jc w:val="both"/>
        <w:rPr>
          <w:rFonts w:ascii="Times New Roman" w:hAnsi="Times New Roman"/>
          <w:sz w:val="24"/>
          <w:szCs w:val="24"/>
        </w:rPr>
      </w:pPr>
    </w:p>
    <w:p w14:paraId="28F90940" w14:textId="092ECFC6" w:rsidR="003605A9" w:rsidRPr="003605A9"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lastRenderedPageBreak/>
        <w:t>Granta saņēmēja paraksta tiesīgai vai pilnvarotai personai ar savu pa</w:t>
      </w:r>
      <w:r w:rsidR="00823FB2">
        <w:rPr>
          <w:rFonts w:ascii="Times New Roman" w:hAnsi="Times New Roman"/>
          <w:sz w:val="24"/>
          <w:szCs w:val="24"/>
        </w:rPr>
        <w:t>rakstu jāapliecina pārskatos</w:t>
      </w:r>
      <w:r w:rsidRPr="001977D3">
        <w:rPr>
          <w:rFonts w:ascii="Times New Roman" w:hAnsi="Times New Roman"/>
          <w:sz w:val="24"/>
          <w:szCs w:val="24"/>
        </w:rPr>
        <w:t xml:space="preserve"> sniegto datu pareizību.</w:t>
      </w:r>
    </w:p>
    <w:p w14:paraId="74E49E55" w14:textId="77777777" w:rsidR="003605A9" w:rsidRPr="003605A9" w:rsidRDefault="003605A9" w:rsidP="003605A9">
      <w:pPr>
        <w:spacing w:after="0" w:line="240" w:lineRule="auto"/>
        <w:ind w:left="960"/>
        <w:jc w:val="both"/>
        <w:rPr>
          <w:rFonts w:ascii="Times New Roman" w:hAnsi="Times New Roman"/>
          <w:sz w:val="24"/>
          <w:szCs w:val="24"/>
        </w:rPr>
      </w:pPr>
    </w:p>
    <w:p w14:paraId="112F8D49" w14:textId="1B2D3524" w:rsidR="001977D3" w:rsidRDefault="001A3376" w:rsidP="00B83FD9">
      <w:pPr>
        <w:spacing w:after="0" w:line="240" w:lineRule="auto"/>
        <w:jc w:val="both"/>
        <w:outlineLvl w:val="0"/>
        <w:rPr>
          <w:rFonts w:ascii="Times New Roman" w:hAnsi="Times New Roman"/>
          <w:sz w:val="24"/>
          <w:szCs w:val="24"/>
        </w:rPr>
      </w:pPr>
      <w:r>
        <w:rPr>
          <w:rFonts w:ascii="Times New Roman" w:hAnsi="Times New Roman"/>
          <w:b/>
          <w:sz w:val="24"/>
          <w:szCs w:val="24"/>
        </w:rPr>
        <w:t>Saturisko un finanšu p</w:t>
      </w:r>
      <w:r w:rsidR="002F3DE4" w:rsidRPr="00D927F2">
        <w:rPr>
          <w:rFonts w:ascii="Times New Roman" w:hAnsi="Times New Roman"/>
          <w:b/>
          <w:sz w:val="24"/>
          <w:szCs w:val="24"/>
        </w:rPr>
        <w:t xml:space="preserve">ārskatu sagatavo </w:t>
      </w:r>
      <w:r w:rsidR="002F3DE4">
        <w:rPr>
          <w:rFonts w:ascii="Times New Roman" w:hAnsi="Times New Roman"/>
          <w:b/>
          <w:sz w:val="24"/>
          <w:szCs w:val="24"/>
          <w:u w:val="single"/>
        </w:rPr>
        <w:t>e</w:t>
      </w:r>
      <w:r w:rsidR="003605A9" w:rsidRPr="003605A9">
        <w:rPr>
          <w:rFonts w:ascii="Times New Roman" w:hAnsi="Times New Roman"/>
          <w:b/>
          <w:sz w:val="24"/>
          <w:szCs w:val="24"/>
          <w:u w:val="single"/>
        </w:rPr>
        <w:t>lektroniska dokumenta formā</w:t>
      </w:r>
      <w:r w:rsidR="003605A9" w:rsidRPr="003605A9">
        <w:rPr>
          <w:rFonts w:ascii="Times New Roman" w:hAnsi="Times New Roman"/>
          <w:sz w:val="24"/>
          <w:szCs w:val="24"/>
        </w:rPr>
        <w:t xml:space="preserve"> </w:t>
      </w:r>
      <w:r w:rsidR="001977D3" w:rsidRPr="001977D3">
        <w:rPr>
          <w:rFonts w:ascii="Times New Roman" w:hAnsi="Times New Roman"/>
          <w:sz w:val="24"/>
          <w:szCs w:val="24"/>
        </w:rPr>
        <w:t xml:space="preserve">to noformē atbilstoši </w:t>
      </w:r>
      <w:r w:rsidR="00FE04C6" w:rsidRPr="003605A9">
        <w:rPr>
          <w:rFonts w:ascii="Times New Roman" w:hAnsi="Times New Roman"/>
          <w:bCs/>
          <w:sz w:val="24"/>
          <w:szCs w:val="24"/>
        </w:rPr>
        <w:t xml:space="preserve">Dokumentu juridiskā spēka likumā, </w:t>
      </w:r>
      <w:r w:rsidR="00FE04C6" w:rsidRPr="003605A9">
        <w:rPr>
          <w:rFonts w:ascii="Times New Roman" w:eastAsia="Times New Roman" w:hAnsi="Times New Roman"/>
          <w:bCs/>
          <w:snapToGrid w:val="0"/>
          <w:sz w:val="24"/>
          <w:szCs w:val="24"/>
        </w:rPr>
        <w:t>Elektronisko dokumentu likumā un Ministru kabineta 2005.</w:t>
      </w:r>
      <w:r w:rsidR="00FE04C6">
        <w:rPr>
          <w:rFonts w:ascii="Times New Roman" w:eastAsia="Times New Roman" w:hAnsi="Times New Roman"/>
          <w:bCs/>
          <w:snapToGrid w:val="0"/>
          <w:sz w:val="24"/>
          <w:szCs w:val="24"/>
        </w:rPr>
        <w:t> </w:t>
      </w:r>
      <w:r w:rsidR="00FE04C6" w:rsidRPr="003605A9">
        <w:rPr>
          <w:rFonts w:ascii="Times New Roman" w:eastAsia="Times New Roman" w:hAnsi="Times New Roman"/>
          <w:bCs/>
          <w:snapToGrid w:val="0"/>
          <w:sz w:val="24"/>
          <w:szCs w:val="24"/>
        </w:rPr>
        <w:t>gada 28.</w:t>
      </w:r>
      <w:r w:rsidR="00FE04C6">
        <w:rPr>
          <w:rFonts w:ascii="Times New Roman" w:eastAsia="Times New Roman" w:hAnsi="Times New Roman"/>
          <w:bCs/>
          <w:snapToGrid w:val="0"/>
          <w:sz w:val="24"/>
          <w:szCs w:val="24"/>
        </w:rPr>
        <w:t> </w:t>
      </w:r>
      <w:r w:rsidR="00FE04C6" w:rsidRPr="003605A9">
        <w:rPr>
          <w:rFonts w:ascii="Times New Roman" w:eastAsia="Times New Roman" w:hAnsi="Times New Roman"/>
          <w:bCs/>
          <w:snapToGrid w:val="0"/>
          <w:sz w:val="24"/>
          <w:szCs w:val="24"/>
        </w:rPr>
        <w:t>jūnija noteikumos Nr.</w:t>
      </w:r>
      <w:r w:rsidR="00FE04C6">
        <w:rPr>
          <w:rFonts w:ascii="Times New Roman" w:eastAsia="Times New Roman" w:hAnsi="Times New Roman"/>
          <w:bCs/>
          <w:snapToGrid w:val="0"/>
          <w:sz w:val="24"/>
          <w:szCs w:val="24"/>
        </w:rPr>
        <w:t> </w:t>
      </w:r>
      <w:r w:rsidR="00FE04C6" w:rsidRPr="003605A9">
        <w:rPr>
          <w:rFonts w:ascii="Times New Roman" w:eastAsia="Times New Roman" w:hAnsi="Times New Roman"/>
          <w:bCs/>
          <w:snapToGrid w:val="0"/>
          <w:sz w:val="24"/>
          <w:szCs w:val="24"/>
        </w:rPr>
        <w:t xml:space="preserve">473 </w:t>
      </w:r>
      <w:r w:rsidR="00FE04C6">
        <w:rPr>
          <w:rFonts w:ascii="Times New Roman" w:eastAsia="Times New Roman" w:hAnsi="Times New Roman"/>
          <w:bCs/>
          <w:snapToGrid w:val="0"/>
          <w:sz w:val="24"/>
          <w:szCs w:val="24"/>
        </w:rPr>
        <w:t>“</w:t>
      </w:r>
      <w:r w:rsidR="00FE04C6" w:rsidRPr="003605A9">
        <w:rPr>
          <w:rFonts w:ascii="Times New Roman" w:eastAsia="Times New Roman" w:hAnsi="Times New Roman"/>
          <w:bCs/>
          <w:snapToGrid w:val="0"/>
          <w:sz w:val="24"/>
          <w:szCs w:val="24"/>
        </w:rPr>
        <w:t xml:space="preserve">Elektronisko dokumentu izstrādāšanas, </w:t>
      </w:r>
      <w:r w:rsidR="00FE04C6" w:rsidRPr="003605A9">
        <w:rPr>
          <w:rFonts w:ascii="Times New Roman" w:eastAsia="Times New Roman" w:hAnsi="Times New Roman"/>
          <w:snapToGrid w:val="0"/>
          <w:sz w:val="24"/>
          <w:szCs w:val="24"/>
        </w:rPr>
        <w:t>noformēšanas, glabāšanas un aprites kārtība valsts un pašvaldību iestādēs un kārtība, kādā notiek elektronisko dokumentu aprite starp valsts un pašvaldību iestādēm vai starp šīm iestādēm un fiziskajām un juridiskajām personām”</w:t>
      </w:r>
      <w:r w:rsidR="00FE04C6">
        <w:rPr>
          <w:rFonts w:ascii="Times New Roman" w:eastAsia="Times New Roman" w:hAnsi="Times New Roman"/>
          <w:snapToGrid w:val="0"/>
          <w:sz w:val="24"/>
          <w:szCs w:val="24"/>
        </w:rPr>
        <w:t xml:space="preserve"> noteikt</w:t>
      </w:r>
      <w:r w:rsidR="00235A92">
        <w:rPr>
          <w:rFonts w:ascii="Times New Roman" w:eastAsia="Times New Roman" w:hAnsi="Times New Roman"/>
          <w:snapToGrid w:val="0"/>
          <w:sz w:val="24"/>
          <w:szCs w:val="24"/>
        </w:rPr>
        <w:t>a</w:t>
      </w:r>
      <w:r w:rsidR="00FE04C6">
        <w:rPr>
          <w:rFonts w:ascii="Times New Roman" w:eastAsia="Times New Roman" w:hAnsi="Times New Roman"/>
          <w:snapToGrid w:val="0"/>
          <w:sz w:val="24"/>
          <w:szCs w:val="24"/>
        </w:rPr>
        <w:t>jām prasībām</w:t>
      </w:r>
      <w:r w:rsidR="00235A92">
        <w:rPr>
          <w:rFonts w:ascii="Times New Roman" w:eastAsia="Times New Roman" w:hAnsi="Times New Roman"/>
          <w:snapToGrid w:val="0"/>
          <w:sz w:val="24"/>
          <w:szCs w:val="24"/>
        </w:rPr>
        <w:t>. Tam ir</w:t>
      </w:r>
      <w:r w:rsidR="001977D3" w:rsidRPr="001977D3">
        <w:rPr>
          <w:rFonts w:ascii="Times New Roman" w:hAnsi="Times New Roman"/>
          <w:sz w:val="24"/>
          <w:szCs w:val="24"/>
        </w:rPr>
        <w:t xml:space="preserve"> </w:t>
      </w:r>
      <w:r w:rsidR="00235A92" w:rsidRPr="00B83FD9">
        <w:rPr>
          <w:rFonts w:ascii="Times New Roman" w:eastAsia="Times New Roman" w:hAnsi="Times New Roman"/>
          <w:snapToGrid w:val="0"/>
          <w:sz w:val="24"/>
          <w:szCs w:val="24"/>
        </w:rPr>
        <w:t xml:space="preserve">jābūt parakstītam ar </w:t>
      </w:r>
      <w:r w:rsidR="00235A92" w:rsidRPr="00B83FD9">
        <w:rPr>
          <w:rFonts w:ascii="Times New Roman" w:eastAsia="Times New Roman" w:hAnsi="Times New Roman"/>
          <w:bCs/>
          <w:snapToGrid w:val="0"/>
          <w:sz w:val="24"/>
          <w:szCs w:val="24"/>
        </w:rPr>
        <w:t>drošu elektronisko parakstu un apliecinātam ar laika zīmogu</w:t>
      </w:r>
      <w:r w:rsidR="00235A92" w:rsidRPr="00235A92">
        <w:rPr>
          <w:rFonts w:ascii="Times New Roman" w:eastAsia="Times New Roman" w:hAnsi="Times New Roman"/>
          <w:bCs/>
          <w:snapToGrid w:val="0"/>
          <w:sz w:val="24"/>
          <w:szCs w:val="24"/>
        </w:rPr>
        <w:t xml:space="preserve">. </w:t>
      </w:r>
      <w:r>
        <w:rPr>
          <w:rFonts w:ascii="Times New Roman" w:eastAsia="Times New Roman" w:hAnsi="Times New Roman"/>
          <w:bCs/>
          <w:snapToGrid w:val="0"/>
          <w:sz w:val="24"/>
          <w:szCs w:val="24"/>
        </w:rPr>
        <w:t>P</w:t>
      </w:r>
      <w:r w:rsidR="00235A92">
        <w:rPr>
          <w:rFonts w:ascii="Times New Roman" w:eastAsia="Times New Roman" w:hAnsi="Times New Roman"/>
          <w:bCs/>
          <w:snapToGrid w:val="0"/>
          <w:sz w:val="24"/>
          <w:szCs w:val="24"/>
        </w:rPr>
        <w:t>ārskatu</w:t>
      </w:r>
      <w:r w:rsidR="00823FB2">
        <w:rPr>
          <w:rFonts w:ascii="Times New Roman" w:eastAsia="Times New Roman" w:hAnsi="Times New Roman"/>
          <w:bCs/>
          <w:snapToGrid w:val="0"/>
          <w:sz w:val="24"/>
          <w:szCs w:val="24"/>
        </w:rPr>
        <w:t>s</w:t>
      </w:r>
      <w:r w:rsidR="00235A92">
        <w:rPr>
          <w:rFonts w:ascii="Times New Roman" w:eastAsia="Times New Roman" w:hAnsi="Times New Roman"/>
          <w:bCs/>
          <w:snapToGrid w:val="0"/>
          <w:sz w:val="24"/>
          <w:szCs w:val="24"/>
        </w:rPr>
        <w:t xml:space="preserve"> </w:t>
      </w:r>
      <w:r w:rsidR="001977D3" w:rsidRPr="001977D3">
        <w:rPr>
          <w:rFonts w:ascii="Times New Roman" w:hAnsi="Times New Roman"/>
          <w:sz w:val="24"/>
          <w:szCs w:val="24"/>
        </w:rPr>
        <w:t xml:space="preserve">nosūta Ekonomisko attiecību un attīstības sadarbības politikas departamentam uz e-pasta adresi: </w:t>
      </w:r>
      <w:hyperlink r:id="rId17" w:history="1">
        <w:r w:rsidR="00955FB5" w:rsidRPr="002E4158">
          <w:rPr>
            <w:rStyle w:val="Hyperlink"/>
            <w:rFonts w:ascii="Times New Roman" w:hAnsi="Times New Roman"/>
            <w:color w:val="auto"/>
            <w:sz w:val="24"/>
            <w:szCs w:val="24"/>
          </w:rPr>
          <w:t>AttistibasSadarbiba@mfa.gov.lv</w:t>
        </w:r>
      </w:hyperlink>
      <w:r w:rsidR="00955FB5">
        <w:rPr>
          <w:rStyle w:val="Hyperlink"/>
          <w:rFonts w:ascii="Times New Roman" w:hAnsi="Times New Roman"/>
          <w:color w:val="auto"/>
          <w:sz w:val="24"/>
          <w:szCs w:val="24"/>
        </w:rPr>
        <w:t>.</w:t>
      </w:r>
    </w:p>
    <w:p w14:paraId="66150CFA" w14:textId="7FD26C55" w:rsidR="003605A9" w:rsidRDefault="003605A9" w:rsidP="003605A9">
      <w:pPr>
        <w:spacing w:after="0" w:line="240" w:lineRule="auto"/>
        <w:jc w:val="both"/>
        <w:rPr>
          <w:rFonts w:ascii="Times New Roman" w:hAnsi="Times New Roman"/>
          <w:bCs/>
          <w:sz w:val="24"/>
          <w:szCs w:val="24"/>
        </w:rPr>
      </w:pPr>
    </w:p>
    <w:p w14:paraId="37B8B249" w14:textId="305C6864" w:rsidR="0006090A" w:rsidRDefault="0006090A" w:rsidP="000323B6">
      <w:pPr>
        <w:pStyle w:val="BodyText2"/>
        <w:spacing w:after="0" w:line="240" w:lineRule="auto"/>
        <w:jc w:val="both"/>
        <w:rPr>
          <w:rFonts w:ascii="Times New Roman" w:hAnsi="Times New Roman"/>
          <w:sz w:val="24"/>
          <w:szCs w:val="24"/>
        </w:rPr>
      </w:pPr>
      <w:r w:rsidRPr="0006090A">
        <w:rPr>
          <w:rFonts w:ascii="Times New Roman" w:hAnsi="Times New Roman"/>
          <w:sz w:val="24"/>
          <w:szCs w:val="24"/>
        </w:rPr>
        <w:t>Ministrija, izvērtējot iesniegtos pārskatus, var lūgt granta saņēmējam iesniegt p</w:t>
      </w:r>
      <w:r w:rsidR="00532FB2">
        <w:rPr>
          <w:rFonts w:ascii="Times New Roman" w:hAnsi="Times New Roman"/>
          <w:sz w:val="24"/>
          <w:szCs w:val="24"/>
        </w:rPr>
        <w:t xml:space="preserve">apildu informāciju par priekšizpētes vizītes </w:t>
      </w:r>
      <w:r w:rsidRPr="0006090A">
        <w:rPr>
          <w:rFonts w:ascii="Times New Roman" w:hAnsi="Times New Roman"/>
          <w:sz w:val="24"/>
          <w:szCs w:val="24"/>
        </w:rPr>
        <w:t>īstenošanu.</w:t>
      </w:r>
    </w:p>
    <w:p w14:paraId="6DD1DB02" w14:textId="77777777" w:rsidR="0006090A" w:rsidRDefault="0006090A" w:rsidP="000323B6">
      <w:pPr>
        <w:pStyle w:val="BodyText2"/>
        <w:spacing w:after="0" w:line="240" w:lineRule="auto"/>
        <w:jc w:val="both"/>
        <w:rPr>
          <w:rFonts w:ascii="Times New Roman" w:hAnsi="Times New Roman"/>
          <w:sz w:val="24"/>
          <w:szCs w:val="24"/>
        </w:rPr>
      </w:pPr>
    </w:p>
    <w:p w14:paraId="46B445C1" w14:textId="641D94A6" w:rsidR="000323B6" w:rsidRPr="005F1D1D" w:rsidRDefault="00E24D59" w:rsidP="000323B6">
      <w:pPr>
        <w:pStyle w:val="BodyText2"/>
        <w:spacing w:after="0" w:line="240" w:lineRule="auto"/>
        <w:jc w:val="both"/>
        <w:rPr>
          <w:rFonts w:ascii="Times New Roman" w:hAnsi="Times New Roman"/>
          <w:sz w:val="24"/>
          <w:szCs w:val="24"/>
        </w:rPr>
      </w:pPr>
      <w:r w:rsidRPr="00E24D59">
        <w:rPr>
          <w:rFonts w:ascii="Times New Roman" w:hAnsi="Times New Roman"/>
          <w:sz w:val="24"/>
          <w:szCs w:val="24"/>
        </w:rPr>
        <w:t xml:space="preserve">Ja </w:t>
      </w:r>
      <w:r w:rsidR="00532FB2">
        <w:rPr>
          <w:rFonts w:ascii="Times New Roman" w:hAnsi="Times New Roman"/>
          <w:sz w:val="24"/>
          <w:szCs w:val="24"/>
        </w:rPr>
        <w:t>priekšizpētes vizītes</w:t>
      </w:r>
      <w:r w:rsidR="00235A92">
        <w:rPr>
          <w:rFonts w:ascii="Times New Roman" w:hAnsi="Times New Roman"/>
          <w:sz w:val="24"/>
          <w:szCs w:val="24"/>
        </w:rPr>
        <w:t xml:space="preserve"> īstenošanas</w:t>
      </w:r>
      <w:r w:rsidR="002D31E8">
        <w:rPr>
          <w:rFonts w:ascii="Times New Roman" w:hAnsi="Times New Roman"/>
          <w:sz w:val="24"/>
          <w:szCs w:val="24"/>
        </w:rPr>
        <w:t xml:space="preserve"> laikā</w:t>
      </w:r>
      <w:r w:rsidR="00235A92">
        <w:rPr>
          <w:rFonts w:ascii="Times New Roman" w:hAnsi="Times New Roman"/>
          <w:sz w:val="24"/>
          <w:szCs w:val="24"/>
        </w:rPr>
        <w:t xml:space="preserve"> vai </w:t>
      </w:r>
      <w:r w:rsidRPr="00E24D59">
        <w:rPr>
          <w:rFonts w:ascii="Times New Roman" w:hAnsi="Times New Roman"/>
          <w:sz w:val="24"/>
          <w:szCs w:val="24"/>
        </w:rPr>
        <w:t xml:space="preserve">pēc iesniegtā </w:t>
      </w:r>
      <w:r w:rsidR="003C32DD">
        <w:rPr>
          <w:rFonts w:ascii="Times New Roman" w:hAnsi="Times New Roman"/>
          <w:sz w:val="24"/>
          <w:szCs w:val="24"/>
        </w:rPr>
        <w:t xml:space="preserve">finanšu </w:t>
      </w:r>
      <w:r w:rsidRPr="00E24D59">
        <w:rPr>
          <w:rFonts w:ascii="Times New Roman" w:hAnsi="Times New Roman"/>
          <w:sz w:val="24"/>
          <w:szCs w:val="24"/>
        </w:rPr>
        <w:t>pārskata izskatīšanas</w:t>
      </w:r>
      <w:r w:rsidR="00235A92">
        <w:rPr>
          <w:rFonts w:ascii="Times New Roman" w:hAnsi="Times New Roman"/>
          <w:sz w:val="24"/>
          <w:szCs w:val="24"/>
        </w:rPr>
        <w:t>,</w:t>
      </w:r>
      <w:r w:rsidRPr="00E24D59">
        <w:rPr>
          <w:rFonts w:ascii="Times New Roman" w:hAnsi="Times New Roman"/>
          <w:sz w:val="24"/>
          <w:szCs w:val="24"/>
        </w:rPr>
        <w:t xml:space="preserve"> </w:t>
      </w:r>
      <w:r w:rsidR="0006090A" w:rsidRPr="0006090A">
        <w:rPr>
          <w:rFonts w:ascii="Times New Roman" w:hAnsi="Times New Roman"/>
          <w:sz w:val="24"/>
          <w:szCs w:val="24"/>
        </w:rPr>
        <w:t xml:space="preserve">ministrija konstatē, ka granta saņēmējs finansējumu ir izlietojis neatbilstoši konkursa nolikumam un noslēgtajam granta līgumam, ministrija </w:t>
      </w:r>
      <w:r>
        <w:rPr>
          <w:rFonts w:ascii="Times New Roman" w:hAnsi="Times New Roman"/>
          <w:sz w:val="24"/>
          <w:szCs w:val="24"/>
        </w:rPr>
        <w:t>saskaņā ar Ministru kabineta 2020. gada 3. marta noteikumiem Nr.</w:t>
      </w:r>
      <w:r w:rsidR="00235A92">
        <w:rPr>
          <w:rFonts w:ascii="Times New Roman" w:hAnsi="Times New Roman"/>
          <w:sz w:val="24"/>
          <w:szCs w:val="24"/>
        </w:rPr>
        <w:t> </w:t>
      </w:r>
      <w:r>
        <w:rPr>
          <w:rFonts w:ascii="Times New Roman" w:hAnsi="Times New Roman"/>
          <w:sz w:val="24"/>
          <w:szCs w:val="24"/>
        </w:rPr>
        <w:t xml:space="preserve">123 </w:t>
      </w:r>
      <w:r w:rsidR="00235A92">
        <w:rPr>
          <w:rFonts w:ascii="Times New Roman" w:hAnsi="Times New Roman"/>
          <w:sz w:val="24"/>
          <w:szCs w:val="24"/>
        </w:rPr>
        <w:t>“</w:t>
      </w:r>
      <w:r w:rsidR="00235A92" w:rsidRPr="00B83FD9">
        <w:rPr>
          <w:rFonts w:ascii="Times New Roman" w:hAnsi="Times New Roman"/>
          <w:sz w:val="24"/>
          <w:szCs w:val="24"/>
        </w:rPr>
        <w:t>Granta projektu konkursu īstenošanas kārtība”</w:t>
      </w:r>
      <w:r w:rsidR="00235A92">
        <w:t xml:space="preserve"> </w:t>
      </w:r>
      <w:r>
        <w:rPr>
          <w:rFonts w:ascii="Times New Roman" w:hAnsi="Times New Roman"/>
          <w:sz w:val="24"/>
          <w:szCs w:val="24"/>
        </w:rPr>
        <w:t xml:space="preserve">ir tiesīga pieprasīt </w:t>
      </w:r>
      <w:r w:rsidR="0006090A" w:rsidRPr="0006090A">
        <w:rPr>
          <w:rFonts w:ascii="Times New Roman" w:hAnsi="Times New Roman"/>
          <w:sz w:val="24"/>
          <w:szCs w:val="24"/>
        </w:rPr>
        <w:t>granta saņēmējam atmaksāt neizlietotos, neatbilstoši vai nepamatoti izlietotos finanšu līdzekļus granta līgumā noteiktajā termiņā</w:t>
      </w:r>
      <w:r>
        <w:rPr>
          <w:rFonts w:ascii="Times New Roman" w:hAnsi="Times New Roman"/>
          <w:sz w:val="24"/>
          <w:szCs w:val="24"/>
        </w:rPr>
        <w:t>.</w:t>
      </w:r>
    </w:p>
    <w:p w14:paraId="533DFC09" w14:textId="43873D9C" w:rsidR="001241A5" w:rsidRDefault="001241A5" w:rsidP="000323B6">
      <w:pPr>
        <w:pStyle w:val="BodyText2"/>
        <w:spacing w:after="0" w:line="240" w:lineRule="auto"/>
        <w:jc w:val="both"/>
        <w:rPr>
          <w:rFonts w:ascii="Times New Roman" w:hAnsi="Times New Roman"/>
          <w:sz w:val="24"/>
          <w:szCs w:val="24"/>
        </w:rPr>
      </w:pPr>
    </w:p>
    <w:p w14:paraId="36536277" w14:textId="5DDC99B7" w:rsidR="001241A5" w:rsidRPr="000323B6" w:rsidRDefault="000D6BCE" w:rsidP="000323B6">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Granta saņēmējam </w:t>
      </w:r>
      <w:r w:rsidR="00532FB2">
        <w:rPr>
          <w:rFonts w:ascii="Times New Roman" w:hAnsi="Times New Roman"/>
          <w:sz w:val="24"/>
          <w:szCs w:val="24"/>
        </w:rPr>
        <w:t>jānodrošina visas ar priekšizpētes vizītes</w:t>
      </w:r>
      <w:r w:rsidR="001241A5">
        <w:rPr>
          <w:rFonts w:ascii="Times New Roman" w:hAnsi="Times New Roman"/>
          <w:sz w:val="24"/>
          <w:szCs w:val="24"/>
        </w:rPr>
        <w:t xml:space="preserve"> īstenošanu saistītās dokumentācijas uzglabāšana saskaņā ar normatīvajos aktos noteiktajām prasībām un termiņiem. </w:t>
      </w:r>
    </w:p>
    <w:p w14:paraId="509FC5FC" w14:textId="77777777" w:rsidR="003605A9" w:rsidRPr="003605A9" w:rsidRDefault="003605A9" w:rsidP="003605A9">
      <w:pPr>
        <w:spacing w:after="0" w:line="240" w:lineRule="auto"/>
        <w:ind w:left="720"/>
        <w:contextualSpacing/>
        <w:rPr>
          <w:rFonts w:ascii="Times New Roman" w:hAnsi="Times New Roman"/>
          <w:sz w:val="24"/>
          <w:szCs w:val="24"/>
        </w:rPr>
      </w:pPr>
    </w:p>
    <w:p w14:paraId="1C7B355B" w14:textId="77777777" w:rsidR="003605A9" w:rsidRPr="003605A9" w:rsidRDefault="003605A9" w:rsidP="003605A9">
      <w:pPr>
        <w:spacing w:after="0" w:line="240" w:lineRule="auto"/>
        <w:jc w:val="both"/>
        <w:rPr>
          <w:rFonts w:ascii="Times New Roman" w:hAnsi="Times New Roman"/>
          <w:sz w:val="24"/>
          <w:szCs w:val="24"/>
        </w:rPr>
      </w:pPr>
    </w:p>
    <w:p w14:paraId="3DBAB19C" w14:textId="77777777" w:rsidR="003605A9" w:rsidRPr="003605A9" w:rsidRDefault="003605A9" w:rsidP="003605A9">
      <w:pPr>
        <w:spacing w:after="0" w:line="240" w:lineRule="auto"/>
        <w:contextualSpacing/>
        <w:jc w:val="both"/>
        <w:rPr>
          <w:rFonts w:ascii="Times New Roman" w:hAnsi="Times New Roman"/>
          <w:sz w:val="24"/>
          <w:szCs w:val="24"/>
        </w:rPr>
      </w:pPr>
      <w:r w:rsidRPr="003605A9">
        <w:rPr>
          <w:rFonts w:ascii="Times New Roman" w:hAnsi="Times New Roman"/>
          <w:sz w:val="24"/>
          <w:szCs w:val="24"/>
        </w:rPr>
        <w:br w:type="page"/>
      </w:r>
    </w:p>
    <w:p w14:paraId="3E3C8770" w14:textId="5720CF71" w:rsidR="003605A9" w:rsidRPr="003605A9" w:rsidRDefault="003605A9" w:rsidP="00CF273E">
      <w:pPr>
        <w:pStyle w:val="Heading1"/>
      </w:pPr>
      <w:bookmarkStart w:id="7" w:name="_Toc476830041"/>
      <w:r w:rsidRPr="003605A9">
        <w:lastRenderedPageBreak/>
        <w:t>CITI NOTEIKUMI</w:t>
      </w:r>
      <w:bookmarkEnd w:id="7"/>
    </w:p>
    <w:p w14:paraId="1EDD3FD7" w14:textId="4CEC8F4E" w:rsidR="003605A9" w:rsidRPr="003605A9" w:rsidRDefault="003605A9" w:rsidP="00737C77">
      <w:pPr>
        <w:tabs>
          <w:tab w:val="num" w:pos="960"/>
        </w:tabs>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Ministrija izbeidz konkursu, neslēdzot granta līgumu, šādos gadījumos:</w:t>
      </w:r>
    </w:p>
    <w:p w14:paraId="28E6E8F5" w14:textId="0FBF4493" w:rsidR="003605A9" w:rsidRPr="003605A9" w:rsidRDefault="003605A9" w:rsidP="00125C79">
      <w:pPr>
        <w:numPr>
          <w:ilvl w:val="0"/>
          <w:numId w:val="2"/>
        </w:numPr>
        <w:spacing w:after="0" w:line="240" w:lineRule="auto"/>
        <w:ind w:left="567" w:hanging="567"/>
        <w:jc w:val="both"/>
        <w:rPr>
          <w:rFonts w:ascii="Times New Roman" w:eastAsia="Times New Roman" w:hAnsi="Times New Roman"/>
          <w:sz w:val="24"/>
          <w:szCs w:val="24"/>
        </w:rPr>
      </w:pPr>
      <w:r w:rsidRPr="003605A9">
        <w:rPr>
          <w:rFonts w:ascii="Times New Roman" w:eastAsia="Times New Roman" w:hAnsi="Times New Roman"/>
          <w:sz w:val="24"/>
          <w:szCs w:val="24"/>
        </w:rPr>
        <w:t>ir objektīvs pamatojums (nepārvaramas varas apstākļi, pieejamo finanšu līdzekļu trūkums, specifiski apstākļi saņēmējva</w:t>
      </w:r>
      <w:r w:rsidR="007104B0">
        <w:rPr>
          <w:rFonts w:ascii="Times New Roman" w:eastAsia="Times New Roman" w:hAnsi="Times New Roman"/>
          <w:sz w:val="24"/>
          <w:szCs w:val="24"/>
        </w:rPr>
        <w:t>lstī, kas liedz īstenot priekšizpētes vizīti</w:t>
      </w:r>
      <w:r w:rsidRPr="003605A9">
        <w:rPr>
          <w:rFonts w:ascii="Times New Roman" w:eastAsia="Times New Roman" w:hAnsi="Times New Roman"/>
          <w:sz w:val="24"/>
          <w:szCs w:val="24"/>
        </w:rPr>
        <w:t>), kāpēc ministrija nevar stāties civiltiesiskajās attiecībās (slēgt granta līgumu) ar konkursa uzvarētāju.</w:t>
      </w:r>
    </w:p>
    <w:p w14:paraId="3D83CE47" w14:textId="77777777" w:rsidR="003605A9" w:rsidRPr="003605A9" w:rsidRDefault="003605A9" w:rsidP="00CF273E">
      <w:pPr>
        <w:pStyle w:val="Heading1"/>
      </w:pPr>
      <w:r w:rsidRPr="003605A9">
        <w:rPr>
          <w:sz w:val="24"/>
        </w:rPr>
        <w:br w:type="page"/>
      </w:r>
      <w:bookmarkStart w:id="8" w:name="_Toc476830042"/>
      <w:r w:rsidRPr="003605A9">
        <w:lastRenderedPageBreak/>
        <w:t>PIELIKUMI</w:t>
      </w:r>
      <w:bookmarkEnd w:id="8"/>
    </w:p>
    <w:p w14:paraId="048D5A61" w14:textId="4235287F"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Pr="00E05593">
        <w:rPr>
          <w:rFonts w:ascii="Times New Roman" w:eastAsia="Times New Roman" w:hAnsi="Times New Roman"/>
          <w:bCs/>
          <w:sz w:val="24"/>
          <w:szCs w:val="28"/>
        </w:rPr>
        <w:t>Attiecināmo izmaksu klasifikācija” uz 2 lpp.;</w:t>
      </w:r>
    </w:p>
    <w:p w14:paraId="3DD0F3E2" w14:textId="2367F437" w:rsidR="003605A9" w:rsidRPr="00E05593" w:rsidRDefault="003605A9" w:rsidP="00E05593">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00E24D59" w:rsidRPr="00E05593">
        <w:rPr>
          <w:rFonts w:ascii="Times New Roman" w:eastAsia="Times New Roman" w:hAnsi="Times New Roman"/>
          <w:bCs/>
          <w:sz w:val="24"/>
          <w:szCs w:val="28"/>
        </w:rPr>
        <w:t>Priekšizpētes vizītes iesniegums</w:t>
      </w:r>
      <w:r w:rsidRPr="00E05593">
        <w:rPr>
          <w:rFonts w:ascii="Times New Roman" w:eastAsia="Times New Roman" w:hAnsi="Times New Roman"/>
          <w:bCs/>
          <w:sz w:val="24"/>
          <w:szCs w:val="28"/>
        </w:rPr>
        <w:t xml:space="preserve">” uz </w:t>
      </w:r>
      <w:r w:rsidR="009A1BBE">
        <w:rPr>
          <w:rFonts w:ascii="Times New Roman" w:eastAsia="Times New Roman" w:hAnsi="Times New Roman"/>
          <w:bCs/>
          <w:sz w:val="24"/>
          <w:szCs w:val="28"/>
        </w:rPr>
        <w:t>2</w:t>
      </w:r>
      <w:r w:rsidRPr="00E05593">
        <w:rPr>
          <w:rFonts w:ascii="Times New Roman" w:eastAsia="Times New Roman" w:hAnsi="Times New Roman"/>
          <w:bCs/>
          <w:sz w:val="24"/>
          <w:szCs w:val="28"/>
        </w:rPr>
        <w:t xml:space="preserve"> lpp.;</w:t>
      </w:r>
    </w:p>
    <w:p w14:paraId="14290B3B" w14:textId="20A7D8AD"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A03A7" w:rsidRPr="00E05593">
        <w:rPr>
          <w:rFonts w:ascii="Times New Roman" w:eastAsia="Times New Roman" w:hAnsi="Times New Roman"/>
          <w:bCs/>
          <w:sz w:val="24"/>
          <w:szCs w:val="28"/>
        </w:rPr>
        <w:t>“</w:t>
      </w:r>
      <w:r w:rsidR="000141A3" w:rsidRPr="00397AC7">
        <w:rPr>
          <w:rFonts w:ascii="Times New Roman" w:hAnsi="Times New Roman"/>
          <w:sz w:val="24"/>
        </w:rPr>
        <w:t>Priekšizpētes vizītes budžeta tāme</w:t>
      </w:r>
      <w:r w:rsidR="009A1BBE">
        <w:rPr>
          <w:rFonts w:ascii="Times New Roman" w:eastAsia="Times New Roman" w:hAnsi="Times New Roman"/>
          <w:bCs/>
          <w:sz w:val="24"/>
          <w:szCs w:val="28"/>
        </w:rPr>
        <w:t>” uz 3</w:t>
      </w:r>
      <w:r w:rsidR="000A03A7" w:rsidRPr="00E05593">
        <w:rPr>
          <w:rFonts w:ascii="Times New Roman" w:eastAsia="Times New Roman" w:hAnsi="Times New Roman"/>
          <w:bCs/>
          <w:sz w:val="24"/>
          <w:szCs w:val="28"/>
        </w:rPr>
        <w:t xml:space="preserve"> lpp.;</w:t>
      </w:r>
    </w:p>
    <w:p w14:paraId="05A0A004" w14:textId="62302A61"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A03A7" w:rsidRPr="00E05593">
        <w:rPr>
          <w:rFonts w:ascii="Times New Roman" w:eastAsia="Times New Roman" w:hAnsi="Times New Roman"/>
          <w:bCs/>
          <w:sz w:val="24"/>
          <w:szCs w:val="28"/>
        </w:rPr>
        <w:t>“</w:t>
      </w:r>
      <w:r w:rsidR="00E24D59" w:rsidRPr="00E05593">
        <w:rPr>
          <w:rFonts w:ascii="Times New Roman" w:eastAsia="Times New Roman" w:hAnsi="Times New Roman"/>
          <w:bCs/>
          <w:sz w:val="24"/>
          <w:szCs w:val="28"/>
        </w:rPr>
        <w:t>I</w:t>
      </w:r>
      <w:r w:rsidR="000A03A7" w:rsidRPr="00E05593">
        <w:rPr>
          <w:rFonts w:ascii="Times New Roman" w:eastAsia="Times New Roman" w:hAnsi="Times New Roman"/>
          <w:bCs/>
          <w:sz w:val="24"/>
          <w:szCs w:val="28"/>
        </w:rPr>
        <w:t>esniedzēja apliecinājums” u</w:t>
      </w:r>
      <w:r w:rsidR="009A1BBE">
        <w:rPr>
          <w:rFonts w:ascii="Times New Roman" w:eastAsia="Times New Roman" w:hAnsi="Times New Roman"/>
          <w:bCs/>
          <w:sz w:val="24"/>
          <w:szCs w:val="28"/>
        </w:rPr>
        <w:t>z 2</w:t>
      </w:r>
      <w:r w:rsidR="000A03A7" w:rsidRPr="00E05593">
        <w:rPr>
          <w:rFonts w:ascii="Times New Roman" w:eastAsia="Times New Roman" w:hAnsi="Times New Roman"/>
          <w:bCs/>
          <w:sz w:val="24"/>
          <w:szCs w:val="28"/>
        </w:rPr>
        <w:t xml:space="preserve"> lpp.;</w:t>
      </w:r>
    </w:p>
    <w:p w14:paraId="7E277B29" w14:textId="117ADC59" w:rsidR="003605A9" w:rsidRPr="00E05593"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000D6BCE">
        <w:rPr>
          <w:rFonts w:ascii="Times New Roman" w:eastAsia="Times New Roman" w:hAnsi="Times New Roman"/>
          <w:bCs/>
          <w:sz w:val="24"/>
          <w:szCs w:val="28"/>
        </w:rPr>
        <w:t>Priekšizpētes vizīšu i</w:t>
      </w:r>
      <w:r w:rsidRPr="00E05593">
        <w:rPr>
          <w:rFonts w:ascii="Times New Roman" w:eastAsia="Times New Roman" w:hAnsi="Times New Roman"/>
          <w:bCs/>
          <w:sz w:val="24"/>
          <w:szCs w:val="28"/>
        </w:rPr>
        <w:t xml:space="preserve">esniegumu izvērtēšanas kritēriji” uz </w:t>
      </w:r>
      <w:r w:rsidR="000D6BCE">
        <w:rPr>
          <w:rFonts w:ascii="Times New Roman" w:eastAsia="Times New Roman" w:hAnsi="Times New Roman"/>
          <w:bCs/>
          <w:sz w:val="24"/>
          <w:szCs w:val="28"/>
        </w:rPr>
        <w:t>2</w:t>
      </w:r>
      <w:r w:rsidRPr="00E05593">
        <w:rPr>
          <w:rFonts w:ascii="Times New Roman" w:eastAsia="Times New Roman" w:hAnsi="Times New Roman"/>
          <w:bCs/>
          <w:sz w:val="24"/>
          <w:szCs w:val="28"/>
        </w:rPr>
        <w:t xml:space="preserve"> lpp.;</w:t>
      </w:r>
    </w:p>
    <w:p w14:paraId="4B77D71C" w14:textId="47D2C2DB" w:rsidR="003605A9" w:rsidRPr="00721940" w:rsidRDefault="003605A9" w:rsidP="003605A9">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E05593">
        <w:rPr>
          <w:rFonts w:ascii="Times New Roman" w:eastAsia="Times New Roman" w:hAnsi="Times New Roman"/>
          <w:bCs/>
          <w:sz w:val="24"/>
          <w:szCs w:val="28"/>
        </w:rPr>
        <w:t xml:space="preserve">pielikums </w:t>
      </w:r>
      <w:r w:rsidR="00097AC7" w:rsidRPr="00E05593">
        <w:rPr>
          <w:rFonts w:ascii="Times New Roman" w:eastAsia="Times New Roman" w:hAnsi="Times New Roman"/>
          <w:bCs/>
          <w:sz w:val="24"/>
          <w:szCs w:val="28"/>
        </w:rPr>
        <w:t>“</w:t>
      </w:r>
      <w:r w:rsidRPr="00E05593">
        <w:rPr>
          <w:rFonts w:ascii="Times New Roman" w:eastAsia="Times New Roman" w:hAnsi="Times New Roman"/>
          <w:bCs/>
          <w:sz w:val="24"/>
          <w:szCs w:val="28"/>
        </w:rPr>
        <w:t>Granta līguma paraugs” ar pielikumiem uz 1</w:t>
      </w:r>
      <w:r w:rsidR="00971A94">
        <w:rPr>
          <w:rFonts w:ascii="Times New Roman" w:eastAsia="Times New Roman" w:hAnsi="Times New Roman"/>
          <w:bCs/>
          <w:sz w:val="24"/>
          <w:szCs w:val="28"/>
        </w:rPr>
        <w:t>7</w:t>
      </w:r>
      <w:r w:rsidRPr="00E05593">
        <w:rPr>
          <w:rFonts w:ascii="Times New Roman" w:eastAsia="Times New Roman" w:hAnsi="Times New Roman"/>
          <w:bCs/>
          <w:sz w:val="24"/>
          <w:szCs w:val="28"/>
        </w:rPr>
        <w:t xml:space="preserve"> lpp.</w:t>
      </w:r>
    </w:p>
    <w:p w14:paraId="4F843DA3" w14:textId="77777777" w:rsidR="003605A9" w:rsidRPr="003605A9" w:rsidRDefault="003605A9" w:rsidP="003605A9">
      <w:pPr>
        <w:spacing w:after="0" w:line="240" w:lineRule="auto"/>
        <w:contextualSpacing/>
        <w:jc w:val="both"/>
        <w:rPr>
          <w:rFonts w:ascii="Times New Roman" w:hAnsi="Times New Roman"/>
          <w:sz w:val="24"/>
          <w:szCs w:val="24"/>
        </w:rPr>
      </w:pPr>
    </w:p>
    <w:sectPr w:rsidR="003605A9" w:rsidRPr="003605A9" w:rsidSect="007407A6">
      <w:headerReference w:type="default" r:id="rId18"/>
      <w:footerReference w:type="default" r:id="rId19"/>
      <w:headerReference w:type="first" r:id="rId20"/>
      <w:pgSz w:w="11906" w:h="16838" w:code="9"/>
      <w:pgMar w:top="1418" w:right="1418"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D3C9" w14:textId="77777777" w:rsidR="00DF2561" w:rsidRDefault="00DF2561">
      <w:pPr>
        <w:spacing w:after="0" w:line="240" w:lineRule="auto"/>
      </w:pPr>
      <w:r>
        <w:separator/>
      </w:r>
    </w:p>
  </w:endnote>
  <w:endnote w:type="continuationSeparator" w:id="0">
    <w:p w14:paraId="24B31352" w14:textId="77777777" w:rsidR="00DF2561" w:rsidRDefault="00DF2561">
      <w:pPr>
        <w:spacing w:after="0" w:line="240" w:lineRule="auto"/>
      </w:pPr>
      <w:r>
        <w:continuationSeparator/>
      </w:r>
    </w:p>
  </w:endnote>
  <w:endnote w:type="continuationNotice" w:id="1">
    <w:p w14:paraId="5EA6F05A" w14:textId="77777777" w:rsidR="00DF2561" w:rsidRDefault="00DF2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100D" w14:textId="561C4C92" w:rsidR="001C2945" w:rsidRPr="009E1629" w:rsidRDefault="001C2945" w:rsidP="009E1629">
    <w:pPr>
      <w:pStyle w:val="Footer"/>
      <w:jc w:val="center"/>
      <w:rPr>
        <w:rFonts w:ascii="Times New Roman" w:hAnsi="Times New Roman"/>
        <w:sz w:val="24"/>
        <w:szCs w:val="24"/>
      </w:rPr>
    </w:pPr>
    <w:r w:rsidRPr="009E1629">
      <w:rPr>
        <w:rFonts w:ascii="Times New Roman" w:hAnsi="Times New Roman"/>
        <w:sz w:val="24"/>
        <w:szCs w:val="24"/>
      </w:rPr>
      <w:fldChar w:fldCharType="begin"/>
    </w:r>
    <w:r w:rsidRPr="009E1629">
      <w:rPr>
        <w:rFonts w:ascii="Times New Roman" w:hAnsi="Times New Roman"/>
        <w:sz w:val="24"/>
        <w:szCs w:val="24"/>
      </w:rPr>
      <w:instrText xml:space="preserve"> PAGE   \* MERGEFORMAT </w:instrText>
    </w:r>
    <w:r w:rsidRPr="009E1629">
      <w:rPr>
        <w:rFonts w:ascii="Times New Roman" w:hAnsi="Times New Roman"/>
        <w:sz w:val="24"/>
        <w:szCs w:val="24"/>
      </w:rPr>
      <w:fldChar w:fldCharType="separate"/>
    </w:r>
    <w:r w:rsidR="00E6624C">
      <w:rPr>
        <w:rFonts w:ascii="Times New Roman" w:hAnsi="Times New Roman"/>
        <w:noProof/>
        <w:sz w:val="24"/>
        <w:szCs w:val="24"/>
      </w:rPr>
      <w:t>3</w:t>
    </w:r>
    <w:r w:rsidRPr="009E1629">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8243" w14:textId="77777777" w:rsidR="00DF2561" w:rsidRDefault="00DF2561">
      <w:pPr>
        <w:spacing w:after="0" w:line="240" w:lineRule="auto"/>
      </w:pPr>
      <w:r>
        <w:separator/>
      </w:r>
    </w:p>
  </w:footnote>
  <w:footnote w:type="continuationSeparator" w:id="0">
    <w:p w14:paraId="579D4E9E" w14:textId="77777777" w:rsidR="00DF2561" w:rsidRDefault="00DF2561">
      <w:pPr>
        <w:spacing w:after="0" w:line="240" w:lineRule="auto"/>
      </w:pPr>
      <w:r>
        <w:continuationSeparator/>
      </w:r>
    </w:p>
  </w:footnote>
  <w:footnote w:type="continuationNotice" w:id="1">
    <w:p w14:paraId="034395EA" w14:textId="77777777" w:rsidR="00DF2561" w:rsidRDefault="00DF2561">
      <w:pPr>
        <w:spacing w:after="0" w:line="240" w:lineRule="auto"/>
      </w:pPr>
    </w:p>
  </w:footnote>
  <w:footnote w:id="2">
    <w:p w14:paraId="584D780C" w14:textId="7AF963BB" w:rsidR="001C2945" w:rsidRDefault="001C2945">
      <w:pPr>
        <w:pStyle w:val="FootnoteText"/>
      </w:pPr>
      <w:r>
        <w:rPr>
          <w:rStyle w:val="FootnoteReference"/>
        </w:rPr>
        <w:footnoteRef/>
      </w:r>
      <w:r>
        <w:t xml:space="preserve"> </w:t>
      </w:r>
      <w:hyperlink r:id="rId1" w:history="1">
        <w:r w:rsidR="00261015" w:rsidRPr="000805D3">
          <w:rPr>
            <w:rStyle w:val="Hyperlink"/>
            <w:rFonts w:ascii="Times New Roman" w:hAnsi="Times New Roman"/>
          </w:rPr>
          <w:t>https://www.oecd.org/dac/financing-sustainable-development/development-finance-standards/DAC-List-of-ODA-Recipients-for-reporting-2022-23-flows.pdf</w:t>
        </w:r>
      </w:hyperlink>
      <w:r w:rsidR="00261015">
        <w:rPr>
          <w:rFonts w:ascii="Times New Roman" w:hAnsi="Times New Roman"/>
        </w:rPr>
        <w:t xml:space="preserve"> </w:t>
      </w:r>
    </w:p>
  </w:footnote>
  <w:footnote w:id="3">
    <w:p w14:paraId="2ECC0B5B" w14:textId="234C1781" w:rsidR="00261015" w:rsidRDefault="00261015" w:rsidP="00261015">
      <w:pPr>
        <w:pStyle w:val="FootnoteText"/>
      </w:pPr>
      <w:r>
        <w:rPr>
          <w:rFonts w:eastAsia="Times New Roman"/>
          <w:sz w:val="24"/>
          <w:szCs w:val="24"/>
          <w:vertAlign w:val="superscript"/>
        </w:rPr>
        <w:footnoteRef/>
      </w:r>
      <w:r>
        <w:t xml:space="preserve"> </w:t>
      </w:r>
      <w:hyperlink r:id="rId2" w:history="1">
        <w:r w:rsidRPr="000805D3">
          <w:rPr>
            <w:rStyle w:val="Hyperlink"/>
            <w:rFonts w:ascii="Times New Roman" w:hAnsi="Times New Roman"/>
          </w:rPr>
          <w:t>https://www.mfa.gov.lv/lv/personas-datu-apstrade-latvijas-republikas-arlietu-ministrija</w:t>
        </w:r>
      </w:hyperlink>
      <w:r>
        <w:rPr>
          <w:rFonts w:ascii="Times New Roman" w:hAnsi="Times New Roman"/>
        </w:rPr>
        <w:t xml:space="preserve"> </w:t>
      </w:r>
    </w:p>
  </w:footnote>
  <w:footnote w:id="4">
    <w:p w14:paraId="1A611172" w14:textId="4EDB0231" w:rsidR="00E6624C" w:rsidRDefault="00E6624C">
      <w:pPr>
        <w:pStyle w:val="FootnoteText"/>
      </w:pPr>
      <w:r w:rsidRPr="00E6624C">
        <w:rPr>
          <w:rStyle w:val="FootnoteReference"/>
          <w:rFonts w:ascii="Times New Roman" w:hAnsi="Times New Roman"/>
        </w:rPr>
        <w:footnoteRef/>
      </w:r>
      <w:r w:rsidRPr="00E6624C">
        <w:rPr>
          <w:rFonts w:ascii="Times New Roman" w:hAnsi="Times New Roman"/>
        </w:rPr>
        <w:t xml:space="preserve"> </w:t>
      </w:r>
      <w:hyperlink r:id="rId3" w:history="1">
        <w:r w:rsidR="00BF7B18" w:rsidRPr="000805D3">
          <w:rPr>
            <w:rStyle w:val="Hyperlink"/>
            <w:rFonts w:ascii="Times New Roman" w:hAnsi="Times New Roman"/>
          </w:rPr>
          <w:t>https://data.consilium.europa.eu/doc/document/ST-15429-2017-INIT/en/pdf</w:t>
        </w:r>
      </w:hyperlink>
      <w:r w:rsidR="00BF7B18">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48F5" w14:textId="77777777" w:rsidR="00E93FB9" w:rsidRDefault="00E93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592D" w14:textId="77777777" w:rsidR="001C2945" w:rsidRDefault="001C2945" w:rsidP="00D25108">
    <w:pPr>
      <w:pStyle w:val="Header"/>
      <w:rPr>
        <w:rFonts w:ascii="Times New Roman" w:hAnsi="Times New Roman"/>
      </w:rPr>
    </w:pPr>
    <w:r>
      <w:rPr>
        <w:noProof/>
        <w:lang w:eastAsia="lv-LV"/>
      </w:rPr>
      <w:drawing>
        <wp:anchor distT="0" distB="0" distL="114300" distR="114300" simplePos="0" relativeHeight="251659264" behindDoc="1" locked="0" layoutInCell="1" allowOverlap="1" wp14:anchorId="2BAEB933" wp14:editId="6903AC52">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14:anchorId="4CF6BAFA" wp14:editId="306FE5F5">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7E42" w14:textId="4420318D" w:rsidR="001C2945" w:rsidRDefault="001C2945"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6BAFA"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66747E42" w14:textId="4420318D" w:rsidR="001C2945" w:rsidRDefault="001C2945"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60288" behindDoc="1" locked="0" layoutInCell="1" allowOverlap="1" wp14:anchorId="4FD5B960" wp14:editId="55357BC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80F98"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27EE5C5" w14:textId="77777777" w:rsidR="001C2945" w:rsidRDefault="001C2945" w:rsidP="00D25108">
    <w:pPr>
      <w:pStyle w:val="Header"/>
      <w:rPr>
        <w:rFonts w:ascii="Times New Roman" w:hAnsi="Times New Roman"/>
      </w:rPr>
    </w:pPr>
  </w:p>
  <w:p w14:paraId="494188EA" w14:textId="77777777" w:rsidR="001C2945" w:rsidRDefault="001C2945" w:rsidP="00D25108">
    <w:pPr>
      <w:pStyle w:val="Header"/>
      <w:rPr>
        <w:rFonts w:ascii="Times New Roman" w:hAnsi="Times New Roman"/>
      </w:rPr>
    </w:pPr>
  </w:p>
  <w:p w14:paraId="722E4462" w14:textId="77777777" w:rsidR="001C2945" w:rsidRDefault="001C2945" w:rsidP="00D25108">
    <w:pPr>
      <w:pStyle w:val="Header"/>
      <w:rPr>
        <w:rFonts w:ascii="Times New Roman" w:hAnsi="Times New Roman"/>
      </w:rPr>
    </w:pPr>
  </w:p>
  <w:p w14:paraId="4600D4C6" w14:textId="338D8AA6" w:rsidR="001C2945" w:rsidRDefault="001C2945" w:rsidP="00D25108">
    <w:pPr>
      <w:pStyle w:val="BodyText"/>
      <w:rPr>
        <w:kern w:val="24"/>
      </w:rPr>
    </w:pPr>
  </w:p>
  <w:p w14:paraId="28EF855A" w14:textId="77777777" w:rsidR="001C2945" w:rsidRPr="00C42949" w:rsidRDefault="001C2945" w:rsidP="007407A6">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42C3A67"/>
    <w:multiLevelType w:val="hybridMultilevel"/>
    <w:tmpl w:val="901058B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6884128"/>
    <w:multiLevelType w:val="multilevel"/>
    <w:tmpl w:val="BFB41888"/>
    <w:lvl w:ilvl="0">
      <w:start w:val="14"/>
      <w:numFmt w:val="decimal"/>
      <w:lvlText w:val="%1."/>
      <w:lvlJc w:val="left"/>
      <w:pPr>
        <w:ind w:left="480" w:hanging="480"/>
      </w:pPr>
      <w:rPr>
        <w:rFonts w:hint="default"/>
      </w:rPr>
    </w:lvl>
    <w:lvl w:ilvl="1">
      <w:start w:val="1"/>
      <w:numFmt w:val="decimal"/>
      <w:lvlText w:val="%1.%2."/>
      <w:lvlJc w:val="left"/>
      <w:pPr>
        <w:ind w:left="2204" w:hanging="480"/>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5892" w:hanging="72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9700" w:hanging="108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508" w:hanging="1440"/>
      </w:pPr>
      <w:rPr>
        <w:rFonts w:hint="default"/>
      </w:rPr>
    </w:lvl>
    <w:lvl w:ilvl="8">
      <w:start w:val="1"/>
      <w:numFmt w:val="decimal"/>
      <w:lvlText w:val="%1.%2.%3.%4.%5.%6.%7.%8.%9."/>
      <w:lvlJc w:val="left"/>
      <w:pPr>
        <w:ind w:left="15592" w:hanging="1800"/>
      </w:pPr>
      <w:rPr>
        <w:rFonts w:hint="default"/>
      </w:rPr>
    </w:lvl>
  </w:abstractNum>
  <w:abstractNum w:abstractNumId="3" w15:restartNumberingAfterBreak="0">
    <w:nsid w:val="0C5F44C6"/>
    <w:multiLevelType w:val="hybridMultilevel"/>
    <w:tmpl w:val="C3C6F700"/>
    <w:lvl w:ilvl="0" w:tplc="4A5618E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6"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A59B0"/>
    <w:multiLevelType w:val="multilevel"/>
    <w:tmpl w:val="79A063F0"/>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211"/>
        </w:tabs>
        <w:ind w:left="1211" w:hanging="360"/>
      </w:pPr>
      <w:rPr>
        <w:rFonts w:hint="default"/>
        <w:b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1AC77E36"/>
    <w:multiLevelType w:val="hybridMultilevel"/>
    <w:tmpl w:val="43EE8702"/>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A5E0A"/>
    <w:multiLevelType w:val="hybridMultilevel"/>
    <w:tmpl w:val="450C3D02"/>
    <w:lvl w:ilvl="0" w:tplc="45AA219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6517E4"/>
    <w:multiLevelType w:val="hybridMultilevel"/>
    <w:tmpl w:val="224C23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2" w15:restartNumberingAfterBreak="0">
    <w:nsid w:val="28255F7D"/>
    <w:multiLevelType w:val="hybridMultilevel"/>
    <w:tmpl w:val="E8B041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3640C4"/>
    <w:multiLevelType w:val="hybridMultilevel"/>
    <w:tmpl w:val="C7909B50"/>
    <w:lvl w:ilvl="0" w:tplc="04260011">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4" w15:restartNumberingAfterBreak="0">
    <w:nsid w:val="33241F5B"/>
    <w:multiLevelType w:val="hybridMultilevel"/>
    <w:tmpl w:val="5E902CD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6" w15:restartNumberingAfterBreak="0">
    <w:nsid w:val="667437ED"/>
    <w:multiLevelType w:val="hybridMultilevel"/>
    <w:tmpl w:val="B82C294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BD16F9D"/>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E96282"/>
    <w:multiLevelType w:val="hybridMultilevel"/>
    <w:tmpl w:val="3146B024"/>
    <w:lvl w:ilvl="0" w:tplc="8C0624C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20" w15:restartNumberingAfterBreak="0">
    <w:nsid w:val="70C04672"/>
    <w:multiLevelType w:val="multilevel"/>
    <w:tmpl w:val="E76EF00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41174D"/>
    <w:multiLevelType w:val="multilevel"/>
    <w:tmpl w:val="5ABC33AA"/>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22" w15:restartNumberingAfterBreak="0">
    <w:nsid w:val="74263291"/>
    <w:multiLevelType w:val="hybridMultilevel"/>
    <w:tmpl w:val="B6AECC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D2949"/>
    <w:multiLevelType w:val="hybridMultilevel"/>
    <w:tmpl w:val="1F380E44"/>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num w:numId="1">
    <w:abstractNumId w:val="21"/>
  </w:num>
  <w:num w:numId="2">
    <w:abstractNumId w:val="4"/>
  </w:num>
  <w:num w:numId="3">
    <w:abstractNumId w:val="0"/>
  </w:num>
  <w:num w:numId="4">
    <w:abstractNumId w:val="6"/>
  </w:num>
  <w:num w:numId="5">
    <w:abstractNumId w:val="8"/>
  </w:num>
  <w:num w:numId="6">
    <w:abstractNumId w:val="15"/>
  </w:num>
  <w:num w:numId="7">
    <w:abstractNumId w:val="19"/>
  </w:num>
  <w:num w:numId="8">
    <w:abstractNumId w:val="5"/>
  </w:num>
  <w:num w:numId="9">
    <w:abstractNumId w:val="23"/>
  </w:num>
  <w:num w:numId="10">
    <w:abstractNumId w:val="11"/>
  </w:num>
  <w:num w:numId="11">
    <w:abstractNumId w:val="7"/>
  </w:num>
  <w:num w:numId="12">
    <w:abstractNumId w:val="9"/>
  </w:num>
  <w:num w:numId="13">
    <w:abstractNumId w:val="13"/>
  </w:num>
  <w:num w:numId="14">
    <w:abstractNumId w:val="3"/>
  </w:num>
  <w:num w:numId="15">
    <w:abstractNumId w:val="20"/>
  </w:num>
  <w:num w:numId="16">
    <w:abstractNumId w:val="18"/>
  </w:num>
  <w:num w:numId="17">
    <w:abstractNumId w:val="22"/>
  </w:num>
  <w:num w:numId="18">
    <w:abstractNumId w:val="1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 w:numId="22">
    <w:abstractNumId w:val="1"/>
  </w:num>
  <w:num w:numId="23">
    <w:abstractNumId w:val="17"/>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A9"/>
    <w:rsid w:val="0000035F"/>
    <w:rsid w:val="00000AB3"/>
    <w:rsid w:val="0000242A"/>
    <w:rsid w:val="00002D9B"/>
    <w:rsid w:val="00003064"/>
    <w:rsid w:val="00005857"/>
    <w:rsid w:val="000141A3"/>
    <w:rsid w:val="000152DA"/>
    <w:rsid w:val="00020342"/>
    <w:rsid w:val="00023870"/>
    <w:rsid w:val="00026198"/>
    <w:rsid w:val="000323B6"/>
    <w:rsid w:val="00042F3A"/>
    <w:rsid w:val="000440DE"/>
    <w:rsid w:val="000505AA"/>
    <w:rsid w:val="00050EE0"/>
    <w:rsid w:val="0005185E"/>
    <w:rsid w:val="00054462"/>
    <w:rsid w:val="0006090A"/>
    <w:rsid w:val="000611B4"/>
    <w:rsid w:val="00061356"/>
    <w:rsid w:val="0006241D"/>
    <w:rsid w:val="00064D15"/>
    <w:rsid w:val="00065F1F"/>
    <w:rsid w:val="00066A67"/>
    <w:rsid w:val="00067A9A"/>
    <w:rsid w:val="000711F9"/>
    <w:rsid w:val="00075ECB"/>
    <w:rsid w:val="00082C08"/>
    <w:rsid w:val="00084AFE"/>
    <w:rsid w:val="000858E3"/>
    <w:rsid w:val="00087999"/>
    <w:rsid w:val="000912A5"/>
    <w:rsid w:val="000936E8"/>
    <w:rsid w:val="00095DD2"/>
    <w:rsid w:val="00096D48"/>
    <w:rsid w:val="00097AC7"/>
    <w:rsid w:val="000A03A7"/>
    <w:rsid w:val="000A0ED1"/>
    <w:rsid w:val="000A2FB0"/>
    <w:rsid w:val="000A402F"/>
    <w:rsid w:val="000A51B5"/>
    <w:rsid w:val="000B44D6"/>
    <w:rsid w:val="000B53AA"/>
    <w:rsid w:val="000B6432"/>
    <w:rsid w:val="000C0BA5"/>
    <w:rsid w:val="000C254A"/>
    <w:rsid w:val="000C6389"/>
    <w:rsid w:val="000D005E"/>
    <w:rsid w:val="000D6BCE"/>
    <w:rsid w:val="000E0729"/>
    <w:rsid w:val="000E0972"/>
    <w:rsid w:val="000E32E6"/>
    <w:rsid w:val="000F0F11"/>
    <w:rsid w:val="000F14DA"/>
    <w:rsid w:val="000F1CA3"/>
    <w:rsid w:val="000F22CD"/>
    <w:rsid w:val="000F2EF4"/>
    <w:rsid w:val="000F3F58"/>
    <w:rsid w:val="000F4DE1"/>
    <w:rsid w:val="000F62B3"/>
    <w:rsid w:val="000F667D"/>
    <w:rsid w:val="000F7291"/>
    <w:rsid w:val="00102194"/>
    <w:rsid w:val="00103502"/>
    <w:rsid w:val="00104486"/>
    <w:rsid w:val="0011113A"/>
    <w:rsid w:val="00113877"/>
    <w:rsid w:val="0011447D"/>
    <w:rsid w:val="001176C7"/>
    <w:rsid w:val="001212BD"/>
    <w:rsid w:val="0012210B"/>
    <w:rsid w:val="001241A5"/>
    <w:rsid w:val="00124A38"/>
    <w:rsid w:val="00124B51"/>
    <w:rsid w:val="00125C79"/>
    <w:rsid w:val="00127143"/>
    <w:rsid w:val="0012727B"/>
    <w:rsid w:val="001276F2"/>
    <w:rsid w:val="001342EC"/>
    <w:rsid w:val="0013696E"/>
    <w:rsid w:val="00143C04"/>
    <w:rsid w:val="00147647"/>
    <w:rsid w:val="001527C8"/>
    <w:rsid w:val="001534AE"/>
    <w:rsid w:val="00154FC7"/>
    <w:rsid w:val="00156178"/>
    <w:rsid w:val="0016077B"/>
    <w:rsid w:val="00161913"/>
    <w:rsid w:val="0017021B"/>
    <w:rsid w:val="00171C1E"/>
    <w:rsid w:val="00172345"/>
    <w:rsid w:val="0017747F"/>
    <w:rsid w:val="00177D06"/>
    <w:rsid w:val="00177E78"/>
    <w:rsid w:val="00181BC8"/>
    <w:rsid w:val="001825AC"/>
    <w:rsid w:val="00183201"/>
    <w:rsid w:val="00183B36"/>
    <w:rsid w:val="001844A0"/>
    <w:rsid w:val="0018648F"/>
    <w:rsid w:val="001870B6"/>
    <w:rsid w:val="00187184"/>
    <w:rsid w:val="00190425"/>
    <w:rsid w:val="00190C7C"/>
    <w:rsid w:val="00195074"/>
    <w:rsid w:val="001977D3"/>
    <w:rsid w:val="001A1185"/>
    <w:rsid w:val="001A3376"/>
    <w:rsid w:val="001A7DED"/>
    <w:rsid w:val="001B7908"/>
    <w:rsid w:val="001C2263"/>
    <w:rsid w:val="001C2713"/>
    <w:rsid w:val="001C2945"/>
    <w:rsid w:val="001C30C6"/>
    <w:rsid w:val="001C335F"/>
    <w:rsid w:val="001D01F2"/>
    <w:rsid w:val="001D4F1D"/>
    <w:rsid w:val="001D79C6"/>
    <w:rsid w:val="001E31F6"/>
    <w:rsid w:val="001E419A"/>
    <w:rsid w:val="001E7DD8"/>
    <w:rsid w:val="001F4A06"/>
    <w:rsid w:val="00200D8C"/>
    <w:rsid w:val="002050C3"/>
    <w:rsid w:val="00205601"/>
    <w:rsid w:val="00205CF1"/>
    <w:rsid w:val="00206EA3"/>
    <w:rsid w:val="00210CF8"/>
    <w:rsid w:val="00214597"/>
    <w:rsid w:val="002159F2"/>
    <w:rsid w:val="002163D4"/>
    <w:rsid w:val="00221E36"/>
    <w:rsid w:val="00225C3D"/>
    <w:rsid w:val="00226B1F"/>
    <w:rsid w:val="00226EF0"/>
    <w:rsid w:val="00230440"/>
    <w:rsid w:val="0023057B"/>
    <w:rsid w:val="0023265E"/>
    <w:rsid w:val="00233FAC"/>
    <w:rsid w:val="00234702"/>
    <w:rsid w:val="002348AC"/>
    <w:rsid w:val="00235A92"/>
    <w:rsid w:val="00237224"/>
    <w:rsid w:val="00237C0F"/>
    <w:rsid w:val="002417FF"/>
    <w:rsid w:val="00244960"/>
    <w:rsid w:val="00250693"/>
    <w:rsid w:val="00251EBD"/>
    <w:rsid w:val="00252D5E"/>
    <w:rsid w:val="0025702E"/>
    <w:rsid w:val="00261015"/>
    <w:rsid w:val="00271133"/>
    <w:rsid w:val="00272CFE"/>
    <w:rsid w:val="002746AA"/>
    <w:rsid w:val="00276724"/>
    <w:rsid w:val="00284051"/>
    <w:rsid w:val="00285A2C"/>
    <w:rsid w:val="00286EA8"/>
    <w:rsid w:val="00291975"/>
    <w:rsid w:val="00293DCE"/>
    <w:rsid w:val="002974E4"/>
    <w:rsid w:val="00297833"/>
    <w:rsid w:val="002A0028"/>
    <w:rsid w:val="002A0D67"/>
    <w:rsid w:val="002A5B4D"/>
    <w:rsid w:val="002B7E5E"/>
    <w:rsid w:val="002C076F"/>
    <w:rsid w:val="002C0D83"/>
    <w:rsid w:val="002C5E87"/>
    <w:rsid w:val="002C5EC8"/>
    <w:rsid w:val="002C62F5"/>
    <w:rsid w:val="002C6E8A"/>
    <w:rsid w:val="002D29C3"/>
    <w:rsid w:val="002D31E8"/>
    <w:rsid w:val="002D5665"/>
    <w:rsid w:val="002E0475"/>
    <w:rsid w:val="002E1310"/>
    <w:rsid w:val="002E20A0"/>
    <w:rsid w:val="002E4158"/>
    <w:rsid w:val="002E6630"/>
    <w:rsid w:val="002F2E38"/>
    <w:rsid w:val="002F3DE4"/>
    <w:rsid w:val="002F6144"/>
    <w:rsid w:val="002F7542"/>
    <w:rsid w:val="0030200A"/>
    <w:rsid w:val="00304458"/>
    <w:rsid w:val="00307BE3"/>
    <w:rsid w:val="00307C2F"/>
    <w:rsid w:val="003127D7"/>
    <w:rsid w:val="00314153"/>
    <w:rsid w:val="0031438F"/>
    <w:rsid w:val="00314A49"/>
    <w:rsid w:val="00315473"/>
    <w:rsid w:val="00315517"/>
    <w:rsid w:val="00315F81"/>
    <w:rsid w:val="00316417"/>
    <w:rsid w:val="0031714E"/>
    <w:rsid w:val="003210A4"/>
    <w:rsid w:val="00323BAF"/>
    <w:rsid w:val="00324210"/>
    <w:rsid w:val="003255D4"/>
    <w:rsid w:val="0033036C"/>
    <w:rsid w:val="00331646"/>
    <w:rsid w:val="00336737"/>
    <w:rsid w:val="003370B0"/>
    <w:rsid w:val="003431A0"/>
    <w:rsid w:val="00346FAD"/>
    <w:rsid w:val="00350AEF"/>
    <w:rsid w:val="00352B3F"/>
    <w:rsid w:val="00354078"/>
    <w:rsid w:val="00354121"/>
    <w:rsid w:val="00354200"/>
    <w:rsid w:val="00354D2D"/>
    <w:rsid w:val="0035641A"/>
    <w:rsid w:val="003605A9"/>
    <w:rsid w:val="003674B0"/>
    <w:rsid w:val="00377C7E"/>
    <w:rsid w:val="00380B82"/>
    <w:rsid w:val="00384BF9"/>
    <w:rsid w:val="003877C2"/>
    <w:rsid w:val="00394CBB"/>
    <w:rsid w:val="0039537F"/>
    <w:rsid w:val="00395D7C"/>
    <w:rsid w:val="00397014"/>
    <w:rsid w:val="00397AC7"/>
    <w:rsid w:val="00397B8A"/>
    <w:rsid w:val="003A17E5"/>
    <w:rsid w:val="003A339B"/>
    <w:rsid w:val="003A7EEE"/>
    <w:rsid w:val="003B1F65"/>
    <w:rsid w:val="003B37EC"/>
    <w:rsid w:val="003B3C78"/>
    <w:rsid w:val="003B471B"/>
    <w:rsid w:val="003C24B3"/>
    <w:rsid w:val="003C32DD"/>
    <w:rsid w:val="003C44FB"/>
    <w:rsid w:val="003C6121"/>
    <w:rsid w:val="003D023D"/>
    <w:rsid w:val="003D1ACC"/>
    <w:rsid w:val="003D36FA"/>
    <w:rsid w:val="003D49B7"/>
    <w:rsid w:val="003E414B"/>
    <w:rsid w:val="003E5AF2"/>
    <w:rsid w:val="003F07F7"/>
    <w:rsid w:val="003F3734"/>
    <w:rsid w:val="003F6A44"/>
    <w:rsid w:val="003F6C52"/>
    <w:rsid w:val="003F7DBF"/>
    <w:rsid w:val="0040168A"/>
    <w:rsid w:val="00407F4C"/>
    <w:rsid w:val="004139A0"/>
    <w:rsid w:val="004239A0"/>
    <w:rsid w:val="00424EAA"/>
    <w:rsid w:val="004250BC"/>
    <w:rsid w:val="004251A5"/>
    <w:rsid w:val="004253EA"/>
    <w:rsid w:val="0043210C"/>
    <w:rsid w:val="00432E02"/>
    <w:rsid w:val="00432FFF"/>
    <w:rsid w:val="00442824"/>
    <w:rsid w:val="00442E10"/>
    <w:rsid w:val="00443DF8"/>
    <w:rsid w:val="00447EB5"/>
    <w:rsid w:val="00450771"/>
    <w:rsid w:val="0045233A"/>
    <w:rsid w:val="00456C6C"/>
    <w:rsid w:val="0046041F"/>
    <w:rsid w:val="0046387A"/>
    <w:rsid w:val="00464026"/>
    <w:rsid w:val="00465D65"/>
    <w:rsid w:val="00467C54"/>
    <w:rsid w:val="00470A9A"/>
    <w:rsid w:val="004771B5"/>
    <w:rsid w:val="00480137"/>
    <w:rsid w:val="00481AAD"/>
    <w:rsid w:val="004832BA"/>
    <w:rsid w:val="00487993"/>
    <w:rsid w:val="00487D24"/>
    <w:rsid w:val="00490E4E"/>
    <w:rsid w:val="0049118B"/>
    <w:rsid w:val="004917F7"/>
    <w:rsid w:val="004919FF"/>
    <w:rsid w:val="00495DD3"/>
    <w:rsid w:val="004975C0"/>
    <w:rsid w:val="004A03EC"/>
    <w:rsid w:val="004A2EAC"/>
    <w:rsid w:val="004A7DC0"/>
    <w:rsid w:val="004B0465"/>
    <w:rsid w:val="004B04B2"/>
    <w:rsid w:val="004B283B"/>
    <w:rsid w:val="004B2B90"/>
    <w:rsid w:val="004B4B50"/>
    <w:rsid w:val="004B5B00"/>
    <w:rsid w:val="004B6A13"/>
    <w:rsid w:val="004B6EBF"/>
    <w:rsid w:val="004C0242"/>
    <w:rsid w:val="004C0A2F"/>
    <w:rsid w:val="004C1DC1"/>
    <w:rsid w:val="004C3AA6"/>
    <w:rsid w:val="004C5304"/>
    <w:rsid w:val="004D0AFA"/>
    <w:rsid w:val="004D3D27"/>
    <w:rsid w:val="004D454B"/>
    <w:rsid w:val="004D66D4"/>
    <w:rsid w:val="004D6F9F"/>
    <w:rsid w:val="004E1CAD"/>
    <w:rsid w:val="004E2B6C"/>
    <w:rsid w:val="004E32A7"/>
    <w:rsid w:val="004E36BE"/>
    <w:rsid w:val="004E3F09"/>
    <w:rsid w:val="004E6407"/>
    <w:rsid w:val="004F7493"/>
    <w:rsid w:val="00500B16"/>
    <w:rsid w:val="005016D8"/>
    <w:rsid w:val="00502EC8"/>
    <w:rsid w:val="0050693A"/>
    <w:rsid w:val="0050750B"/>
    <w:rsid w:val="00510065"/>
    <w:rsid w:val="0051135F"/>
    <w:rsid w:val="00511558"/>
    <w:rsid w:val="00513C39"/>
    <w:rsid w:val="00514D79"/>
    <w:rsid w:val="00520277"/>
    <w:rsid w:val="005245CD"/>
    <w:rsid w:val="00526497"/>
    <w:rsid w:val="0052666D"/>
    <w:rsid w:val="00526F7A"/>
    <w:rsid w:val="00527E38"/>
    <w:rsid w:val="005309AB"/>
    <w:rsid w:val="00531FDD"/>
    <w:rsid w:val="00532FB2"/>
    <w:rsid w:val="00533F4B"/>
    <w:rsid w:val="00536A24"/>
    <w:rsid w:val="00537D1B"/>
    <w:rsid w:val="0054122C"/>
    <w:rsid w:val="00543AB1"/>
    <w:rsid w:val="005449A7"/>
    <w:rsid w:val="00544F68"/>
    <w:rsid w:val="00545625"/>
    <w:rsid w:val="00550EC2"/>
    <w:rsid w:val="00556D6D"/>
    <w:rsid w:val="00560866"/>
    <w:rsid w:val="0056158A"/>
    <w:rsid w:val="00564363"/>
    <w:rsid w:val="00576F21"/>
    <w:rsid w:val="00581EA3"/>
    <w:rsid w:val="005833A2"/>
    <w:rsid w:val="00584A15"/>
    <w:rsid w:val="00596DFC"/>
    <w:rsid w:val="005A2518"/>
    <w:rsid w:val="005A3275"/>
    <w:rsid w:val="005A4E21"/>
    <w:rsid w:val="005A62D8"/>
    <w:rsid w:val="005A73C3"/>
    <w:rsid w:val="005A7C46"/>
    <w:rsid w:val="005B4B52"/>
    <w:rsid w:val="005B761E"/>
    <w:rsid w:val="005C5E64"/>
    <w:rsid w:val="005D02DB"/>
    <w:rsid w:val="005D0731"/>
    <w:rsid w:val="005D1417"/>
    <w:rsid w:val="005D2C4A"/>
    <w:rsid w:val="005D51C1"/>
    <w:rsid w:val="005D5F1B"/>
    <w:rsid w:val="005E0BCA"/>
    <w:rsid w:val="005E4CF6"/>
    <w:rsid w:val="005F0E03"/>
    <w:rsid w:val="005F0EE6"/>
    <w:rsid w:val="005F4041"/>
    <w:rsid w:val="005F51B1"/>
    <w:rsid w:val="005F5F4D"/>
    <w:rsid w:val="005F7C12"/>
    <w:rsid w:val="0060015D"/>
    <w:rsid w:val="00603335"/>
    <w:rsid w:val="00605568"/>
    <w:rsid w:val="006123FF"/>
    <w:rsid w:val="00613033"/>
    <w:rsid w:val="00617997"/>
    <w:rsid w:val="00617CD2"/>
    <w:rsid w:val="0062418B"/>
    <w:rsid w:val="00627435"/>
    <w:rsid w:val="006312D3"/>
    <w:rsid w:val="00631CF9"/>
    <w:rsid w:val="00633190"/>
    <w:rsid w:val="00636BD1"/>
    <w:rsid w:val="00641653"/>
    <w:rsid w:val="00643F4F"/>
    <w:rsid w:val="00646571"/>
    <w:rsid w:val="00646A02"/>
    <w:rsid w:val="006507A9"/>
    <w:rsid w:val="0065324C"/>
    <w:rsid w:val="00657977"/>
    <w:rsid w:val="006621C8"/>
    <w:rsid w:val="006661A3"/>
    <w:rsid w:val="00672EAB"/>
    <w:rsid w:val="00674F27"/>
    <w:rsid w:val="00675E5D"/>
    <w:rsid w:val="00680416"/>
    <w:rsid w:val="00682E79"/>
    <w:rsid w:val="00685DC7"/>
    <w:rsid w:val="0069093B"/>
    <w:rsid w:val="006921EE"/>
    <w:rsid w:val="00695EC8"/>
    <w:rsid w:val="006A2363"/>
    <w:rsid w:val="006A3138"/>
    <w:rsid w:val="006A6083"/>
    <w:rsid w:val="006A7831"/>
    <w:rsid w:val="006A7B35"/>
    <w:rsid w:val="006B0A0E"/>
    <w:rsid w:val="006B255F"/>
    <w:rsid w:val="006B25E3"/>
    <w:rsid w:val="006B4CCC"/>
    <w:rsid w:val="006C19BE"/>
    <w:rsid w:val="006C1E5F"/>
    <w:rsid w:val="006C346F"/>
    <w:rsid w:val="006C704F"/>
    <w:rsid w:val="006D24C4"/>
    <w:rsid w:val="006D2AD2"/>
    <w:rsid w:val="006D3A5F"/>
    <w:rsid w:val="006D3FF5"/>
    <w:rsid w:val="006D40DD"/>
    <w:rsid w:val="006E0AAB"/>
    <w:rsid w:val="006E35B2"/>
    <w:rsid w:val="006E4DE5"/>
    <w:rsid w:val="006F0993"/>
    <w:rsid w:val="006F1D4E"/>
    <w:rsid w:val="00706552"/>
    <w:rsid w:val="007104B0"/>
    <w:rsid w:val="007174C2"/>
    <w:rsid w:val="00721940"/>
    <w:rsid w:val="00726B9F"/>
    <w:rsid w:val="00726C2E"/>
    <w:rsid w:val="00730AF5"/>
    <w:rsid w:val="00737AAF"/>
    <w:rsid w:val="00737C77"/>
    <w:rsid w:val="007407A6"/>
    <w:rsid w:val="00742CE9"/>
    <w:rsid w:val="0074515C"/>
    <w:rsid w:val="00746E2E"/>
    <w:rsid w:val="00750D24"/>
    <w:rsid w:val="00751014"/>
    <w:rsid w:val="00757A54"/>
    <w:rsid w:val="00762520"/>
    <w:rsid w:val="007663AF"/>
    <w:rsid w:val="00774AA5"/>
    <w:rsid w:val="00782E7C"/>
    <w:rsid w:val="007848D0"/>
    <w:rsid w:val="00786024"/>
    <w:rsid w:val="007904E0"/>
    <w:rsid w:val="00795B24"/>
    <w:rsid w:val="00796A3E"/>
    <w:rsid w:val="00797C8F"/>
    <w:rsid w:val="007A359F"/>
    <w:rsid w:val="007A3EB5"/>
    <w:rsid w:val="007A48BC"/>
    <w:rsid w:val="007A5BB9"/>
    <w:rsid w:val="007A70AD"/>
    <w:rsid w:val="007B07FB"/>
    <w:rsid w:val="007B0AFE"/>
    <w:rsid w:val="007B1D43"/>
    <w:rsid w:val="007B210B"/>
    <w:rsid w:val="007B3BD8"/>
    <w:rsid w:val="007B5C18"/>
    <w:rsid w:val="007B7E3F"/>
    <w:rsid w:val="007C3EFC"/>
    <w:rsid w:val="007C67C8"/>
    <w:rsid w:val="007C702E"/>
    <w:rsid w:val="007C70FD"/>
    <w:rsid w:val="007C769C"/>
    <w:rsid w:val="007D00F9"/>
    <w:rsid w:val="007D0BC1"/>
    <w:rsid w:val="007D5159"/>
    <w:rsid w:val="007E28AB"/>
    <w:rsid w:val="007E4319"/>
    <w:rsid w:val="007E6B07"/>
    <w:rsid w:val="007E6CF7"/>
    <w:rsid w:val="007F0520"/>
    <w:rsid w:val="007F5040"/>
    <w:rsid w:val="007F6381"/>
    <w:rsid w:val="008017C8"/>
    <w:rsid w:val="00802116"/>
    <w:rsid w:val="0080278B"/>
    <w:rsid w:val="00804B14"/>
    <w:rsid w:val="00805525"/>
    <w:rsid w:val="00811263"/>
    <w:rsid w:val="0081344F"/>
    <w:rsid w:val="00815936"/>
    <w:rsid w:val="0081776F"/>
    <w:rsid w:val="00823A92"/>
    <w:rsid w:val="00823FB2"/>
    <w:rsid w:val="00824F40"/>
    <w:rsid w:val="00826AC3"/>
    <w:rsid w:val="008308CB"/>
    <w:rsid w:val="00833200"/>
    <w:rsid w:val="00833830"/>
    <w:rsid w:val="00844488"/>
    <w:rsid w:val="00846EE5"/>
    <w:rsid w:val="00847379"/>
    <w:rsid w:val="00847586"/>
    <w:rsid w:val="00847EAB"/>
    <w:rsid w:val="0085155F"/>
    <w:rsid w:val="00851CF8"/>
    <w:rsid w:val="00852242"/>
    <w:rsid w:val="008524BE"/>
    <w:rsid w:val="008532EE"/>
    <w:rsid w:val="008548AD"/>
    <w:rsid w:val="00854F0A"/>
    <w:rsid w:val="00855182"/>
    <w:rsid w:val="00864FAC"/>
    <w:rsid w:val="0086512E"/>
    <w:rsid w:val="00867AEC"/>
    <w:rsid w:val="00867C35"/>
    <w:rsid w:val="008711ED"/>
    <w:rsid w:val="00871BC8"/>
    <w:rsid w:val="00872A95"/>
    <w:rsid w:val="00874ACB"/>
    <w:rsid w:val="008779A9"/>
    <w:rsid w:val="00881D18"/>
    <w:rsid w:val="00883607"/>
    <w:rsid w:val="00886309"/>
    <w:rsid w:val="00887E58"/>
    <w:rsid w:val="008956F7"/>
    <w:rsid w:val="00896104"/>
    <w:rsid w:val="008969A4"/>
    <w:rsid w:val="00896B0F"/>
    <w:rsid w:val="00896E14"/>
    <w:rsid w:val="008A0D61"/>
    <w:rsid w:val="008A1198"/>
    <w:rsid w:val="008A3FDC"/>
    <w:rsid w:val="008A42D1"/>
    <w:rsid w:val="008B2130"/>
    <w:rsid w:val="008B31A9"/>
    <w:rsid w:val="008B357F"/>
    <w:rsid w:val="008B3F3E"/>
    <w:rsid w:val="008B54A1"/>
    <w:rsid w:val="008B5827"/>
    <w:rsid w:val="008B5C4D"/>
    <w:rsid w:val="008C4E29"/>
    <w:rsid w:val="008C510D"/>
    <w:rsid w:val="008D3714"/>
    <w:rsid w:val="008D3B48"/>
    <w:rsid w:val="008D55B8"/>
    <w:rsid w:val="008D5E59"/>
    <w:rsid w:val="008E11B1"/>
    <w:rsid w:val="008E2CFE"/>
    <w:rsid w:val="008E339F"/>
    <w:rsid w:val="008E393D"/>
    <w:rsid w:val="008E5864"/>
    <w:rsid w:val="008F4D52"/>
    <w:rsid w:val="008F5F76"/>
    <w:rsid w:val="008F6639"/>
    <w:rsid w:val="00906E92"/>
    <w:rsid w:val="009072CF"/>
    <w:rsid w:val="0091181D"/>
    <w:rsid w:val="0092132D"/>
    <w:rsid w:val="009233A5"/>
    <w:rsid w:val="00924B1C"/>
    <w:rsid w:val="00924D3B"/>
    <w:rsid w:val="0093250C"/>
    <w:rsid w:val="00934A83"/>
    <w:rsid w:val="00936AA5"/>
    <w:rsid w:val="00940687"/>
    <w:rsid w:val="00941882"/>
    <w:rsid w:val="009446E8"/>
    <w:rsid w:val="00945003"/>
    <w:rsid w:val="00947881"/>
    <w:rsid w:val="00955FB5"/>
    <w:rsid w:val="00962196"/>
    <w:rsid w:val="00962645"/>
    <w:rsid w:val="009627C2"/>
    <w:rsid w:val="0096313F"/>
    <w:rsid w:val="009643B8"/>
    <w:rsid w:val="00971A94"/>
    <w:rsid w:val="00973654"/>
    <w:rsid w:val="00976A4D"/>
    <w:rsid w:val="009807B8"/>
    <w:rsid w:val="00985A52"/>
    <w:rsid w:val="009878FA"/>
    <w:rsid w:val="009910CF"/>
    <w:rsid w:val="009963B2"/>
    <w:rsid w:val="00997A79"/>
    <w:rsid w:val="00997AD8"/>
    <w:rsid w:val="009A05D5"/>
    <w:rsid w:val="009A0608"/>
    <w:rsid w:val="009A1BBE"/>
    <w:rsid w:val="009A2877"/>
    <w:rsid w:val="009A3AF1"/>
    <w:rsid w:val="009A6501"/>
    <w:rsid w:val="009B019C"/>
    <w:rsid w:val="009B0E0C"/>
    <w:rsid w:val="009B47BC"/>
    <w:rsid w:val="009B572A"/>
    <w:rsid w:val="009B740F"/>
    <w:rsid w:val="009B7AE1"/>
    <w:rsid w:val="009C18BC"/>
    <w:rsid w:val="009C39FD"/>
    <w:rsid w:val="009C3B4F"/>
    <w:rsid w:val="009C51E2"/>
    <w:rsid w:val="009C6867"/>
    <w:rsid w:val="009D34F6"/>
    <w:rsid w:val="009D7350"/>
    <w:rsid w:val="009D7EAE"/>
    <w:rsid w:val="009E1629"/>
    <w:rsid w:val="009E29DB"/>
    <w:rsid w:val="009E503C"/>
    <w:rsid w:val="009F0200"/>
    <w:rsid w:val="009F14D6"/>
    <w:rsid w:val="009F3DCB"/>
    <w:rsid w:val="009F7F11"/>
    <w:rsid w:val="00A00171"/>
    <w:rsid w:val="00A01C38"/>
    <w:rsid w:val="00A02D12"/>
    <w:rsid w:val="00A04C0C"/>
    <w:rsid w:val="00A07872"/>
    <w:rsid w:val="00A10D15"/>
    <w:rsid w:val="00A13A04"/>
    <w:rsid w:val="00A1433E"/>
    <w:rsid w:val="00A173B7"/>
    <w:rsid w:val="00A21447"/>
    <w:rsid w:val="00A23B95"/>
    <w:rsid w:val="00A24A0A"/>
    <w:rsid w:val="00A24D4F"/>
    <w:rsid w:val="00A27206"/>
    <w:rsid w:val="00A321A1"/>
    <w:rsid w:val="00A32741"/>
    <w:rsid w:val="00A33023"/>
    <w:rsid w:val="00A40AD4"/>
    <w:rsid w:val="00A41AA7"/>
    <w:rsid w:val="00A4710F"/>
    <w:rsid w:val="00A50442"/>
    <w:rsid w:val="00A51CC0"/>
    <w:rsid w:val="00A56B93"/>
    <w:rsid w:val="00A57F8C"/>
    <w:rsid w:val="00A62D9C"/>
    <w:rsid w:val="00A70C39"/>
    <w:rsid w:val="00A71AD3"/>
    <w:rsid w:val="00A7649F"/>
    <w:rsid w:val="00A81E50"/>
    <w:rsid w:val="00A83144"/>
    <w:rsid w:val="00A84D75"/>
    <w:rsid w:val="00A87876"/>
    <w:rsid w:val="00A87A32"/>
    <w:rsid w:val="00A87CA0"/>
    <w:rsid w:val="00A93AF6"/>
    <w:rsid w:val="00A96307"/>
    <w:rsid w:val="00AA1B50"/>
    <w:rsid w:val="00AA298E"/>
    <w:rsid w:val="00AA3A63"/>
    <w:rsid w:val="00AC1A8F"/>
    <w:rsid w:val="00AC23D3"/>
    <w:rsid w:val="00AD0A77"/>
    <w:rsid w:val="00AD1914"/>
    <w:rsid w:val="00AD469E"/>
    <w:rsid w:val="00AD4F2B"/>
    <w:rsid w:val="00AE4A5E"/>
    <w:rsid w:val="00AF1794"/>
    <w:rsid w:val="00AF4A50"/>
    <w:rsid w:val="00AF6A26"/>
    <w:rsid w:val="00B01258"/>
    <w:rsid w:val="00B0245E"/>
    <w:rsid w:val="00B040CA"/>
    <w:rsid w:val="00B1084A"/>
    <w:rsid w:val="00B11822"/>
    <w:rsid w:val="00B138FA"/>
    <w:rsid w:val="00B15153"/>
    <w:rsid w:val="00B16F17"/>
    <w:rsid w:val="00B22085"/>
    <w:rsid w:val="00B23439"/>
    <w:rsid w:val="00B26280"/>
    <w:rsid w:val="00B31815"/>
    <w:rsid w:val="00B32563"/>
    <w:rsid w:val="00B3525E"/>
    <w:rsid w:val="00B3582C"/>
    <w:rsid w:val="00B367FF"/>
    <w:rsid w:val="00B401CC"/>
    <w:rsid w:val="00B4159B"/>
    <w:rsid w:val="00B452F9"/>
    <w:rsid w:val="00B53EEF"/>
    <w:rsid w:val="00B6759F"/>
    <w:rsid w:val="00B67A7F"/>
    <w:rsid w:val="00B71884"/>
    <w:rsid w:val="00B75450"/>
    <w:rsid w:val="00B821B4"/>
    <w:rsid w:val="00B821B8"/>
    <w:rsid w:val="00B83FD9"/>
    <w:rsid w:val="00B8407A"/>
    <w:rsid w:val="00B92074"/>
    <w:rsid w:val="00B977E3"/>
    <w:rsid w:val="00B97BE8"/>
    <w:rsid w:val="00BB5CA7"/>
    <w:rsid w:val="00BB6B05"/>
    <w:rsid w:val="00BC1FC5"/>
    <w:rsid w:val="00BC2D37"/>
    <w:rsid w:val="00BC4056"/>
    <w:rsid w:val="00BD0127"/>
    <w:rsid w:val="00BD2187"/>
    <w:rsid w:val="00BD73FA"/>
    <w:rsid w:val="00BE2994"/>
    <w:rsid w:val="00BE4449"/>
    <w:rsid w:val="00BE697D"/>
    <w:rsid w:val="00BE6A47"/>
    <w:rsid w:val="00BF3C86"/>
    <w:rsid w:val="00BF7B18"/>
    <w:rsid w:val="00BF7F0C"/>
    <w:rsid w:val="00C025A9"/>
    <w:rsid w:val="00C042A6"/>
    <w:rsid w:val="00C05016"/>
    <w:rsid w:val="00C055A0"/>
    <w:rsid w:val="00C14214"/>
    <w:rsid w:val="00C148CD"/>
    <w:rsid w:val="00C22DA0"/>
    <w:rsid w:val="00C23510"/>
    <w:rsid w:val="00C23F48"/>
    <w:rsid w:val="00C30ABA"/>
    <w:rsid w:val="00C34530"/>
    <w:rsid w:val="00C368F6"/>
    <w:rsid w:val="00C37C3A"/>
    <w:rsid w:val="00C37E14"/>
    <w:rsid w:val="00C435D4"/>
    <w:rsid w:val="00C44EBD"/>
    <w:rsid w:val="00C50BA1"/>
    <w:rsid w:val="00C50BF9"/>
    <w:rsid w:val="00C51170"/>
    <w:rsid w:val="00C53B7F"/>
    <w:rsid w:val="00C60CCA"/>
    <w:rsid w:val="00C6550B"/>
    <w:rsid w:val="00C675AB"/>
    <w:rsid w:val="00C67FDE"/>
    <w:rsid w:val="00C73266"/>
    <w:rsid w:val="00C76E37"/>
    <w:rsid w:val="00C76F16"/>
    <w:rsid w:val="00C82423"/>
    <w:rsid w:val="00C8323E"/>
    <w:rsid w:val="00C83963"/>
    <w:rsid w:val="00C86C7A"/>
    <w:rsid w:val="00CA3367"/>
    <w:rsid w:val="00CA5020"/>
    <w:rsid w:val="00CA5F98"/>
    <w:rsid w:val="00CA7D04"/>
    <w:rsid w:val="00CB35F9"/>
    <w:rsid w:val="00CB6804"/>
    <w:rsid w:val="00CC0E2E"/>
    <w:rsid w:val="00CC1275"/>
    <w:rsid w:val="00CC468E"/>
    <w:rsid w:val="00CC47D8"/>
    <w:rsid w:val="00CC6309"/>
    <w:rsid w:val="00CD3FF5"/>
    <w:rsid w:val="00CD58C7"/>
    <w:rsid w:val="00CD6F4A"/>
    <w:rsid w:val="00CE027D"/>
    <w:rsid w:val="00CE1636"/>
    <w:rsid w:val="00CE2D3D"/>
    <w:rsid w:val="00CF273E"/>
    <w:rsid w:val="00CF43BB"/>
    <w:rsid w:val="00CF4588"/>
    <w:rsid w:val="00D00968"/>
    <w:rsid w:val="00D01616"/>
    <w:rsid w:val="00D01FF5"/>
    <w:rsid w:val="00D0388B"/>
    <w:rsid w:val="00D06214"/>
    <w:rsid w:val="00D070E2"/>
    <w:rsid w:val="00D119F6"/>
    <w:rsid w:val="00D12547"/>
    <w:rsid w:val="00D14106"/>
    <w:rsid w:val="00D15CA0"/>
    <w:rsid w:val="00D17C46"/>
    <w:rsid w:val="00D17DD2"/>
    <w:rsid w:val="00D21C2E"/>
    <w:rsid w:val="00D23B68"/>
    <w:rsid w:val="00D246B9"/>
    <w:rsid w:val="00D24FD6"/>
    <w:rsid w:val="00D25108"/>
    <w:rsid w:val="00D2515E"/>
    <w:rsid w:val="00D2713C"/>
    <w:rsid w:val="00D30084"/>
    <w:rsid w:val="00D323EE"/>
    <w:rsid w:val="00D3389E"/>
    <w:rsid w:val="00D36C61"/>
    <w:rsid w:val="00D43AFA"/>
    <w:rsid w:val="00D52C32"/>
    <w:rsid w:val="00D52D46"/>
    <w:rsid w:val="00D53FCE"/>
    <w:rsid w:val="00D54CD6"/>
    <w:rsid w:val="00D55B92"/>
    <w:rsid w:val="00D64525"/>
    <w:rsid w:val="00D66569"/>
    <w:rsid w:val="00D7657C"/>
    <w:rsid w:val="00D8053F"/>
    <w:rsid w:val="00D825E6"/>
    <w:rsid w:val="00D83452"/>
    <w:rsid w:val="00D850FB"/>
    <w:rsid w:val="00D8615F"/>
    <w:rsid w:val="00D927F2"/>
    <w:rsid w:val="00D92F46"/>
    <w:rsid w:val="00D937E9"/>
    <w:rsid w:val="00D94E4A"/>
    <w:rsid w:val="00D94F26"/>
    <w:rsid w:val="00D95B3A"/>
    <w:rsid w:val="00D97F41"/>
    <w:rsid w:val="00DA03F0"/>
    <w:rsid w:val="00DA354E"/>
    <w:rsid w:val="00DA7E3E"/>
    <w:rsid w:val="00DB6481"/>
    <w:rsid w:val="00DB7FF1"/>
    <w:rsid w:val="00DC2693"/>
    <w:rsid w:val="00DC3079"/>
    <w:rsid w:val="00DC356C"/>
    <w:rsid w:val="00DC70D5"/>
    <w:rsid w:val="00DC7DC2"/>
    <w:rsid w:val="00DD2141"/>
    <w:rsid w:val="00DD40B1"/>
    <w:rsid w:val="00DD4E8C"/>
    <w:rsid w:val="00DD5DEE"/>
    <w:rsid w:val="00DD7DF9"/>
    <w:rsid w:val="00DE4912"/>
    <w:rsid w:val="00DE7708"/>
    <w:rsid w:val="00DF0065"/>
    <w:rsid w:val="00DF00AC"/>
    <w:rsid w:val="00DF165C"/>
    <w:rsid w:val="00DF2561"/>
    <w:rsid w:val="00DF4A7F"/>
    <w:rsid w:val="00E05593"/>
    <w:rsid w:val="00E112C0"/>
    <w:rsid w:val="00E13D6D"/>
    <w:rsid w:val="00E13ED9"/>
    <w:rsid w:val="00E14C7E"/>
    <w:rsid w:val="00E179E0"/>
    <w:rsid w:val="00E22C95"/>
    <w:rsid w:val="00E23BAD"/>
    <w:rsid w:val="00E24D59"/>
    <w:rsid w:val="00E252A9"/>
    <w:rsid w:val="00E25A76"/>
    <w:rsid w:val="00E336A4"/>
    <w:rsid w:val="00E410A1"/>
    <w:rsid w:val="00E4219B"/>
    <w:rsid w:val="00E47DC4"/>
    <w:rsid w:val="00E50F6E"/>
    <w:rsid w:val="00E511B6"/>
    <w:rsid w:val="00E55305"/>
    <w:rsid w:val="00E5650B"/>
    <w:rsid w:val="00E56ADC"/>
    <w:rsid w:val="00E65151"/>
    <w:rsid w:val="00E6624C"/>
    <w:rsid w:val="00E72690"/>
    <w:rsid w:val="00E72BCD"/>
    <w:rsid w:val="00E73722"/>
    <w:rsid w:val="00E74DAC"/>
    <w:rsid w:val="00E8377D"/>
    <w:rsid w:val="00E84B82"/>
    <w:rsid w:val="00E93FB9"/>
    <w:rsid w:val="00E96010"/>
    <w:rsid w:val="00EA1E4C"/>
    <w:rsid w:val="00EA553D"/>
    <w:rsid w:val="00EA7274"/>
    <w:rsid w:val="00EB0A01"/>
    <w:rsid w:val="00EB1418"/>
    <w:rsid w:val="00EB2530"/>
    <w:rsid w:val="00EC1793"/>
    <w:rsid w:val="00EC266A"/>
    <w:rsid w:val="00EC3939"/>
    <w:rsid w:val="00EC4767"/>
    <w:rsid w:val="00EC7D9E"/>
    <w:rsid w:val="00EE0814"/>
    <w:rsid w:val="00EE40CD"/>
    <w:rsid w:val="00EF043F"/>
    <w:rsid w:val="00EF336A"/>
    <w:rsid w:val="00EF44F5"/>
    <w:rsid w:val="00F00A92"/>
    <w:rsid w:val="00F05C67"/>
    <w:rsid w:val="00F10EB3"/>
    <w:rsid w:val="00F206D3"/>
    <w:rsid w:val="00F2318E"/>
    <w:rsid w:val="00F245D6"/>
    <w:rsid w:val="00F25FB5"/>
    <w:rsid w:val="00F26590"/>
    <w:rsid w:val="00F31884"/>
    <w:rsid w:val="00F342A5"/>
    <w:rsid w:val="00F34684"/>
    <w:rsid w:val="00F34813"/>
    <w:rsid w:val="00F4189E"/>
    <w:rsid w:val="00F43309"/>
    <w:rsid w:val="00F45872"/>
    <w:rsid w:val="00F51898"/>
    <w:rsid w:val="00F524C2"/>
    <w:rsid w:val="00F56978"/>
    <w:rsid w:val="00F6073B"/>
    <w:rsid w:val="00F65A44"/>
    <w:rsid w:val="00F662CD"/>
    <w:rsid w:val="00F74495"/>
    <w:rsid w:val="00F74B6E"/>
    <w:rsid w:val="00F7556D"/>
    <w:rsid w:val="00F75A61"/>
    <w:rsid w:val="00F817E3"/>
    <w:rsid w:val="00F83485"/>
    <w:rsid w:val="00F842A7"/>
    <w:rsid w:val="00F84584"/>
    <w:rsid w:val="00F86103"/>
    <w:rsid w:val="00F870CE"/>
    <w:rsid w:val="00F90C80"/>
    <w:rsid w:val="00F92B47"/>
    <w:rsid w:val="00F92F92"/>
    <w:rsid w:val="00F9301D"/>
    <w:rsid w:val="00F9574D"/>
    <w:rsid w:val="00F96D64"/>
    <w:rsid w:val="00F979AF"/>
    <w:rsid w:val="00FA0020"/>
    <w:rsid w:val="00FA7BC0"/>
    <w:rsid w:val="00FB2935"/>
    <w:rsid w:val="00FB4710"/>
    <w:rsid w:val="00FC3A47"/>
    <w:rsid w:val="00FD0AB1"/>
    <w:rsid w:val="00FD47B6"/>
    <w:rsid w:val="00FD4FF4"/>
    <w:rsid w:val="00FD5AFA"/>
    <w:rsid w:val="00FD5C8C"/>
    <w:rsid w:val="00FD60B3"/>
    <w:rsid w:val="00FD69E2"/>
    <w:rsid w:val="00FE04C6"/>
    <w:rsid w:val="00FE5E57"/>
    <w:rsid w:val="00FE68F1"/>
    <w:rsid w:val="00FF0BE7"/>
    <w:rsid w:val="00FF0B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F8F36E"/>
  <w15:docId w15:val="{30C19BEE-B8AE-4CBD-9F66-F97CDD9C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8A"/>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CF273E"/>
    <w:pPr>
      <w:keepNext/>
      <w:numPr>
        <w:numId w:val="1"/>
      </w:numPr>
      <w:spacing w:before="120" w:after="0"/>
      <w:jc w:val="center"/>
      <w:outlineLvl w:val="0"/>
    </w:pPr>
    <w:rPr>
      <w:rFonts w:ascii="Times New Roman" w:eastAsia="Times New Roman" w:hAnsi="Times New Roman"/>
      <w:b/>
      <w:bCs/>
      <w:kern w:val="32"/>
      <w:sz w:val="36"/>
      <w:szCs w:val="32"/>
    </w:rPr>
  </w:style>
  <w:style w:type="paragraph" w:styleId="Heading2">
    <w:name w:val="heading 2"/>
    <w:basedOn w:val="Normal"/>
    <w:next w:val="Normal"/>
    <w:link w:val="Heading2Char"/>
    <w:autoRedefine/>
    <w:uiPriority w:val="9"/>
    <w:unhideWhenUsed/>
    <w:qFormat/>
    <w:rsid w:val="00D14106"/>
    <w:pPr>
      <w:keepNext/>
      <w:numPr>
        <w:ilvl w:val="1"/>
        <w:numId w:val="1"/>
      </w:numPr>
      <w:spacing w:before="240" w:after="0" w:line="240" w:lineRule="auto"/>
      <w:ind w:left="709"/>
      <w:contextualSpacing/>
      <w:jc w:val="both"/>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0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05A9"/>
  </w:style>
  <w:style w:type="paragraph" w:styleId="BodyText">
    <w:name w:val="Body Text"/>
    <w:basedOn w:val="Normal"/>
    <w:link w:val="BodyTextChar"/>
    <w:uiPriority w:val="99"/>
    <w:semiHidden/>
    <w:unhideWhenUsed/>
    <w:rsid w:val="003605A9"/>
    <w:pPr>
      <w:spacing w:after="120"/>
    </w:pPr>
  </w:style>
  <w:style w:type="character" w:customStyle="1" w:styleId="BodyTextChar">
    <w:name w:val="Body Text Char"/>
    <w:basedOn w:val="DefaultParagraphFont"/>
    <w:link w:val="BodyText"/>
    <w:uiPriority w:val="99"/>
    <w:semiHidden/>
    <w:rsid w:val="003605A9"/>
  </w:style>
  <w:style w:type="paragraph" w:styleId="BalloonText">
    <w:name w:val="Balloon Text"/>
    <w:basedOn w:val="Normal"/>
    <w:link w:val="BalloonTextChar"/>
    <w:uiPriority w:val="99"/>
    <w:semiHidden/>
    <w:unhideWhenUsed/>
    <w:rsid w:val="003605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5A9"/>
    <w:rPr>
      <w:rFonts w:ascii="Tahoma" w:hAnsi="Tahoma" w:cs="Tahoma"/>
      <w:sz w:val="16"/>
      <w:szCs w:val="16"/>
    </w:rPr>
  </w:style>
  <w:style w:type="paragraph" w:styleId="ListParagraph">
    <w:name w:val="List Paragraph"/>
    <w:basedOn w:val="Normal"/>
    <w:uiPriority w:val="34"/>
    <w:qFormat/>
    <w:rsid w:val="00E23BAD"/>
    <w:pPr>
      <w:ind w:left="720"/>
      <w:contextualSpacing/>
    </w:pPr>
  </w:style>
  <w:style w:type="character" w:styleId="CommentReference">
    <w:name w:val="annotation reference"/>
    <w:semiHidden/>
    <w:unhideWhenUsed/>
    <w:rsid w:val="00EC4767"/>
    <w:rPr>
      <w:sz w:val="16"/>
      <w:szCs w:val="16"/>
    </w:rPr>
  </w:style>
  <w:style w:type="paragraph" w:styleId="CommentText">
    <w:name w:val="annotation text"/>
    <w:basedOn w:val="Normal"/>
    <w:link w:val="CommentTextChar"/>
    <w:uiPriority w:val="99"/>
    <w:semiHidden/>
    <w:unhideWhenUsed/>
    <w:rsid w:val="00EC4767"/>
    <w:pPr>
      <w:spacing w:line="240" w:lineRule="auto"/>
    </w:pPr>
    <w:rPr>
      <w:sz w:val="20"/>
      <w:szCs w:val="20"/>
    </w:rPr>
  </w:style>
  <w:style w:type="character" w:customStyle="1" w:styleId="CommentTextChar">
    <w:name w:val="Comment Text Char"/>
    <w:link w:val="CommentText"/>
    <w:uiPriority w:val="99"/>
    <w:semiHidden/>
    <w:rsid w:val="00EC4767"/>
    <w:rPr>
      <w:sz w:val="20"/>
      <w:szCs w:val="20"/>
    </w:rPr>
  </w:style>
  <w:style w:type="paragraph" w:styleId="CommentSubject">
    <w:name w:val="annotation subject"/>
    <w:basedOn w:val="CommentText"/>
    <w:next w:val="CommentText"/>
    <w:link w:val="CommentSubjectChar"/>
    <w:uiPriority w:val="99"/>
    <w:semiHidden/>
    <w:unhideWhenUsed/>
    <w:rsid w:val="00EC4767"/>
    <w:rPr>
      <w:b/>
      <w:bCs/>
    </w:rPr>
  </w:style>
  <w:style w:type="character" w:customStyle="1" w:styleId="CommentSubjectChar">
    <w:name w:val="Comment Subject Char"/>
    <w:link w:val="CommentSubject"/>
    <w:uiPriority w:val="99"/>
    <w:semiHidden/>
    <w:rsid w:val="00EC4767"/>
    <w:rPr>
      <w:b/>
      <w:bCs/>
      <w:sz w:val="20"/>
      <w:szCs w:val="20"/>
    </w:rPr>
  </w:style>
  <w:style w:type="paragraph" w:styleId="BodyText2">
    <w:name w:val="Body Text 2"/>
    <w:basedOn w:val="Normal"/>
    <w:link w:val="BodyText2Char"/>
    <w:uiPriority w:val="99"/>
    <w:unhideWhenUsed/>
    <w:rsid w:val="00113877"/>
    <w:pPr>
      <w:spacing w:after="120" w:line="480" w:lineRule="auto"/>
    </w:pPr>
  </w:style>
  <w:style w:type="character" w:customStyle="1" w:styleId="BodyText2Char">
    <w:name w:val="Body Text 2 Char"/>
    <w:link w:val="BodyText2"/>
    <w:uiPriority w:val="99"/>
    <w:rsid w:val="00113877"/>
    <w:rPr>
      <w:sz w:val="22"/>
      <w:szCs w:val="22"/>
      <w:lang w:eastAsia="en-US"/>
    </w:rPr>
  </w:style>
  <w:style w:type="paragraph" w:styleId="Revision">
    <w:name w:val="Revision"/>
    <w:hidden/>
    <w:uiPriority w:val="99"/>
    <w:semiHidden/>
    <w:rsid w:val="00AD0A77"/>
    <w:rPr>
      <w:sz w:val="22"/>
      <w:szCs w:val="22"/>
      <w:lang w:eastAsia="en-US"/>
    </w:rPr>
  </w:style>
  <w:style w:type="paragraph" w:styleId="Header">
    <w:name w:val="header"/>
    <w:basedOn w:val="Normal"/>
    <w:link w:val="HeaderChar"/>
    <w:unhideWhenUsed/>
    <w:rsid w:val="00B8407A"/>
    <w:pPr>
      <w:tabs>
        <w:tab w:val="center" w:pos="4153"/>
        <w:tab w:val="right" w:pos="8306"/>
      </w:tabs>
    </w:pPr>
  </w:style>
  <w:style w:type="character" w:customStyle="1" w:styleId="HeaderChar">
    <w:name w:val="Header Char"/>
    <w:link w:val="Header"/>
    <w:rsid w:val="00B8407A"/>
    <w:rPr>
      <w:sz w:val="22"/>
      <w:szCs w:val="22"/>
      <w:lang w:eastAsia="en-US"/>
    </w:rPr>
  </w:style>
  <w:style w:type="paragraph" w:styleId="FootnoteText">
    <w:name w:val="footnote text"/>
    <w:basedOn w:val="Normal"/>
    <w:link w:val="FootnoteTextChar"/>
    <w:unhideWhenUsed/>
    <w:rsid w:val="00B8407A"/>
    <w:rPr>
      <w:sz w:val="20"/>
      <w:szCs w:val="20"/>
    </w:rPr>
  </w:style>
  <w:style w:type="character" w:customStyle="1" w:styleId="FootnoteTextChar">
    <w:name w:val="Footnote Text Char"/>
    <w:link w:val="FootnoteText"/>
    <w:rsid w:val="00B8407A"/>
    <w:rPr>
      <w:lang w:eastAsia="en-US"/>
    </w:rPr>
  </w:style>
  <w:style w:type="character" w:styleId="FootnoteReference">
    <w:name w:val="footnote reference"/>
    <w:uiPriority w:val="99"/>
    <w:semiHidden/>
    <w:unhideWhenUsed/>
    <w:rsid w:val="00B8407A"/>
    <w:rPr>
      <w:vertAlign w:val="superscript"/>
    </w:rPr>
  </w:style>
  <w:style w:type="character" w:styleId="Hyperlink">
    <w:name w:val="Hyperlink"/>
    <w:basedOn w:val="DefaultParagraphFont"/>
    <w:uiPriority w:val="99"/>
    <w:unhideWhenUsed/>
    <w:rsid w:val="00847586"/>
    <w:rPr>
      <w:color w:val="0563C1" w:themeColor="hyperlink"/>
      <w:u w:val="single"/>
    </w:rPr>
  </w:style>
  <w:style w:type="character" w:customStyle="1" w:styleId="Heading1Char">
    <w:name w:val="Heading 1 Char"/>
    <w:basedOn w:val="DefaultParagraphFont"/>
    <w:link w:val="Heading1"/>
    <w:uiPriority w:val="9"/>
    <w:rsid w:val="00CF273E"/>
    <w:rPr>
      <w:rFonts w:ascii="Times New Roman" w:eastAsia="Times New Roman" w:hAnsi="Times New Roman"/>
      <w:b/>
      <w:bCs/>
      <w:kern w:val="32"/>
      <w:sz w:val="36"/>
      <w:szCs w:val="32"/>
      <w:lang w:eastAsia="en-US"/>
    </w:rPr>
  </w:style>
  <w:style w:type="character" w:customStyle="1" w:styleId="Heading2Char">
    <w:name w:val="Heading 2 Char"/>
    <w:basedOn w:val="DefaultParagraphFont"/>
    <w:link w:val="Heading2"/>
    <w:uiPriority w:val="9"/>
    <w:rsid w:val="00D14106"/>
    <w:rPr>
      <w:rFonts w:ascii="Times New Roman" w:hAnsi="Times New Roman"/>
      <w:b/>
      <w:sz w:val="28"/>
      <w:szCs w:val="28"/>
      <w:lang w:eastAsia="en-US"/>
    </w:rPr>
  </w:style>
  <w:style w:type="character" w:styleId="FollowedHyperlink">
    <w:name w:val="FollowedHyperlink"/>
    <w:basedOn w:val="DefaultParagraphFont"/>
    <w:uiPriority w:val="99"/>
    <w:semiHidden/>
    <w:unhideWhenUsed/>
    <w:rsid w:val="009643B8"/>
    <w:rPr>
      <w:color w:val="954F72" w:themeColor="followedHyperlink"/>
      <w:u w:val="single"/>
    </w:rPr>
  </w:style>
  <w:style w:type="character" w:customStyle="1" w:styleId="UnresolvedMention1">
    <w:name w:val="Unresolved Mention1"/>
    <w:basedOn w:val="DefaultParagraphFont"/>
    <w:uiPriority w:val="99"/>
    <w:semiHidden/>
    <w:unhideWhenUsed/>
    <w:rsid w:val="003B1F65"/>
    <w:rPr>
      <w:color w:val="605E5C"/>
      <w:shd w:val="clear" w:color="auto" w:fill="E1DFDD"/>
    </w:rPr>
  </w:style>
  <w:style w:type="paragraph" w:styleId="TOC1">
    <w:name w:val="toc 1"/>
    <w:basedOn w:val="Normal"/>
    <w:next w:val="Normal"/>
    <w:autoRedefine/>
    <w:uiPriority w:val="39"/>
    <w:unhideWhenUsed/>
    <w:rsid w:val="00244960"/>
    <w:pPr>
      <w:spacing w:after="100"/>
    </w:pPr>
  </w:style>
  <w:style w:type="paragraph" w:customStyle="1" w:styleId="Text1">
    <w:name w:val="Text 1"/>
    <w:basedOn w:val="Normal"/>
    <w:rsid w:val="00172345"/>
    <w:pPr>
      <w:spacing w:after="240" w:line="240" w:lineRule="auto"/>
      <w:ind w:left="482"/>
      <w:jc w:val="both"/>
    </w:pPr>
    <w:rPr>
      <w:rFonts w:ascii="Times New Roman" w:eastAsia="Times New Roman" w:hAnsi="Times New Roman"/>
      <w:snapToGrid w:val="0"/>
      <w:sz w:val="24"/>
      <w:szCs w:val="20"/>
      <w:lang w:val="en-GB"/>
    </w:rPr>
  </w:style>
  <w:style w:type="table" w:styleId="TableGrid">
    <w:name w:val="Table Grid"/>
    <w:basedOn w:val="TableNormal"/>
    <w:uiPriority w:val="59"/>
    <w:rsid w:val="003B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72BCD"/>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Hyperlink0">
    <w:name w:val="Hyperlink.0"/>
    <w:basedOn w:val="DefaultParagraphFont"/>
    <w:rsid w:val="00E72BCD"/>
    <w:rPr>
      <w:rFonts w:ascii="Times New Roman" w:eastAsia="Times New Roman" w:hAnsi="Times New Roman" w:cs="Times New Roman"/>
      <w:sz w:val="24"/>
      <w:szCs w:val="24"/>
      <w:u w:val="single"/>
    </w:rPr>
  </w:style>
  <w:style w:type="paragraph" w:customStyle="1" w:styleId="tv213">
    <w:name w:val="tv213"/>
    <w:basedOn w:val="Normal"/>
    <w:rsid w:val="00520277"/>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ne">
    <w:name w:val="None"/>
    <w:rsid w:val="00261015"/>
  </w:style>
  <w:style w:type="character" w:customStyle="1" w:styleId="Hyperlink1">
    <w:name w:val="Hyperlink.1"/>
    <w:basedOn w:val="None"/>
    <w:rsid w:val="00261015"/>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26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40845">
      <w:bodyDiv w:val="1"/>
      <w:marLeft w:val="0"/>
      <w:marRight w:val="0"/>
      <w:marTop w:val="0"/>
      <w:marBottom w:val="0"/>
      <w:divBdr>
        <w:top w:val="none" w:sz="0" w:space="0" w:color="auto"/>
        <w:left w:val="none" w:sz="0" w:space="0" w:color="auto"/>
        <w:bottom w:val="none" w:sz="0" w:space="0" w:color="auto"/>
        <w:right w:val="none" w:sz="0" w:space="0" w:color="auto"/>
      </w:divBdr>
      <w:divsChild>
        <w:div w:id="833450192">
          <w:marLeft w:val="0"/>
          <w:marRight w:val="0"/>
          <w:marTop w:val="0"/>
          <w:marBottom w:val="0"/>
          <w:divBdr>
            <w:top w:val="none" w:sz="0" w:space="0" w:color="auto"/>
            <w:left w:val="none" w:sz="0" w:space="0" w:color="auto"/>
            <w:bottom w:val="none" w:sz="0" w:space="0" w:color="auto"/>
            <w:right w:val="none" w:sz="0" w:space="0" w:color="auto"/>
          </w:divBdr>
        </w:div>
        <w:div w:id="2008095179">
          <w:marLeft w:val="0"/>
          <w:marRight w:val="0"/>
          <w:marTop w:val="0"/>
          <w:marBottom w:val="0"/>
          <w:divBdr>
            <w:top w:val="none" w:sz="0" w:space="0" w:color="auto"/>
            <w:left w:val="none" w:sz="0" w:space="0" w:color="auto"/>
            <w:bottom w:val="none" w:sz="0" w:space="0" w:color="auto"/>
            <w:right w:val="none" w:sz="0" w:space="0" w:color="auto"/>
          </w:divBdr>
        </w:div>
      </w:divsChild>
    </w:div>
    <w:div w:id="17109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tu.aizsardziba@mfa.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ttistibasSadarbiba@mfa.gov.lv" TargetMode="Externa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fa.cha@mfa.gov.l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ranta.konkurss@mfa.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5429-2017-INIT/en/pdf" TargetMode="External"/><Relationship Id="rId2" Type="http://schemas.openxmlformats.org/officeDocument/2006/relationships/hyperlink" Target="https://www.mfa.gov.lv/lv/personas-datu-apstrade-latvijas-republikas-arlietu-ministrija" TargetMode="External"/><Relationship Id="rId1" Type="http://schemas.openxmlformats.org/officeDocument/2006/relationships/hyperlink" Target="https://www.oecd.org/dac/financing-sustainable-development/development-finance-standards/DAC-List-of-ODA-Recipients-for-reporting-2022-23-flow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8" ma:contentTypeDescription="Izveidot jaunu dokumentu." ma:contentTypeScope="" ma:versionID="5c1b51454d1ea1b82374dddd1ddd88f8">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priekšizpētes vizīšu finansējumam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2023-07-03T00:00:00Z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LV-252</amNumurs>
    <amPiekluvesLimenaPamatojums xmlns="801ff49e-5150-41f0-9cd7-015d16134d38" xsi:nil="true"/>
  </documentManagement>
</p:properties>
</file>

<file path=customXml/itemProps1.xml><?xml version="1.0" encoding="utf-8"?>
<ds:datastoreItem xmlns:ds="http://schemas.openxmlformats.org/officeDocument/2006/customXml" ds:itemID="{32662121-607C-4DBC-8EB4-D976386342E0}">
  <ds:schemaRefs>
    <ds:schemaRef ds:uri="http://schemas.microsoft.com/sharepoint/v3/contenttype/forms"/>
  </ds:schemaRefs>
</ds:datastoreItem>
</file>

<file path=customXml/itemProps2.xml><?xml version="1.0" encoding="utf-8"?>
<ds:datastoreItem xmlns:ds="http://schemas.openxmlformats.org/officeDocument/2006/customXml" ds:itemID="{D72F767A-B1AE-48EE-A86A-8D1996F600F7}">
  <ds:schemaRefs>
    <ds:schemaRef ds:uri="http://schemas.openxmlformats.org/officeDocument/2006/bibliography"/>
  </ds:schemaRefs>
</ds:datastoreItem>
</file>

<file path=customXml/itemProps3.xml><?xml version="1.0" encoding="utf-8"?>
<ds:datastoreItem xmlns:ds="http://schemas.openxmlformats.org/officeDocument/2006/customXml" ds:itemID="{EBADA8DE-7212-4FEB-BD6D-4525A5F3D0CD}">
  <ds:schemaRefs>
    <ds:schemaRef ds:uri="http://schemas.microsoft.com/sharepoint/events"/>
  </ds:schemaRefs>
</ds:datastoreItem>
</file>

<file path=customXml/itemProps4.xml><?xml version="1.0" encoding="utf-8"?>
<ds:datastoreItem xmlns:ds="http://schemas.openxmlformats.org/officeDocument/2006/customXml" ds:itemID="{837C3026-E53C-4635-A5B9-1858B6F8FFA8}">
  <ds:schemaRefs>
    <ds:schemaRef ds:uri="Microsoft.SharePoint.Taxonomy.ContentTypeSync"/>
  </ds:schemaRefs>
</ds:datastoreItem>
</file>

<file path=customXml/itemProps5.xml><?xml version="1.0" encoding="utf-8"?>
<ds:datastoreItem xmlns:ds="http://schemas.openxmlformats.org/officeDocument/2006/customXml" ds:itemID="{6E1E4465-BDE6-465A-B5DD-1141F797F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4AB96E-F857-4F5E-A195-51E691D44F02}">
  <ds:schemaRefs>
    <ds:schemaRef ds:uri="http://schemas.microsoft.com/office/2006/documentManagement/types"/>
    <ds:schemaRef ds:uri="868a9e47-9582-4ad3-b31f-392ce2da298b"/>
    <ds:schemaRef ds:uri="http://purl.org/dc/elements/1.1/"/>
    <ds:schemaRef ds:uri="http://schemas.microsoft.com/office/2006/metadata/properties"/>
    <ds:schemaRef ds:uri="http://schemas.microsoft.com/office/infopath/2007/PartnerControls"/>
    <ds:schemaRef ds:uri="aaa33240-aed4-492d-84f2-cf9262a9abbc"/>
    <ds:schemaRef ds:uri="http://purl.org/dc/terms/"/>
    <ds:schemaRef ds:uri="801ff49e-5150-41f0-9cd7-015d16134d38"/>
    <ds:schemaRef ds:uri="http://schemas.openxmlformats.org/package/2006/metadata/core-properties"/>
    <ds:schemaRef ds:uri="21a93588-6fe8-41e9-94dc-424b783ca97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18471</Words>
  <Characters>10529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28943</CharactersWithSpaces>
  <SharedDoc>false</SharedDoc>
  <HLinks>
    <vt:vector size="6" baseType="variant">
      <vt:variant>
        <vt:i4>1900579</vt:i4>
      </vt:variant>
      <vt:variant>
        <vt:i4>24</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Pauls Gailitis</dc:creator>
  <cp:lastModifiedBy>Ilze Kocina-Gavrilova</cp:lastModifiedBy>
  <cp:revision>19</cp:revision>
  <cp:lastPrinted>2022-09-21T07:21:00Z</cp:lastPrinted>
  <dcterms:created xsi:type="dcterms:W3CDTF">2022-10-19T08:26:00Z</dcterms:created>
  <dcterms:modified xsi:type="dcterms:W3CDTF">2023-07-04T05:54:00Z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h71ae947574d4b79a5c438e93525dbed">
    <vt:lpwstr/>
  </property>
  <property fmtid="{D5CDD505-2E9C-101B-9397-08002B2CF9AE}" pid="9" name="amKlasifikators3">
    <vt:lpwstr/>
  </property>
  <property fmtid="{D5CDD505-2E9C-101B-9397-08002B2CF9AE}" pid="10" name="amKlasifikators1">
    <vt:lpwstr/>
  </property>
  <property fmtid="{D5CDD505-2E9C-101B-9397-08002B2CF9AE}" pid="11" name="bd7b18180f0f400ca769f616f0c275d4">
    <vt:lpwstr/>
  </property>
  <property fmtid="{D5CDD505-2E9C-101B-9397-08002B2CF9AE}" pid="12" name="amKlasifikators4">
    <vt:lpwstr/>
  </property>
  <property fmtid="{D5CDD505-2E9C-101B-9397-08002B2CF9AE}" pid="13" name="n85de85c44494d77850ec883bf791ea1">
    <vt:lpwstr/>
  </property>
  <property fmtid="{D5CDD505-2E9C-101B-9397-08002B2CF9AE}" pid="14" name="fd98f198e6504849b4ef719fdb39b6db">
    <vt:lpwstr/>
  </property>
  <property fmtid="{D5CDD505-2E9C-101B-9397-08002B2CF9AE}" pid="15" name="amRegistrStrukturvieniba">
    <vt:lpwstr/>
  </property>
  <property fmtid="{D5CDD505-2E9C-101B-9397-08002B2CF9AE}" pid="16" name="amKlasifikators2">
    <vt:lpwstr/>
  </property>
  <property fmtid="{D5CDD505-2E9C-101B-9397-08002B2CF9AE}" pid="17" name="amAtbildStrukturvieniba">
    <vt:lpwstr/>
  </property>
  <property fmtid="{D5CDD505-2E9C-101B-9397-08002B2CF9AE}" pid="18" name="n85de85c44494d77850ec883bf791eab">
    <vt:lpwstr/>
  </property>
  <property fmtid="{D5CDD505-2E9C-101B-9397-08002B2CF9AE}" pid="19" name="_docset_NoMedatataSyncRequired">
    <vt:lpwstr>False</vt:lpwstr>
  </property>
  <property fmtid="{D5CDD505-2E9C-101B-9397-08002B2CF9AE}" pid="20" name="b6ce33424859414bb055d9baa8a6747d">
    <vt:lpwstr/>
  </property>
</Properties>
</file>