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A4618A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A4618A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A4618A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A4618A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A4618A">
        <w:rPr>
          <w:sz w:val="24"/>
          <w:szCs w:val="24"/>
        </w:rPr>
        <w:t>Rīgā</w:t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  <w:t>201</w:t>
      </w:r>
      <w:r w:rsidR="00C50C27">
        <w:rPr>
          <w:sz w:val="24"/>
          <w:szCs w:val="24"/>
        </w:rPr>
        <w:t>6</w:t>
      </w:r>
      <w:r w:rsidRPr="00A4618A">
        <w:rPr>
          <w:sz w:val="24"/>
          <w:szCs w:val="24"/>
        </w:rPr>
        <w:t xml:space="preserve">.gada </w:t>
      </w:r>
      <w:r w:rsidR="000303B0">
        <w:rPr>
          <w:sz w:val="24"/>
          <w:szCs w:val="24"/>
        </w:rPr>
        <w:t>2</w:t>
      </w:r>
      <w:r w:rsidR="00C31E95" w:rsidRPr="00A4618A">
        <w:rPr>
          <w:sz w:val="24"/>
          <w:szCs w:val="24"/>
        </w:rPr>
        <w:t xml:space="preserve">. </w:t>
      </w:r>
      <w:r w:rsidR="000303B0">
        <w:rPr>
          <w:sz w:val="24"/>
          <w:szCs w:val="24"/>
        </w:rPr>
        <w:t>maijā</w:t>
      </w:r>
    </w:p>
    <w:p w:rsidR="00C31E95" w:rsidRPr="000303B0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A4618A">
        <w:rPr>
          <w:sz w:val="24"/>
          <w:szCs w:val="24"/>
        </w:rPr>
        <w:t>Sēdes protokols Nr.</w:t>
      </w:r>
      <w:r w:rsidR="000303B0">
        <w:rPr>
          <w:sz w:val="24"/>
          <w:szCs w:val="24"/>
          <w:lang w:val="lv-LV"/>
        </w:rPr>
        <w:t>7</w:t>
      </w:r>
    </w:p>
    <w:p w:rsidR="00E209E7" w:rsidRPr="00A4618A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A4618A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E371C4" w:rsidRPr="008D3E45" w:rsidRDefault="00E371C4" w:rsidP="00E371C4">
      <w:pPr>
        <w:ind w:left="426"/>
        <w:rPr>
          <w:b/>
          <w:bCs/>
          <w:color w:val="1F497D"/>
        </w:rPr>
      </w:pPr>
      <w:r w:rsidRPr="008D3E45">
        <w:rPr>
          <w:b/>
          <w:color w:val="000000"/>
        </w:rPr>
        <w:t>1.</w:t>
      </w:r>
      <w:r w:rsidRPr="008D3E45">
        <w:rPr>
          <w:color w:val="000000"/>
        </w:rPr>
        <w:t xml:space="preserve"> </w:t>
      </w:r>
      <w:r w:rsidRPr="008D3E45">
        <w:rPr>
          <w:b/>
          <w:bCs/>
          <w:lang w:eastAsia="lv-LV"/>
        </w:rPr>
        <w:t>Par nepieciešamību atjaunot nacionālo pozīciju par priekšlikumu Eiropas</w:t>
      </w:r>
      <w:proofErr w:type="gramStart"/>
      <w:r w:rsidRPr="008D3E45">
        <w:rPr>
          <w:b/>
          <w:bCs/>
          <w:lang w:eastAsia="lv-LV"/>
        </w:rPr>
        <w:t xml:space="preserve"> </w:t>
      </w:r>
      <w:r>
        <w:rPr>
          <w:b/>
          <w:bCs/>
          <w:lang w:eastAsia="lv-LV"/>
        </w:rPr>
        <w:t xml:space="preserve"> </w:t>
      </w:r>
      <w:proofErr w:type="gramEnd"/>
      <w:r>
        <w:rPr>
          <w:b/>
          <w:bCs/>
          <w:lang w:eastAsia="lv-LV"/>
        </w:rPr>
        <w:tab/>
      </w:r>
      <w:r w:rsidRPr="008D3E45">
        <w:rPr>
          <w:b/>
          <w:bCs/>
          <w:lang w:eastAsia="lv-LV"/>
        </w:rPr>
        <w:t xml:space="preserve">Parlamenta un Padomes Regulai, ar ko izveido tirgus piekļuves ostas </w:t>
      </w:r>
      <w:r>
        <w:rPr>
          <w:b/>
          <w:bCs/>
          <w:lang w:eastAsia="lv-LV"/>
        </w:rPr>
        <w:t xml:space="preserve"> </w:t>
      </w:r>
      <w:r>
        <w:rPr>
          <w:b/>
          <w:bCs/>
          <w:lang w:eastAsia="lv-LV"/>
        </w:rPr>
        <w:tab/>
      </w:r>
      <w:r w:rsidRPr="008D3E45">
        <w:rPr>
          <w:b/>
          <w:bCs/>
          <w:lang w:eastAsia="lv-LV"/>
        </w:rPr>
        <w:t>pakalpojumiem un ostas finanšu pārredzamības sistēmu</w:t>
      </w:r>
    </w:p>
    <w:p w:rsidR="00E371C4" w:rsidRPr="00FA2E85" w:rsidRDefault="00E371C4" w:rsidP="00E371C4">
      <w:pPr>
        <w:ind w:firstLine="426"/>
        <w:rPr>
          <w:iCs/>
        </w:rPr>
      </w:pPr>
      <w:r>
        <w:rPr>
          <w:iCs/>
        </w:rPr>
        <w:tab/>
      </w:r>
      <w:r w:rsidRPr="008D3E45">
        <w:rPr>
          <w:iCs/>
        </w:rPr>
        <w:t>Ziņo: Ārlietu ministrija, Satiksmes ministrija</w:t>
      </w:r>
    </w:p>
    <w:p w:rsidR="00E371C4" w:rsidRDefault="00E371C4" w:rsidP="00E371C4">
      <w:pPr>
        <w:ind w:left="360" w:right="-2"/>
        <w:jc w:val="both"/>
        <w:rPr>
          <w:b/>
          <w:iCs/>
        </w:rPr>
      </w:pPr>
    </w:p>
    <w:p w:rsidR="00E371C4" w:rsidRPr="00CD670F" w:rsidRDefault="00E371C4" w:rsidP="00E371C4">
      <w:pPr>
        <w:ind w:left="360" w:right="-2"/>
        <w:jc w:val="both"/>
        <w:rPr>
          <w:b/>
          <w:iCs/>
        </w:rPr>
      </w:pPr>
      <w:r w:rsidRPr="00CD670F">
        <w:rPr>
          <w:b/>
          <w:iCs/>
        </w:rPr>
        <w:t>2. EK</w:t>
      </w:r>
      <w:r w:rsidRPr="00CD670F">
        <w:rPr>
          <w:b/>
          <w:color w:val="000000"/>
        </w:rPr>
        <w:t xml:space="preserve"> politikas dokumenti par ES tiesību aktu projektiem </w:t>
      </w:r>
    </w:p>
    <w:p w:rsidR="00E371C4" w:rsidRPr="00CD670F" w:rsidRDefault="00E371C4" w:rsidP="00E371C4">
      <w:pPr>
        <w:ind w:left="720" w:right="-2"/>
        <w:jc w:val="both"/>
        <w:rPr>
          <w:color w:val="000000"/>
        </w:rPr>
      </w:pPr>
      <w:r w:rsidRPr="00CD670F">
        <w:rPr>
          <w:b/>
          <w:color w:val="000000"/>
        </w:rPr>
        <w:t>2.1. COM tabulas apstiprināšana par periodu 04.04.2016.-17.04.2016</w:t>
      </w:r>
      <w:r w:rsidRPr="00CD670F">
        <w:rPr>
          <w:color w:val="000000"/>
        </w:rPr>
        <w:t xml:space="preserve"> (</w:t>
      </w:r>
      <w:r w:rsidRPr="00CD670F">
        <w:rPr>
          <w:b/>
          <w:color w:val="000000"/>
        </w:rPr>
        <w:t>14. un 15. nedēļa</w:t>
      </w:r>
      <w:r w:rsidRPr="00CD670F">
        <w:rPr>
          <w:color w:val="000000"/>
        </w:rPr>
        <w:t>)</w:t>
      </w:r>
    </w:p>
    <w:p w:rsidR="00E371C4" w:rsidRDefault="00E371C4" w:rsidP="00E371C4">
      <w:pPr>
        <w:ind w:left="720" w:right="-2"/>
        <w:jc w:val="both"/>
        <w:rPr>
          <w:color w:val="000000"/>
        </w:rPr>
      </w:pPr>
      <w:r w:rsidRPr="00CD670F">
        <w:rPr>
          <w:color w:val="000000"/>
        </w:rPr>
        <w:t>Ziņo: Ārlietu ministrija</w:t>
      </w:r>
    </w:p>
    <w:p w:rsidR="00E371C4" w:rsidRPr="00CD670F" w:rsidRDefault="00E371C4" w:rsidP="00E371C4">
      <w:pPr>
        <w:ind w:right="-2"/>
        <w:jc w:val="both"/>
        <w:rPr>
          <w:color w:val="000000"/>
        </w:rPr>
      </w:pPr>
    </w:p>
    <w:p w:rsidR="00E371C4" w:rsidRPr="00CD670F" w:rsidRDefault="00E371C4" w:rsidP="00E371C4">
      <w:pPr>
        <w:ind w:left="426" w:right="-2"/>
        <w:jc w:val="both"/>
        <w:rPr>
          <w:b/>
        </w:rPr>
      </w:pPr>
      <w:r w:rsidRPr="00CD670F">
        <w:rPr>
          <w:b/>
        </w:rPr>
        <w:t>3. Dažādi</w:t>
      </w:r>
    </w:p>
    <w:p w:rsidR="00E371C4" w:rsidRPr="00CD670F" w:rsidRDefault="00E371C4" w:rsidP="00E371C4">
      <w:pPr>
        <w:pStyle w:val="ListParagraph"/>
        <w:ind w:right="-2"/>
        <w:jc w:val="both"/>
        <w:rPr>
          <w:rFonts w:ascii="Times New Roman" w:hAnsi="Times New Roman"/>
          <w:sz w:val="24"/>
        </w:rPr>
      </w:pPr>
      <w:r w:rsidRPr="00CD670F">
        <w:rPr>
          <w:rFonts w:ascii="Times New Roman" w:hAnsi="Times New Roman"/>
          <w:sz w:val="24"/>
        </w:rPr>
        <w:t>Ziņo: Ārlietu ministrija</w:t>
      </w:r>
    </w:p>
    <w:p w:rsidR="00E60102" w:rsidRPr="003853C9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  <w:highlight w:val="yellow"/>
        </w:rPr>
      </w:pPr>
    </w:p>
    <w:p w:rsidR="00C31E95" w:rsidRPr="00A4618A" w:rsidRDefault="00C31E95" w:rsidP="002C6B66">
      <w:pPr>
        <w:ind w:right="-2"/>
        <w:jc w:val="both"/>
        <w:rPr>
          <w:szCs w:val="24"/>
          <w:highlight w:val="yellow"/>
        </w:rPr>
      </w:pPr>
    </w:p>
    <w:p w:rsidR="00FC7F5E" w:rsidRPr="00A4618A" w:rsidRDefault="00FC7F5E" w:rsidP="00FC7F5E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>
        <w:rPr>
          <w:color w:val="000000" w:themeColor="text1"/>
          <w:szCs w:val="24"/>
        </w:rPr>
        <w:t xml:space="preserve">K. </w:t>
      </w:r>
      <w:proofErr w:type="spellStart"/>
      <w:r>
        <w:rPr>
          <w:color w:val="000000" w:themeColor="text1"/>
          <w:szCs w:val="24"/>
        </w:rPr>
        <w:t>Našeniece</w:t>
      </w:r>
      <w:proofErr w:type="spellEnd"/>
      <w:r w:rsidRPr="00A4618A">
        <w:rPr>
          <w:szCs w:val="24"/>
        </w:rPr>
        <w:t xml:space="preserve">, Ārlietu ministrijas Eiropas </w:t>
      </w:r>
      <w:r>
        <w:rPr>
          <w:szCs w:val="24"/>
        </w:rPr>
        <w:t>Savienības koordinācijas un politiku departamenta direktore</w:t>
      </w:r>
    </w:p>
    <w:p w:rsidR="00D50A3E" w:rsidRPr="00A4618A" w:rsidRDefault="00D50A3E" w:rsidP="00704B0E">
      <w:pPr>
        <w:jc w:val="both"/>
        <w:rPr>
          <w:szCs w:val="24"/>
          <w:highlight w:val="yellow"/>
        </w:rPr>
      </w:pPr>
    </w:p>
    <w:p w:rsidR="00C31E95" w:rsidRDefault="00C31E95" w:rsidP="002C6B66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F376F8" w:rsidRPr="00A4618A" w:rsidRDefault="0086388C" w:rsidP="002C6B66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 w:rsidR="00F376F8">
        <w:rPr>
          <w:szCs w:val="24"/>
        </w:rPr>
        <w:t>, Aizsardzības ministrija</w:t>
      </w:r>
    </w:p>
    <w:p w:rsidR="004D66ED" w:rsidRPr="00A4618A" w:rsidRDefault="00FC7F5E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 xml:space="preserve">J. </w:t>
      </w:r>
      <w:proofErr w:type="spellStart"/>
      <w:r>
        <w:rPr>
          <w:rStyle w:val="st1"/>
          <w:szCs w:val="24"/>
        </w:rPr>
        <w:t>Zakovics</w:t>
      </w:r>
      <w:proofErr w:type="spellEnd"/>
      <w:r w:rsidR="004D66ED" w:rsidRPr="00A4618A">
        <w:rPr>
          <w:rStyle w:val="st1"/>
          <w:szCs w:val="24"/>
        </w:rPr>
        <w:t>, Ekonomikas ministrija</w:t>
      </w:r>
    </w:p>
    <w:p w:rsidR="004D66ED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Šimiņa-Neverovska,</w:t>
      </w:r>
      <w:proofErr w:type="spellEnd"/>
      <w:r w:rsidRPr="00A4618A">
        <w:rPr>
          <w:color w:val="000000" w:themeColor="text1"/>
          <w:szCs w:val="24"/>
        </w:rPr>
        <w:t xml:space="preserve"> Satiksmes ministrija</w:t>
      </w:r>
    </w:p>
    <w:p w:rsidR="00FC7F5E" w:rsidRDefault="00FC7F5E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</w:t>
      </w:r>
      <w:proofErr w:type="spellStart"/>
      <w:r>
        <w:rPr>
          <w:color w:val="000000" w:themeColor="text1"/>
          <w:szCs w:val="24"/>
        </w:rPr>
        <w:t>Vahere</w:t>
      </w:r>
      <w:proofErr w:type="spellEnd"/>
      <w:r>
        <w:rPr>
          <w:color w:val="000000" w:themeColor="text1"/>
          <w:szCs w:val="24"/>
        </w:rPr>
        <w:t>-</w:t>
      </w:r>
      <w:r>
        <w:rPr>
          <w:color w:val="000000" w:themeColor="text1"/>
          <w:szCs w:val="24"/>
        </w:rPr>
        <w:t>-</w:t>
      </w:r>
      <w:proofErr w:type="spellStart"/>
      <w:r>
        <w:rPr>
          <w:color w:val="000000" w:themeColor="text1"/>
          <w:szCs w:val="24"/>
        </w:rPr>
        <w:t>Abražune</w:t>
      </w:r>
      <w:proofErr w:type="spellEnd"/>
      <w:r>
        <w:rPr>
          <w:color w:val="000000" w:themeColor="text1"/>
          <w:szCs w:val="24"/>
        </w:rPr>
        <w:t>, Izglītības un zinātnes ministrija</w:t>
      </w:r>
    </w:p>
    <w:p w:rsidR="004D66ED" w:rsidRPr="00A4618A" w:rsidRDefault="00FC7F5E" w:rsidP="004D66ED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 w:rsidR="004D66ED" w:rsidRPr="00A4618A">
        <w:rPr>
          <w:szCs w:val="24"/>
        </w:rPr>
        <w:t>, Vides aizsardzības un reģionālās attīstības ministrija</w:t>
      </w:r>
    </w:p>
    <w:p w:rsidR="004D66ED" w:rsidRPr="00A4618A" w:rsidRDefault="00FC7F5E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Apsalone</w:t>
      </w:r>
      <w:proofErr w:type="spellEnd"/>
      <w:r w:rsidR="004D66ED" w:rsidRPr="00A4618A">
        <w:rPr>
          <w:szCs w:val="24"/>
        </w:rPr>
        <w:t>, Kultūras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I. </w:t>
      </w:r>
      <w:r w:rsidR="00A52AC5">
        <w:rPr>
          <w:szCs w:val="24"/>
        </w:rPr>
        <w:t>Elksne</w:t>
      </w:r>
      <w:r w:rsidRPr="00A4618A">
        <w:rPr>
          <w:szCs w:val="24"/>
        </w:rPr>
        <w:t>, Labklājības ministrija</w:t>
      </w:r>
    </w:p>
    <w:p w:rsidR="004D66ED" w:rsidRPr="00A4618A" w:rsidRDefault="00FC7F5E" w:rsidP="004D66ED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Šerna</w:t>
      </w:r>
      <w:proofErr w:type="spellEnd"/>
      <w:r w:rsidR="004D66ED" w:rsidRPr="00A4618A">
        <w:rPr>
          <w:szCs w:val="24"/>
        </w:rPr>
        <w:t>, Veselības ministrija</w:t>
      </w:r>
    </w:p>
    <w:p w:rsidR="004D66ED" w:rsidRPr="00A4618A" w:rsidRDefault="00A52AC5" w:rsidP="004D66ED">
      <w:pPr>
        <w:jc w:val="both"/>
        <w:rPr>
          <w:szCs w:val="24"/>
        </w:rPr>
      </w:pPr>
      <w:r>
        <w:rPr>
          <w:szCs w:val="24"/>
        </w:rPr>
        <w:t>J. Briedis</w:t>
      </w:r>
      <w:r w:rsidR="004D66ED" w:rsidRPr="00A4618A">
        <w:rPr>
          <w:szCs w:val="24"/>
        </w:rPr>
        <w:t xml:space="preserve">, Zemkopības ministrija </w:t>
      </w:r>
    </w:p>
    <w:p w:rsidR="004D66ED" w:rsidRPr="00A4618A" w:rsidRDefault="00FC7F5E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E. </w:t>
      </w:r>
      <w:proofErr w:type="spellStart"/>
      <w:r>
        <w:rPr>
          <w:color w:val="000000" w:themeColor="text1"/>
          <w:szCs w:val="24"/>
        </w:rPr>
        <w:t>Priedniece</w:t>
      </w:r>
      <w:proofErr w:type="spellEnd"/>
      <w:r w:rsidR="004D66ED" w:rsidRPr="00A4618A">
        <w:rPr>
          <w:color w:val="000000" w:themeColor="text1"/>
          <w:szCs w:val="24"/>
        </w:rPr>
        <w:t>, Iekšlietu ministrija</w:t>
      </w:r>
    </w:p>
    <w:p w:rsidR="004D66ED" w:rsidRDefault="00757689" w:rsidP="004D66ED">
      <w:pPr>
        <w:jc w:val="both"/>
        <w:rPr>
          <w:szCs w:val="24"/>
        </w:rPr>
      </w:pPr>
      <w:r w:rsidRPr="00A4618A">
        <w:rPr>
          <w:rStyle w:val="st"/>
          <w:szCs w:val="24"/>
        </w:rPr>
        <w:t>K. Pommere</w:t>
      </w:r>
      <w:r w:rsidR="004D66ED" w:rsidRPr="00A4618A">
        <w:rPr>
          <w:szCs w:val="24"/>
        </w:rPr>
        <w:t>, Tieslietu ministrija</w:t>
      </w:r>
    </w:p>
    <w:p w:rsidR="004D66ED" w:rsidRPr="00A4618A" w:rsidRDefault="00FC7F5E" w:rsidP="004D66ED">
      <w:pPr>
        <w:jc w:val="both"/>
        <w:rPr>
          <w:szCs w:val="24"/>
        </w:rPr>
      </w:pPr>
      <w:r>
        <w:rPr>
          <w:szCs w:val="24"/>
        </w:rPr>
        <w:t>N. Broks</w:t>
      </w:r>
      <w:r w:rsidR="004D66ED" w:rsidRPr="00A4618A">
        <w:rPr>
          <w:szCs w:val="24"/>
        </w:rPr>
        <w:t>, Latvijas Banka</w:t>
      </w:r>
    </w:p>
    <w:p w:rsidR="00E465AB" w:rsidRPr="00A4618A" w:rsidRDefault="00E465AB" w:rsidP="00E465AB">
      <w:pPr>
        <w:jc w:val="both"/>
        <w:rPr>
          <w:szCs w:val="24"/>
          <w:highlight w:val="yellow"/>
        </w:rPr>
      </w:pPr>
    </w:p>
    <w:p w:rsidR="0038169B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>Klātesošie:</w:t>
      </w:r>
    </w:p>
    <w:p w:rsidR="005C5BE1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K. </w:t>
      </w:r>
      <w:r w:rsidR="00FC7F5E">
        <w:rPr>
          <w:szCs w:val="24"/>
        </w:rPr>
        <w:t>Krumholcs</w:t>
      </w:r>
      <w:r w:rsidRPr="00A4618A">
        <w:rPr>
          <w:szCs w:val="24"/>
        </w:rPr>
        <w:t>, Ārlietu ministrija</w:t>
      </w:r>
    </w:p>
    <w:p w:rsidR="005C5BE1" w:rsidRDefault="005C5BE1" w:rsidP="005C5BE1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Gailiša</w:t>
      </w:r>
      <w:proofErr w:type="spellEnd"/>
      <w:r w:rsidRPr="00A4618A">
        <w:rPr>
          <w:szCs w:val="24"/>
        </w:rPr>
        <w:t>, Saeima</w:t>
      </w:r>
    </w:p>
    <w:p w:rsidR="00C76D2D" w:rsidRPr="00A4618A" w:rsidRDefault="00C76D2D" w:rsidP="00884828">
      <w:pPr>
        <w:jc w:val="both"/>
        <w:rPr>
          <w:szCs w:val="24"/>
          <w:highlight w:val="yellow"/>
        </w:rPr>
      </w:pPr>
    </w:p>
    <w:p w:rsidR="0028757B" w:rsidRDefault="0028757B" w:rsidP="0074290D">
      <w:pPr>
        <w:rPr>
          <w:b/>
          <w:szCs w:val="24"/>
        </w:rPr>
      </w:pPr>
    </w:p>
    <w:p w:rsidR="00404074" w:rsidRPr="008D3E45" w:rsidRDefault="0074290D" w:rsidP="00404074">
      <w:pPr>
        <w:jc w:val="both"/>
        <w:rPr>
          <w:b/>
          <w:bCs/>
          <w:color w:val="1F497D"/>
        </w:rPr>
      </w:pPr>
      <w:r>
        <w:rPr>
          <w:b/>
          <w:szCs w:val="24"/>
        </w:rPr>
        <w:t xml:space="preserve">1. </w:t>
      </w:r>
      <w:r w:rsidR="00404074" w:rsidRPr="008D3E45">
        <w:rPr>
          <w:b/>
          <w:bCs/>
          <w:lang w:eastAsia="lv-LV"/>
        </w:rPr>
        <w:t>Par nepieciešamību atjaunot nacionālo pozīciju par priekšlikumu Eiropas</w:t>
      </w:r>
      <w:r w:rsidR="00404074" w:rsidRPr="008D3E45">
        <w:rPr>
          <w:b/>
          <w:bCs/>
          <w:lang w:eastAsia="lv-LV"/>
        </w:rPr>
        <w:t xml:space="preserve"> </w:t>
      </w:r>
      <w:r w:rsidR="00404074" w:rsidRPr="008D3E45">
        <w:rPr>
          <w:b/>
          <w:bCs/>
          <w:lang w:eastAsia="lv-LV"/>
        </w:rPr>
        <w:t>Parlamenta un Padomes Regulai, ar ko izveido tirgus piekļuves ostas</w:t>
      </w:r>
      <w:r w:rsidR="00404074" w:rsidRPr="008D3E45">
        <w:rPr>
          <w:b/>
          <w:bCs/>
          <w:lang w:eastAsia="lv-LV"/>
        </w:rPr>
        <w:t xml:space="preserve"> </w:t>
      </w:r>
      <w:r w:rsidR="00404074" w:rsidRPr="008D3E45">
        <w:rPr>
          <w:b/>
          <w:bCs/>
          <w:lang w:eastAsia="lv-LV"/>
        </w:rPr>
        <w:t>pakalpojumiem un ostas finanšu pārredzamības sistēmu</w:t>
      </w:r>
      <w:r w:rsidR="00404074">
        <w:rPr>
          <w:b/>
          <w:bCs/>
          <w:lang w:eastAsia="lv-LV"/>
        </w:rPr>
        <w:t>.</w:t>
      </w:r>
    </w:p>
    <w:p w:rsidR="00CD2ECF" w:rsidRPr="00404074" w:rsidRDefault="00404074" w:rsidP="0074290D">
      <w:pPr>
        <w:rPr>
          <w:szCs w:val="24"/>
        </w:rPr>
      </w:pPr>
      <w:r w:rsidRPr="00404074">
        <w:rPr>
          <w:szCs w:val="24"/>
        </w:rPr>
        <w:t xml:space="preserve">Ziņo: K. </w:t>
      </w:r>
      <w:proofErr w:type="spellStart"/>
      <w:r w:rsidRPr="00404074">
        <w:rPr>
          <w:szCs w:val="24"/>
        </w:rPr>
        <w:t>Našeniece</w:t>
      </w:r>
      <w:proofErr w:type="spellEnd"/>
      <w:r w:rsidRPr="00404074">
        <w:rPr>
          <w:szCs w:val="24"/>
        </w:rPr>
        <w:t>, ĀM</w:t>
      </w:r>
      <w:r w:rsidR="00E56859">
        <w:rPr>
          <w:szCs w:val="24"/>
        </w:rPr>
        <w:t>.</w:t>
      </w:r>
    </w:p>
    <w:p w:rsidR="00CD2ECF" w:rsidRPr="00A4618A" w:rsidRDefault="00CD2ECF" w:rsidP="002310B3">
      <w:pPr>
        <w:jc w:val="both"/>
        <w:rPr>
          <w:szCs w:val="24"/>
        </w:rPr>
      </w:pPr>
      <w:r>
        <w:rPr>
          <w:szCs w:val="24"/>
        </w:rPr>
        <w:t>Izsakās:</w:t>
      </w:r>
      <w:r w:rsidR="00404074">
        <w:rPr>
          <w:szCs w:val="24"/>
        </w:rPr>
        <w:t xml:space="preserve"> E. </w:t>
      </w:r>
      <w:proofErr w:type="spellStart"/>
      <w:r w:rsidR="00404074">
        <w:rPr>
          <w:szCs w:val="24"/>
        </w:rPr>
        <w:t>Šimiņa-Neverovska</w:t>
      </w:r>
      <w:r w:rsidR="00E56859">
        <w:rPr>
          <w:szCs w:val="24"/>
        </w:rPr>
        <w:t>.</w:t>
      </w:r>
      <w:proofErr w:type="spellEnd"/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113163" w:rsidRPr="00A4618A" w:rsidRDefault="00113163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0253BE" w:rsidRDefault="004B4F9F" w:rsidP="00EA6B80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Pieņemt zināšanai ĀM </w:t>
      </w:r>
      <w:r w:rsidR="00404074">
        <w:rPr>
          <w:rFonts w:ascii="Times New Roman" w:hAnsi="Times New Roman"/>
          <w:sz w:val="24"/>
          <w:szCs w:val="24"/>
        </w:rPr>
        <w:t xml:space="preserve">un SM </w:t>
      </w:r>
      <w:r w:rsidRPr="00A4618A">
        <w:rPr>
          <w:rFonts w:ascii="Times New Roman" w:hAnsi="Times New Roman"/>
          <w:sz w:val="24"/>
          <w:szCs w:val="24"/>
        </w:rPr>
        <w:t xml:space="preserve">sniegto informāciju. </w:t>
      </w:r>
      <w:r w:rsidRPr="00A4618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4290D" w:rsidRDefault="0074290D" w:rsidP="0074290D">
      <w:pPr>
        <w:jc w:val="both"/>
        <w:rPr>
          <w:rFonts w:eastAsia="Times New Roman"/>
          <w:szCs w:val="24"/>
        </w:rPr>
      </w:pPr>
    </w:p>
    <w:p w:rsidR="0068067C" w:rsidRPr="0074290D" w:rsidRDefault="0068067C" w:rsidP="0074290D">
      <w:pPr>
        <w:jc w:val="both"/>
        <w:rPr>
          <w:rFonts w:eastAsia="Times New Roman"/>
          <w:szCs w:val="24"/>
        </w:rPr>
      </w:pPr>
    </w:p>
    <w:p w:rsidR="00E56859" w:rsidRPr="00CD670F" w:rsidRDefault="0074290D" w:rsidP="00E56859">
      <w:pPr>
        <w:ind w:right="-2"/>
        <w:jc w:val="both"/>
        <w:rPr>
          <w:b/>
          <w:iCs/>
        </w:rPr>
      </w:pPr>
      <w:r>
        <w:rPr>
          <w:b/>
          <w:szCs w:val="24"/>
        </w:rPr>
        <w:lastRenderedPageBreak/>
        <w:t xml:space="preserve">2. </w:t>
      </w:r>
      <w:r w:rsidR="00E56859" w:rsidRPr="00CD670F">
        <w:rPr>
          <w:b/>
          <w:iCs/>
        </w:rPr>
        <w:t>EK</w:t>
      </w:r>
      <w:r w:rsidR="00E56859" w:rsidRPr="00CD670F">
        <w:rPr>
          <w:b/>
          <w:color w:val="000000"/>
        </w:rPr>
        <w:t xml:space="preserve"> politikas dokumenti par ES tiesību aktu projektiem </w:t>
      </w:r>
    </w:p>
    <w:p w:rsidR="00E56859" w:rsidRPr="00CD670F" w:rsidRDefault="00E56859" w:rsidP="00E56859">
      <w:pPr>
        <w:ind w:right="-2"/>
        <w:jc w:val="both"/>
        <w:rPr>
          <w:color w:val="000000"/>
        </w:rPr>
      </w:pPr>
      <w:r w:rsidRPr="00CD670F">
        <w:rPr>
          <w:b/>
          <w:color w:val="000000"/>
        </w:rPr>
        <w:t>2.1. COM tabulas apstiprināšana par periodu 04.04.2016.-17.04.2016</w:t>
      </w:r>
      <w:r w:rsidRPr="00CD670F">
        <w:rPr>
          <w:color w:val="000000"/>
        </w:rPr>
        <w:t xml:space="preserve"> (</w:t>
      </w:r>
      <w:r w:rsidRPr="00CD670F">
        <w:rPr>
          <w:b/>
          <w:color w:val="000000"/>
        </w:rPr>
        <w:t>14. un 15. nedēļa</w:t>
      </w:r>
      <w:r w:rsidRPr="00CD670F">
        <w:rPr>
          <w:color w:val="000000"/>
        </w:rPr>
        <w:t>)</w:t>
      </w:r>
      <w:r w:rsidR="00F028A1">
        <w:rPr>
          <w:color w:val="000000"/>
        </w:rPr>
        <w:t>.</w:t>
      </w:r>
    </w:p>
    <w:p w:rsidR="00E56859" w:rsidRPr="00404074" w:rsidRDefault="00E56859" w:rsidP="00E56859">
      <w:pPr>
        <w:rPr>
          <w:szCs w:val="24"/>
        </w:rPr>
      </w:pPr>
      <w:r w:rsidRPr="00404074">
        <w:rPr>
          <w:szCs w:val="24"/>
        </w:rPr>
        <w:t xml:space="preserve">Ziņo: K. </w:t>
      </w:r>
      <w:proofErr w:type="spellStart"/>
      <w:r w:rsidRPr="00404074">
        <w:rPr>
          <w:szCs w:val="24"/>
        </w:rPr>
        <w:t>Našeniece</w:t>
      </w:r>
      <w:proofErr w:type="spellEnd"/>
      <w:r w:rsidRPr="00404074">
        <w:rPr>
          <w:szCs w:val="24"/>
        </w:rPr>
        <w:t>, ĀM</w:t>
      </w:r>
      <w:r>
        <w:rPr>
          <w:szCs w:val="24"/>
        </w:rPr>
        <w:t>.</w:t>
      </w:r>
    </w:p>
    <w:p w:rsidR="0074290D" w:rsidRPr="0074290D" w:rsidRDefault="0074290D" w:rsidP="0074290D">
      <w:pPr>
        <w:jc w:val="both"/>
        <w:rPr>
          <w:rFonts w:eastAsia="Times New Roman"/>
          <w:szCs w:val="24"/>
        </w:rPr>
      </w:pPr>
    </w:p>
    <w:p w:rsidR="008B54BC" w:rsidRPr="00A4618A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E209E7" w:rsidRDefault="0057491E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2.1.</w:t>
      </w:r>
      <w:r w:rsidR="00C871F2">
        <w:rPr>
          <w:rFonts w:ascii="Times New Roman" w:hAnsi="Times New Roman"/>
          <w:sz w:val="24"/>
          <w:szCs w:val="24"/>
          <w:lang w:val="lv-LV"/>
        </w:rPr>
        <w:t>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56859">
        <w:rPr>
          <w:rFonts w:ascii="Times New Roman" w:hAnsi="Times New Roman"/>
          <w:sz w:val="24"/>
          <w:szCs w:val="24"/>
          <w:lang w:val="lv-LV"/>
        </w:rPr>
        <w:t>Apstiprināt COM tabulas Nr. 14 un 15</w:t>
      </w:r>
      <w:r w:rsidR="00C871F2">
        <w:rPr>
          <w:rFonts w:ascii="Times New Roman" w:hAnsi="Times New Roman"/>
          <w:sz w:val="24"/>
          <w:szCs w:val="24"/>
          <w:lang w:val="lv-LV"/>
        </w:rPr>
        <w:t xml:space="preserve"> par</w:t>
      </w:r>
      <w:r w:rsidR="00E56859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E56859" w:rsidRPr="00E56859">
        <w:rPr>
          <w:rFonts w:ascii="Times New Roman" w:hAnsi="Times New Roman"/>
          <w:color w:val="000000"/>
          <w:sz w:val="24"/>
          <w:szCs w:val="24"/>
          <w:lang w:val="lv-LV"/>
        </w:rPr>
        <w:t>04.04.2016.-17.04.2016</w:t>
      </w:r>
      <w:r w:rsidR="0074290D" w:rsidRPr="00C871F2">
        <w:rPr>
          <w:rFonts w:ascii="Times New Roman" w:hAnsi="Times New Roman"/>
          <w:sz w:val="24"/>
          <w:szCs w:val="24"/>
          <w:lang w:val="lv-LV"/>
        </w:rPr>
        <w:t>.</w:t>
      </w:r>
    </w:p>
    <w:p w:rsidR="00D505F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A4618A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0E6404" w:rsidRDefault="00E56859" w:rsidP="000E6404">
      <w:pPr>
        <w:ind w:right="-2"/>
        <w:jc w:val="both"/>
        <w:rPr>
          <w:b/>
        </w:rPr>
      </w:pPr>
      <w:r>
        <w:rPr>
          <w:b/>
        </w:rPr>
        <w:t>3</w:t>
      </w:r>
      <w:r w:rsidR="000E6404">
        <w:rPr>
          <w:b/>
        </w:rPr>
        <w:t xml:space="preserve">. </w:t>
      </w:r>
      <w:r w:rsidR="000E6404" w:rsidRPr="0019780A">
        <w:rPr>
          <w:b/>
        </w:rPr>
        <w:t>Dažādi</w:t>
      </w:r>
    </w:p>
    <w:p w:rsidR="000E6404" w:rsidRPr="0019780A" w:rsidRDefault="00F028A1" w:rsidP="000E6404">
      <w:pPr>
        <w:ind w:left="720" w:right="-2"/>
        <w:jc w:val="both"/>
        <w:rPr>
          <w:b/>
        </w:rPr>
      </w:pPr>
      <w:r>
        <w:rPr>
          <w:b/>
        </w:rPr>
        <w:t>3</w:t>
      </w:r>
      <w:r w:rsidR="000E6404" w:rsidRPr="003853C9">
        <w:rPr>
          <w:b/>
        </w:rPr>
        <w:t xml:space="preserve">.1. </w:t>
      </w:r>
      <w:r>
        <w:rPr>
          <w:b/>
        </w:rPr>
        <w:t>Par ES ģenerāldirektoru konsultācijām ar Itāliju.</w:t>
      </w:r>
    </w:p>
    <w:p w:rsidR="000E6404" w:rsidRPr="00EA6B80" w:rsidRDefault="000E6404" w:rsidP="00106FE8">
      <w:pPr>
        <w:ind w:firstLine="720"/>
        <w:jc w:val="both"/>
        <w:rPr>
          <w:szCs w:val="24"/>
        </w:rPr>
      </w:pPr>
      <w:r w:rsidRPr="00EA6B80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EA6B80">
        <w:rPr>
          <w:szCs w:val="24"/>
        </w:rPr>
        <w:t>.</w:t>
      </w:r>
    </w:p>
    <w:p w:rsidR="00EA6B80" w:rsidRPr="00610DC4" w:rsidRDefault="00EA6B80" w:rsidP="00C10B21">
      <w:pPr>
        <w:jc w:val="both"/>
        <w:rPr>
          <w:spacing w:val="-2"/>
          <w:szCs w:val="24"/>
          <w:highlight w:val="yellow"/>
        </w:rPr>
      </w:pPr>
    </w:p>
    <w:p w:rsidR="000E6404" w:rsidRPr="00EA6B80" w:rsidRDefault="000E6404" w:rsidP="000E6404">
      <w:pPr>
        <w:jc w:val="both"/>
        <w:rPr>
          <w:b/>
          <w:szCs w:val="24"/>
        </w:rPr>
      </w:pPr>
      <w:r w:rsidRPr="00EA6B80">
        <w:rPr>
          <w:b/>
          <w:szCs w:val="24"/>
        </w:rPr>
        <w:t>Nolemj:</w:t>
      </w:r>
    </w:p>
    <w:p w:rsidR="000E6404" w:rsidRDefault="000E6404" w:rsidP="000E6404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0E6404">
        <w:rPr>
          <w:rFonts w:ascii="Times New Roman" w:hAnsi="Times New Roman"/>
          <w:sz w:val="24"/>
          <w:szCs w:val="24"/>
        </w:rPr>
        <w:t xml:space="preserve"> </w:t>
      </w:r>
      <w:r w:rsidR="00F028A1">
        <w:rPr>
          <w:rFonts w:ascii="Times New Roman" w:hAnsi="Times New Roman"/>
          <w:sz w:val="24"/>
          <w:szCs w:val="24"/>
          <w:lang w:val="lv-LV"/>
        </w:rPr>
        <w:t>3</w:t>
      </w:r>
      <w:r w:rsidRPr="000E6404">
        <w:rPr>
          <w:rFonts w:ascii="Times New Roman" w:hAnsi="Times New Roman"/>
          <w:sz w:val="24"/>
          <w:szCs w:val="24"/>
          <w:lang w:val="lv-LV"/>
        </w:rPr>
        <w:t>.1.</w:t>
      </w:r>
      <w:r w:rsidRPr="000E6404">
        <w:rPr>
          <w:rFonts w:ascii="Times New Roman" w:hAnsi="Times New Roman"/>
          <w:sz w:val="24"/>
          <w:szCs w:val="24"/>
        </w:rPr>
        <w:t>1</w:t>
      </w:r>
      <w:r w:rsidRPr="008A7447">
        <w:rPr>
          <w:rFonts w:ascii="Times New Roman" w:hAnsi="Times New Roman"/>
          <w:sz w:val="24"/>
          <w:szCs w:val="24"/>
        </w:rPr>
        <w:t>.</w:t>
      </w:r>
      <w:r w:rsidRPr="008A7447">
        <w:rPr>
          <w:sz w:val="24"/>
          <w:szCs w:val="24"/>
        </w:rPr>
        <w:t xml:space="preserve"> </w:t>
      </w:r>
      <w:r w:rsidRPr="0074290D">
        <w:rPr>
          <w:rFonts w:ascii="Times New Roman" w:hAnsi="Times New Roman"/>
          <w:color w:val="000000"/>
          <w:sz w:val="24"/>
          <w:szCs w:val="24"/>
          <w:lang w:val="lv-LV"/>
        </w:rPr>
        <w:t>Pieņemt zināšanai ĀM sniegto informāciju.</w:t>
      </w:r>
    </w:p>
    <w:p w:rsidR="00EA6B80" w:rsidRPr="00610DC4" w:rsidRDefault="00EA6B80" w:rsidP="00C10B21">
      <w:pPr>
        <w:jc w:val="both"/>
        <w:rPr>
          <w:spacing w:val="-2"/>
          <w:szCs w:val="24"/>
          <w:highlight w:val="yellow"/>
        </w:rPr>
      </w:pPr>
    </w:p>
    <w:p w:rsidR="00EA6B80" w:rsidRPr="00610DC4" w:rsidRDefault="00EA6B80" w:rsidP="00EA6B80">
      <w:pPr>
        <w:ind w:left="720"/>
        <w:jc w:val="both"/>
        <w:rPr>
          <w:rFonts w:eastAsia="Times New Roman"/>
          <w:szCs w:val="24"/>
          <w:highlight w:val="yellow"/>
        </w:rPr>
      </w:pPr>
    </w:p>
    <w:p w:rsidR="00EA6B80" w:rsidRDefault="00EA6B80" w:rsidP="00C10B21">
      <w:pPr>
        <w:jc w:val="both"/>
        <w:rPr>
          <w:spacing w:val="-2"/>
          <w:szCs w:val="24"/>
        </w:rPr>
      </w:pPr>
    </w:p>
    <w:p w:rsidR="00174CA8" w:rsidRDefault="00174CA8" w:rsidP="00C10B21">
      <w:pPr>
        <w:jc w:val="both"/>
        <w:rPr>
          <w:spacing w:val="-2"/>
          <w:szCs w:val="24"/>
        </w:rPr>
      </w:pPr>
    </w:p>
    <w:p w:rsidR="00330D2C" w:rsidRDefault="00330D2C" w:rsidP="00C10B21">
      <w:pPr>
        <w:jc w:val="both"/>
        <w:rPr>
          <w:spacing w:val="-2"/>
          <w:szCs w:val="24"/>
        </w:rPr>
      </w:pPr>
    </w:p>
    <w:p w:rsidR="00ED3D03" w:rsidRPr="00A4618A" w:rsidRDefault="00ED3D03" w:rsidP="00C10B21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ED3D03" w:rsidRPr="00A4618A" w:rsidRDefault="00A26AC4" w:rsidP="00C10B21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ED3D03" w:rsidRPr="00A4618A">
        <w:rPr>
          <w:bCs/>
          <w:szCs w:val="24"/>
        </w:rPr>
        <w:t>alsts sekretāra vietniece Eiropas lietās</w:t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CB04C1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 xml:space="preserve">       </w:t>
      </w:r>
      <w:r w:rsidR="00ED3D03" w:rsidRPr="00A4618A">
        <w:rPr>
          <w:spacing w:val="2"/>
          <w:szCs w:val="24"/>
        </w:rPr>
        <w:t>Inga Skujiņa</w:t>
      </w:r>
    </w:p>
    <w:p w:rsidR="00ED3D03" w:rsidRPr="00A4618A" w:rsidRDefault="00ED3D03" w:rsidP="00C10B21">
      <w:pPr>
        <w:ind w:right="-1"/>
        <w:jc w:val="both"/>
        <w:rPr>
          <w:szCs w:val="24"/>
        </w:rPr>
      </w:pPr>
    </w:p>
    <w:p w:rsidR="00EA1B0F" w:rsidRDefault="00EA1B0F" w:rsidP="00C10B21">
      <w:pPr>
        <w:jc w:val="both"/>
        <w:rPr>
          <w:szCs w:val="24"/>
        </w:rPr>
      </w:pPr>
    </w:p>
    <w:p w:rsidR="00174CA8" w:rsidRPr="00A4618A" w:rsidRDefault="00174CA8" w:rsidP="00C10B21">
      <w:pPr>
        <w:jc w:val="both"/>
        <w:rPr>
          <w:szCs w:val="24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ED3D03" w:rsidRPr="00A4618A" w:rsidRDefault="00174CA8" w:rsidP="00C10B21">
      <w:pPr>
        <w:ind w:right="-1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P</w:t>
      </w:r>
      <w:r w:rsidR="00ED3D03" w:rsidRPr="00A4618A">
        <w:rPr>
          <w:sz w:val="20"/>
          <w:szCs w:val="20"/>
        </w:rPr>
        <w:t>rotokolēja</w:t>
      </w:r>
    </w:p>
    <w:p w:rsidR="00ED3D03" w:rsidRPr="00A4618A" w:rsidRDefault="00AC5268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502A18" w:rsidRPr="00A4618A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Eiropas Savienības k</w:t>
      </w:r>
      <w:r w:rsidR="00502A18" w:rsidRPr="00A4618A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502A18" w:rsidRPr="00A4618A" w:rsidRDefault="00502A1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07E74" w:rsidRPr="00A4618A" w:rsidRDefault="000D1E31" w:rsidP="00CA700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</w:t>
      </w:r>
      <w:r w:rsidR="00ED3D03" w:rsidRPr="00A4618A">
        <w:rPr>
          <w:sz w:val="20"/>
          <w:szCs w:val="20"/>
        </w:rPr>
        <w:t>ecākā referente</w:t>
      </w:r>
      <w:r w:rsidR="00CA7000" w:rsidRPr="00A4618A">
        <w:rPr>
          <w:sz w:val="20"/>
          <w:szCs w:val="20"/>
        </w:rPr>
        <w:t xml:space="preserve">, </w:t>
      </w:r>
      <w:r w:rsidR="00ED3D03" w:rsidRPr="00A4618A">
        <w:rPr>
          <w:sz w:val="20"/>
          <w:szCs w:val="20"/>
        </w:rPr>
        <w:t>67015966</w:t>
      </w:r>
    </w:p>
    <w:sectPr w:rsidR="00D07E74" w:rsidRPr="00A4618A" w:rsidSect="00174CA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03B0"/>
    <w:rsid w:val="00034230"/>
    <w:rsid w:val="00047F64"/>
    <w:rsid w:val="000500C8"/>
    <w:rsid w:val="000515E9"/>
    <w:rsid w:val="000579CA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E6404"/>
    <w:rsid w:val="000F3A5A"/>
    <w:rsid w:val="000F6566"/>
    <w:rsid w:val="00101CE2"/>
    <w:rsid w:val="00101E0F"/>
    <w:rsid w:val="0010373A"/>
    <w:rsid w:val="001051B6"/>
    <w:rsid w:val="00106FE8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74CA8"/>
    <w:rsid w:val="00197D17"/>
    <w:rsid w:val="001A3353"/>
    <w:rsid w:val="001B1DB5"/>
    <w:rsid w:val="001B2B21"/>
    <w:rsid w:val="001C023B"/>
    <w:rsid w:val="001C18D1"/>
    <w:rsid w:val="001C53DB"/>
    <w:rsid w:val="001D0118"/>
    <w:rsid w:val="001D47E4"/>
    <w:rsid w:val="001E26A1"/>
    <w:rsid w:val="001F14B3"/>
    <w:rsid w:val="001F44E8"/>
    <w:rsid w:val="00200A98"/>
    <w:rsid w:val="00204EBD"/>
    <w:rsid w:val="0020703C"/>
    <w:rsid w:val="0023022D"/>
    <w:rsid w:val="002310B3"/>
    <w:rsid w:val="0024284F"/>
    <w:rsid w:val="0024791D"/>
    <w:rsid w:val="00260F31"/>
    <w:rsid w:val="00267FAB"/>
    <w:rsid w:val="002725CB"/>
    <w:rsid w:val="00275ED8"/>
    <w:rsid w:val="00280E42"/>
    <w:rsid w:val="002812BE"/>
    <w:rsid w:val="0028359F"/>
    <w:rsid w:val="0028757B"/>
    <w:rsid w:val="00290529"/>
    <w:rsid w:val="002A039E"/>
    <w:rsid w:val="002B6D45"/>
    <w:rsid w:val="002C2A7E"/>
    <w:rsid w:val="002C4D76"/>
    <w:rsid w:val="002C5176"/>
    <w:rsid w:val="002C5294"/>
    <w:rsid w:val="002C6B66"/>
    <w:rsid w:val="002D3B8D"/>
    <w:rsid w:val="002E5D71"/>
    <w:rsid w:val="002F0325"/>
    <w:rsid w:val="002F668E"/>
    <w:rsid w:val="002F75A0"/>
    <w:rsid w:val="00310CB2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F59D9"/>
    <w:rsid w:val="00404074"/>
    <w:rsid w:val="004148B4"/>
    <w:rsid w:val="0041499C"/>
    <w:rsid w:val="00422F64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B3E77"/>
    <w:rsid w:val="004B4F9F"/>
    <w:rsid w:val="004C37A7"/>
    <w:rsid w:val="004C5413"/>
    <w:rsid w:val="004C739C"/>
    <w:rsid w:val="004D30D6"/>
    <w:rsid w:val="004D66ED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4BA3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91F27"/>
    <w:rsid w:val="00592E49"/>
    <w:rsid w:val="0059496A"/>
    <w:rsid w:val="00595A62"/>
    <w:rsid w:val="005B1880"/>
    <w:rsid w:val="005B79A8"/>
    <w:rsid w:val="005C4CD3"/>
    <w:rsid w:val="005C5BE1"/>
    <w:rsid w:val="005C68FB"/>
    <w:rsid w:val="005E46E0"/>
    <w:rsid w:val="005F4067"/>
    <w:rsid w:val="005F412A"/>
    <w:rsid w:val="00601FD8"/>
    <w:rsid w:val="00606648"/>
    <w:rsid w:val="006079CA"/>
    <w:rsid w:val="00610323"/>
    <w:rsid w:val="00610DC4"/>
    <w:rsid w:val="00617985"/>
    <w:rsid w:val="00621304"/>
    <w:rsid w:val="00627D34"/>
    <w:rsid w:val="00632003"/>
    <w:rsid w:val="00634036"/>
    <w:rsid w:val="006402B1"/>
    <w:rsid w:val="00654780"/>
    <w:rsid w:val="006551F7"/>
    <w:rsid w:val="00664984"/>
    <w:rsid w:val="0067647D"/>
    <w:rsid w:val="0068067C"/>
    <w:rsid w:val="00680DE5"/>
    <w:rsid w:val="00682222"/>
    <w:rsid w:val="006859E8"/>
    <w:rsid w:val="00696EB1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53A6"/>
    <w:rsid w:val="00736143"/>
    <w:rsid w:val="0073731A"/>
    <w:rsid w:val="007402E3"/>
    <w:rsid w:val="0074290D"/>
    <w:rsid w:val="00743C6C"/>
    <w:rsid w:val="007474FE"/>
    <w:rsid w:val="00752A7F"/>
    <w:rsid w:val="00757689"/>
    <w:rsid w:val="00763E2F"/>
    <w:rsid w:val="0076517D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C6330"/>
    <w:rsid w:val="007D0F26"/>
    <w:rsid w:val="007D4E0A"/>
    <w:rsid w:val="007D5B54"/>
    <w:rsid w:val="007E07FC"/>
    <w:rsid w:val="007E1833"/>
    <w:rsid w:val="007F21D3"/>
    <w:rsid w:val="007F7799"/>
    <w:rsid w:val="00810330"/>
    <w:rsid w:val="00817E9E"/>
    <w:rsid w:val="00820882"/>
    <w:rsid w:val="008209D6"/>
    <w:rsid w:val="0082122D"/>
    <w:rsid w:val="00842D71"/>
    <w:rsid w:val="008440E1"/>
    <w:rsid w:val="008510E2"/>
    <w:rsid w:val="00852DB4"/>
    <w:rsid w:val="008545C3"/>
    <w:rsid w:val="00857B80"/>
    <w:rsid w:val="0086388C"/>
    <w:rsid w:val="00866ED5"/>
    <w:rsid w:val="00884828"/>
    <w:rsid w:val="0089083A"/>
    <w:rsid w:val="00893BDF"/>
    <w:rsid w:val="00893D77"/>
    <w:rsid w:val="00896487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E13B3"/>
    <w:rsid w:val="008E2581"/>
    <w:rsid w:val="008E6D74"/>
    <w:rsid w:val="008F1048"/>
    <w:rsid w:val="008F3497"/>
    <w:rsid w:val="008F45A9"/>
    <w:rsid w:val="008F7915"/>
    <w:rsid w:val="009014F7"/>
    <w:rsid w:val="00906059"/>
    <w:rsid w:val="00912E90"/>
    <w:rsid w:val="00935186"/>
    <w:rsid w:val="00937527"/>
    <w:rsid w:val="00941783"/>
    <w:rsid w:val="00942147"/>
    <w:rsid w:val="0094393E"/>
    <w:rsid w:val="0094469D"/>
    <w:rsid w:val="00953617"/>
    <w:rsid w:val="00953FC0"/>
    <w:rsid w:val="009559A2"/>
    <w:rsid w:val="009603E7"/>
    <w:rsid w:val="00961B1D"/>
    <w:rsid w:val="00962B7E"/>
    <w:rsid w:val="00963D22"/>
    <w:rsid w:val="00964964"/>
    <w:rsid w:val="009672F7"/>
    <w:rsid w:val="009712A3"/>
    <w:rsid w:val="009775D7"/>
    <w:rsid w:val="0098279C"/>
    <w:rsid w:val="00991499"/>
    <w:rsid w:val="009A3075"/>
    <w:rsid w:val="009B3E16"/>
    <w:rsid w:val="009C780A"/>
    <w:rsid w:val="009D5D45"/>
    <w:rsid w:val="009E694E"/>
    <w:rsid w:val="009F092A"/>
    <w:rsid w:val="009F4935"/>
    <w:rsid w:val="009F5080"/>
    <w:rsid w:val="00A2258E"/>
    <w:rsid w:val="00A23D95"/>
    <w:rsid w:val="00A26AC4"/>
    <w:rsid w:val="00A26FA8"/>
    <w:rsid w:val="00A27AE0"/>
    <w:rsid w:val="00A32FC7"/>
    <w:rsid w:val="00A34F26"/>
    <w:rsid w:val="00A428FE"/>
    <w:rsid w:val="00A4618A"/>
    <w:rsid w:val="00A5092F"/>
    <w:rsid w:val="00A52AC5"/>
    <w:rsid w:val="00A637B3"/>
    <w:rsid w:val="00A66810"/>
    <w:rsid w:val="00A66D4E"/>
    <w:rsid w:val="00A72367"/>
    <w:rsid w:val="00A72AE0"/>
    <w:rsid w:val="00A83ED4"/>
    <w:rsid w:val="00A8668C"/>
    <w:rsid w:val="00A973C6"/>
    <w:rsid w:val="00AA2103"/>
    <w:rsid w:val="00AA2EEF"/>
    <w:rsid w:val="00AA660A"/>
    <w:rsid w:val="00AB5FC9"/>
    <w:rsid w:val="00AB7617"/>
    <w:rsid w:val="00AC11CA"/>
    <w:rsid w:val="00AC5268"/>
    <w:rsid w:val="00AD2B04"/>
    <w:rsid w:val="00AD7A1F"/>
    <w:rsid w:val="00AE36CF"/>
    <w:rsid w:val="00AE5E4B"/>
    <w:rsid w:val="00AE6A47"/>
    <w:rsid w:val="00AF1578"/>
    <w:rsid w:val="00AF1658"/>
    <w:rsid w:val="00AF4010"/>
    <w:rsid w:val="00AF4EF6"/>
    <w:rsid w:val="00B20098"/>
    <w:rsid w:val="00B219D7"/>
    <w:rsid w:val="00B244CA"/>
    <w:rsid w:val="00B3363D"/>
    <w:rsid w:val="00B33BB9"/>
    <w:rsid w:val="00B361DD"/>
    <w:rsid w:val="00B36326"/>
    <w:rsid w:val="00B609A4"/>
    <w:rsid w:val="00B75B1A"/>
    <w:rsid w:val="00B76F40"/>
    <w:rsid w:val="00B80FB7"/>
    <w:rsid w:val="00B960FA"/>
    <w:rsid w:val="00B97E86"/>
    <w:rsid w:val="00BA041C"/>
    <w:rsid w:val="00BC0846"/>
    <w:rsid w:val="00BC43E4"/>
    <w:rsid w:val="00BD5E7D"/>
    <w:rsid w:val="00BD7BEA"/>
    <w:rsid w:val="00BE31ED"/>
    <w:rsid w:val="00BE47F4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1451"/>
    <w:rsid w:val="00C4149E"/>
    <w:rsid w:val="00C43AE0"/>
    <w:rsid w:val="00C50C27"/>
    <w:rsid w:val="00C60301"/>
    <w:rsid w:val="00C62419"/>
    <w:rsid w:val="00C7559E"/>
    <w:rsid w:val="00C76D2D"/>
    <w:rsid w:val="00C871F2"/>
    <w:rsid w:val="00CA5AD2"/>
    <w:rsid w:val="00CA7000"/>
    <w:rsid w:val="00CB04C1"/>
    <w:rsid w:val="00CB3E44"/>
    <w:rsid w:val="00CB7E9F"/>
    <w:rsid w:val="00CC66B3"/>
    <w:rsid w:val="00CD10C2"/>
    <w:rsid w:val="00CD2ECF"/>
    <w:rsid w:val="00CE3F67"/>
    <w:rsid w:val="00CE5C74"/>
    <w:rsid w:val="00CF1C95"/>
    <w:rsid w:val="00CF1D3B"/>
    <w:rsid w:val="00CF3234"/>
    <w:rsid w:val="00CF7807"/>
    <w:rsid w:val="00D013CF"/>
    <w:rsid w:val="00D017F8"/>
    <w:rsid w:val="00D0276D"/>
    <w:rsid w:val="00D0409A"/>
    <w:rsid w:val="00D06E9C"/>
    <w:rsid w:val="00D074F2"/>
    <w:rsid w:val="00D07E74"/>
    <w:rsid w:val="00D136B0"/>
    <w:rsid w:val="00D24C7D"/>
    <w:rsid w:val="00D27D9A"/>
    <w:rsid w:val="00D30195"/>
    <w:rsid w:val="00D36905"/>
    <w:rsid w:val="00D43190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92AB4"/>
    <w:rsid w:val="00D94EDF"/>
    <w:rsid w:val="00D96810"/>
    <w:rsid w:val="00DA4733"/>
    <w:rsid w:val="00DB3DF5"/>
    <w:rsid w:val="00DC1DBB"/>
    <w:rsid w:val="00DC2070"/>
    <w:rsid w:val="00DC3668"/>
    <w:rsid w:val="00DD0504"/>
    <w:rsid w:val="00DD139B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371C4"/>
    <w:rsid w:val="00E465AB"/>
    <w:rsid w:val="00E51674"/>
    <w:rsid w:val="00E52F49"/>
    <w:rsid w:val="00E53ACC"/>
    <w:rsid w:val="00E53CB9"/>
    <w:rsid w:val="00E56859"/>
    <w:rsid w:val="00E60102"/>
    <w:rsid w:val="00E655D9"/>
    <w:rsid w:val="00E65850"/>
    <w:rsid w:val="00E75FDB"/>
    <w:rsid w:val="00E7684D"/>
    <w:rsid w:val="00E808EB"/>
    <w:rsid w:val="00E8447F"/>
    <w:rsid w:val="00E862B3"/>
    <w:rsid w:val="00E86DA2"/>
    <w:rsid w:val="00E87718"/>
    <w:rsid w:val="00E92113"/>
    <w:rsid w:val="00EA0B97"/>
    <w:rsid w:val="00EA0C5B"/>
    <w:rsid w:val="00EA147A"/>
    <w:rsid w:val="00EA1B0F"/>
    <w:rsid w:val="00EA40D5"/>
    <w:rsid w:val="00EA6B80"/>
    <w:rsid w:val="00EB2F5F"/>
    <w:rsid w:val="00EB5FC7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DD4"/>
    <w:rsid w:val="00EF64A2"/>
    <w:rsid w:val="00F00BD7"/>
    <w:rsid w:val="00F0163C"/>
    <w:rsid w:val="00F02500"/>
    <w:rsid w:val="00F028A1"/>
    <w:rsid w:val="00F038A1"/>
    <w:rsid w:val="00F05C8D"/>
    <w:rsid w:val="00F070D9"/>
    <w:rsid w:val="00F1576C"/>
    <w:rsid w:val="00F31C6E"/>
    <w:rsid w:val="00F32ECB"/>
    <w:rsid w:val="00F3731E"/>
    <w:rsid w:val="00F376F8"/>
    <w:rsid w:val="00F44979"/>
    <w:rsid w:val="00F475C8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77F3"/>
    <w:rsid w:val="00FB042A"/>
    <w:rsid w:val="00FB0D0D"/>
    <w:rsid w:val="00FB16F2"/>
    <w:rsid w:val="00FB4015"/>
    <w:rsid w:val="00FC7D86"/>
    <w:rsid w:val="00FC7F5E"/>
    <w:rsid w:val="00FD59AA"/>
    <w:rsid w:val="00FD7435"/>
    <w:rsid w:val="00FD7657"/>
    <w:rsid w:val="00FD7965"/>
    <w:rsid w:val="00FE10C5"/>
    <w:rsid w:val="00FE5F62"/>
    <w:rsid w:val="00FE777C"/>
    <w:rsid w:val="00FF0076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951C-C118-48F8-9F18-BCBF0B10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2016-05-02T12:41:00Z</dcterms:modified>
</cp:coreProperties>
</file>