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A6072" w14:textId="0E3DBF1F" w:rsidR="001900E7" w:rsidRPr="004C45EE" w:rsidRDefault="004D6B1E" w:rsidP="00EF6EDA">
      <w:pPr>
        <w:tabs>
          <w:tab w:val="left" w:pos="6663"/>
        </w:tabs>
        <w:spacing w:after="240"/>
        <w:jc w:val="right"/>
        <w:rPr>
          <w:i/>
          <w:iCs/>
          <w:lang w:val="de-DE"/>
        </w:rPr>
      </w:pPr>
      <w:bookmarkStart w:id="0" w:name="_GoBack"/>
      <w:bookmarkEnd w:id="0"/>
      <w:r w:rsidRPr="004C45EE">
        <w:rPr>
          <w:i/>
          <w:iCs/>
          <w:lang w:val="de-DE"/>
        </w:rPr>
        <w:t>Projekts</w:t>
      </w:r>
    </w:p>
    <w:p w14:paraId="42E64E08" w14:textId="77777777" w:rsidR="00FD304B" w:rsidRPr="00C60F07" w:rsidRDefault="00FD304B" w:rsidP="00FD304B">
      <w:pPr>
        <w:jc w:val="center"/>
        <w:rPr>
          <w:rFonts w:eastAsia="Calibri"/>
          <w:sz w:val="28"/>
          <w:szCs w:val="28"/>
        </w:rPr>
      </w:pPr>
      <w:r w:rsidRPr="00C60F07">
        <w:rPr>
          <w:rFonts w:eastAsia="Calibri"/>
          <w:sz w:val="28"/>
          <w:szCs w:val="28"/>
        </w:rPr>
        <w:t>LATVIJAS REPUBLIKAS MINISTRU KABINETS</w:t>
      </w:r>
    </w:p>
    <w:p w14:paraId="3C667D6B" w14:textId="77777777" w:rsidR="00FD304B" w:rsidRPr="00C60F07" w:rsidRDefault="00FD304B" w:rsidP="00EF6EDA">
      <w:pPr>
        <w:tabs>
          <w:tab w:val="left" w:pos="6663"/>
        </w:tabs>
        <w:spacing w:after="240"/>
        <w:jc w:val="right"/>
        <w:rPr>
          <w:sz w:val="28"/>
          <w:szCs w:val="28"/>
          <w:lang w:val="de-DE"/>
        </w:rPr>
      </w:pPr>
    </w:p>
    <w:p w14:paraId="5AB2DAA4" w14:textId="78BD5FA3" w:rsidR="001900E7" w:rsidRPr="00C60F07" w:rsidRDefault="001900E7" w:rsidP="00EF6EDA">
      <w:pPr>
        <w:tabs>
          <w:tab w:val="left" w:pos="6379"/>
        </w:tabs>
        <w:spacing w:after="120"/>
        <w:rPr>
          <w:sz w:val="28"/>
          <w:szCs w:val="28"/>
        </w:rPr>
      </w:pPr>
      <w:r w:rsidRPr="00C60F07">
        <w:rPr>
          <w:sz w:val="28"/>
          <w:szCs w:val="28"/>
        </w:rPr>
        <w:t>20</w:t>
      </w:r>
      <w:r w:rsidR="008248E3" w:rsidRPr="00C60F07">
        <w:rPr>
          <w:sz w:val="28"/>
          <w:szCs w:val="28"/>
        </w:rPr>
        <w:t>21</w:t>
      </w:r>
      <w:r w:rsidRPr="00C60F07">
        <w:rPr>
          <w:sz w:val="28"/>
          <w:szCs w:val="28"/>
        </w:rPr>
        <w:t xml:space="preserve">. gada </w:t>
      </w:r>
      <w:r w:rsidR="00395CC1" w:rsidRPr="00C60F07">
        <w:rPr>
          <w:sz w:val="28"/>
          <w:szCs w:val="28"/>
        </w:rPr>
        <w:t>__. ____</w:t>
      </w:r>
      <w:r w:rsidRPr="00C60F07">
        <w:rPr>
          <w:sz w:val="28"/>
          <w:szCs w:val="28"/>
        </w:rPr>
        <w:tab/>
        <w:t>Noteikumi Nr.</w:t>
      </w:r>
      <w:r w:rsidR="00395CC1" w:rsidRPr="00C60F07">
        <w:rPr>
          <w:sz w:val="28"/>
          <w:szCs w:val="28"/>
        </w:rPr>
        <w:t> </w:t>
      </w:r>
      <w:r w:rsidR="00B40D16" w:rsidRPr="00C60F07">
        <w:rPr>
          <w:sz w:val="28"/>
          <w:szCs w:val="28"/>
        </w:rPr>
        <w:t>_______</w:t>
      </w:r>
    </w:p>
    <w:p w14:paraId="1A7AAEA1" w14:textId="43EED359" w:rsidR="001900E7" w:rsidRPr="00C60F07" w:rsidRDefault="001900E7" w:rsidP="00EF6EDA">
      <w:pPr>
        <w:tabs>
          <w:tab w:val="left" w:pos="6804"/>
        </w:tabs>
        <w:spacing w:after="120"/>
        <w:rPr>
          <w:sz w:val="28"/>
          <w:szCs w:val="28"/>
        </w:rPr>
      </w:pPr>
      <w:r w:rsidRPr="00C60F07">
        <w:rPr>
          <w:sz w:val="28"/>
          <w:szCs w:val="28"/>
        </w:rPr>
        <w:t>Rīgā</w:t>
      </w:r>
      <w:r w:rsidRPr="00C60F07">
        <w:rPr>
          <w:sz w:val="28"/>
          <w:szCs w:val="28"/>
        </w:rPr>
        <w:tab/>
        <w:t>(prot. Nr. </w:t>
      </w:r>
      <w:r w:rsidR="00395CC1" w:rsidRPr="00C60F07">
        <w:rPr>
          <w:sz w:val="28"/>
          <w:szCs w:val="28"/>
        </w:rPr>
        <w:t>__</w:t>
      </w:r>
      <w:r w:rsidRPr="00C60F07">
        <w:rPr>
          <w:sz w:val="28"/>
          <w:szCs w:val="28"/>
        </w:rPr>
        <w:t>  </w:t>
      </w:r>
      <w:r w:rsidR="00395CC1" w:rsidRPr="00C60F07">
        <w:rPr>
          <w:sz w:val="28"/>
          <w:szCs w:val="28"/>
        </w:rPr>
        <w:t>__</w:t>
      </w:r>
      <w:r w:rsidRPr="00C60F07">
        <w:rPr>
          <w:sz w:val="28"/>
          <w:szCs w:val="28"/>
        </w:rPr>
        <w:t>. §)</w:t>
      </w:r>
    </w:p>
    <w:p w14:paraId="6B7B38BC" w14:textId="77777777" w:rsidR="00A630FB" w:rsidRPr="00C60F07" w:rsidRDefault="00A630FB" w:rsidP="00FD304B">
      <w:pPr>
        <w:jc w:val="center"/>
        <w:rPr>
          <w:b/>
          <w:bCs/>
          <w:sz w:val="28"/>
          <w:szCs w:val="28"/>
        </w:rPr>
      </w:pPr>
    </w:p>
    <w:p w14:paraId="47DC2F62" w14:textId="69C8288B" w:rsidR="00FD304B" w:rsidRPr="00C60F07" w:rsidRDefault="00EE7A19" w:rsidP="00FD304B">
      <w:pPr>
        <w:jc w:val="center"/>
        <w:rPr>
          <w:b/>
          <w:bCs/>
          <w:sz w:val="28"/>
          <w:szCs w:val="28"/>
        </w:rPr>
      </w:pPr>
      <w:r w:rsidRPr="00C60F07">
        <w:rPr>
          <w:b/>
          <w:bCs/>
          <w:sz w:val="28"/>
          <w:szCs w:val="28"/>
        </w:rPr>
        <w:t>Grozījum</w:t>
      </w:r>
      <w:r w:rsidR="00B40D16" w:rsidRPr="00C60F07">
        <w:rPr>
          <w:b/>
          <w:bCs/>
          <w:sz w:val="28"/>
          <w:szCs w:val="28"/>
        </w:rPr>
        <w:t>i</w:t>
      </w:r>
      <w:r w:rsidR="00395CC1" w:rsidRPr="00C60F07">
        <w:rPr>
          <w:b/>
          <w:bCs/>
          <w:sz w:val="28"/>
          <w:szCs w:val="28"/>
        </w:rPr>
        <w:t xml:space="preserve"> Ministru kabineta 20</w:t>
      </w:r>
      <w:r w:rsidR="00C40230" w:rsidRPr="00C60F07">
        <w:rPr>
          <w:b/>
          <w:bCs/>
          <w:sz w:val="28"/>
          <w:szCs w:val="28"/>
        </w:rPr>
        <w:t>03</w:t>
      </w:r>
      <w:r w:rsidR="001900E7" w:rsidRPr="00C60F07">
        <w:rPr>
          <w:b/>
          <w:bCs/>
          <w:sz w:val="28"/>
          <w:szCs w:val="28"/>
        </w:rPr>
        <w:t>. g</w:t>
      </w:r>
      <w:r w:rsidR="00395CC1" w:rsidRPr="00C60F07">
        <w:rPr>
          <w:b/>
          <w:bCs/>
          <w:sz w:val="28"/>
          <w:szCs w:val="28"/>
        </w:rPr>
        <w:t xml:space="preserve">ada </w:t>
      </w:r>
      <w:r w:rsidR="00C40230" w:rsidRPr="00C60F07">
        <w:rPr>
          <w:b/>
          <w:bCs/>
          <w:sz w:val="28"/>
          <w:szCs w:val="28"/>
        </w:rPr>
        <w:t>29.aprīļa</w:t>
      </w:r>
      <w:r w:rsidR="00AF5FE7" w:rsidRPr="00C60F07">
        <w:rPr>
          <w:b/>
          <w:bCs/>
          <w:sz w:val="28"/>
          <w:szCs w:val="28"/>
        </w:rPr>
        <w:t xml:space="preserve"> noteikumos Nr.</w:t>
      </w:r>
      <w:r w:rsidR="001900E7" w:rsidRPr="00C60F07">
        <w:rPr>
          <w:b/>
          <w:bCs/>
          <w:sz w:val="28"/>
          <w:szCs w:val="28"/>
        </w:rPr>
        <w:t> </w:t>
      </w:r>
      <w:r w:rsidR="00C40230" w:rsidRPr="00C60F07">
        <w:rPr>
          <w:b/>
          <w:bCs/>
          <w:sz w:val="28"/>
          <w:szCs w:val="28"/>
        </w:rPr>
        <w:t>237</w:t>
      </w:r>
      <w:r w:rsidR="00AF5FE7" w:rsidRPr="00C60F07">
        <w:rPr>
          <w:b/>
          <w:bCs/>
          <w:sz w:val="28"/>
          <w:szCs w:val="28"/>
        </w:rPr>
        <w:t xml:space="preserve"> </w:t>
      </w:r>
    </w:p>
    <w:p w14:paraId="636B8764" w14:textId="45B08139" w:rsidR="00E33588" w:rsidRPr="00C60F07" w:rsidRDefault="00A630FB" w:rsidP="00FD304B">
      <w:pPr>
        <w:jc w:val="center"/>
        <w:rPr>
          <w:b/>
          <w:bCs/>
          <w:sz w:val="28"/>
          <w:szCs w:val="28"/>
        </w:rPr>
      </w:pPr>
      <w:r w:rsidRPr="00C60F07">
        <w:rPr>
          <w:b/>
          <w:bCs/>
          <w:sz w:val="28"/>
          <w:szCs w:val="28"/>
        </w:rPr>
        <w:t>“</w:t>
      </w:r>
      <w:r w:rsidR="00C40230" w:rsidRPr="00C60F07">
        <w:rPr>
          <w:b/>
          <w:bCs/>
          <w:sz w:val="28"/>
          <w:szCs w:val="28"/>
        </w:rPr>
        <w:t>Ārlietu ministrijas</w:t>
      </w:r>
      <w:r w:rsidR="00395CC1" w:rsidRPr="00C60F07">
        <w:rPr>
          <w:b/>
          <w:bCs/>
          <w:sz w:val="28"/>
          <w:szCs w:val="28"/>
        </w:rPr>
        <w:t xml:space="preserve"> nolikums</w:t>
      </w:r>
      <w:r w:rsidRPr="00C60F07">
        <w:rPr>
          <w:b/>
          <w:bCs/>
          <w:sz w:val="28"/>
          <w:szCs w:val="28"/>
        </w:rPr>
        <w:t>”</w:t>
      </w:r>
    </w:p>
    <w:p w14:paraId="2047C59F" w14:textId="77777777" w:rsidR="00FD304B" w:rsidRPr="00C60F07" w:rsidRDefault="00FD304B" w:rsidP="00FD304B">
      <w:pPr>
        <w:jc w:val="center"/>
        <w:rPr>
          <w:sz w:val="28"/>
          <w:szCs w:val="28"/>
        </w:rPr>
      </w:pPr>
    </w:p>
    <w:p w14:paraId="7F862202" w14:textId="77777777" w:rsidR="00EB7D95" w:rsidRPr="00C60F07" w:rsidRDefault="00871259" w:rsidP="001900E7">
      <w:pPr>
        <w:jc w:val="right"/>
        <w:rPr>
          <w:i/>
          <w:sz w:val="28"/>
          <w:szCs w:val="28"/>
        </w:rPr>
      </w:pPr>
      <w:r w:rsidRPr="00C60F07">
        <w:rPr>
          <w:i/>
          <w:sz w:val="28"/>
          <w:szCs w:val="28"/>
        </w:rPr>
        <w:t xml:space="preserve">Izdoti saskaņā ar </w:t>
      </w:r>
    </w:p>
    <w:p w14:paraId="636B8767" w14:textId="15417C2C" w:rsidR="00B17BC3" w:rsidRPr="00C60F07" w:rsidRDefault="00871259" w:rsidP="00EF6EDA">
      <w:pPr>
        <w:spacing w:after="240"/>
        <w:jc w:val="right"/>
        <w:rPr>
          <w:i/>
          <w:sz w:val="28"/>
          <w:szCs w:val="28"/>
        </w:rPr>
      </w:pPr>
      <w:r w:rsidRPr="00C60F07">
        <w:rPr>
          <w:i/>
          <w:sz w:val="28"/>
          <w:szCs w:val="28"/>
        </w:rPr>
        <w:t xml:space="preserve">Valsts </w:t>
      </w:r>
      <w:r w:rsidR="00395CC1" w:rsidRPr="00C60F07">
        <w:rPr>
          <w:i/>
          <w:sz w:val="28"/>
          <w:szCs w:val="28"/>
        </w:rPr>
        <w:t>pārvaldes iekārtas likuma 1</w:t>
      </w:r>
      <w:r w:rsidRPr="00C60F07">
        <w:rPr>
          <w:i/>
          <w:sz w:val="28"/>
          <w:szCs w:val="28"/>
        </w:rPr>
        <w:t>6</w:t>
      </w:r>
      <w:r w:rsidR="001900E7" w:rsidRPr="00C60F07">
        <w:rPr>
          <w:i/>
          <w:sz w:val="28"/>
          <w:szCs w:val="28"/>
        </w:rPr>
        <w:t>. </w:t>
      </w:r>
      <w:r w:rsidR="008775EC" w:rsidRPr="00C60F07">
        <w:rPr>
          <w:i/>
          <w:sz w:val="28"/>
          <w:szCs w:val="28"/>
        </w:rPr>
        <w:t>p</w:t>
      </w:r>
      <w:r w:rsidR="00395CC1" w:rsidRPr="00C60F07">
        <w:rPr>
          <w:i/>
          <w:sz w:val="28"/>
          <w:szCs w:val="28"/>
        </w:rPr>
        <w:t>anta pirmo daļu</w:t>
      </w:r>
    </w:p>
    <w:p w14:paraId="4733D733" w14:textId="55365D2E" w:rsidR="00395CC1" w:rsidRPr="00C60F07" w:rsidRDefault="000004CA" w:rsidP="00D06E4C">
      <w:pPr>
        <w:spacing w:after="120"/>
        <w:jc w:val="both"/>
        <w:rPr>
          <w:color w:val="000000"/>
          <w:sz w:val="28"/>
          <w:szCs w:val="28"/>
        </w:rPr>
      </w:pPr>
      <w:r w:rsidRPr="00C60F07">
        <w:rPr>
          <w:sz w:val="28"/>
          <w:szCs w:val="28"/>
        </w:rPr>
        <w:t xml:space="preserve">Izdarīt </w:t>
      </w:r>
      <w:r w:rsidR="00AF5FE7" w:rsidRPr="00C60F07">
        <w:rPr>
          <w:sz w:val="28"/>
          <w:szCs w:val="28"/>
        </w:rPr>
        <w:t xml:space="preserve">Ministru kabineta </w:t>
      </w:r>
      <w:r w:rsidR="00395CC1" w:rsidRPr="00C60F07">
        <w:rPr>
          <w:bCs/>
          <w:sz w:val="28"/>
          <w:szCs w:val="28"/>
        </w:rPr>
        <w:t>20</w:t>
      </w:r>
      <w:r w:rsidR="00C40230" w:rsidRPr="00C60F07">
        <w:rPr>
          <w:bCs/>
          <w:sz w:val="28"/>
          <w:szCs w:val="28"/>
        </w:rPr>
        <w:t>03</w:t>
      </w:r>
      <w:r w:rsidR="001900E7" w:rsidRPr="00C60F07">
        <w:rPr>
          <w:bCs/>
          <w:sz w:val="28"/>
          <w:szCs w:val="28"/>
        </w:rPr>
        <w:t>. g</w:t>
      </w:r>
      <w:r w:rsidR="00395CC1" w:rsidRPr="00C60F07">
        <w:rPr>
          <w:bCs/>
          <w:sz w:val="28"/>
          <w:szCs w:val="28"/>
        </w:rPr>
        <w:t xml:space="preserve">ada </w:t>
      </w:r>
      <w:r w:rsidR="00C40230" w:rsidRPr="00C60F07">
        <w:rPr>
          <w:bCs/>
          <w:sz w:val="28"/>
          <w:szCs w:val="28"/>
        </w:rPr>
        <w:t>29.aprīļa</w:t>
      </w:r>
      <w:r w:rsidRPr="00C60F07">
        <w:rPr>
          <w:bCs/>
          <w:sz w:val="28"/>
          <w:szCs w:val="28"/>
        </w:rPr>
        <w:t xml:space="preserve"> noteikumos</w:t>
      </w:r>
      <w:r w:rsidR="00AF5FE7" w:rsidRPr="00C60F07">
        <w:rPr>
          <w:bCs/>
          <w:sz w:val="28"/>
          <w:szCs w:val="28"/>
        </w:rPr>
        <w:t xml:space="preserve"> Nr.</w:t>
      </w:r>
      <w:r w:rsidR="001900E7" w:rsidRPr="00C60F07">
        <w:rPr>
          <w:bCs/>
          <w:sz w:val="28"/>
          <w:szCs w:val="28"/>
        </w:rPr>
        <w:t> </w:t>
      </w:r>
      <w:r w:rsidR="00C40230" w:rsidRPr="00C60F07">
        <w:rPr>
          <w:bCs/>
          <w:sz w:val="28"/>
          <w:szCs w:val="28"/>
        </w:rPr>
        <w:t>237</w:t>
      </w:r>
      <w:r w:rsidR="00AF5FE7" w:rsidRPr="00C60F07">
        <w:rPr>
          <w:bCs/>
          <w:sz w:val="28"/>
          <w:szCs w:val="28"/>
        </w:rPr>
        <w:t xml:space="preserve"> </w:t>
      </w:r>
      <w:r w:rsidR="00752422" w:rsidRPr="00C60F07">
        <w:rPr>
          <w:bCs/>
          <w:sz w:val="28"/>
          <w:szCs w:val="28"/>
        </w:rPr>
        <w:t>“</w:t>
      </w:r>
      <w:r w:rsidR="00C40230" w:rsidRPr="00C60F07">
        <w:rPr>
          <w:bCs/>
          <w:sz w:val="28"/>
          <w:szCs w:val="28"/>
        </w:rPr>
        <w:t>Ārlietu ministrijas</w:t>
      </w:r>
      <w:r w:rsidR="00395CC1" w:rsidRPr="00C60F07">
        <w:rPr>
          <w:bCs/>
          <w:sz w:val="28"/>
          <w:szCs w:val="28"/>
        </w:rPr>
        <w:t xml:space="preserve"> nolikums</w:t>
      </w:r>
      <w:r w:rsidR="00752422" w:rsidRPr="00C60F07">
        <w:rPr>
          <w:bCs/>
          <w:sz w:val="28"/>
          <w:szCs w:val="28"/>
        </w:rPr>
        <w:t>”</w:t>
      </w:r>
      <w:r w:rsidR="00AF5FE7" w:rsidRPr="00C60F07">
        <w:rPr>
          <w:bCs/>
          <w:sz w:val="28"/>
          <w:szCs w:val="28"/>
        </w:rPr>
        <w:t xml:space="preserve"> </w:t>
      </w:r>
      <w:r w:rsidR="00C803B3" w:rsidRPr="00C60F07">
        <w:rPr>
          <w:sz w:val="28"/>
          <w:szCs w:val="28"/>
          <w:shd w:val="clear" w:color="auto" w:fill="FFFFFF"/>
        </w:rPr>
        <w:t>(Latvijas Vēstnesis, 2012, 198. nr.; 2016, 14., 69., 134. nr.</w:t>
      </w:r>
      <w:r w:rsidR="00530DAF" w:rsidRPr="00C60F07">
        <w:rPr>
          <w:sz w:val="28"/>
          <w:szCs w:val="28"/>
          <w:shd w:val="clear" w:color="auto" w:fill="FFFFFF"/>
        </w:rPr>
        <w:t>; 2020, 242. nr.</w:t>
      </w:r>
      <w:r w:rsidR="00935A43" w:rsidRPr="00C60F07">
        <w:rPr>
          <w:sz w:val="28"/>
          <w:szCs w:val="28"/>
          <w:shd w:val="clear" w:color="auto" w:fill="FFFFFF"/>
        </w:rPr>
        <w:t>; 2021, 91.nr.</w:t>
      </w:r>
      <w:r w:rsidR="00C803B3" w:rsidRPr="00C60F07">
        <w:rPr>
          <w:sz w:val="28"/>
          <w:szCs w:val="28"/>
          <w:shd w:val="clear" w:color="auto" w:fill="FFFFFF"/>
        </w:rPr>
        <w:t>)</w:t>
      </w:r>
      <w:r w:rsidRPr="00C60F07">
        <w:rPr>
          <w:bCs/>
          <w:sz w:val="28"/>
          <w:szCs w:val="28"/>
        </w:rPr>
        <w:t xml:space="preserve"> </w:t>
      </w:r>
      <w:r w:rsidR="00395CC1" w:rsidRPr="00C60F07">
        <w:rPr>
          <w:color w:val="000000"/>
          <w:sz w:val="28"/>
          <w:szCs w:val="28"/>
        </w:rPr>
        <w:t>šādus grozījumus:</w:t>
      </w:r>
    </w:p>
    <w:p w14:paraId="6377A020" w14:textId="080B14E7" w:rsidR="00935A43" w:rsidRPr="00C60F07" w:rsidRDefault="00935A43" w:rsidP="00D06E4C">
      <w:pPr>
        <w:pStyle w:val="ListParagraph"/>
        <w:numPr>
          <w:ilvl w:val="0"/>
          <w:numId w:val="8"/>
        </w:numPr>
        <w:tabs>
          <w:tab w:val="left" w:pos="567"/>
        </w:tabs>
        <w:spacing w:after="120" w:line="259" w:lineRule="auto"/>
        <w:jc w:val="both"/>
        <w:rPr>
          <w:sz w:val="28"/>
          <w:szCs w:val="28"/>
        </w:rPr>
      </w:pPr>
      <w:r w:rsidRPr="00C60F07">
        <w:rPr>
          <w:sz w:val="28"/>
          <w:szCs w:val="28"/>
        </w:rPr>
        <w:t>Svītrot 4.4.</w:t>
      </w:r>
      <w:r w:rsidRPr="00C60F07">
        <w:rPr>
          <w:sz w:val="28"/>
          <w:szCs w:val="28"/>
          <w:vertAlign w:val="superscript"/>
        </w:rPr>
        <w:t>2</w:t>
      </w:r>
      <w:r w:rsidRPr="00C60F07">
        <w:rPr>
          <w:sz w:val="28"/>
          <w:szCs w:val="28"/>
        </w:rPr>
        <w:t xml:space="preserve"> apakšpunktā vārdus “dzelzs un tērauda ražojumu</w:t>
      </w:r>
      <w:r w:rsidR="00071ABA" w:rsidRPr="00C60F07">
        <w:rPr>
          <w:sz w:val="28"/>
          <w:szCs w:val="28"/>
        </w:rPr>
        <w:t xml:space="preserve"> un</w:t>
      </w:r>
      <w:r w:rsidRPr="00C60F07">
        <w:rPr>
          <w:sz w:val="28"/>
          <w:szCs w:val="28"/>
        </w:rPr>
        <w:t>”.</w:t>
      </w:r>
    </w:p>
    <w:p w14:paraId="7F46D9EA" w14:textId="77777777" w:rsidR="00935A43" w:rsidRPr="00C60F07" w:rsidRDefault="00935A43" w:rsidP="00935A43">
      <w:pPr>
        <w:pStyle w:val="ListParagraph"/>
        <w:spacing w:after="120"/>
        <w:jc w:val="both"/>
        <w:rPr>
          <w:sz w:val="28"/>
          <w:szCs w:val="28"/>
        </w:rPr>
      </w:pPr>
    </w:p>
    <w:p w14:paraId="5C22F498" w14:textId="69AD19B5" w:rsidR="00935A43" w:rsidRPr="00C60F07" w:rsidRDefault="00935A43" w:rsidP="00D06E4C">
      <w:pPr>
        <w:pStyle w:val="ListParagraph"/>
        <w:numPr>
          <w:ilvl w:val="0"/>
          <w:numId w:val="8"/>
        </w:numPr>
        <w:spacing w:after="160" w:line="259" w:lineRule="auto"/>
        <w:jc w:val="both"/>
        <w:rPr>
          <w:sz w:val="28"/>
          <w:szCs w:val="28"/>
        </w:rPr>
      </w:pPr>
      <w:r w:rsidRPr="00C60F07">
        <w:rPr>
          <w:sz w:val="28"/>
          <w:szCs w:val="28"/>
        </w:rPr>
        <w:t>Papildināt noteikumus ar 4.4.</w:t>
      </w:r>
      <w:r w:rsidRPr="00C60F07">
        <w:rPr>
          <w:sz w:val="28"/>
          <w:szCs w:val="28"/>
          <w:vertAlign w:val="superscript"/>
        </w:rPr>
        <w:t>4</w:t>
      </w:r>
      <w:r w:rsidRPr="00C60F07">
        <w:rPr>
          <w:sz w:val="28"/>
          <w:szCs w:val="28"/>
        </w:rPr>
        <w:t xml:space="preserve"> apakšpunktu šādā redakcijā:</w:t>
      </w:r>
    </w:p>
    <w:p w14:paraId="440E5E89" w14:textId="4527BDBC" w:rsidR="00935A43" w:rsidRPr="00C60F07" w:rsidRDefault="00935A43" w:rsidP="00935A43">
      <w:pPr>
        <w:ind w:left="284" w:right="474"/>
        <w:jc w:val="both"/>
        <w:rPr>
          <w:sz w:val="28"/>
          <w:szCs w:val="28"/>
        </w:rPr>
      </w:pPr>
      <w:r w:rsidRPr="00C60F07">
        <w:rPr>
          <w:sz w:val="28"/>
          <w:szCs w:val="28"/>
        </w:rPr>
        <w:t>“4.4.</w:t>
      </w:r>
      <w:r w:rsidRPr="00C60F07">
        <w:rPr>
          <w:sz w:val="28"/>
          <w:szCs w:val="28"/>
          <w:vertAlign w:val="superscript"/>
        </w:rPr>
        <w:t>4</w:t>
      </w:r>
      <w:r w:rsidRPr="00C60F07">
        <w:rPr>
          <w:sz w:val="28"/>
          <w:szCs w:val="28"/>
        </w:rPr>
        <w:t xml:space="preserve"> veikt kompetentās iestādes funkcijas saskaņā ar Eiropas Parlamenta un Padomes Regulu (ES) 2017/821 (2017. gada 17. maijs), ar ko paredz piegādes ķēdes pienācīgas pārbaudes pienākumu Savienības importētājiem, kuri importē konfliktu skartu un augsta riska teritoriju izcelsmes alvu, tantalu un volframu, to rūdas un zeltu.” </w:t>
      </w:r>
    </w:p>
    <w:p w14:paraId="624A8095" w14:textId="77777777" w:rsidR="00935A43" w:rsidRPr="00C60F07" w:rsidRDefault="00935A43" w:rsidP="00935A43">
      <w:pPr>
        <w:ind w:left="284" w:right="474"/>
        <w:jc w:val="both"/>
        <w:rPr>
          <w:sz w:val="28"/>
          <w:szCs w:val="28"/>
        </w:rPr>
      </w:pPr>
    </w:p>
    <w:p w14:paraId="764D7626" w14:textId="570BDFFD" w:rsidR="00935A43" w:rsidRPr="00C60F07" w:rsidRDefault="00935A43" w:rsidP="00D06E4C">
      <w:pPr>
        <w:pStyle w:val="ListParagraph"/>
        <w:numPr>
          <w:ilvl w:val="0"/>
          <w:numId w:val="8"/>
        </w:numPr>
        <w:spacing w:after="160" w:line="259" w:lineRule="auto"/>
        <w:jc w:val="both"/>
        <w:rPr>
          <w:sz w:val="28"/>
          <w:szCs w:val="28"/>
        </w:rPr>
      </w:pPr>
      <w:r w:rsidRPr="00C60F07">
        <w:rPr>
          <w:sz w:val="28"/>
          <w:szCs w:val="28"/>
        </w:rPr>
        <w:t>Papildināt noteikumus ar 5.9.</w:t>
      </w:r>
      <w:r w:rsidRPr="00C60F07">
        <w:rPr>
          <w:sz w:val="28"/>
          <w:szCs w:val="28"/>
          <w:vertAlign w:val="superscript"/>
        </w:rPr>
        <w:t>2</w:t>
      </w:r>
      <w:r w:rsidRPr="00C60F07">
        <w:rPr>
          <w:sz w:val="28"/>
          <w:szCs w:val="28"/>
        </w:rPr>
        <w:t xml:space="preserve"> apakšpunktu šādā redakcijā:</w:t>
      </w:r>
    </w:p>
    <w:p w14:paraId="14BA7B7B" w14:textId="7F7D6CB0" w:rsidR="00935A43" w:rsidRPr="00C60F07" w:rsidRDefault="00935A43" w:rsidP="00935A43">
      <w:pPr>
        <w:ind w:left="284" w:right="474"/>
        <w:jc w:val="both"/>
        <w:rPr>
          <w:sz w:val="28"/>
          <w:szCs w:val="28"/>
        </w:rPr>
      </w:pPr>
      <w:r w:rsidRPr="00C60F07">
        <w:rPr>
          <w:sz w:val="28"/>
          <w:szCs w:val="28"/>
        </w:rPr>
        <w:t>“5.9.</w:t>
      </w:r>
      <w:r w:rsidRPr="00C60F07">
        <w:rPr>
          <w:sz w:val="28"/>
          <w:szCs w:val="28"/>
          <w:vertAlign w:val="superscript"/>
        </w:rPr>
        <w:t>2</w:t>
      </w:r>
      <w:r w:rsidRPr="00C60F07">
        <w:rPr>
          <w:sz w:val="28"/>
          <w:szCs w:val="28"/>
        </w:rPr>
        <w:t xml:space="preserve"> veic </w:t>
      </w:r>
      <w:r w:rsidRPr="00C60F07">
        <w:rPr>
          <w:i/>
          <w:sz w:val="28"/>
          <w:szCs w:val="28"/>
        </w:rPr>
        <w:t>ex post</w:t>
      </w:r>
      <w:r w:rsidRPr="00C60F07">
        <w:rPr>
          <w:sz w:val="28"/>
          <w:szCs w:val="28"/>
        </w:rPr>
        <w:t xml:space="preserve"> pārbaudes un citas uzraudzības darbības, izdod paziņojumus par korektīvajām darbībām Eiropas Savienības importētājiem, kuri importē konfliktu skartu un augsta riska teritoriju izcelsmes derīgos izrakteņus un metālus, apkopo un apmainās ar iegūto informāciju ar citu Eiropas Savienības dalībvalstu kompetentajām iestādēm, Eiropas Komisiju, kā arī Latvijas Republikas tiesībaizsardzības iestādēm, piemērojot Eiropas Savienības tiesību aktus.”</w:t>
      </w:r>
    </w:p>
    <w:p w14:paraId="35EDEB8C" w14:textId="03722CCF" w:rsidR="00935A43" w:rsidRPr="00C60F07" w:rsidRDefault="00935A43" w:rsidP="00935A43">
      <w:pPr>
        <w:spacing w:after="120"/>
        <w:jc w:val="both"/>
        <w:rPr>
          <w:color w:val="000000"/>
          <w:sz w:val="28"/>
          <w:szCs w:val="28"/>
        </w:rPr>
      </w:pPr>
    </w:p>
    <w:p w14:paraId="636B8780" w14:textId="65B2DA9B" w:rsidR="00600B76" w:rsidRPr="00C60F07" w:rsidRDefault="00600B76" w:rsidP="00EF6EDA">
      <w:pPr>
        <w:tabs>
          <w:tab w:val="left" w:pos="993"/>
        </w:tabs>
        <w:jc w:val="both"/>
        <w:rPr>
          <w:sz w:val="28"/>
          <w:szCs w:val="28"/>
        </w:rPr>
      </w:pPr>
    </w:p>
    <w:p w14:paraId="343DEF50" w14:textId="44D7C0AA" w:rsidR="00FD304B" w:rsidRPr="00C60F07" w:rsidRDefault="00FD304B" w:rsidP="00FD304B">
      <w:pPr>
        <w:ind w:right="-625"/>
        <w:jc w:val="both"/>
        <w:rPr>
          <w:sz w:val="28"/>
          <w:szCs w:val="28"/>
        </w:rPr>
      </w:pPr>
      <w:r w:rsidRPr="00C60F07">
        <w:rPr>
          <w:sz w:val="28"/>
          <w:szCs w:val="28"/>
        </w:rPr>
        <w:t>Ministru prezidents</w:t>
      </w:r>
      <w:r w:rsidRPr="00C60F07">
        <w:rPr>
          <w:sz w:val="28"/>
          <w:szCs w:val="28"/>
        </w:rPr>
        <w:tab/>
      </w:r>
      <w:r w:rsidRPr="00C60F07">
        <w:rPr>
          <w:sz w:val="28"/>
          <w:szCs w:val="28"/>
        </w:rPr>
        <w:tab/>
      </w:r>
      <w:r w:rsidRPr="00C60F07">
        <w:rPr>
          <w:sz w:val="28"/>
          <w:szCs w:val="28"/>
        </w:rPr>
        <w:tab/>
      </w:r>
      <w:r w:rsidRPr="00C60F07">
        <w:rPr>
          <w:sz w:val="28"/>
          <w:szCs w:val="28"/>
        </w:rPr>
        <w:tab/>
      </w:r>
      <w:r w:rsidRPr="00C60F07">
        <w:rPr>
          <w:sz w:val="28"/>
          <w:szCs w:val="28"/>
        </w:rPr>
        <w:tab/>
      </w:r>
      <w:r w:rsidRPr="00C60F07">
        <w:rPr>
          <w:sz w:val="28"/>
          <w:szCs w:val="28"/>
        </w:rPr>
        <w:tab/>
      </w:r>
      <w:r w:rsidRPr="00C60F07">
        <w:rPr>
          <w:sz w:val="28"/>
          <w:szCs w:val="28"/>
        </w:rPr>
        <w:tab/>
        <w:t>A. K. Kariņš</w:t>
      </w:r>
    </w:p>
    <w:p w14:paraId="2D11E52B" w14:textId="77777777" w:rsidR="005045B3" w:rsidRPr="00C60F07" w:rsidRDefault="005045B3" w:rsidP="005045B3">
      <w:pPr>
        <w:pStyle w:val="Header"/>
        <w:tabs>
          <w:tab w:val="clear" w:pos="8306"/>
          <w:tab w:val="right" w:pos="9072"/>
        </w:tabs>
        <w:rPr>
          <w:sz w:val="28"/>
          <w:szCs w:val="28"/>
        </w:rPr>
      </w:pPr>
    </w:p>
    <w:p w14:paraId="3ED8E74E" w14:textId="5391B0E1" w:rsidR="00D06E4C" w:rsidRPr="00C60F07" w:rsidRDefault="003F2E11" w:rsidP="00D06E4C">
      <w:pPr>
        <w:pStyle w:val="Header"/>
        <w:tabs>
          <w:tab w:val="clear" w:pos="4153"/>
          <w:tab w:val="clear" w:pos="8306"/>
        </w:tabs>
        <w:rPr>
          <w:sz w:val="28"/>
          <w:szCs w:val="28"/>
        </w:rPr>
      </w:pPr>
      <w:r w:rsidRPr="00C60F07">
        <w:rPr>
          <w:sz w:val="28"/>
          <w:szCs w:val="28"/>
        </w:rPr>
        <w:t>Ārlietu</w:t>
      </w:r>
      <w:r w:rsidR="005045B3" w:rsidRPr="00C60F07">
        <w:rPr>
          <w:sz w:val="28"/>
          <w:szCs w:val="28"/>
        </w:rPr>
        <w:t xml:space="preserve"> ministr</w:t>
      </w:r>
      <w:r w:rsidR="008248E3" w:rsidRPr="00C60F07">
        <w:rPr>
          <w:sz w:val="28"/>
          <w:szCs w:val="28"/>
        </w:rPr>
        <w:t>s</w:t>
      </w:r>
      <w:r w:rsidR="00FD304B" w:rsidRPr="00C60F07">
        <w:rPr>
          <w:sz w:val="28"/>
          <w:szCs w:val="28"/>
        </w:rPr>
        <w:tab/>
      </w:r>
      <w:r w:rsidR="00FD304B" w:rsidRPr="00C60F07">
        <w:rPr>
          <w:sz w:val="28"/>
          <w:szCs w:val="28"/>
        </w:rPr>
        <w:tab/>
      </w:r>
      <w:r w:rsidR="00FD304B" w:rsidRPr="00C60F07">
        <w:rPr>
          <w:sz w:val="28"/>
          <w:szCs w:val="28"/>
        </w:rPr>
        <w:tab/>
      </w:r>
      <w:r w:rsidR="00FD304B" w:rsidRPr="00C60F07">
        <w:rPr>
          <w:sz w:val="28"/>
          <w:szCs w:val="28"/>
        </w:rPr>
        <w:tab/>
      </w:r>
      <w:r w:rsidR="00FD304B" w:rsidRPr="00C60F07">
        <w:rPr>
          <w:sz w:val="28"/>
          <w:szCs w:val="28"/>
        </w:rPr>
        <w:tab/>
      </w:r>
      <w:r w:rsidR="00FD304B" w:rsidRPr="00C60F07">
        <w:rPr>
          <w:sz w:val="28"/>
          <w:szCs w:val="28"/>
        </w:rPr>
        <w:tab/>
      </w:r>
      <w:r w:rsidR="00FD304B" w:rsidRPr="00C60F07">
        <w:rPr>
          <w:sz w:val="28"/>
          <w:szCs w:val="28"/>
        </w:rPr>
        <w:tab/>
      </w:r>
      <w:r w:rsidR="00460404" w:rsidRPr="00C60F07">
        <w:rPr>
          <w:sz w:val="28"/>
          <w:szCs w:val="28"/>
        </w:rPr>
        <w:tab/>
      </w:r>
      <w:r w:rsidRPr="00C60F07">
        <w:rPr>
          <w:sz w:val="28"/>
          <w:szCs w:val="28"/>
        </w:rPr>
        <w:t>E. </w:t>
      </w:r>
      <w:r w:rsidR="00071ABA" w:rsidRPr="00C60F07">
        <w:rPr>
          <w:sz w:val="28"/>
          <w:szCs w:val="28"/>
        </w:rPr>
        <w:t>Rinkēvičs</w:t>
      </w:r>
    </w:p>
    <w:p w14:paraId="6D127CD8" w14:textId="28338AC6" w:rsidR="00D06E4C" w:rsidRPr="00C60F07" w:rsidRDefault="00D06E4C" w:rsidP="00D06E4C">
      <w:pPr>
        <w:pStyle w:val="Header"/>
        <w:tabs>
          <w:tab w:val="clear" w:pos="4153"/>
          <w:tab w:val="clear" w:pos="8306"/>
        </w:tabs>
        <w:rPr>
          <w:sz w:val="28"/>
          <w:szCs w:val="28"/>
        </w:rPr>
      </w:pPr>
    </w:p>
    <w:p w14:paraId="41411979" w14:textId="222E80DE" w:rsidR="005045B3" w:rsidRPr="00C60F07" w:rsidRDefault="005045B3" w:rsidP="00D06E4C">
      <w:pPr>
        <w:pStyle w:val="Header"/>
        <w:tabs>
          <w:tab w:val="clear" w:pos="4153"/>
          <w:tab w:val="clear" w:pos="8306"/>
        </w:tabs>
        <w:rPr>
          <w:sz w:val="28"/>
          <w:szCs w:val="28"/>
        </w:rPr>
      </w:pPr>
      <w:r w:rsidRPr="00C60F07">
        <w:rPr>
          <w:sz w:val="28"/>
          <w:szCs w:val="28"/>
        </w:rPr>
        <w:t>Iesniedzējs:</w:t>
      </w:r>
    </w:p>
    <w:p w14:paraId="2EB3FCB4" w14:textId="60DBF79C" w:rsidR="00D73ECE" w:rsidRPr="00C60F07" w:rsidRDefault="003F2E11" w:rsidP="00C60F07">
      <w:pPr>
        <w:pStyle w:val="Header"/>
        <w:tabs>
          <w:tab w:val="clear" w:pos="4153"/>
          <w:tab w:val="clear" w:pos="8306"/>
        </w:tabs>
        <w:rPr>
          <w:sz w:val="28"/>
          <w:szCs w:val="28"/>
        </w:rPr>
      </w:pPr>
      <w:r w:rsidRPr="00C60F07">
        <w:rPr>
          <w:sz w:val="28"/>
          <w:szCs w:val="28"/>
        </w:rPr>
        <w:t>Ārlietu</w:t>
      </w:r>
      <w:r w:rsidR="005045B3" w:rsidRPr="00C60F07">
        <w:rPr>
          <w:sz w:val="28"/>
          <w:szCs w:val="28"/>
        </w:rPr>
        <w:t xml:space="preserve"> min</w:t>
      </w:r>
      <w:r w:rsidR="00C60F07" w:rsidRPr="00C60F07">
        <w:rPr>
          <w:sz w:val="28"/>
          <w:szCs w:val="28"/>
        </w:rPr>
        <w:t>istrijas valsts sekretārs</w:t>
      </w:r>
      <w:r w:rsidR="00FD304B" w:rsidRPr="00C60F07">
        <w:rPr>
          <w:sz w:val="28"/>
          <w:szCs w:val="28"/>
        </w:rPr>
        <w:tab/>
      </w:r>
      <w:r w:rsidR="00FD304B" w:rsidRPr="00C60F07">
        <w:rPr>
          <w:sz w:val="28"/>
          <w:szCs w:val="28"/>
        </w:rPr>
        <w:tab/>
      </w:r>
      <w:r w:rsidR="00FD304B" w:rsidRPr="00C60F07">
        <w:rPr>
          <w:sz w:val="28"/>
          <w:szCs w:val="28"/>
        </w:rPr>
        <w:tab/>
      </w:r>
      <w:r w:rsidR="00FD304B" w:rsidRPr="00C60F07">
        <w:rPr>
          <w:sz w:val="28"/>
          <w:szCs w:val="28"/>
        </w:rPr>
        <w:tab/>
      </w:r>
      <w:r w:rsidR="00FD304B" w:rsidRPr="00C60F07">
        <w:rPr>
          <w:sz w:val="28"/>
          <w:szCs w:val="28"/>
        </w:rPr>
        <w:tab/>
      </w:r>
      <w:r w:rsidR="00C60F07">
        <w:rPr>
          <w:sz w:val="28"/>
          <w:szCs w:val="28"/>
        </w:rPr>
        <w:t xml:space="preserve">        </w:t>
      </w:r>
      <w:r w:rsidR="00C60F07" w:rsidRPr="00C60F07">
        <w:rPr>
          <w:sz w:val="28"/>
          <w:szCs w:val="28"/>
        </w:rPr>
        <w:t>A.Pelš</w:t>
      </w:r>
      <w:r w:rsidR="00C60F07">
        <w:rPr>
          <w:sz w:val="28"/>
          <w:szCs w:val="28"/>
        </w:rPr>
        <w:t>s</w:t>
      </w:r>
    </w:p>
    <w:sectPr w:rsidR="00D73ECE" w:rsidRPr="00C60F07" w:rsidSect="001900E7">
      <w:headerReference w:type="even" r:id="rId11"/>
      <w:headerReference w:type="default" r:id="rId12"/>
      <w:footerReference w:type="default" r:id="rId13"/>
      <w:footerReference w:type="first" r:id="rId14"/>
      <w:pgSz w:w="11906" w:h="16838"/>
      <w:pgMar w:top="1417"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9B8F" w16cex:dateUtc="2021-04-14T13:49:00Z"/>
  <w16cex:commentExtensible w16cex:durableId="24219D2E" w16cex:dateUtc="2021-04-14T13: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096F4" w14:textId="77777777" w:rsidR="00D974B4" w:rsidRDefault="00D974B4" w:rsidP="001C643C">
      <w:r>
        <w:separator/>
      </w:r>
    </w:p>
  </w:endnote>
  <w:endnote w:type="continuationSeparator" w:id="0">
    <w:p w14:paraId="55EB06DC" w14:textId="77777777" w:rsidR="00D974B4" w:rsidRDefault="00D974B4" w:rsidP="001C643C">
      <w:r>
        <w:continuationSeparator/>
      </w:r>
    </w:p>
  </w:endnote>
  <w:endnote w:type="continuationNotice" w:id="1">
    <w:p w14:paraId="3BC1E264" w14:textId="77777777" w:rsidR="00D974B4" w:rsidRDefault="00D9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F6A2" w14:textId="442B13FD" w:rsidR="001900E7" w:rsidRPr="00F158EC" w:rsidRDefault="003F2E11" w:rsidP="004F72E8">
    <w:pPr>
      <w:pStyle w:val="Footer"/>
      <w:jc w:val="both"/>
    </w:pPr>
    <w:r>
      <w:rPr>
        <w:sz w:val="20"/>
        <w:szCs w:val="20"/>
      </w:rPr>
      <w:t>A</w:t>
    </w:r>
    <w:r w:rsidR="00097371" w:rsidRPr="00671C30">
      <w:rPr>
        <w:sz w:val="20"/>
        <w:szCs w:val="20"/>
      </w:rPr>
      <w:t>M</w:t>
    </w:r>
    <w:r w:rsidR="00097371">
      <w:rPr>
        <w:sz w:val="20"/>
        <w:szCs w:val="20"/>
      </w:rPr>
      <w:t>Not_</w:t>
    </w:r>
    <w:r>
      <w:rPr>
        <w:sz w:val="20"/>
        <w:szCs w:val="20"/>
      </w:rPr>
      <w:t>010821</w:t>
    </w:r>
    <w:r w:rsidR="00097371">
      <w:rPr>
        <w:sz w:val="20"/>
        <w:szCs w:val="20"/>
      </w:rPr>
      <w:t>_</w:t>
    </w:r>
    <w:r w:rsidR="00F462E8">
      <w:rPr>
        <w:sz w:val="20"/>
        <w:szCs w:val="20"/>
      </w:rPr>
      <w:t>groz</w:t>
    </w:r>
    <w:r>
      <w:rPr>
        <w:sz w:val="20"/>
        <w:szCs w:val="20"/>
      </w:rPr>
      <w:t>237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87A1" w14:textId="19AE739E" w:rsidR="00CC789C" w:rsidRPr="00F158EC" w:rsidRDefault="003F2E11" w:rsidP="004F72E8">
    <w:pPr>
      <w:pStyle w:val="Footer"/>
      <w:jc w:val="both"/>
    </w:pPr>
    <w:r>
      <w:rPr>
        <w:sz w:val="20"/>
        <w:szCs w:val="20"/>
      </w:rPr>
      <w:t>A</w:t>
    </w:r>
    <w:r w:rsidR="00097371" w:rsidRPr="00671C30">
      <w:rPr>
        <w:sz w:val="20"/>
        <w:szCs w:val="20"/>
      </w:rPr>
      <w:t>M</w:t>
    </w:r>
    <w:r w:rsidR="00097371">
      <w:rPr>
        <w:sz w:val="20"/>
        <w:szCs w:val="20"/>
      </w:rPr>
      <w:t>Not_</w:t>
    </w:r>
    <w:r>
      <w:rPr>
        <w:sz w:val="20"/>
        <w:szCs w:val="20"/>
      </w:rPr>
      <w:t>010821</w:t>
    </w:r>
    <w:r w:rsidR="00097371">
      <w:rPr>
        <w:sz w:val="20"/>
        <w:szCs w:val="20"/>
      </w:rPr>
      <w:t>_</w:t>
    </w:r>
    <w:r w:rsidR="00F462E8">
      <w:rPr>
        <w:sz w:val="20"/>
        <w:szCs w:val="20"/>
      </w:rPr>
      <w:t>groz</w:t>
    </w:r>
    <w:r>
      <w:rPr>
        <w:sz w:val="20"/>
        <w:szCs w:val="20"/>
      </w:rPr>
      <w:t>237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B464" w14:textId="77777777" w:rsidR="00D974B4" w:rsidRDefault="00D974B4" w:rsidP="001C643C">
      <w:r>
        <w:separator/>
      </w:r>
    </w:p>
  </w:footnote>
  <w:footnote w:type="continuationSeparator" w:id="0">
    <w:p w14:paraId="037A45DA" w14:textId="77777777" w:rsidR="00D974B4" w:rsidRDefault="00D974B4" w:rsidP="001C643C">
      <w:r>
        <w:continuationSeparator/>
      </w:r>
    </w:p>
  </w:footnote>
  <w:footnote w:type="continuationNotice" w:id="1">
    <w:p w14:paraId="3321F8AA" w14:textId="77777777" w:rsidR="00D974B4" w:rsidRDefault="00D97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879B" w14:textId="77777777" w:rsidR="00CC789C" w:rsidRDefault="00B974E4" w:rsidP="00E33588">
    <w:pPr>
      <w:pStyle w:val="Header"/>
      <w:framePr w:wrap="around" w:vAnchor="text" w:hAnchor="margin" w:xAlign="center" w:y="1"/>
      <w:rPr>
        <w:rStyle w:val="PageNumber"/>
      </w:rPr>
    </w:pPr>
    <w:r>
      <w:rPr>
        <w:rStyle w:val="PageNumber"/>
      </w:rPr>
      <w:fldChar w:fldCharType="begin"/>
    </w:r>
    <w:r w:rsidR="00CC789C">
      <w:rPr>
        <w:rStyle w:val="PageNumber"/>
      </w:rPr>
      <w:instrText xml:space="preserve">PAGE  </w:instrText>
    </w:r>
    <w:r>
      <w:rPr>
        <w:rStyle w:val="PageNumber"/>
      </w:rPr>
      <w:fldChar w:fldCharType="end"/>
    </w:r>
  </w:p>
  <w:p w14:paraId="636B879C" w14:textId="77777777" w:rsidR="00CC789C" w:rsidRDefault="00CC7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879D" w14:textId="77777777" w:rsidR="00CC789C" w:rsidRDefault="00B974E4" w:rsidP="00E33588">
    <w:pPr>
      <w:pStyle w:val="Header"/>
      <w:framePr w:wrap="around" w:vAnchor="text" w:hAnchor="margin" w:xAlign="center" w:y="1"/>
      <w:rPr>
        <w:rStyle w:val="PageNumber"/>
      </w:rPr>
    </w:pPr>
    <w:r>
      <w:rPr>
        <w:rStyle w:val="PageNumber"/>
      </w:rPr>
      <w:fldChar w:fldCharType="begin"/>
    </w:r>
    <w:r w:rsidR="00CC789C">
      <w:rPr>
        <w:rStyle w:val="PageNumber"/>
      </w:rPr>
      <w:instrText xml:space="preserve">PAGE  </w:instrText>
    </w:r>
    <w:r>
      <w:rPr>
        <w:rStyle w:val="PageNumber"/>
      </w:rPr>
      <w:fldChar w:fldCharType="separate"/>
    </w:r>
    <w:r w:rsidR="00FD23D4">
      <w:rPr>
        <w:rStyle w:val="PageNumber"/>
        <w:noProof/>
      </w:rPr>
      <w:t>2</w:t>
    </w:r>
    <w:r>
      <w:rPr>
        <w:rStyle w:val="PageNumber"/>
      </w:rPr>
      <w:fldChar w:fldCharType="end"/>
    </w:r>
  </w:p>
  <w:p w14:paraId="636B879E" w14:textId="77777777" w:rsidR="00CC789C" w:rsidRDefault="00CC7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907"/>
    <w:multiLevelType w:val="hybridMultilevel"/>
    <w:tmpl w:val="5FC2EFDC"/>
    <w:lvl w:ilvl="0" w:tplc="5CE093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5B7E04"/>
    <w:multiLevelType w:val="hybridMultilevel"/>
    <w:tmpl w:val="36B2C3DA"/>
    <w:lvl w:ilvl="0" w:tplc="821254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1A14DF3"/>
    <w:multiLevelType w:val="hybridMultilevel"/>
    <w:tmpl w:val="18E08AD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D94267"/>
    <w:multiLevelType w:val="multilevel"/>
    <w:tmpl w:val="7550002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C84AD8"/>
    <w:multiLevelType w:val="hybridMultilevel"/>
    <w:tmpl w:val="A992E4DC"/>
    <w:lvl w:ilvl="0" w:tplc="422E5EC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0BF5388"/>
    <w:multiLevelType w:val="hybridMultilevel"/>
    <w:tmpl w:val="3C9A6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EB6C1C"/>
    <w:multiLevelType w:val="hybridMultilevel"/>
    <w:tmpl w:val="27B6E7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7BB5003"/>
    <w:multiLevelType w:val="hybridMultilevel"/>
    <w:tmpl w:val="E2F8E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88"/>
    <w:rsid w:val="000004CA"/>
    <w:rsid w:val="00002D5C"/>
    <w:rsid w:val="000038B1"/>
    <w:rsid w:val="000060FC"/>
    <w:rsid w:val="0003046C"/>
    <w:rsid w:val="00036654"/>
    <w:rsid w:val="00037030"/>
    <w:rsid w:val="00057850"/>
    <w:rsid w:val="000604A2"/>
    <w:rsid w:val="00071ABA"/>
    <w:rsid w:val="00072343"/>
    <w:rsid w:val="00073E09"/>
    <w:rsid w:val="0009042C"/>
    <w:rsid w:val="00097371"/>
    <w:rsid w:val="000A16D7"/>
    <w:rsid w:val="000A2EF9"/>
    <w:rsid w:val="000D1561"/>
    <w:rsid w:val="000D6B8D"/>
    <w:rsid w:val="000D794F"/>
    <w:rsid w:val="000D7C98"/>
    <w:rsid w:val="000E216B"/>
    <w:rsid w:val="000E510E"/>
    <w:rsid w:val="000E6C21"/>
    <w:rsid w:val="000F3C50"/>
    <w:rsid w:val="00122D90"/>
    <w:rsid w:val="00134C18"/>
    <w:rsid w:val="0015192B"/>
    <w:rsid w:val="001521CB"/>
    <w:rsid w:val="001572D6"/>
    <w:rsid w:val="00157B4D"/>
    <w:rsid w:val="001900E7"/>
    <w:rsid w:val="0019158D"/>
    <w:rsid w:val="00192488"/>
    <w:rsid w:val="001B779E"/>
    <w:rsid w:val="001C55AE"/>
    <w:rsid w:val="001C643C"/>
    <w:rsid w:val="00207C84"/>
    <w:rsid w:val="00210ECD"/>
    <w:rsid w:val="00214A9D"/>
    <w:rsid w:val="002357BD"/>
    <w:rsid w:val="00244138"/>
    <w:rsid w:val="0024575C"/>
    <w:rsid w:val="0024681A"/>
    <w:rsid w:val="00246A51"/>
    <w:rsid w:val="00246DEB"/>
    <w:rsid w:val="0028151F"/>
    <w:rsid w:val="002854D3"/>
    <w:rsid w:val="00285936"/>
    <w:rsid w:val="002A77D6"/>
    <w:rsid w:val="002B6F06"/>
    <w:rsid w:val="002C3548"/>
    <w:rsid w:val="002C59E5"/>
    <w:rsid w:val="002D1575"/>
    <w:rsid w:val="002D5D15"/>
    <w:rsid w:val="002E47D1"/>
    <w:rsid w:val="002E6DF7"/>
    <w:rsid w:val="00333D02"/>
    <w:rsid w:val="003369DE"/>
    <w:rsid w:val="00344191"/>
    <w:rsid w:val="00344C3A"/>
    <w:rsid w:val="00347805"/>
    <w:rsid w:val="003540DA"/>
    <w:rsid w:val="00361A62"/>
    <w:rsid w:val="00362E7F"/>
    <w:rsid w:val="00363D32"/>
    <w:rsid w:val="00395CC1"/>
    <w:rsid w:val="0039730D"/>
    <w:rsid w:val="003A3D7F"/>
    <w:rsid w:val="003B395E"/>
    <w:rsid w:val="003C4D81"/>
    <w:rsid w:val="003D1B77"/>
    <w:rsid w:val="003E0E40"/>
    <w:rsid w:val="003F14CD"/>
    <w:rsid w:val="003F2E11"/>
    <w:rsid w:val="003F7154"/>
    <w:rsid w:val="00411DAD"/>
    <w:rsid w:val="00415F48"/>
    <w:rsid w:val="00421048"/>
    <w:rsid w:val="004320BD"/>
    <w:rsid w:val="00435ACD"/>
    <w:rsid w:val="00455B67"/>
    <w:rsid w:val="004575A9"/>
    <w:rsid w:val="004576AD"/>
    <w:rsid w:val="00460404"/>
    <w:rsid w:val="00463DA3"/>
    <w:rsid w:val="00463EA2"/>
    <w:rsid w:val="004754D5"/>
    <w:rsid w:val="00475BB3"/>
    <w:rsid w:val="00481172"/>
    <w:rsid w:val="00482C3F"/>
    <w:rsid w:val="004A336C"/>
    <w:rsid w:val="004A69B3"/>
    <w:rsid w:val="004C3633"/>
    <w:rsid w:val="004C45EE"/>
    <w:rsid w:val="004D41D6"/>
    <w:rsid w:val="004D6B1E"/>
    <w:rsid w:val="004E36B8"/>
    <w:rsid w:val="004F72E8"/>
    <w:rsid w:val="005014FD"/>
    <w:rsid w:val="00503D57"/>
    <w:rsid w:val="005045B3"/>
    <w:rsid w:val="00506FE7"/>
    <w:rsid w:val="00530DAF"/>
    <w:rsid w:val="0053329C"/>
    <w:rsid w:val="00546E35"/>
    <w:rsid w:val="0055633E"/>
    <w:rsid w:val="00576478"/>
    <w:rsid w:val="00585A88"/>
    <w:rsid w:val="00586AA9"/>
    <w:rsid w:val="00594B2B"/>
    <w:rsid w:val="005A423C"/>
    <w:rsid w:val="005B1F3D"/>
    <w:rsid w:val="005B5832"/>
    <w:rsid w:val="005B66E5"/>
    <w:rsid w:val="005D4A55"/>
    <w:rsid w:val="005E312B"/>
    <w:rsid w:val="005F201D"/>
    <w:rsid w:val="00600B76"/>
    <w:rsid w:val="00605C04"/>
    <w:rsid w:val="00613172"/>
    <w:rsid w:val="00614A4D"/>
    <w:rsid w:val="006349C3"/>
    <w:rsid w:val="00645E20"/>
    <w:rsid w:val="00646104"/>
    <w:rsid w:val="006554E0"/>
    <w:rsid w:val="00663F81"/>
    <w:rsid w:val="00667291"/>
    <w:rsid w:val="0068742E"/>
    <w:rsid w:val="00696EB8"/>
    <w:rsid w:val="0069714E"/>
    <w:rsid w:val="006A677E"/>
    <w:rsid w:val="006B3E66"/>
    <w:rsid w:val="006B3F43"/>
    <w:rsid w:val="006B64BB"/>
    <w:rsid w:val="00716F04"/>
    <w:rsid w:val="007308DE"/>
    <w:rsid w:val="00735091"/>
    <w:rsid w:val="0073608F"/>
    <w:rsid w:val="0073641D"/>
    <w:rsid w:val="0074149E"/>
    <w:rsid w:val="0074317F"/>
    <w:rsid w:val="00744521"/>
    <w:rsid w:val="0074484F"/>
    <w:rsid w:val="00750AED"/>
    <w:rsid w:val="00752422"/>
    <w:rsid w:val="00752987"/>
    <w:rsid w:val="007531F5"/>
    <w:rsid w:val="00756D65"/>
    <w:rsid w:val="007634A1"/>
    <w:rsid w:val="00767EC9"/>
    <w:rsid w:val="0078523C"/>
    <w:rsid w:val="00786358"/>
    <w:rsid w:val="007970A5"/>
    <w:rsid w:val="007B15CB"/>
    <w:rsid w:val="007B6F9E"/>
    <w:rsid w:val="007C0F59"/>
    <w:rsid w:val="007D0878"/>
    <w:rsid w:val="007D55F2"/>
    <w:rsid w:val="007D6091"/>
    <w:rsid w:val="007E2AAD"/>
    <w:rsid w:val="007E3A3C"/>
    <w:rsid w:val="007F1CF4"/>
    <w:rsid w:val="008010BE"/>
    <w:rsid w:val="00810364"/>
    <w:rsid w:val="00817EB6"/>
    <w:rsid w:val="008248E3"/>
    <w:rsid w:val="008528F0"/>
    <w:rsid w:val="00852C6E"/>
    <w:rsid w:val="008546B9"/>
    <w:rsid w:val="00856D84"/>
    <w:rsid w:val="0086168D"/>
    <w:rsid w:val="008626B4"/>
    <w:rsid w:val="008665BF"/>
    <w:rsid w:val="008669DB"/>
    <w:rsid w:val="008700AC"/>
    <w:rsid w:val="00871259"/>
    <w:rsid w:val="00876642"/>
    <w:rsid w:val="008775EC"/>
    <w:rsid w:val="0088553B"/>
    <w:rsid w:val="008934C0"/>
    <w:rsid w:val="008A14D1"/>
    <w:rsid w:val="008A32E1"/>
    <w:rsid w:val="008C2D2E"/>
    <w:rsid w:val="008C31AE"/>
    <w:rsid w:val="008C4448"/>
    <w:rsid w:val="008D02F7"/>
    <w:rsid w:val="008D7450"/>
    <w:rsid w:val="009028BA"/>
    <w:rsid w:val="009165B4"/>
    <w:rsid w:val="00935A43"/>
    <w:rsid w:val="0095628F"/>
    <w:rsid w:val="00973730"/>
    <w:rsid w:val="009755F9"/>
    <w:rsid w:val="009812AA"/>
    <w:rsid w:val="00991922"/>
    <w:rsid w:val="009A6A60"/>
    <w:rsid w:val="009B55AD"/>
    <w:rsid w:val="009C743C"/>
    <w:rsid w:val="009E337D"/>
    <w:rsid w:val="009F588B"/>
    <w:rsid w:val="00A00C48"/>
    <w:rsid w:val="00A126CD"/>
    <w:rsid w:val="00A16D25"/>
    <w:rsid w:val="00A20EE9"/>
    <w:rsid w:val="00A41733"/>
    <w:rsid w:val="00A45210"/>
    <w:rsid w:val="00A47574"/>
    <w:rsid w:val="00A5320F"/>
    <w:rsid w:val="00A602B4"/>
    <w:rsid w:val="00A630FB"/>
    <w:rsid w:val="00A654B5"/>
    <w:rsid w:val="00A6735B"/>
    <w:rsid w:val="00A7135A"/>
    <w:rsid w:val="00A86D3B"/>
    <w:rsid w:val="00AA3629"/>
    <w:rsid w:val="00AA5A76"/>
    <w:rsid w:val="00AA60E4"/>
    <w:rsid w:val="00AC45EB"/>
    <w:rsid w:val="00AF5FE7"/>
    <w:rsid w:val="00AF60AA"/>
    <w:rsid w:val="00B0018D"/>
    <w:rsid w:val="00B055D6"/>
    <w:rsid w:val="00B17BC3"/>
    <w:rsid w:val="00B204A8"/>
    <w:rsid w:val="00B22B59"/>
    <w:rsid w:val="00B315AC"/>
    <w:rsid w:val="00B32334"/>
    <w:rsid w:val="00B33386"/>
    <w:rsid w:val="00B35705"/>
    <w:rsid w:val="00B40D16"/>
    <w:rsid w:val="00B43A45"/>
    <w:rsid w:val="00B64A40"/>
    <w:rsid w:val="00B949A9"/>
    <w:rsid w:val="00B94D8B"/>
    <w:rsid w:val="00B9539B"/>
    <w:rsid w:val="00B9676F"/>
    <w:rsid w:val="00B974E4"/>
    <w:rsid w:val="00BB430F"/>
    <w:rsid w:val="00BE1786"/>
    <w:rsid w:val="00BE7806"/>
    <w:rsid w:val="00BF3DC7"/>
    <w:rsid w:val="00BF667B"/>
    <w:rsid w:val="00C07035"/>
    <w:rsid w:val="00C07742"/>
    <w:rsid w:val="00C11B5F"/>
    <w:rsid w:val="00C14210"/>
    <w:rsid w:val="00C171C4"/>
    <w:rsid w:val="00C24F5B"/>
    <w:rsid w:val="00C261C3"/>
    <w:rsid w:val="00C40230"/>
    <w:rsid w:val="00C60F07"/>
    <w:rsid w:val="00C76EBD"/>
    <w:rsid w:val="00C803B3"/>
    <w:rsid w:val="00C83EBA"/>
    <w:rsid w:val="00CA4F7D"/>
    <w:rsid w:val="00CC789C"/>
    <w:rsid w:val="00CE0BCE"/>
    <w:rsid w:val="00CF52FE"/>
    <w:rsid w:val="00D06E4C"/>
    <w:rsid w:val="00D2375E"/>
    <w:rsid w:val="00D24335"/>
    <w:rsid w:val="00D32AE2"/>
    <w:rsid w:val="00D52BC4"/>
    <w:rsid w:val="00D61DEB"/>
    <w:rsid w:val="00D645B6"/>
    <w:rsid w:val="00D65897"/>
    <w:rsid w:val="00D65A3F"/>
    <w:rsid w:val="00D67742"/>
    <w:rsid w:val="00D73ECE"/>
    <w:rsid w:val="00D87571"/>
    <w:rsid w:val="00D92F04"/>
    <w:rsid w:val="00D93EC6"/>
    <w:rsid w:val="00D974B4"/>
    <w:rsid w:val="00DA05FA"/>
    <w:rsid w:val="00DA32FF"/>
    <w:rsid w:val="00DC0CEA"/>
    <w:rsid w:val="00DD1F3D"/>
    <w:rsid w:val="00DD2123"/>
    <w:rsid w:val="00DF1CF3"/>
    <w:rsid w:val="00E15BE5"/>
    <w:rsid w:val="00E243DA"/>
    <w:rsid w:val="00E24BDA"/>
    <w:rsid w:val="00E31F67"/>
    <w:rsid w:val="00E33588"/>
    <w:rsid w:val="00E44F2E"/>
    <w:rsid w:val="00E64740"/>
    <w:rsid w:val="00E80D19"/>
    <w:rsid w:val="00EB7D95"/>
    <w:rsid w:val="00EC65E3"/>
    <w:rsid w:val="00EE7A19"/>
    <w:rsid w:val="00EF5E03"/>
    <w:rsid w:val="00EF6EDA"/>
    <w:rsid w:val="00F01B33"/>
    <w:rsid w:val="00F158EC"/>
    <w:rsid w:val="00F16467"/>
    <w:rsid w:val="00F205E5"/>
    <w:rsid w:val="00F26B74"/>
    <w:rsid w:val="00F35529"/>
    <w:rsid w:val="00F423DD"/>
    <w:rsid w:val="00F4574C"/>
    <w:rsid w:val="00F462E8"/>
    <w:rsid w:val="00F525A2"/>
    <w:rsid w:val="00F6673B"/>
    <w:rsid w:val="00F93C9E"/>
    <w:rsid w:val="00FA0B3E"/>
    <w:rsid w:val="00FA68B6"/>
    <w:rsid w:val="00FC790F"/>
    <w:rsid w:val="00FD23D4"/>
    <w:rsid w:val="00FD304B"/>
    <w:rsid w:val="00FE20C1"/>
    <w:rsid w:val="00FE2E43"/>
    <w:rsid w:val="00FF525A"/>
    <w:rsid w:val="0198470F"/>
    <w:rsid w:val="0502C209"/>
    <w:rsid w:val="0A814274"/>
    <w:rsid w:val="0D073591"/>
    <w:rsid w:val="15828582"/>
    <w:rsid w:val="1AB5A056"/>
    <w:rsid w:val="1B00F870"/>
    <w:rsid w:val="1B13C772"/>
    <w:rsid w:val="1B375084"/>
    <w:rsid w:val="1CD50DD8"/>
    <w:rsid w:val="1DF91A15"/>
    <w:rsid w:val="2E11E784"/>
    <w:rsid w:val="30ED2D22"/>
    <w:rsid w:val="3FCE3272"/>
    <w:rsid w:val="40D7266E"/>
    <w:rsid w:val="41B2B80A"/>
    <w:rsid w:val="42979A89"/>
    <w:rsid w:val="42CC2A87"/>
    <w:rsid w:val="4710B699"/>
    <w:rsid w:val="4976E38B"/>
    <w:rsid w:val="4C675704"/>
    <w:rsid w:val="502F69D6"/>
    <w:rsid w:val="51F1F0F0"/>
    <w:rsid w:val="53A66AC2"/>
    <w:rsid w:val="5A8632C9"/>
    <w:rsid w:val="5E8A32A2"/>
    <w:rsid w:val="6044CAEA"/>
    <w:rsid w:val="61363307"/>
    <w:rsid w:val="6237D576"/>
    <w:rsid w:val="64D69F1D"/>
    <w:rsid w:val="67BAA867"/>
    <w:rsid w:val="67FE7066"/>
    <w:rsid w:val="6956DD6F"/>
    <w:rsid w:val="6B181E91"/>
    <w:rsid w:val="6CDF9566"/>
    <w:rsid w:val="6F1A9282"/>
    <w:rsid w:val="70002890"/>
    <w:rsid w:val="70063CA7"/>
    <w:rsid w:val="74FA0C47"/>
    <w:rsid w:val="77A4DC96"/>
    <w:rsid w:val="77FB3BAB"/>
    <w:rsid w:val="7C20012D"/>
    <w:rsid w:val="7C62F7CB"/>
    <w:rsid w:val="7C94E8B5"/>
    <w:rsid w:val="7F1AA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875C"/>
  <w15:docId w15:val="{BBBF27BF-460F-4D73-87F6-860DBD0C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35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E33588"/>
    <w:pPr>
      <w:spacing w:before="75" w:after="75"/>
      <w:ind w:firstLine="375"/>
      <w:jc w:val="both"/>
    </w:pPr>
  </w:style>
  <w:style w:type="paragraph" w:styleId="Header">
    <w:name w:val="header"/>
    <w:basedOn w:val="Normal"/>
    <w:link w:val="HeaderChar"/>
    <w:rsid w:val="00E33588"/>
    <w:pPr>
      <w:tabs>
        <w:tab w:val="center" w:pos="4153"/>
        <w:tab w:val="right" w:pos="8306"/>
      </w:tabs>
    </w:pPr>
  </w:style>
  <w:style w:type="paragraph" w:styleId="Footer">
    <w:name w:val="footer"/>
    <w:basedOn w:val="Normal"/>
    <w:link w:val="FooterChar"/>
    <w:rsid w:val="00E33588"/>
    <w:pPr>
      <w:tabs>
        <w:tab w:val="center" w:pos="4153"/>
        <w:tab w:val="right" w:pos="8306"/>
      </w:tabs>
    </w:pPr>
  </w:style>
  <w:style w:type="character" w:styleId="PageNumber">
    <w:name w:val="page number"/>
    <w:basedOn w:val="DefaultParagraphFont"/>
    <w:rsid w:val="00E33588"/>
  </w:style>
  <w:style w:type="character" w:styleId="Hyperlink">
    <w:name w:val="Hyperlink"/>
    <w:basedOn w:val="DefaultParagraphFont"/>
    <w:rsid w:val="00421048"/>
    <w:rPr>
      <w:color w:val="0000FF"/>
      <w:u w:val="single"/>
    </w:rPr>
  </w:style>
  <w:style w:type="paragraph" w:styleId="BalloonText">
    <w:name w:val="Balloon Text"/>
    <w:basedOn w:val="Normal"/>
    <w:semiHidden/>
    <w:rsid w:val="00415F48"/>
    <w:rPr>
      <w:rFonts w:ascii="Tahoma" w:hAnsi="Tahoma" w:cs="Tahoma"/>
      <w:sz w:val="16"/>
      <w:szCs w:val="16"/>
    </w:rPr>
  </w:style>
  <w:style w:type="paragraph" w:styleId="ListParagraph">
    <w:name w:val="List Paragraph"/>
    <w:basedOn w:val="Normal"/>
    <w:uiPriority w:val="34"/>
    <w:qFormat/>
    <w:rsid w:val="00AF5FE7"/>
    <w:pPr>
      <w:ind w:left="720"/>
      <w:contextualSpacing/>
    </w:pPr>
  </w:style>
  <w:style w:type="table" w:styleId="TableGrid">
    <w:name w:val="Table Grid"/>
    <w:basedOn w:val="TableNormal"/>
    <w:rsid w:val="004C3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575A9"/>
    <w:rPr>
      <w:sz w:val="16"/>
      <w:szCs w:val="16"/>
    </w:rPr>
  </w:style>
  <w:style w:type="paragraph" w:styleId="CommentText">
    <w:name w:val="annotation text"/>
    <w:basedOn w:val="Normal"/>
    <w:link w:val="CommentTextChar"/>
    <w:uiPriority w:val="99"/>
    <w:rsid w:val="004575A9"/>
    <w:rPr>
      <w:sz w:val="20"/>
      <w:szCs w:val="20"/>
    </w:rPr>
  </w:style>
  <w:style w:type="character" w:customStyle="1" w:styleId="CommentTextChar">
    <w:name w:val="Comment Text Char"/>
    <w:basedOn w:val="DefaultParagraphFont"/>
    <w:link w:val="CommentText"/>
    <w:uiPriority w:val="99"/>
    <w:rsid w:val="004575A9"/>
  </w:style>
  <w:style w:type="paragraph" w:styleId="CommentSubject">
    <w:name w:val="annotation subject"/>
    <w:basedOn w:val="CommentText"/>
    <w:next w:val="CommentText"/>
    <w:link w:val="CommentSubjectChar"/>
    <w:rsid w:val="004575A9"/>
    <w:rPr>
      <w:b/>
      <w:bCs/>
    </w:rPr>
  </w:style>
  <w:style w:type="character" w:customStyle="1" w:styleId="CommentSubjectChar">
    <w:name w:val="Comment Subject Char"/>
    <w:basedOn w:val="CommentTextChar"/>
    <w:link w:val="CommentSubject"/>
    <w:rsid w:val="004575A9"/>
    <w:rPr>
      <w:b/>
      <w:bCs/>
    </w:rPr>
  </w:style>
  <w:style w:type="character" w:customStyle="1" w:styleId="HeaderChar">
    <w:name w:val="Header Char"/>
    <w:basedOn w:val="DefaultParagraphFont"/>
    <w:link w:val="Header"/>
    <w:rsid w:val="005045B3"/>
    <w:rPr>
      <w:sz w:val="24"/>
      <w:szCs w:val="24"/>
    </w:rPr>
  </w:style>
  <w:style w:type="paragraph" w:styleId="Signature">
    <w:name w:val="Signature"/>
    <w:basedOn w:val="Normal"/>
    <w:next w:val="EnvelopeReturn"/>
    <w:link w:val="SignatureChar"/>
    <w:rsid w:val="005045B3"/>
    <w:pPr>
      <w:keepNext/>
      <w:keepLines/>
      <w:widowControl w:val="0"/>
      <w:tabs>
        <w:tab w:val="right" w:pos="9072"/>
      </w:tabs>
      <w:suppressAutoHyphens/>
      <w:spacing w:before="600"/>
      <w:ind w:firstLine="720"/>
    </w:pPr>
    <w:rPr>
      <w:sz w:val="26"/>
      <w:szCs w:val="20"/>
      <w:lang w:val="en-AU" w:eastAsia="en-US"/>
    </w:rPr>
  </w:style>
  <w:style w:type="character" w:customStyle="1" w:styleId="SignatureChar">
    <w:name w:val="Signature Char"/>
    <w:basedOn w:val="DefaultParagraphFont"/>
    <w:link w:val="Signature"/>
    <w:rsid w:val="005045B3"/>
    <w:rPr>
      <w:sz w:val="26"/>
      <w:lang w:val="en-AU" w:eastAsia="en-US"/>
    </w:rPr>
  </w:style>
  <w:style w:type="paragraph" w:styleId="EnvelopeReturn">
    <w:name w:val="envelope return"/>
    <w:basedOn w:val="Normal"/>
    <w:semiHidden/>
    <w:unhideWhenUsed/>
    <w:rsid w:val="005045B3"/>
    <w:rPr>
      <w:rFonts w:asciiTheme="majorHAnsi" w:eastAsiaTheme="majorEastAsia" w:hAnsiTheme="majorHAnsi" w:cstheme="majorBidi"/>
      <w:sz w:val="20"/>
      <w:szCs w:val="20"/>
    </w:rPr>
  </w:style>
  <w:style w:type="paragraph" w:customStyle="1" w:styleId="tv213">
    <w:name w:val="tv213"/>
    <w:basedOn w:val="Normal"/>
    <w:rsid w:val="003B395E"/>
    <w:pPr>
      <w:spacing w:before="100" w:beforeAutospacing="1" w:after="100" w:afterAutospacing="1"/>
    </w:pPr>
  </w:style>
  <w:style w:type="character" w:styleId="UnresolvedMention">
    <w:name w:val="Unresolved Mention"/>
    <w:basedOn w:val="DefaultParagraphFont"/>
    <w:uiPriority w:val="99"/>
    <w:semiHidden/>
    <w:unhideWhenUsed/>
    <w:rsid w:val="00D2375E"/>
    <w:rPr>
      <w:color w:val="605E5C"/>
      <w:shd w:val="clear" w:color="auto" w:fill="E1DFDD"/>
    </w:rPr>
  </w:style>
  <w:style w:type="character" w:customStyle="1" w:styleId="FooterChar">
    <w:name w:val="Footer Char"/>
    <w:basedOn w:val="DefaultParagraphFont"/>
    <w:link w:val="Footer"/>
    <w:rsid w:val="000973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828">
      <w:bodyDiv w:val="1"/>
      <w:marLeft w:val="0"/>
      <w:marRight w:val="0"/>
      <w:marTop w:val="0"/>
      <w:marBottom w:val="0"/>
      <w:divBdr>
        <w:top w:val="none" w:sz="0" w:space="0" w:color="auto"/>
        <w:left w:val="none" w:sz="0" w:space="0" w:color="auto"/>
        <w:bottom w:val="none" w:sz="0" w:space="0" w:color="auto"/>
        <w:right w:val="none" w:sz="0" w:space="0" w:color="auto"/>
      </w:divBdr>
    </w:div>
    <w:div w:id="194004046">
      <w:bodyDiv w:val="1"/>
      <w:marLeft w:val="0"/>
      <w:marRight w:val="0"/>
      <w:marTop w:val="0"/>
      <w:marBottom w:val="0"/>
      <w:divBdr>
        <w:top w:val="none" w:sz="0" w:space="0" w:color="auto"/>
        <w:left w:val="none" w:sz="0" w:space="0" w:color="auto"/>
        <w:bottom w:val="none" w:sz="0" w:space="0" w:color="auto"/>
        <w:right w:val="none" w:sz="0" w:space="0" w:color="auto"/>
      </w:divBdr>
    </w:div>
    <w:div w:id="227814345">
      <w:bodyDiv w:val="1"/>
      <w:marLeft w:val="0"/>
      <w:marRight w:val="0"/>
      <w:marTop w:val="0"/>
      <w:marBottom w:val="0"/>
      <w:divBdr>
        <w:top w:val="none" w:sz="0" w:space="0" w:color="auto"/>
        <w:left w:val="none" w:sz="0" w:space="0" w:color="auto"/>
        <w:bottom w:val="none" w:sz="0" w:space="0" w:color="auto"/>
        <w:right w:val="none" w:sz="0" w:space="0" w:color="auto"/>
      </w:divBdr>
    </w:div>
    <w:div w:id="280648133">
      <w:bodyDiv w:val="1"/>
      <w:marLeft w:val="0"/>
      <w:marRight w:val="0"/>
      <w:marTop w:val="0"/>
      <w:marBottom w:val="0"/>
      <w:divBdr>
        <w:top w:val="none" w:sz="0" w:space="0" w:color="auto"/>
        <w:left w:val="none" w:sz="0" w:space="0" w:color="auto"/>
        <w:bottom w:val="none" w:sz="0" w:space="0" w:color="auto"/>
        <w:right w:val="none" w:sz="0" w:space="0" w:color="auto"/>
      </w:divBdr>
    </w:div>
    <w:div w:id="326901323">
      <w:bodyDiv w:val="1"/>
      <w:marLeft w:val="0"/>
      <w:marRight w:val="0"/>
      <w:marTop w:val="0"/>
      <w:marBottom w:val="0"/>
      <w:divBdr>
        <w:top w:val="none" w:sz="0" w:space="0" w:color="auto"/>
        <w:left w:val="none" w:sz="0" w:space="0" w:color="auto"/>
        <w:bottom w:val="none" w:sz="0" w:space="0" w:color="auto"/>
        <w:right w:val="none" w:sz="0" w:space="0" w:color="auto"/>
      </w:divBdr>
    </w:div>
    <w:div w:id="512719169">
      <w:bodyDiv w:val="1"/>
      <w:marLeft w:val="0"/>
      <w:marRight w:val="0"/>
      <w:marTop w:val="0"/>
      <w:marBottom w:val="0"/>
      <w:divBdr>
        <w:top w:val="none" w:sz="0" w:space="0" w:color="auto"/>
        <w:left w:val="none" w:sz="0" w:space="0" w:color="auto"/>
        <w:bottom w:val="none" w:sz="0" w:space="0" w:color="auto"/>
        <w:right w:val="none" w:sz="0" w:space="0" w:color="auto"/>
      </w:divBdr>
    </w:div>
    <w:div w:id="532303614">
      <w:bodyDiv w:val="1"/>
      <w:marLeft w:val="0"/>
      <w:marRight w:val="0"/>
      <w:marTop w:val="0"/>
      <w:marBottom w:val="0"/>
      <w:divBdr>
        <w:top w:val="none" w:sz="0" w:space="0" w:color="auto"/>
        <w:left w:val="none" w:sz="0" w:space="0" w:color="auto"/>
        <w:bottom w:val="none" w:sz="0" w:space="0" w:color="auto"/>
        <w:right w:val="none" w:sz="0" w:space="0" w:color="auto"/>
      </w:divBdr>
      <w:divsChild>
        <w:div w:id="178853894">
          <w:marLeft w:val="0"/>
          <w:marRight w:val="0"/>
          <w:marTop w:val="0"/>
          <w:marBottom w:val="0"/>
          <w:divBdr>
            <w:top w:val="none" w:sz="0" w:space="0" w:color="auto"/>
            <w:left w:val="none" w:sz="0" w:space="0" w:color="auto"/>
            <w:bottom w:val="none" w:sz="0" w:space="0" w:color="auto"/>
            <w:right w:val="none" w:sz="0" w:space="0" w:color="auto"/>
          </w:divBdr>
        </w:div>
        <w:div w:id="755977206">
          <w:marLeft w:val="0"/>
          <w:marRight w:val="0"/>
          <w:marTop w:val="0"/>
          <w:marBottom w:val="0"/>
          <w:divBdr>
            <w:top w:val="none" w:sz="0" w:space="0" w:color="auto"/>
            <w:left w:val="none" w:sz="0" w:space="0" w:color="auto"/>
            <w:bottom w:val="none" w:sz="0" w:space="0" w:color="auto"/>
            <w:right w:val="none" w:sz="0" w:space="0" w:color="auto"/>
          </w:divBdr>
        </w:div>
        <w:div w:id="897520838">
          <w:marLeft w:val="0"/>
          <w:marRight w:val="0"/>
          <w:marTop w:val="0"/>
          <w:marBottom w:val="0"/>
          <w:divBdr>
            <w:top w:val="none" w:sz="0" w:space="0" w:color="auto"/>
            <w:left w:val="none" w:sz="0" w:space="0" w:color="auto"/>
            <w:bottom w:val="none" w:sz="0" w:space="0" w:color="auto"/>
            <w:right w:val="none" w:sz="0" w:space="0" w:color="auto"/>
          </w:divBdr>
        </w:div>
        <w:div w:id="914164164">
          <w:marLeft w:val="0"/>
          <w:marRight w:val="0"/>
          <w:marTop w:val="0"/>
          <w:marBottom w:val="0"/>
          <w:divBdr>
            <w:top w:val="none" w:sz="0" w:space="0" w:color="auto"/>
            <w:left w:val="none" w:sz="0" w:space="0" w:color="auto"/>
            <w:bottom w:val="none" w:sz="0" w:space="0" w:color="auto"/>
            <w:right w:val="none" w:sz="0" w:space="0" w:color="auto"/>
          </w:divBdr>
        </w:div>
        <w:div w:id="1248883975">
          <w:marLeft w:val="0"/>
          <w:marRight w:val="0"/>
          <w:marTop w:val="0"/>
          <w:marBottom w:val="0"/>
          <w:divBdr>
            <w:top w:val="none" w:sz="0" w:space="0" w:color="auto"/>
            <w:left w:val="none" w:sz="0" w:space="0" w:color="auto"/>
            <w:bottom w:val="none" w:sz="0" w:space="0" w:color="auto"/>
            <w:right w:val="none" w:sz="0" w:space="0" w:color="auto"/>
          </w:divBdr>
        </w:div>
      </w:divsChild>
    </w:div>
    <w:div w:id="538012614">
      <w:bodyDiv w:val="1"/>
      <w:marLeft w:val="0"/>
      <w:marRight w:val="0"/>
      <w:marTop w:val="0"/>
      <w:marBottom w:val="0"/>
      <w:divBdr>
        <w:top w:val="none" w:sz="0" w:space="0" w:color="auto"/>
        <w:left w:val="none" w:sz="0" w:space="0" w:color="auto"/>
        <w:bottom w:val="none" w:sz="0" w:space="0" w:color="auto"/>
        <w:right w:val="none" w:sz="0" w:space="0" w:color="auto"/>
      </w:divBdr>
      <w:divsChild>
        <w:div w:id="361520869">
          <w:marLeft w:val="0"/>
          <w:marRight w:val="0"/>
          <w:marTop w:val="0"/>
          <w:marBottom w:val="0"/>
          <w:divBdr>
            <w:top w:val="none" w:sz="0" w:space="0" w:color="auto"/>
            <w:left w:val="none" w:sz="0" w:space="0" w:color="auto"/>
            <w:bottom w:val="none" w:sz="0" w:space="0" w:color="auto"/>
            <w:right w:val="none" w:sz="0" w:space="0" w:color="auto"/>
          </w:divBdr>
        </w:div>
        <w:div w:id="1269971752">
          <w:marLeft w:val="0"/>
          <w:marRight w:val="0"/>
          <w:marTop w:val="0"/>
          <w:marBottom w:val="0"/>
          <w:divBdr>
            <w:top w:val="none" w:sz="0" w:space="0" w:color="auto"/>
            <w:left w:val="none" w:sz="0" w:space="0" w:color="auto"/>
            <w:bottom w:val="none" w:sz="0" w:space="0" w:color="auto"/>
            <w:right w:val="none" w:sz="0" w:space="0" w:color="auto"/>
          </w:divBdr>
        </w:div>
      </w:divsChild>
    </w:div>
    <w:div w:id="816846178">
      <w:bodyDiv w:val="1"/>
      <w:marLeft w:val="0"/>
      <w:marRight w:val="0"/>
      <w:marTop w:val="0"/>
      <w:marBottom w:val="0"/>
      <w:divBdr>
        <w:top w:val="none" w:sz="0" w:space="0" w:color="auto"/>
        <w:left w:val="none" w:sz="0" w:space="0" w:color="auto"/>
        <w:bottom w:val="none" w:sz="0" w:space="0" w:color="auto"/>
        <w:right w:val="none" w:sz="0" w:space="0" w:color="auto"/>
      </w:divBdr>
    </w:div>
    <w:div w:id="818616647">
      <w:bodyDiv w:val="1"/>
      <w:marLeft w:val="0"/>
      <w:marRight w:val="0"/>
      <w:marTop w:val="0"/>
      <w:marBottom w:val="0"/>
      <w:divBdr>
        <w:top w:val="none" w:sz="0" w:space="0" w:color="auto"/>
        <w:left w:val="none" w:sz="0" w:space="0" w:color="auto"/>
        <w:bottom w:val="none" w:sz="0" w:space="0" w:color="auto"/>
        <w:right w:val="none" w:sz="0" w:space="0" w:color="auto"/>
      </w:divBdr>
    </w:div>
    <w:div w:id="1033385699">
      <w:bodyDiv w:val="1"/>
      <w:marLeft w:val="0"/>
      <w:marRight w:val="0"/>
      <w:marTop w:val="0"/>
      <w:marBottom w:val="0"/>
      <w:divBdr>
        <w:top w:val="none" w:sz="0" w:space="0" w:color="auto"/>
        <w:left w:val="none" w:sz="0" w:space="0" w:color="auto"/>
        <w:bottom w:val="none" w:sz="0" w:space="0" w:color="auto"/>
        <w:right w:val="none" w:sz="0" w:space="0" w:color="auto"/>
      </w:divBdr>
      <w:divsChild>
        <w:div w:id="757486042">
          <w:marLeft w:val="0"/>
          <w:marRight w:val="0"/>
          <w:marTop w:val="0"/>
          <w:marBottom w:val="0"/>
          <w:divBdr>
            <w:top w:val="none" w:sz="0" w:space="0" w:color="auto"/>
            <w:left w:val="none" w:sz="0" w:space="0" w:color="auto"/>
            <w:bottom w:val="none" w:sz="0" w:space="0" w:color="auto"/>
            <w:right w:val="none" w:sz="0" w:space="0" w:color="auto"/>
          </w:divBdr>
          <w:divsChild>
            <w:div w:id="2003972511">
              <w:marLeft w:val="0"/>
              <w:marRight w:val="0"/>
              <w:marTop w:val="0"/>
              <w:marBottom w:val="0"/>
              <w:divBdr>
                <w:top w:val="none" w:sz="0" w:space="0" w:color="auto"/>
                <w:left w:val="none" w:sz="0" w:space="0" w:color="auto"/>
                <w:bottom w:val="none" w:sz="0" w:space="0" w:color="auto"/>
                <w:right w:val="none" w:sz="0" w:space="0" w:color="auto"/>
              </w:divBdr>
              <w:divsChild>
                <w:div w:id="141388941">
                  <w:marLeft w:val="0"/>
                  <w:marRight w:val="0"/>
                  <w:marTop w:val="0"/>
                  <w:marBottom w:val="0"/>
                  <w:divBdr>
                    <w:top w:val="none" w:sz="0" w:space="0" w:color="auto"/>
                    <w:left w:val="none" w:sz="0" w:space="0" w:color="auto"/>
                    <w:bottom w:val="none" w:sz="0" w:space="0" w:color="auto"/>
                    <w:right w:val="none" w:sz="0" w:space="0" w:color="auto"/>
                  </w:divBdr>
                  <w:divsChild>
                    <w:div w:id="1599678790">
                      <w:marLeft w:val="0"/>
                      <w:marRight w:val="0"/>
                      <w:marTop w:val="0"/>
                      <w:marBottom w:val="0"/>
                      <w:divBdr>
                        <w:top w:val="none" w:sz="0" w:space="0" w:color="auto"/>
                        <w:left w:val="none" w:sz="0" w:space="0" w:color="auto"/>
                        <w:bottom w:val="none" w:sz="0" w:space="0" w:color="auto"/>
                        <w:right w:val="none" w:sz="0" w:space="0" w:color="auto"/>
                      </w:divBdr>
                      <w:divsChild>
                        <w:div w:id="1607232174">
                          <w:marLeft w:val="0"/>
                          <w:marRight w:val="0"/>
                          <w:marTop w:val="0"/>
                          <w:marBottom w:val="0"/>
                          <w:divBdr>
                            <w:top w:val="none" w:sz="0" w:space="0" w:color="auto"/>
                            <w:left w:val="none" w:sz="0" w:space="0" w:color="auto"/>
                            <w:bottom w:val="none" w:sz="0" w:space="0" w:color="auto"/>
                            <w:right w:val="none" w:sz="0" w:space="0" w:color="auto"/>
                          </w:divBdr>
                          <w:divsChild>
                            <w:div w:id="967588756">
                              <w:marLeft w:val="150"/>
                              <w:marRight w:val="150"/>
                              <w:marTop w:val="480"/>
                              <w:marBottom w:val="0"/>
                              <w:divBdr>
                                <w:top w:val="single" w:sz="6" w:space="28" w:color="D4D4D4"/>
                                <w:left w:val="none" w:sz="0" w:space="0" w:color="auto"/>
                                <w:bottom w:val="none" w:sz="0" w:space="0" w:color="auto"/>
                                <w:right w:val="none" w:sz="0" w:space="0" w:color="auto"/>
                              </w:divBdr>
                            </w:div>
                            <w:div w:id="11959211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43071">
      <w:bodyDiv w:val="1"/>
      <w:marLeft w:val="0"/>
      <w:marRight w:val="0"/>
      <w:marTop w:val="0"/>
      <w:marBottom w:val="0"/>
      <w:divBdr>
        <w:top w:val="none" w:sz="0" w:space="0" w:color="auto"/>
        <w:left w:val="none" w:sz="0" w:space="0" w:color="auto"/>
        <w:bottom w:val="none" w:sz="0" w:space="0" w:color="auto"/>
        <w:right w:val="none" w:sz="0" w:space="0" w:color="auto"/>
      </w:divBdr>
    </w:div>
    <w:div w:id="1250888749">
      <w:bodyDiv w:val="1"/>
      <w:marLeft w:val="0"/>
      <w:marRight w:val="0"/>
      <w:marTop w:val="0"/>
      <w:marBottom w:val="0"/>
      <w:divBdr>
        <w:top w:val="none" w:sz="0" w:space="0" w:color="auto"/>
        <w:left w:val="none" w:sz="0" w:space="0" w:color="auto"/>
        <w:bottom w:val="none" w:sz="0" w:space="0" w:color="auto"/>
        <w:right w:val="none" w:sz="0" w:space="0" w:color="auto"/>
      </w:divBdr>
    </w:div>
    <w:div w:id="1300112362">
      <w:bodyDiv w:val="1"/>
      <w:marLeft w:val="0"/>
      <w:marRight w:val="0"/>
      <w:marTop w:val="0"/>
      <w:marBottom w:val="0"/>
      <w:divBdr>
        <w:top w:val="none" w:sz="0" w:space="0" w:color="auto"/>
        <w:left w:val="none" w:sz="0" w:space="0" w:color="auto"/>
        <w:bottom w:val="none" w:sz="0" w:space="0" w:color="auto"/>
        <w:right w:val="none" w:sz="0" w:space="0" w:color="auto"/>
      </w:divBdr>
    </w:div>
    <w:div w:id="1508713636">
      <w:bodyDiv w:val="1"/>
      <w:marLeft w:val="0"/>
      <w:marRight w:val="0"/>
      <w:marTop w:val="0"/>
      <w:marBottom w:val="0"/>
      <w:divBdr>
        <w:top w:val="none" w:sz="0" w:space="0" w:color="auto"/>
        <w:left w:val="none" w:sz="0" w:space="0" w:color="auto"/>
        <w:bottom w:val="none" w:sz="0" w:space="0" w:color="auto"/>
        <w:right w:val="none" w:sz="0" w:space="0" w:color="auto"/>
      </w:divBdr>
    </w:div>
    <w:div w:id="1702241671">
      <w:bodyDiv w:val="1"/>
      <w:marLeft w:val="0"/>
      <w:marRight w:val="0"/>
      <w:marTop w:val="0"/>
      <w:marBottom w:val="0"/>
      <w:divBdr>
        <w:top w:val="none" w:sz="0" w:space="0" w:color="auto"/>
        <w:left w:val="none" w:sz="0" w:space="0" w:color="auto"/>
        <w:bottom w:val="none" w:sz="0" w:space="0" w:color="auto"/>
        <w:right w:val="none" w:sz="0" w:space="0" w:color="auto"/>
      </w:divBdr>
    </w:div>
    <w:div w:id="1758550597">
      <w:bodyDiv w:val="1"/>
      <w:marLeft w:val="0"/>
      <w:marRight w:val="0"/>
      <w:marTop w:val="0"/>
      <w:marBottom w:val="0"/>
      <w:divBdr>
        <w:top w:val="none" w:sz="0" w:space="0" w:color="auto"/>
        <w:left w:val="none" w:sz="0" w:space="0" w:color="auto"/>
        <w:bottom w:val="none" w:sz="0" w:space="0" w:color="auto"/>
        <w:right w:val="none" w:sz="0" w:space="0" w:color="auto"/>
      </w:divBdr>
    </w:div>
    <w:div w:id="1786315039">
      <w:bodyDiv w:val="1"/>
      <w:marLeft w:val="0"/>
      <w:marRight w:val="0"/>
      <w:marTop w:val="0"/>
      <w:marBottom w:val="0"/>
      <w:divBdr>
        <w:top w:val="none" w:sz="0" w:space="0" w:color="auto"/>
        <w:left w:val="none" w:sz="0" w:space="0" w:color="auto"/>
        <w:bottom w:val="none" w:sz="0" w:space="0" w:color="auto"/>
        <w:right w:val="none" w:sz="0" w:space="0" w:color="auto"/>
      </w:divBdr>
    </w:div>
    <w:div w:id="1807159655">
      <w:bodyDiv w:val="1"/>
      <w:marLeft w:val="0"/>
      <w:marRight w:val="0"/>
      <w:marTop w:val="0"/>
      <w:marBottom w:val="0"/>
      <w:divBdr>
        <w:top w:val="none" w:sz="0" w:space="0" w:color="auto"/>
        <w:left w:val="none" w:sz="0" w:space="0" w:color="auto"/>
        <w:bottom w:val="none" w:sz="0" w:space="0" w:color="auto"/>
        <w:right w:val="none" w:sz="0" w:space="0" w:color="auto"/>
      </w:divBdr>
    </w:div>
    <w:div w:id="1818761484">
      <w:bodyDiv w:val="1"/>
      <w:marLeft w:val="0"/>
      <w:marRight w:val="0"/>
      <w:marTop w:val="0"/>
      <w:marBottom w:val="0"/>
      <w:divBdr>
        <w:top w:val="none" w:sz="0" w:space="0" w:color="auto"/>
        <w:left w:val="none" w:sz="0" w:space="0" w:color="auto"/>
        <w:bottom w:val="none" w:sz="0" w:space="0" w:color="auto"/>
        <w:right w:val="none" w:sz="0" w:space="0" w:color="auto"/>
      </w:divBdr>
    </w:div>
    <w:div w:id="2086174254">
      <w:bodyDiv w:val="1"/>
      <w:marLeft w:val="0"/>
      <w:marRight w:val="0"/>
      <w:marTop w:val="0"/>
      <w:marBottom w:val="0"/>
      <w:divBdr>
        <w:top w:val="none" w:sz="0" w:space="0" w:color="auto"/>
        <w:left w:val="none" w:sz="0" w:space="0" w:color="auto"/>
        <w:bottom w:val="none" w:sz="0" w:space="0" w:color="auto"/>
        <w:right w:val="none" w:sz="0" w:space="0" w:color="auto"/>
      </w:divBdr>
    </w:div>
    <w:div w:id="2138835150">
      <w:bodyDiv w:val="1"/>
      <w:marLeft w:val="0"/>
      <w:marRight w:val="0"/>
      <w:marTop w:val="0"/>
      <w:marBottom w:val="0"/>
      <w:divBdr>
        <w:top w:val="none" w:sz="0" w:space="0" w:color="auto"/>
        <w:left w:val="none" w:sz="0" w:space="0" w:color="auto"/>
        <w:bottom w:val="none" w:sz="0" w:space="0" w:color="auto"/>
        <w:right w:val="none" w:sz="0" w:space="0" w:color="auto"/>
      </w:divBdr>
      <w:divsChild>
        <w:div w:id="162353711">
          <w:marLeft w:val="0"/>
          <w:marRight w:val="0"/>
          <w:marTop w:val="0"/>
          <w:marBottom w:val="0"/>
          <w:divBdr>
            <w:top w:val="none" w:sz="0" w:space="0" w:color="auto"/>
            <w:left w:val="none" w:sz="0" w:space="0" w:color="auto"/>
            <w:bottom w:val="none" w:sz="0" w:space="0" w:color="auto"/>
            <w:right w:val="none" w:sz="0" w:space="0" w:color="auto"/>
          </w:divBdr>
          <w:divsChild>
            <w:div w:id="985665077">
              <w:marLeft w:val="0"/>
              <w:marRight w:val="0"/>
              <w:marTop w:val="0"/>
              <w:marBottom w:val="0"/>
              <w:divBdr>
                <w:top w:val="none" w:sz="0" w:space="0" w:color="auto"/>
                <w:left w:val="none" w:sz="0" w:space="0" w:color="auto"/>
                <w:bottom w:val="none" w:sz="0" w:space="0" w:color="auto"/>
                <w:right w:val="none" w:sz="0" w:space="0" w:color="auto"/>
              </w:divBdr>
              <w:divsChild>
                <w:div w:id="1432779719">
                  <w:marLeft w:val="0"/>
                  <w:marRight w:val="0"/>
                  <w:marTop w:val="0"/>
                  <w:marBottom w:val="0"/>
                  <w:divBdr>
                    <w:top w:val="none" w:sz="0" w:space="0" w:color="auto"/>
                    <w:left w:val="none" w:sz="0" w:space="0" w:color="auto"/>
                    <w:bottom w:val="none" w:sz="0" w:space="0" w:color="auto"/>
                    <w:right w:val="none" w:sz="0" w:space="0" w:color="auto"/>
                  </w:divBdr>
                  <w:divsChild>
                    <w:div w:id="535122615">
                      <w:marLeft w:val="0"/>
                      <w:marRight w:val="0"/>
                      <w:marTop w:val="0"/>
                      <w:marBottom w:val="0"/>
                      <w:divBdr>
                        <w:top w:val="none" w:sz="0" w:space="0" w:color="auto"/>
                        <w:left w:val="none" w:sz="0" w:space="0" w:color="auto"/>
                        <w:bottom w:val="none" w:sz="0" w:space="0" w:color="auto"/>
                        <w:right w:val="none" w:sz="0" w:space="0" w:color="auto"/>
                      </w:divBdr>
                      <w:divsChild>
                        <w:div w:id="2138837449">
                          <w:marLeft w:val="0"/>
                          <w:marRight w:val="0"/>
                          <w:marTop w:val="0"/>
                          <w:marBottom w:val="0"/>
                          <w:divBdr>
                            <w:top w:val="none" w:sz="0" w:space="0" w:color="auto"/>
                            <w:left w:val="none" w:sz="0" w:space="0" w:color="auto"/>
                            <w:bottom w:val="none" w:sz="0" w:space="0" w:color="auto"/>
                            <w:right w:val="none" w:sz="0" w:space="0" w:color="auto"/>
                          </w:divBdr>
                          <w:divsChild>
                            <w:div w:id="3979452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21C3031D87D4C9A4D148588EE6869" ma:contentTypeVersion="5" ma:contentTypeDescription="Create a new document." ma:contentTypeScope="" ma:versionID="7c9c0c8863a67c2290ffe29b2bb761f0">
  <xsd:schema xmlns:xsd="http://www.w3.org/2001/XMLSchema" xmlns:xs="http://www.w3.org/2001/XMLSchema" xmlns:p="http://schemas.microsoft.com/office/2006/metadata/properties" xmlns:ns3="7b9a2412-d34d-4aa4-b467-23482308ca07" xmlns:ns4="1f5f63fd-e3ca-4100-83dd-f71f597c351d" targetNamespace="http://schemas.microsoft.com/office/2006/metadata/properties" ma:root="true" ma:fieldsID="3a9138ddd377b23f64d83c82b4befa46" ns3:_="" ns4:_="">
    <xsd:import namespace="7b9a2412-d34d-4aa4-b467-23482308ca07"/>
    <xsd:import namespace="1f5f63fd-e3ca-4100-83dd-f71f597c35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a2412-d34d-4aa4-b467-23482308c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f63fd-e3ca-4100-83dd-f71f597c3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49B-9775-4811-B63E-3DB09C3EEB5F}">
  <ds:schemaRefs>
    <ds:schemaRef ds:uri="http://schemas.microsoft.com/sharepoint/v3/contenttype/forms"/>
  </ds:schemaRefs>
</ds:datastoreItem>
</file>

<file path=customXml/itemProps2.xml><?xml version="1.0" encoding="utf-8"?>
<ds:datastoreItem xmlns:ds="http://schemas.openxmlformats.org/officeDocument/2006/customXml" ds:itemID="{27509D4F-DE26-4356-AC9C-AEDAD9A3C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a2412-d34d-4aa4-b467-23482308ca07"/>
    <ds:schemaRef ds:uri="1f5f63fd-e3ca-4100-83dd-f71f597c3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3E3B1-BC5D-4BD7-BFF3-60D413189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91556-74A5-4360-A64A-088E4548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EMNot_120421_LIAAnolikums; Grozījumi Ministru kabineta 2012. gada 11. decembra noteikumos Nr. 857 "Latvijas Investīciju un attīstības aģentūras nolikums"</vt:lpstr>
    </vt:vector>
  </TitlesOfParts>
  <Manager>Krīzes vadības departaments</Manager>
  <Company>Aizsardzības ministrija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EMNot_120421_LIAAnolikums; Grozījumi Ministru kabineta 2012. gada 11. decembra noteikumos Nr. 857 "Latvijas Investīciju un attīstības aģentūras nolikums"</dc:title>
  <dc:subject>Ministru kabineta noteikumu grozījumu  projekts</dc:subject>
  <dc:creator>Lauma.Blumentale@em.gov.lv</dc:creator>
  <cp:keywords>EMNot_120421_LIAAnolikums; Grozījumi Ministru kabineta 2012. gada 11. decembra noteikumos Nr. 857</cp:keywords>
  <dc:description/>
  <cp:lastModifiedBy>Arvids Zirnis</cp:lastModifiedBy>
  <cp:revision>2</cp:revision>
  <cp:lastPrinted>2015-05-29T22:52:00Z</cp:lastPrinted>
  <dcterms:created xsi:type="dcterms:W3CDTF">2021-08-10T12:49:00Z</dcterms:created>
  <dcterms:modified xsi:type="dcterms:W3CDTF">2021-08-10T12:49:00Z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0x0101003A921C3031D87D4C9A4D148588EE6869</vt:lpwstr>
  </property>
</Properties>
</file>