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577B3209" w:rsidR="005C6DCE" w:rsidRPr="0080358B" w:rsidRDefault="00D16363"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AA6E59"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16852C48" w:rsidR="006938F5" w:rsidRDefault="00D16363" w:rsidP="006718D3">
            <w:pPr>
              <w:spacing w:after="0"/>
              <w:jc w:val="left"/>
            </w:pPr>
            <w:r>
              <w:t>INTPA.E.4_A</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45637536" w:rsidR="006938F5" w:rsidRDefault="00D16363" w:rsidP="006718D3">
            <w:pPr>
              <w:spacing w:after="0"/>
              <w:jc w:val="left"/>
            </w:pPr>
            <w:r>
              <w:t>379356</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3FC711E2" w:rsidR="4EEB584D" w:rsidRDefault="00D16363" w:rsidP="14270372">
            <w:pPr>
              <w:spacing w:after="0"/>
              <w:jc w:val="left"/>
            </w:pPr>
            <w:r>
              <w:t>Q1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2654AA65" w:rsidR="006938F5" w:rsidRDefault="00D16363"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0806233E" w:rsidR="3C2D33B5" w:rsidRDefault="00D16363" w:rsidP="14270372">
            <w:pPr>
              <w:spacing w:after="0"/>
              <w:jc w:val="left"/>
            </w:pPr>
            <w:r>
              <w:t>Brussels</w:t>
            </w:r>
          </w:p>
          <w:p w14:paraId="6B7C1AA9" w14:textId="63920530" w:rsidR="3C2D33B5" w:rsidRDefault="00D16363" w:rsidP="14270372">
            <w:pPr>
              <w:spacing w:after="0"/>
              <w:jc w:val="left"/>
            </w:pPr>
            <w:r>
              <w:t>Bruxelles</w:t>
            </w:r>
          </w:p>
          <w:p w14:paraId="5C918E8F" w14:textId="23FEC2F2" w:rsidR="3C2D33B5" w:rsidRDefault="00D16363"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27721228" w:rsidR="006938F5" w:rsidRDefault="00D16363" w:rsidP="006718D3">
            <w:pPr>
              <w:spacing w:after="0"/>
              <w:jc w:val="left"/>
            </w:pPr>
            <w:r>
              <w:t>Cost-free</w:t>
            </w:r>
          </w:p>
          <w:p w14:paraId="02E31856" w14:textId="5A7EB094" w:rsidR="006938F5" w:rsidRDefault="00D16363" w:rsidP="006718D3">
            <w:pPr>
              <w:spacing w:after="0"/>
              <w:jc w:val="left"/>
            </w:pPr>
            <w:r>
              <w:t>Sans frais</w:t>
            </w:r>
          </w:p>
          <w:p w14:paraId="720FD450" w14:textId="13AB14CE" w:rsidR="006938F5" w:rsidRDefault="00D16363" w:rsidP="006718D3">
            <w:pPr>
              <w:spacing w:after="0"/>
              <w:jc w:val="left"/>
            </w:pPr>
            <w:r>
              <w:t>Unentgeltlich abgeordnet</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5859C527" w:rsidR="006938F5" w:rsidRDefault="00D16363" w:rsidP="006718D3">
            <w:pPr>
              <w:spacing w:after="0"/>
              <w:jc w:val="left"/>
            </w:pPr>
            <w:r>
              <w:t>Member States</w:t>
            </w:r>
          </w:p>
          <w:p w14:paraId="2A7DF233" w14:textId="1E75B84E" w:rsidR="006938F5" w:rsidRDefault="00D16363" w:rsidP="006718D3">
            <w:pPr>
              <w:spacing w:after="0"/>
              <w:jc w:val="left"/>
            </w:pPr>
            <w:r>
              <w:t>États membres</w:t>
            </w:r>
          </w:p>
          <w:p w14:paraId="13C75E2E" w14:textId="2D166B34" w:rsidR="006938F5" w:rsidRDefault="00D16363"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20DD927A" w:rsidR="006938F5" w:rsidRDefault="00D16363" w:rsidP="006718D3">
            <w:pPr>
              <w:spacing w:after="0"/>
              <w:jc w:val="left"/>
            </w:pPr>
            <w:r>
              <w:t>25/11/2026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7D8F3FE8" w:rsidR="00A95A44" w:rsidRPr="00E61551" w:rsidRDefault="00D16363"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7DCE2BD1" w14:textId="77777777" w:rsidR="00D16363" w:rsidRDefault="00D16363" w:rsidP="003C1977">
      <w:pPr>
        <w:spacing w:after="0"/>
      </w:pPr>
      <w:r>
        <w:t>The Unit is part of the Directorate “Sustainable Finance, Investment and Jobs; Economy that Works for People”, which provides the Directorate-General with a strong economic foundation on Sustainable Finance. Its work reflects the growing priority given to job creation and sustainable investment in the context of the Global Gateway strategy.</w:t>
      </w:r>
    </w:p>
    <w:p w14:paraId="1D83ACEE" w14:textId="77777777" w:rsidR="00D16363" w:rsidRDefault="00D16363" w:rsidP="003C1977">
      <w:pPr>
        <w:spacing w:after="0"/>
      </w:pPr>
    </w:p>
    <w:p w14:paraId="47C04A52" w14:textId="77777777" w:rsidR="00D16363" w:rsidRDefault="00D16363" w:rsidP="003C1977">
      <w:pPr>
        <w:spacing w:after="0"/>
      </w:pPr>
      <w:r>
        <w:t>The Sustainable Finance Policy Unit (E4) addresses some of the most pressing challenges of our time by developing high-impact sustainable finance initiatives that support low- and middle-income countries in financing their green transition towards sustainable growth. In this context, the Unit provides strategic and policy analysis on sustainable finance in low- and middle-income countries and contributes to the design of high-quality interventions in this field.</w:t>
      </w:r>
    </w:p>
    <w:p w14:paraId="72D63F2C" w14:textId="77777777" w:rsidR="00D16363" w:rsidRDefault="00D16363" w:rsidP="003C1977">
      <w:pPr>
        <w:spacing w:after="0"/>
      </w:pPr>
      <w:r>
        <w:t>The Unit also plays an important role in helping to move Global Gateway from start-up to scale-up by mobilising private capital, including from institutional investors, for high-quality sustainable infrastructure investments in low- and middle-income countries.</w:t>
      </w:r>
    </w:p>
    <w:p w14:paraId="2444BC8A" w14:textId="3117A308" w:rsidR="00A95A44" w:rsidRDefault="00A95A44" w:rsidP="003C1977">
      <w:pPr>
        <w:spacing w:after="0"/>
      </w:pP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7A8A89D4" w14:textId="77777777" w:rsidR="00D16363" w:rsidRDefault="00D16363" w:rsidP="003C1977">
      <w:pPr>
        <w:spacing w:after="0"/>
      </w:pPr>
      <w:r>
        <w:t>We offer an interesting and challenging position as Policy Officer - Sustainable Finance and Innovative Financing Solutions, in a friendly, positive and exciting working environment.</w:t>
      </w:r>
    </w:p>
    <w:p w14:paraId="55394FD0" w14:textId="77777777" w:rsidR="00D16363" w:rsidRDefault="00D16363" w:rsidP="003C1977">
      <w:pPr>
        <w:spacing w:after="0"/>
      </w:pPr>
    </w:p>
    <w:p w14:paraId="24C25482" w14:textId="77777777" w:rsidR="00D16363" w:rsidRDefault="00D16363" w:rsidP="003C1977">
      <w:pPr>
        <w:spacing w:after="0"/>
      </w:pPr>
      <w:r>
        <w:t xml:space="preserve">The candidate will contribute to the strategic analysis and formulation of policy actions and interventions to scale up sustainable finance in our partner countries. It includes designing actions and interventions to promote sustainability-related financial instruments (e.g. green bonds) and vehicles (incl. funds) with a view to mobilise private capital at scale towards sustainable investments in our partner countries, contributing to the alignment of existing financial flows with the Sustainable Development Goals and Paris Agreement objectives and supporting the scale-up of Global Gateway. </w:t>
      </w:r>
    </w:p>
    <w:p w14:paraId="405DD15E" w14:textId="77777777" w:rsidR="00D16363" w:rsidRDefault="00D16363" w:rsidP="003C1977">
      <w:pPr>
        <w:spacing w:after="0"/>
      </w:pPr>
    </w:p>
    <w:p w14:paraId="43E4D17E" w14:textId="77777777" w:rsidR="00D16363" w:rsidRDefault="00D16363" w:rsidP="003C1977">
      <w:pPr>
        <w:spacing w:after="0"/>
      </w:pPr>
      <w:r>
        <w:t>The tasks will be performed under the supervision of a Commission official and will require thematic dialogue with various stakeholders and external experts in the field, support to EU Delegations, coordination with other services of the Commission, as well as exchanges with Member States, European Parliament, EU development financial institutions and other institutions and communication with external stakeholders.</w:t>
      </w:r>
    </w:p>
    <w:p w14:paraId="59A9E674" w14:textId="77777777" w:rsidR="00D16363" w:rsidRDefault="00D16363" w:rsidP="003C1977">
      <w:pPr>
        <w:spacing w:after="0"/>
      </w:pPr>
    </w:p>
    <w:p w14:paraId="4FA38409" w14:textId="37B4E9C8" w:rsidR="00A95A44" w:rsidRDefault="00D16363" w:rsidP="003C1977">
      <w:pPr>
        <w:spacing w:after="0"/>
      </w:pPr>
      <w:r>
        <w:t>The work is innovative, intellectually stimulating and highly collaborative, involving frequent interaction with other Directorates-General, institutional investors and, notably, development finance institutions. We offer a flat organisational structure and a friendly, open-minded working environment that fosters collaboration, initiative and teamwork.</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110BE5B8" w14:textId="77777777" w:rsidR="00D16363" w:rsidRDefault="00D16363" w:rsidP="00527473">
      <w:pPr>
        <w:spacing w:after="0"/>
        <w:jc w:val="left"/>
      </w:pPr>
      <w:r>
        <w:t>We are looking for a motivated and dynamic policy officer with a strong background in sustainable finance or financial markets, who combines excellent analytical skills with the ability to work effectively both independently and as part of a team. The candidate should have a sound understanding of sustainable finance, innovative financial instruments and the EU sustainable finance framework, as well as a good knowledge of international sustainable finance and development issues. Experience in blended finance, financial engineering, fund structuring, green bonds or other sustainability-related financial instruments would be an asset.</w:t>
      </w:r>
    </w:p>
    <w:p w14:paraId="0DE8C532" w14:textId="2482031E" w:rsidR="00A95A44" w:rsidRDefault="00D16363" w:rsidP="00527473">
      <w:pPr>
        <w:spacing w:after="0"/>
        <w:jc w:val="left"/>
      </w:pPr>
      <w:r>
        <w:t>The candidate should have a proven ability to conduct high-quality quantitative and qualitative analyses and translate complex financial and economic issues into clear, evidence-based policy proposals and recommendations. Excellent drafting and oral communication skills, a strong sense of initiative and sound organisational skills are essential, as is the ability to manage multiple priorities and deliver under tight deadlines. The role requires strong stakeholder-management skills and the ability to engage effectively with Commission services, EU Delegations, development finance institutions, investors and other partners. An excellent command of English is required; good knowledge of French is an asset.</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6BF7417F" w:rsidR="0017274D" w:rsidRPr="008250D4" w:rsidRDefault="00D16363"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4D20916D" w14:textId="77777777" w:rsidR="00D16363" w:rsidRDefault="00D16363" w:rsidP="00527473">
      <w:pPr>
        <w:spacing w:after="0"/>
        <w:rPr>
          <w:lang w:val="de-DE"/>
        </w:rPr>
      </w:pPr>
      <w:r>
        <w:rPr>
          <w:lang w:val="de-DE"/>
        </w:rPr>
        <w:t>L'unité fait partie de la direction « Finance durable, investissement et emploi ; une économie au service des citoyens », qui apporte à la direction générale une base économique solide en matière de finance durable. Ses travaux reflètent la priorité croissante accordée à la création d'emplois et à l'investissement durable dans le cadre de la stratégie « Global Gateway ».</w:t>
      </w:r>
    </w:p>
    <w:p w14:paraId="10E93687" w14:textId="77777777" w:rsidR="00D16363" w:rsidRDefault="00D16363" w:rsidP="00527473">
      <w:pPr>
        <w:spacing w:after="0"/>
        <w:rPr>
          <w:lang w:val="de-DE"/>
        </w:rPr>
      </w:pPr>
      <w:r>
        <w:rPr>
          <w:lang w:val="de-DE"/>
        </w:rPr>
        <w:t xml:space="preserve"> </w:t>
      </w:r>
    </w:p>
    <w:p w14:paraId="10B2ED98" w14:textId="77777777" w:rsidR="00D16363" w:rsidRDefault="00D16363" w:rsidP="00527473">
      <w:pPr>
        <w:spacing w:after="0"/>
        <w:rPr>
          <w:lang w:val="de-DE"/>
        </w:rPr>
      </w:pPr>
      <w:r>
        <w:rPr>
          <w:lang w:val="de-DE"/>
        </w:rPr>
        <w:t>L’unité « Politique de finance durable » (E4) répond à certains des défis les plus urgents de notre époque en élaborant des initiatives de finance durable à fort impact qui aident les pays à faibles et moyens revenus à financer leur transition verte vers une croissance durable. Dans ce contexte, l’unité fournit des analyses stratégiques et politiques sur la finance durable dans les pays à faibles et moyens revenus et contribue à la conception d’interventions de haute qualité dans ce domaine.</w:t>
      </w:r>
    </w:p>
    <w:p w14:paraId="438AA61D" w14:textId="77777777" w:rsidR="00D16363" w:rsidRDefault="00D16363" w:rsidP="00527473">
      <w:pPr>
        <w:spacing w:after="0"/>
        <w:rPr>
          <w:lang w:val="de-DE"/>
        </w:rPr>
      </w:pPr>
      <w:r>
        <w:rPr>
          <w:lang w:val="de-DE"/>
        </w:rPr>
        <w:t xml:space="preserve"> </w:t>
      </w:r>
    </w:p>
    <w:p w14:paraId="6810D07E" w14:textId="3A144CDC" w:rsidR="00A95A44" w:rsidRPr="00E61551" w:rsidRDefault="00D16363" w:rsidP="00527473">
      <w:pPr>
        <w:spacing w:after="0"/>
        <w:rPr>
          <w:lang w:val="de-DE"/>
        </w:rPr>
      </w:pPr>
      <w:r>
        <w:rPr>
          <w:lang w:val="de-DE"/>
        </w:rPr>
        <w:t>L’unité joue également un rôle important en aidant « Global Gateway » à passer de la phase de démarrage à celle de développement à grande échelle, en mobilisant des capitaux privés, notamment auprès d’investisseurs institutionnels, pour des investissements dans des infrastructures durables de haute qualité dans les pays à faibles et moyens revenus.</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6FC893B3" w14:textId="77777777" w:rsidR="00D16363" w:rsidRDefault="00D16363" w:rsidP="00527473">
      <w:pPr>
        <w:spacing w:after="0"/>
        <w:jc w:val="left"/>
        <w:rPr>
          <w:lang w:val="de-DE"/>
        </w:rPr>
      </w:pPr>
      <w:r>
        <w:rPr>
          <w:lang w:val="de-DE"/>
        </w:rPr>
        <w:t>Nous proposons un poste intéressant et stimulant de Chargé·e de mission – Finance durable et solutions de financement innovantes, dans un environnement de travail convivial, positif et dynamique.</w:t>
      </w:r>
    </w:p>
    <w:p w14:paraId="65AB74BB" w14:textId="77777777" w:rsidR="00D16363" w:rsidRDefault="00D16363" w:rsidP="00527473">
      <w:pPr>
        <w:spacing w:after="0"/>
        <w:jc w:val="left"/>
        <w:rPr>
          <w:lang w:val="de-DE"/>
        </w:rPr>
      </w:pPr>
      <w:r>
        <w:rPr>
          <w:lang w:val="de-DE"/>
        </w:rPr>
        <w:t xml:space="preserve"> </w:t>
      </w:r>
    </w:p>
    <w:p w14:paraId="3DD10615" w14:textId="77777777" w:rsidR="00D16363" w:rsidRDefault="00D16363" w:rsidP="00527473">
      <w:pPr>
        <w:spacing w:after="0"/>
        <w:jc w:val="left"/>
        <w:rPr>
          <w:lang w:val="de-DE"/>
        </w:rPr>
      </w:pPr>
      <w:r>
        <w:rPr>
          <w:lang w:val="de-DE"/>
        </w:rPr>
        <w:t>La personne retenue contribuera à l’analyse stratégique et à l’élaboration de mesures et d’interventions visant à développer la finance durable dans nos pays partenaires. Cela inclut la conception de mesures et d’interventions destinées à promouvoir les instruments financiers liés au développement durable (par exemple, les obligations vertes) et les véhicules financiers (y compris les fonds), dans le but de mobiliser à grande échelle des capitaux privés en faveur d’investissements durables dans nos pays partenaires, de contribuer à l’alignement des flux financiers existants sur les objectifs de développement durable et ceux de l’Accord de Paris, et de soutenir le développement de l’initiative « Global Gateway ».</w:t>
      </w:r>
    </w:p>
    <w:p w14:paraId="235FD143" w14:textId="77777777" w:rsidR="00D16363" w:rsidRDefault="00D16363" w:rsidP="00527473">
      <w:pPr>
        <w:spacing w:after="0"/>
        <w:jc w:val="left"/>
        <w:rPr>
          <w:lang w:val="de-DE"/>
        </w:rPr>
      </w:pPr>
      <w:r>
        <w:rPr>
          <w:lang w:val="de-DE"/>
        </w:rPr>
        <w:t xml:space="preserve"> </w:t>
      </w:r>
    </w:p>
    <w:p w14:paraId="38ACF60D" w14:textId="77777777" w:rsidR="00D16363" w:rsidRDefault="00D16363" w:rsidP="00527473">
      <w:pPr>
        <w:spacing w:after="0"/>
        <w:jc w:val="left"/>
        <w:rPr>
          <w:lang w:val="de-DE"/>
        </w:rPr>
      </w:pPr>
      <w:r>
        <w:rPr>
          <w:lang w:val="de-DE"/>
        </w:rPr>
        <w:t xml:space="preserve">Les tâches seront exécutées sous la supervision d’un fonctionnaire de la Commission et nécessiteront un dialogue thématique avec diverses parties prenantes et des experts externes dans ce domaine. Elles comprendront également un soutien aux délégations de l’UE, une coordination avec d’autres services de la Commission, ainsi que des échanges avec les États membres, le Parlement européen, les institutions financières de développement de l’UE et autres acteurs concernés, et une communication avec les parties prenantes externes. </w:t>
      </w:r>
    </w:p>
    <w:p w14:paraId="5D6685C9" w14:textId="77777777" w:rsidR="00D16363" w:rsidRDefault="00D16363" w:rsidP="00527473">
      <w:pPr>
        <w:spacing w:after="0"/>
        <w:jc w:val="left"/>
        <w:rPr>
          <w:lang w:val="de-DE"/>
        </w:rPr>
      </w:pPr>
      <w:r>
        <w:rPr>
          <w:lang w:val="de-DE"/>
        </w:rPr>
        <w:t xml:space="preserve"> </w:t>
      </w:r>
    </w:p>
    <w:p w14:paraId="0FB78DBB" w14:textId="77777777" w:rsidR="00D16363" w:rsidRDefault="00D16363" w:rsidP="00527473">
      <w:pPr>
        <w:spacing w:after="0"/>
        <w:jc w:val="left"/>
        <w:rPr>
          <w:lang w:val="de-DE"/>
        </w:rPr>
      </w:pPr>
      <w:r>
        <w:rPr>
          <w:lang w:val="de-DE"/>
        </w:rPr>
        <w:t xml:space="preserve">Ce travail est innovant, stimulant sur le plan intellectuel et fortement axé sur la collaboration ; il implique des interactions fréquentes avec d’autres directions générales, des investisseurs institutionnels et, notamment, des institutions de financement du développement. Nous proposons une dynamique de travail transversale et collaborative, ainsi qu’un environnement de travail convivial et ouvert d’esprit. </w:t>
      </w:r>
    </w:p>
    <w:p w14:paraId="59404C02" w14:textId="272D4B89" w:rsidR="00A95A44" w:rsidRPr="00E61551" w:rsidRDefault="00A95A44" w:rsidP="00527473">
      <w:pPr>
        <w:spacing w:after="0"/>
        <w:jc w:val="left"/>
        <w:rPr>
          <w:lang w:val="de-DE"/>
        </w:rPr>
      </w:pP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7FDF508E" w14:textId="77777777" w:rsidR="00D16363" w:rsidRDefault="00D16363" w:rsidP="00527473">
      <w:pPr>
        <w:spacing w:after="0"/>
        <w:rPr>
          <w:lang w:val="de-DE"/>
        </w:rPr>
      </w:pPr>
      <w:r>
        <w:rPr>
          <w:lang w:val="de-DE"/>
        </w:rPr>
        <w:t>Nous recherchons une personne motivée et dynamique pour le poste de Chargé·e de mission – Finance durable et solutions de financement innovantes, dotée d’une solide expérience dans le domaine de la finance durable ou des marchés financiers, capable d’allier d’excellentes compétences analytiques à une aptitude à travailler efficacement, aussi bien de manière autonome qu’au sein d’une équipe. La personne recherchée doit posséder une bonne compréhension de la finance durable, des instruments financiers innovants et du cadre européen en matière de finance durable, ainsi qu’une bonne connaissance des enjeux internationaux liés à la finance durable et au développement. Une expérience dans les domaines du financement mixte, de l’ingénierie financière, de la structuration de fonds, des obligations vertes ou d’autres instruments financiers liés au développement durable constituerait un atout.</w:t>
      </w:r>
    </w:p>
    <w:p w14:paraId="7ED4317A" w14:textId="77777777" w:rsidR="00D16363" w:rsidRDefault="00D16363" w:rsidP="00527473">
      <w:pPr>
        <w:spacing w:after="0"/>
        <w:rPr>
          <w:lang w:val="de-DE"/>
        </w:rPr>
      </w:pPr>
      <w:r>
        <w:rPr>
          <w:lang w:val="de-DE"/>
        </w:rPr>
        <w:t xml:space="preserve"> </w:t>
      </w:r>
    </w:p>
    <w:p w14:paraId="7B92B82C" w14:textId="0959F5D9" w:rsidR="00A95A44" w:rsidRPr="00E61551" w:rsidRDefault="00D16363" w:rsidP="00527473">
      <w:pPr>
        <w:spacing w:after="0"/>
        <w:rPr>
          <w:lang w:val="de-DE"/>
        </w:rPr>
      </w:pPr>
      <w:r>
        <w:rPr>
          <w:lang w:val="de-DE"/>
        </w:rPr>
        <w:t>La personne recherchée doit avoir démontré sa capacité à mener des analyses quantitatives et qualitatives de haute qualité et à traduire des questions financières et économiques complexes en propositions et recommandations politiques claires et fondées sur des données factuelles. D’excellentes compétences en rédaction et en communication orale, un sens aigu de l’initiative et de solides compétences organisationnelles sont indispensables, tout comme la capacité à gérer plusieurs priorités et à respecter des délais serrés. Ce poste exige de solides compétences en matière de gestion des parties prenantes et la capacité à collaborer efficacement avec les services de la Commission, les délégations de l’UE, les institutions de financement du développement, les investisseurs et d’autres partenaires. Une excellente maîtrise de l’anglais est requise ; une bonne connaissance du français constitue un atout.</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03F52469" w:rsidR="0017274D" w:rsidRPr="00E61551" w:rsidRDefault="00D16363"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275FE80B" w14:textId="77777777" w:rsidR="00D16363" w:rsidRDefault="00D16363" w:rsidP="00527473">
      <w:pPr>
        <w:spacing w:after="0"/>
        <w:rPr>
          <w:lang w:val="de-DE"/>
        </w:rPr>
      </w:pPr>
      <w:r>
        <w:rPr>
          <w:lang w:val="de-DE"/>
        </w:rPr>
        <w:t>Die Abteilung ist Teil der Direktion „Nachhaltige Finanzen, Investitionen und Arbeitsplätze; Eine Wirtschaft im Dienste der Menschen“, die der Generaldirektion eine solide wirtschaftliche Grundlage im Bereich der nachhaltigen Finanzen bietet. Ihre Arbeit spiegelt die zunehmende Bedeutung wider, die der Schaffung von Arbeitsplätzen und nachhaltigen Investitionen im Rahmen der Global-Gateway-Strategie zukommt.</w:t>
      </w:r>
    </w:p>
    <w:p w14:paraId="65424109" w14:textId="77777777" w:rsidR="00D16363" w:rsidRDefault="00D16363" w:rsidP="00527473">
      <w:pPr>
        <w:spacing w:after="0"/>
        <w:rPr>
          <w:lang w:val="de-DE"/>
        </w:rPr>
      </w:pPr>
    </w:p>
    <w:p w14:paraId="5C757BAB" w14:textId="77777777" w:rsidR="00D16363" w:rsidRDefault="00D16363" w:rsidP="00527473">
      <w:pPr>
        <w:spacing w:after="0"/>
        <w:rPr>
          <w:lang w:val="de-DE"/>
        </w:rPr>
      </w:pPr>
      <w:r>
        <w:rPr>
          <w:lang w:val="de-DE"/>
        </w:rPr>
        <w:t>Die Abteilung für nachhaltige Finanzpolitik (E4) befasst sich mit einigen der drängendsten Herausforderungen unserer Zeit. Sie entwickelt wirkungsvolle Initiativen im Bereich der nachhaltigen Finanzierung, die Länder mit niedrigem oder mittlerem Einkommen dabei unterstützen, ihren ökologischen Wandel und nachhaltiges Wachstum zu finanzieren. In diesem Zusammenhang erstellt das Referat strategische und politische Analysen zur nachhaltigen Finanzierung in diesen Ländern und trägt zur Konzeption hochwertiger Maßnahmen in diesem Bereich bei.</w:t>
      </w:r>
    </w:p>
    <w:p w14:paraId="4919C0ED" w14:textId="77777777" w:rsidR="00D16363" w:rsidRDefault="00D16363" w:rsidP="00527473">
      <w:pPr>
        <w:spacing w:after="0"/>
        <w:rPr>
          <w:lang w:val="de-DE"/>
        </w:rPr>
      </w:pPr>
    </w:p>
    <w:p w14:paraId="2B6785AE" w14:textId="4F57CB14" w:rsidR="00A95A44" w:rsidRDefault="00D16363" w:rsidP="00527473">
      <w:pPr>
        <w:spacing w:after="0"/>
        <w:rPr>
          <w:lang w:val="de-DE"/>
        </w:rPr>
      </w:pPr>
      <w:r>
        <w:rPr>
          <w:lang w:val="de-DE"/>
        </w:rPr>
        <w:t>Die Abteilung spielt zudem eine wichtige Rolle dabei, Global Gateway von der Aufbau- in die Skalierungsphase zu führen, indem sie privates Kapital, unter anderem von institutionellen Investoren, für hochwertige und nachhaltige Infrastrukturinvestitionen in unseren Partnerländern mobilisiert.</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7635ACB8" w14:textId="77777777" w:rsidR="00D16363" w:rsidRDefault="00D16363" w:rsidP="00527473">
      <w:pPr>
        <w:spacing w:after="0"/>
        <w:rPr>
          <w:lang w:val="de-DE"/>
        </w:rPr>
      </w:pPr>
      <w:r>
        <w:rPr>
          <w:lang w:val="de-DE"/>
        </w:rPr>
        <w:t>Wir bieten eine interessante und anspruchsvolle Stelle als Referent/in für nachhaltige Finanzen und innovative Finanzierungslösungen in einem freundlichen, positiven und spannenden Arbeitsumfeld.</w:t>
      </w:r>
    </w:p>
    <w:p w14:paraId="414B41DD" w14:textId="77777777" w:rsidR="00D16363" w:rsidRDefault="00D16363" w:rsidP="00527473">
      <w:pPr>
        <w:spacing w:after="0"/>
        <w:rPr>
          <w:lang w:val="de-DE"/>
        </w:rPr>
      </w:pPr>
    </w:p>
    <w:p w14:paraId="7B985C31" w14:textId="77777777" w:rsidR="00D16363" w:rsidRDefault="00D16363" w:rsidP="00527473">
      <w:pPr>
        <w:spacing w:after="0"/>
        <w:rPr>
          <w:lang w:val="de-DE"/>
        </w:rPr>
      </w:pPr>
      <w:r>
        <w:rPr>
          <w:lang w:val="de-DE"/>
        </w:rPr>
        <w:t>In dieser Funktion tragen Sie zur strategischen Analyse sowie zur Entwicklung politischer Maßnahmen und Interventionen bei, um nachhaltige Finanzierungen in unseren Partnerländern auszuweiten. Dazu gehört die Konzeption von Maßnahmen zur Förderung nachhaltigkeitsbezogener Finanzinstrumente, beispielsweise grüner Anleihen, sowie entsprechender Finanzierungsvehikel, einschließlich Fonds. Ziel ist es, privates Kapital in großem Umfang für nachhaltige Investitionen zu mobilisieren, bestehende Finanzströme stärker an den Zielen für nachhaltige Entwicklung und den Zielen des Pariser Abkommens auszurichten und den weiteren Ausbau von Global Gateway zu unterstützen.</w:t>
      </w:r>
    </w:p>
    <w:p w14:paraId="2212C06B" w14:textId="77777777" w:rsidR="00D16363" w:rsidRDefault="00D16363" w:rsidP="00527473">
      <w:pPr>
        <w:spacing w:after="0"/>
        <w:rPr>
          <w:lang w:val="de-DE"/>
        </w:rPr>
      </w:pPr>
    </w:p>
    <w:p w14:paraId="63BC9D27" w14:textId="77777777" w:rsidR="00D16363" w:rsidRDefault="00D16363" w:rsidP="00527473">
      <w:pPr>
        <w:spacing w:after="0"/>
        <w:rPr>
          <w:lang w:val="de-DE"/>
        </w:rPr>
      </w:pPr>
      <w:r>
        <w:rPr>
          <w:lang w:val="de-DE"/>
        </w:rPr>
        <w:t>Die Aufgaben werden unter der Aufsicht eines Beamten bzw. einer Beamtin der Kommission wahrgenommen und umfassen den fachlichen Austausch mit verschiedenen Interessengruppen und externen Expertinnen und Experten, die Unterstützung der EU-Delegationen sowie die Koordinierung mit anderen Dienststellen der Kommission. Hinzu kommen der Austausch mit den Mitgliedstaaten, dem Europäischen Parlament, den Entwicklungsfinanzierungsinstitutionen der EU und weiteren Institutionen sowie die Zusammenarbeit mit externen Partnern.</w:t>
      </w:r>
    </w:p>
    <w:p w14:paraId="6C7188CC" w14:textId="77777777" w:rsidR="00D16363" w:rsidRDefault="00D16363" w:rsidP="00527473">
      <w:pPr>
        <w:spacing w:after="0"/>
        <w:rPr>
          <w:lang w:val="de-DE"/>
        </w:rPr>
      </w:pPr>
    </w:p>
    <w:p w14:paraId="142DDEC2" w14:textId="77777777" w:rsidR="00D16363" w:rsidRDefault="00D16363" w:rsidP="00527473">
      <w:pPr>
        <w:spacing w:after="0"/>
        <w:rPr>
          <w:lang w:val="de-DE"/>
        </w:rPr>
      </w:pPr>
      <w:r>
        <w:rPr>
          <w:lang w:val="de-DE"/>
        </w:rPr>
        <w:t>Die Tätigkeit ist innovativ, intellektuell anregend und stark von Zusammenarbeit geprägt. Sie bietet einen regen Austausch mit anderen Generaldirektionen, institutionellen Investoren und insbesondere Entwicklungsfinanzierungsinstitutionen. Wir bieten flache Hierarchien und ein offenes, kollegiales Arbeitsumfeld, in dem Zusammenarbeit, Eigeninitiative und Teamgeist großgeschrieben werden.</w:t>
      </w:r>
    </w:p>
    <w:p w14:paraId="2BE34DBA" w14:textId="5DC61C05" w:rsidR="00A95A44" w:rsidRPr="00A95A44" w:rsidRDefault="00A95A44" w:rsidP="00527473">
      <w:pPr>
        <w:spacing w:after="0"/>
        <w:rPr>
          <w:lang w:val="de-DE"/>
        </w:rPr>
      </w:pP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79B31977" w14:textId="77777777" w:rsidR="00D16363" w:rsidRDefault="00D16363" w:rsidP="00527473">
      <w:pPr>
        <w:spacing w:after="0"/>
        <w:rPr>
          <w:lang w:val="en-US"/>
        </w:rPr>
      </w:pPr>
      <w:r>
        <w:rPr>
          <w:lang w:val="en-US"/>
        </w:rPr>
        <w:t>Wir suchen eine motivierte und dynamische Persönlichkeit mit fundierten Kenntnissen im Bereich nachhaltige Finanzen oder Finanzmärkte. Sie bringen ausgeprägte analytische Fähigkeiten mit, arbeiten selbstständig und strukturiert und schätzen zugleich die Zusammenarbeit im Team.</w:t>
      </w:r>
    </w:p>
    <w:p w14:paraId="75534978" w14:textId="77777777" w:rsidR="00D16363" w:rsidRDefault="00D16363" w:rsidP="00527473">
      <w:pPr>
        <w:spacing w:after="0"/>
        <w:rPr>
          <w:lang w:val="en-US"/>
        </w:rPr>
      </w:pPr>
    </w:p>
    <w:p w14:paraId="49F87B2C" w14:textId="77777777" w:rsidR="00D16363" w:rsidRDefault="00D16363" w:rsidP="00527473">
      <w:pPr>
        <w:spacing w:after="0"/>
        <w:rPr>
          <w:lang w:val="en-US"/>
        </w:rPr>
      </w:pPr>
      <w:r>
        <w:rPr>
          <w:lang w:val="en-US"/>
        </w:rPr>
        <w:t>Sie sollten über ein fundiertes Verständnis von nachhaltiger Finanzierung, innovativen Finanzinstrumenten und dem EU-Rahmen für nachhaltige Finanzen sowie über gute Kenntnisse im Bereich internationaler nachhaltiger Finanzierung und Entwicklungsfragen verfügen. Erfahrungen in den Bereichen Blended Finance, Financial Engineering, Fondsstrukturierung, grüne Anleihen oder andere nachhaltigkeitsbezogene Finanzinstrumente wären von Vorteil.</w:t>
      </w:r>
    </w:p>
    <w:p w14:paraId="2090C8D3" w14:textId="77777777" w:rsidR="00D16363" w:rsidRDefault="00D16363" w:rsidP="00527473">
      <w:pPr>
        <w:spacing w:after="0"/>
        <w:rPr>
          <w:lang w:val="en-US"/>
        </w:rPr>
      </w:pPr>
    </w:p>
    <w:p w14:paraId="09AECB84" w14:textId="77777777" w:rsidR="00D16363" w:rsidRDefault="00D16363" w:rsidP="00527473">
      <w:pPr>
        <w:spacing w:after="0"/>
        <w:rPr>
          <w:lang w:val="en-US"/>
        </w:rPr>
      </w:pPr>
      <w:r>
        <w:rPr>
          <w:lang w:val="en-US"/>
        </w:rPr>
        <w:t>Sie sollten nachweislich in der Lage sein, hochwertige quantitative und qualitative Analysen durchzuführen und komplexe finanzielle und wirtschaftliche Themen in klare, faktenbasierte politische Vorschläge und Empfehlungen umzusetzen.</w:t>
      </w:r>
    </w:p>
    <w:p w14:paraId="626B0997" w14:textId="77777777" w:rsidR="00D16363" w:rsidRDefault="00D16363" w:rsidP="00527473">
      <w:pPr>
        <w:spacing w:after="0"/>
        <w:rPr>
          <w:lang w:val="en-US"/>
        </w:rPr>
      </w:pPr>
    </w:p>
    <w:p w14:paraId="1BC77D18" w14:textId="77777777" w:rsidR="00D16363" w:rsidRDefault="00D16363" w:rsidP="00527473">
      <w:pPr>
        <w:spacing w:after="0"/>
        <w:rPr>
          <w:lang w:val="en-US"/>
        </w:rPr>
      </w:pPr>
      <w:r>
        <w:rPr>
          <w:lang w:val="en-US"/>
        </w:rPr>
        <w:t>Hervorragende schriftliche und mündliche Kommunikationsfähigkeiten, ein hohes Maß an Eigeninitiative und ausgeprägte organisatorische Fähigkeiten sind ebenso unerlässlich wie die Fähigkeit, mehrere Prioritäten gleichzeitig zu bewältigen und auch unter Zeitdruck verlässlich Ergebnisse zu liefern.</w:t>
      </w:r>
    </w:p>
    <w:p w14:paraId="352C5118" w14:textId="77777777" w:rsidR="00D16363" w:rsidRDefault="00D16363" w:rsidP="00527473">
      <w:pPr>
        <w:spacing w:after="0"/>
        <w:rPr>
          <w:lang w:val="en-US"/>
        </w:rPr>
      </w:pPr>
    </w:p>
    <w:p w14:paraId="36C3ABC8" w14:textId="77777777" w:rsidR="00D16363" w:rsidRDefault="00D16363" w:rsidP="00527473">
      <w:pPr>
        <w:spacing w:after="0"/>
        <w:rPr>
          <w:lang w:val="en-US"/>
        </w:rPr>
      </w:pPr>
      <w:r>
        <w:rPr>
          <w:lang w:val="en-US"/>
        </w:rPr>
        <w:t>Die Position erfordert zudem ausgeprägte Fähigkeiten im Stakeholder-Management sowie die Fähigkeit, effektiv mit den Dienststellen der Kommission, EU-Delegationen, Entwicklungsfinanzierungsinstitutionen, Investoren und anderen Partnern zusammenzuarbeiten.</w:t>
      </w:r>
    </w:p>
    <w:p w14:paraId="5F3BC0FD" w14:textId="77777777" w:rsidR="00D16363" w:rsidRDefault="00D16363" w:rsidP="00527473">
      <w:pPr>
        <w:spacing w:after="0"/>
        <w:rPr>
          <w:lang w:val="en-US"/>
        </w:rPr>
      </w:pPr>
    </w:p>
    <w:p w14:paraId="495A6BFC" w14:textId="77777777" w:rsidR="00D16363" w:rsidRDefault="00D16363" w:rsidP="00527473">
      <w:pPr>
        <w:spacing w:after="0"/>
        <w:rPr>
          <w:lang w:val="en-US"/>
        </w:rPr>
      </w:pPr>
      <w:r>
        <w:rPr>
          <w:lang w:val="en-US"/>
        </w:rPr>
        <w:t>Hervorragende Englischkenntnisse sind erforderlich; gute Französischkenntnisse sind von Vorteil.</w:t>
      </w:r>
    </w:p>
    <w:p w14:paraId="7DFF067A" w14:textId="29194435" w:rsidR="00792E59" w:rsidRPr="00A10C67" w:rsidRDefault="00792E59" w:rsidP="00527473">
      <w:pPr>
        <w:spacing w:after="0"/>
        <w:rPr>
          <w:lang w:val="en-US"/>
        </w:rPr>
      </w:pP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9CF5A" w14:textId="77777777" w:rsidR="00AA6E59" w:rsidRDefault="00AA6E59">
      <w:pPr>
        <w:spacing w:after="0"/>
      </w:pPr>
      <w:r>
        <w:separator/>
      </w:r>
    </w:p>
  </w:endnote>
  <w:endnote w:type="continuationSeparator" w:id="0">
    <w:p w14:paraId="7FDB8832" w14:textId="77777777" w:rsidR="00AA6E59" w:rsidRDefault="00AA6E5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C4714" w14:textId="77777777" w:rsidR="00AA6E59" w:rsidRDefault="00AA6E59">
      <w:pPr>
        <w:spacing w:after="0"/>
      </w:pPr>
      <w:r>
        <w:separator/>
      </w:r>
    </w:p>
  </w:footnote>
  <w:footnote w:type="continuationSeparator" w:id="0">
    <w:p w14:paraId="31F295B1" w14:textId="77777777" w:rsidR="00AA6E59" w:rsidRDefault="00AA6E59">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AA6E59"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AA6E59"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AA6E59"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AA6E59"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AA6E59"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AA6E59"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AA6E59"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AA6E59"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AA6E59"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AA6E59"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A6E59"/>
    <w:rsid w:val="00AB1753"/>
    <w:rsid w:val="00B404B3"/>
    <w:rsid w:val="00BC2D0B"/>
    <w:rsid w:val="00BD6B4C"/>
    <w:rsid w:val="00C663A7"/>
    <w:rsid w:val="00C82B7A"/>
    <w:rsid w:val="00CB605F"/>
    <w:rsid w:val="00CD37A3"/>
    <w:rsid w:val="00CF1E56"/>
    <w:rsid w:val="00D048FF"/>
    <w:rsid w:val="00D16363"/>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6.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Props1.xml><?xml version="1.0" encoding="utf-8"?>
<ds:datastoreItem xmlns:ds="http://schemas.openxmlformats.org/officeDocument/2006/customXml" ds:itemID="{0394DFE5-253A-4153-898E-8455850CD0E5}">
  <ds:schemaRefs/>
</ds:datastoreItem>
</file>

<file path=customXml/itemProps2.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4.xml><?xml version="1.0" encoding="utf-8"?>
<ds:datastoreItem xmlns:ds="http://schemas.openxmlformats.org/officeDocument/2006/customXml" ds:itemID="{5CD72301-D18B-48C6-9CA4-1A8663D56D8F}"/>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9527879E-A095-452E-B6E3-1C85628FFB16}">
  <ds:schemaRefs/>
</ds:datastoreItem>
</file>

<file path=customXml/itemProps7.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8.xml><?xml version="1.0" encoding="utf-8"?>
<ds:datastoreItem xmlns:ds="http://schemas.openxmlformats.org/officeDocument/2006/customXml" ds:itemID="{4EF90DE6-88B6-4264-9629-4D8DFDFE87D2}">
  <ds:schemaRefs/>
</ds:datastoreItem>
</file>

<file path=docProps/app.xml><?xml version="1.0" encoding="utf-8"?>
<Properties xmlns="http://schemas.openxmlformats.org/officeDocument/2006/extended-properties" xmlns:vt="http://schemas.openxmlformats.org/officeDocument/2006/docPropsVTypes">
  <Template>Eurolook</Template>
  <TotalTime>1</TotalTime>
  <Pages>3</Pages>
  <Words>4020</Words>
  <Characters>22919</Characters>
  <Application>Microsoft Office Word</Application>
  <DocSecurity>4</DocSecurity>
  <PresentationFormat>Microsoft Word 14.0</PresentationFormat>
  <Lines>190</Lines>
  <Paragraphs>53</Paragraphs>
  <ScaleCrop>true</ScaleCrop>
  <Company/>
  <LinksUpToDate>false</LinksUpToDate>
  <CharactersWithSpaces>26886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2026-09-11T16:53:00Z</dcterms:created>
  <dcterms:modified xsi:type="dcterms:W3CDTF">2026-09-11T16:53:00Z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