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E2F2D97" w:rsidR="005C6DCE" w:rsidRPr="0080358B" w:rsidRDefault="002D79E0"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A647AD"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57BC6186" w:rsidR="006938F5" w:rsidRDefault="002D79E0" w:rsidP="006718D3">
            <w:pPr>
              <w:spacing w:after="0"/>
              <w:jc w:val="left"/>
            </w:pPr>
            <w:r>
              <w:t>COMP.F.2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3293B516" w:rsidR="006938F5" w:rsidRDefault="002D79E0" w:rsidP="006718D3">
            <w:pPr>
              <w:spacing w:after="0"/>
              <w:jc w:val="left"/>
            </w:pPr>
            <w:r>
              <w:t>76441</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4363EA3" w:rsidR="4EEB584D" w:rsidRDefault="002D79E0"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3AA3393A" w:rsidR="006938F5" w:rsidRDefault="002D79E0"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5B32B37" w:rsidR="3C2D33B5" w:rsidRDefault="002D79E0" w:rsidP="14270372">
            <w:pPr>
              <w:spacing w:after="0"/>
              <w:jc w:val="left"/>
            </w:pPr>
            <w:r>
              <w:t>Brussels</w:t>
            </w:r>
          </w:p>
          <w:p w14:paraId="6B7C1AA9" w14:textId="2397927F" w:rsidR="3C2D33B5" w:rsidRDefault="002D79E0" w:rsidP="14270372">
            <w:pPr>
              <w:spacing w:after="0"/>
              <w:jc w:val="left"/>
            </w:pPr>
            <w:r>
              <w:t>Bruxelles</w:t>
            </w:r>
          </w:p>
          <w:p w14:paraId="5C918E8F" w14:textId="72896615" w:rsidR="3C2D33B5" w:rsidRDefault="002D79E0"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17EDB080" w:rsidR="006938F5" w:rsidRDefault="002D79E0" w:rsidP="006718D3">
            <w:pPr>
              <w:spacing w:after="0"/>
              <w:jc w:val="left"/>
            </w:pPr>
            <w:r>
              <w:t>With allowances</w:t>
            </w:r>
          </w:p>
          <w:p w14:paraId="02E31856" w14:textId="4D9A856B" w:rsidR="006938F5" w:rsidRDefault="002D79E0" w:rsidP="006718D3">
            <w:pPr>
              <w:spacing w:after="0"/>
              <w:jc w:val="left"/>
            </w:pPr>
            <w:r>
              <w:t>Avec indemnités</w:t>
            </w:r>
          </w:p>
          <w:p w14:paraId="720FD450" w14:textId="7D1CEE9F" w:rsidR="006938F5" w:rsidRDefault="002D79E0"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462F3052" w:rsidR="006938F5" w:rsidRDefault="002D79E0" w:rsidP="006718D3">
            <w:pPr>
              <w:spacing w:after="0"/>
              <w:jc w:val="left"/>
            </w:pPr>
            <w:r>
              <w:t>Member States</w:t>
            </w:r>
          </w:p>
          <w:p w14:paraId="2A7DF233" w14:textId="15CA97A7" w:rsidR="006938F5" w:rsidRDefault="002D79E0" w:rsidP="006718D3">
            <w:pPr>
              <w:spacing w:after="0"/>
              <w:jc w:val="left"/>
            </w:pPr>
            <w:r>
              <w:t>États membres</w:t>
            </w:r>
          </w:p>
          <w:p w14:paraId="13C75E2E" w14:textId="6AEDFB95" w:rsidR="006938F5" w:rsidRDefault="002D79E0"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D916F33" w:rsidR="006938F5" w:rsidRDefault="002D79E0"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2AF065C9" w:rsidR="00A95A44" w:rsidRPr="00E61551" w:rsidRDefault="002D79E0"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57D51219" w:rsidR="00A95A44" w:rsidRDefault="002D79E0" w:rsidP="003C1977">
      <w:pPr>
        <w:spacing w:after="0"/>
      </w:pPr>
      <w:r>
        <w:t>Unit COMP.F.2 is in charge of State aid control in the field of transport (in particular aviation &amp; rail). Under the Treaty, State aids are in principle prohibited. They can exceptionally be allowed (by Commission decision) or block exempted (by virtue of a Block Exemption Regulation) if certain conditions are met. The work of COMP.F.2 consists in assessing whether a measure involves State aid and, if so, assessing its compatibility. Working with us gives an opportunity to learn more about State aid policy, to work on many interesting State aid cases and to understand how our work links to the wider effort to ensure open, competitive and sustainable transport markets. The unit is part of the wider State Aid Network within DG COMP, whose mission it is to develop and enforce State aid control in the EU.</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7A1262AC" w14:textId="77777777" w:rsidR="002D79E0" w:rsidRDefault="002D79E0" w:rsidP="003C1977">
      <w:pPr>
        <w:spacing w:after="0"/>
      </w:pPr>
      <w:r>
        <w:t>A position as case handler in a friendly and team-oriented working environment.</w:t>
      </w:r>
    </w:p>
    <w:p w14:paraId="6F034DF9" w14:textId="77777777" w:rsidR="002D79E0" w:rsidRDefault="002D79E0" w:rsidP="003C1977">
      <w:pPr>
        <w:spacing w:after="0"/>
      </w:pPr>
      <w:r>
        <w:t>The work consists in analysing State aid cases and policy issues in the transport sector (in particular aviation &amp; rail) in order to prepare a proposal as to what the Commission’s position should be in relation to these cases and issues. Cases often raise interesting and challenging economic, legal and regulatory questions. An important work stream for the unit has been the control of public support to aviation and rail in the context of the COVID-19 outbreak, and more recently in the aftermath of Ukraine’s invasion by Russia and the Middle East crisis, aiming to help transport companies to meet their liquidity needs and preserve connectivity, while avoiding undue distortions of competition. Other significant cases dealt with by the unit in the last years are the Commission decisions concerning Trenitalia, La Rochelle Airport, SAS and the Corsica public service contracts. The unit is also in charge of policy work. It has prepared fully fledged new State aid Guidelines to the Land and multimodal transport sector and a Transport Block Exemption Regulation which were adopted in March 2026. The Unit is also currently working on the review of the 2014 Aviation Guidelines which set out how the Commission applies State aid rules in the aviation sector.</w:t>
      </w:r>
    </w:p>
    <w:p w14:paraId="62688AAD" w14:textId="77777777" w:rsidR="002D79E0" w:rsidRDefault="002D79E0" w:rsidP="003C1977">
      <w:pPr>
        <w:spacing w:after="0"/>
      </w:pPr>
      <w:r>
        <w:t>The work is carried out either individually or in a small team, depending on the size and importance of the case. It consists in the analysis of State aid measures to assess their compatibility with the internal market and the preparation of decisions setting out the Commission’s position on these measures (authorisation or prohibition). It involves discussions with Member States, contacts with interested parties, competitors and complainants. There is real scope for professional and personal development given the economic and strategic importance of the sectors we cover.</w:t>
      </w:r>
    </w:p>
    <w:p w14:paraId="4FA38409" w14:textId="095A25CB"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DE8C532" w14:textId="09D065B6" w:rsidR="00A95A44" w:rsidRDefault="002D79E0" w:rsidP="00527473">
      <w:pPr>
        <w:spacing w:after="0"/>
        <w:jc w:val="left"/>
      </w:pPr>
      <w:r>
        <w:t xml:space="preserve">We are looking for a candidate with a legal or economic background, good knowledge of the transport sector and a solid experience in the enforcement of European State aid rules. </w:t>
      </w:r>
      <w:r>
        <w:lastRenderedPageBreak/>
        <w:t>She/he should have strong analytical, drafting and communication skills, a sense of initiative, the ability to deliver within tight deadlines and to work autonomously as well as in a team. Fluent English and French are essential. A good command of German, Italian or Spanish would also be useful.</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62FEFBBA" w:rsidR="0017274D" w:rsidRPr="008250D4" w:rsidRDefault="002D79E0"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0B74233D" w:rsidR="00A95A44" w:rsidRPr="00E61551" w:rsidRDefault="002D79E0" w:rsidP="00527473">
      <w:pPr>
        <w:spacing w:after="0"/>
        <w:rPr>
          <w:lang w:val="de-DE"/>
        </w:rPr>
      </w:pPr>
      <w:r>
        <w:rPr>
          <w:lang w:val="de-DE"/>
        </w:rPr>
        <w:t>L’unité COMP.F.2 est responsable du contrôle des aides d’État dans le domaine des transports (en particulier l’aviation et le rail). Selon le Traité, les aides d’État sont en principe interdites. Elles peuvent exceptionnellement être autorisées (par décision de la Commission) ou exemptées de manière générale (en vertu d’un règlement d’exemption par catégorie) si certaines conditions sont remplies. Le travail de l’unité COMP.F.2 consiste à évaluer si une mesure constitue une aide d’État et, le cas échéant, à en examiner la compatibilité. Travailler avec nous permet de mieux comprendre la politique en matière d’aides d’État, de participer à de nombreux cas intéressants et de voir comment notre travail s’inscrit dans l’effort plus large visant à garantir des marchés des transports ouverts, compétitifs et durables. L’unité fait partie d’un réseau plus large au sein de la DG Concurrence, dont la mission est de développer et d’appliquer le contrôle des aides d’État dans l’UE.</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0875EC07" w14:textId="77777777" w:rsidR="002D79E0" w:rsidRDefault="002D79E0" w:rsidP="00527473">
      <w:pPr>
        <w:spacing w:after="0"/>
        <w:jc w:val="left"/>
        <w:rPr>
          <w:lang w:val="de-DE"/>
        </w:rPr>
      </w:pPr>
      <w:r>
        <w:rPr>
          <w:lang w:val="de-DE"/>
        </w:rPr>
        <w:t>Un poste de gestionnaire de dossiers dans un environnement de travail convivial et orienté vers le travail d'équipe. Le travail consiste à analyser les dossiers d'aides d'État et les questions de politique dans le secteur des transports (en particulier l'aviation et le rail) afin de préparer une proposition sur la position que la Commission devrait adopter concernant ces dossiers et questions. Les dossiers soulèvent des questions économiques, juridiques et réglementaires intéressantes. Un axe de travail important pour l'unité a été le contrôle des aides publiques à l'aviation et au rail dans le contexte de la pandémie de COVID-19, et plus récemment dans le sillage de l'invasion de l'Ukraine par la Russie et de la crise au Moyen-Orient, visant à aider les entreprises de transport à répondre à leurs besoins de liquidité et à préserver la connectivité, tout en évitant des distorsions de concurrence. Parmi les autres dossiers importants traités par l'unité ces dernières années figurent les décisions de la Commission concernant Trenitalia, l'aéroport de La Rochelle, SAS et les contrats de service public en Corse. L’unité est également chargée d’un travail plus horizontal. Elle a préparé de nouvelles lignes directrices sur les aides d’État pour le transport terrestre et multimodal ainsi qu’un règlement d’exemption par catégorie pour le transport, qui ont été adoptés en mars 2026. L’unité travaille actuellement sur la révision des lignes directrices sur l’aviation de 2014 qui expliquent comment la Commission applique les règles sur les aides d’État dans le secteur de l’aviation.</w:t>
      </w:r>
    </w:p>
    <w:p w14:paraId="51FC1CB6" w14:textId="77777777" w:rsidR="002D79E0" w:rsidRDefault="002D79E0" w:rsidP="00527473">
      <w:pPr>
        <w:spacing w:after="0"/>
        <w:jc w:val="left"/>
        <w:rPr>
          <w:lang w:val="de-DE"/>
        </w:rPr>
      </w:pPr>
      <w:r>
        <w:rPr>
          <w:lang w:val="de-DE"/>
        </w:rPr>
        <w:t>Le travail se fait soit individuellement, soit en petite équipe, selon l’importance et la taille du dossier. Il consiste à analyser les mesures d’aide d’État pour évaluer leur compatibilité avec le marché intérieur et à préparer des décisions exposant la position de la Commission sur ces mesures (autorisation ou interdiction). Cela implique des discussions avec les États membres, des contacts avec les parties intéressées, les concurrents et les plaignants. Il y a de réelles possibilités de développement professionnel et personnel étant donné l’importance économique et stratégique des secteurs que nous couvrons.</w:t>
      </w:r>
    </w:p>
    <w:p w14:paraId="59404C02" w14:textId="06DC7188"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B92B82C" w14:textId="14B3D9BF" w:rsidR="00A95A44" w:rsidRPr="00E61551" w:rsidRDefault="002D79E0" w:rsidP="00527473">
      <w:pPr>
        <w:spacing w:after="0"/>
        <w:rPr>
          <w:lang w:val="de-DE"/>
        </w:rPr>
      </w:pPr>
      <w:r>
        <w:rPr>
          <w:lang w:val="de-DE"/>
        </w:rPr>
        <w:t>Nous recherchons un candidat ayant une formation juridique ou économique, une bonne connaissance du secteur des transports et une solide expérience dans l'application des règles européennes en matière d'aides d'État. Il/elle devrait avoir de fortes capacités d'analyse, de rédaction et de communication, un sens de l'initiative, la capacité de respecter des délais serrés et de travailler de manière autonome ainsi qu'en équipe. La maîtrise de l'anglais et du français est essentielle. Une bonne maîtrise de l'allemand, de l'italien ou de l'espagnol serait également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45A01622" w:rsidR="0017274D" w:rsidRPr="00E61551" w:rsidRDefault="002D79E0"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6C8FB91B" w:rsidR="00A95A44" w:rsidRDefault="002D79E0" w:rsidP="00527473">
      <w:pPr>
        <w:spacing w:after="0"/>
        <w:rPr>
          <w:lang w:val="de-DE"/>
        </w:rPr>
      </w:pPr>
      <w:r>
        <w:rPr>
          <w:lang w:val="de-DE"/>
        </w:rPr>
        <w:t>Das Referat COMP.F.2 ist für die Kontrolle staatlicher Beihilfen im Verkehrsbereich (insbesondere Luft- und Schienenverkehr) zuständig. Nach dem EG-Vertrag sind staatliche Beihilfen grundsätzlich verboten. Sie können ausnahmsweise (durch einen Beschluss der Kommission) oder (auf der Grundlage einer Gruppenfreistellungsverordnung) freigestellt werden, wenn bestimmte Bedingungen erfüllt sind. Die Arbeit von COMP.F.2 besteht darin, zu beurteilen, ob eine Maßnahme eine staatliche Beihilfe darstellt, und gegebenenfalls ihre Vereinbarkeit mit dem Binnenmarkt zu prüfen. Die Arbeit mit uns bietet die Möglichkeit, mehr über die staatliche Beihilfepolitik zu erfahren, an vielen interessanten staatlichen Beihilfefällen zu arbeiten und zu verstehen, wie unsere Arbeit mit den umfassenderen Bemühungen zur Gewährleistung offener, wettbewerbsfähiger und nachhaltiger Verkehrsmärkte zusammenhängt. Das Referat ist Teil des umfassenderen Netzes für staatliche Beihilfen innerhalb der GD COMP, dessen Aufgabe es ist, die Kontrolle staatlicher Beihilfen in der EU zu entwickeln und durchzusetzen.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5E3C4E60" w14:textId="77777777" w:rsidR="002D79E0" w:rsidRDefault="002D79E0" w:rsidP="00527473">
      <w:pPr>
        <w:spacing w:after="0"/>
        <w:rPr>
          <w:lang w:val="de-DE"/>
        </w:rPr>
      </w:pPr>
      <w:r>
        <w:rPr>
          <w:lang w:val="de-DE"/>
        </w:rPr>
        <w:t>Eine Position als Case Handler in einem freundlichen und teamorientierten Arbeitsumfeld. Die Arbeit besteht darin, Fälle staatlicher Beihilfen und politische Fragen im Verkehrssektor (insbesondere Luft- und Schienenverkehr) zu analysieren, um einen Vorschlag darüber auszuarbeiten, wie die Kommission zu diesen Fällen und Fragen Stellung nehmen sollte. Fälle werfen oft interessante und herausfordernde wirtschaftliche, rechtliche und regulatorische Fragen auf. Ein wichtiger Arbeitsbereich des Referats war die Kontrolle der öffentlichen Unterstützung für den Luft- und Schienenverkehr im Zusammenhang mit dem COVID-19-Ausbruch und in jüngerer Zeit nach der Invasion der Ukraine durch Russland und der Krise im Nahen Osten, mit dem Ziel, Verkehrsunternehmen dabei zu unterstützen, ihren Liquiditätsbedarf zu decken und die Konnektivität zu erhalten und gleichzeitig übermäßige Wettbewerbsverzerrungen zu vermeiden. Weitere wichtige Fälle, mit denen sich das Referat in den letzten Jahren befasst hat, sind die Entscheidungen der Kommission in Bezug auf Trenitalia, den Flughafen La Rochelle, SAS und die öffentlichen Dienstleistungsaufträge auf Korsika. Das Referat ist auch für die politische Arbeit zuständig. Sie hat neue Leitlinien für staatliche Beihilfen für den Landverkehr und den multimodalen Verkehr sowie eine Gruppenfreistellungsverordnung für den Verkehr ausgearbeitet, die im März 2026 angenommen wurden. Das Referat arbeitet derzeit auch an der Überarbeitung der Luftverkehrsleitlinien von 2014, in denen dargelegt wird, wie die Kommission die Vorschriften über staatliche Beihilfen im Luftverkehr anwendet.</w:t>
      </w:r>
    </w:p>
    <w:p w14:paraId="5AB34ABD" w14:textId="77777777" w:rsidR="002D79E0" w:rsidRDefault="002D79E0" w:rsidP="00527473">
      <w:pPr>
        <w:spacing w:after="0"/>
        <w:rPr>
          <w:lang w:val="de-DE"/>
        </w:rPr>
      </w:pPr>
      <w:r>
        <w:rPr>
          <w:lang w:val="de-DE"/>
        </w:rPr>
        <w:t>Die Arbeit wird entweder einzeln oder in einem kleinen Team durchgeführt, abhängig von der Größe und Bedeutung des Falles. Sie umfasst die Analyse staatlicher Beihilfemaßnahmen zur Beurteilung ihrer Vereinbarkeit mit dem Binnenmarkt und die Ausarbeitung von Beschlüssen, in denen der Standpunkt der Kommission zu diesen Maßnahmen dargelegt wird (Genehmigung oder Verbot). Dazu gehören Gespräche mit den Mitgliedstaaten, Kontakte mit Interessengruppen, Wettbewerbern und Beschwerdeführern. Angesichts der wirtschaftlichen und strategischen Bedeutung der von uns abgedeckten Sektoren bieten sich hier echte Möglichkeiten zur beruflichen und persönlichen Weiterentwicklung.</w:t>
      </w:r>
    </w:p>
    <w:p w14:paraId="2BE34DBA" w14:textId="2613A525"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DFF067A" w14:textId="04B328A8" w:rsidR="00792E59" w:rsidRPr="00A10C67" w:rsidRDefault="002D79E0" w:rsidP="00527473">
      <w:pPr>
        <w:spacing w:after="0"/>
        <w:rPr>
          <w:lang w:val="en-US"/>
        </w:rPr>
      </w:pPr>
      <w:r>
        <w:rPr>
          <w:lang w:val="en-US"/>
        </w:rPr>
        <w:t>Wir suchen eine/n Kandidatin/en mit einem rechtlichen oder wirtschaftlichen Hintergrund, guten Kenntnissen des Verkehrssektors und einer soliden Erfahrung in der Durchsetzung der europäischen Vorschriften für staatliche Beihilfen. Sie/er sollte über ausgeprägte analytische, redaktionelle und kommunikative Fähigkeiten, Eigeninitiative, die Fähigkeit, innerhalb knapper Fristen zu liefern und autonom sowie im Team zu arbeiten, verfügen. Fließendes Englisch und Französisch sind unerlässlich. Gute Deutsch-, Italienisch- oder Spanischkenntnisse wären ebenfalls hilfreich.</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E3843" w14:textId="77777777" w:rsidR="00A647AD" w:rsidRDefault="00A647AD">
      <w:pPr>
        <w:spacing w:after="0"/>
      </w:pPr>
      <w:r>
        <w:separator/>
      </w:r>
    </w:p>
  </w:endnote>
  <w:endnote w:type="continuationSeparator" w:id="0">
    <w:p w14:paraId="18B4F46B" w14:textId="77777777" w:rsidR="00A647AD" w:rsidRDefault="00A647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0AA87" w14:textId="77777777" w:rsidR="00A647AD" w:rsidRDefault="00A647AD">
      <w:pPr>
        <w:spacing w:after="0"/>
      </w:pPr>
      <w:r>
        <w:separator/>
      </w:r>
    </w:p>
  </w:footnote>
  <w:footnote w:type="continuationSeparator" w:id="0">
    <w:p w14:paraId="1B559A44" w14:textId="77777777" w:rsidR="00A647AD" w:rsidRDefault="00A647AD">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A647AD"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A647AD"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A647AD"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A647AD"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A647AD"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A647AD"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A647AD"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A647AD"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A647AD"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A647AD"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D79E0"/>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647AD"/>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943B8580-CFA1-4B45-8777-4E5993665B60}"/>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6</Pages>
  <Words>3634</Words>
  <Characters>20720</Characters>
  <Application>Microsoft Office Word</Application>
  <DocSecurity>4</DocSecurity>
  <PresentationFormat>Microsoft Word 14.0</PresentationFormat>
  <Lines>172</Lines>
  <Paragraphs>48</Paragraphs>
  <ScaleCrop>true</ScaleCrop>
  <Company/>
  <LinksUpToDate>false</LinksUpToDate>
  <CharactersWithSpaces>24306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2026-09-11T16:41:00Z</dcterms:created>
  <dcterms:modified xsi:type="dcterms:W3CDTF">2026-09-11T16:41:00Z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