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6D7EAB9" w:rsidR="005C6DCE" w:rsidRPr="0080358B" w:rsidRDefault="0063604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9061AF"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6B1D08C4" w:rsidR="006938F5" w:rsidRDefault="0063604E" w:rsidP="006718D3">
            <w:pPr>
              <w:spacing w:after="0"/>
              <w:jc w:val="left"/>
            </w:pPr>
            <w:r>
              <w:t>AGRI.H.3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023C26F" w:rsidR="006938F5" w:rsidRDefault="0063604E" w:rsidP="006718D3">
            <w:pPr>
              <w:spacing w:after="0"/>
              <w:jc w:val="left"/>
            </w:pPr>
            <w:r>
              <w:t>406459</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5495A567" w:rsidR="4EEB584D" w:rsidRDefault="0063604E"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A7979FF" w:rsidR="006938F5" w:rsidRDefault="0063604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0258677" w:rsidR="3C2D33B5" w:rsidRDefault="0063604E" w:rsidP="14270372">
            <w:pPr>
              <w:spacing w:after="0"/>
              <w:jc w:val="left"/>
            </w:pPr>
            <w:r>
              <w:t>Brussels</w:t>
            </w:r>
          </w:p>
          <w:p w14:paraId="6B7C1AA9" w14:textId="412E9514" w:rsidR="3C2D33B5" w:rsidRDefault="0063604E" w:rsidP="14270372">
            <w:pPr>
              <w:spacing w:after="0"/>
              <w:jc w:val="left"/>
            </w:pPr>
            <w:r>
              <w:t>Bruxelles</w:t>
            </w:r>
          </w:p>
          <w:p w14:paraId="5C918E8F" w14:textId="0415EC95" w:rsidR="3C2D33B5" w:rsidRDefault="0063604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FE39E15" w:rsidR="006938F5" w:rsidRDefault="0063604E" w:rsidP="006718D3">
            <w:pPr>
              <w:spacing w:after="0"/>
              <w:jc w:val="left"/>
            </w:pPr>
            <w:r>
              <w:t>With allowances</w:t>
            </w:r>
          </w:p>
          <w:p w14:paraId="02E31856" w14:textId="2342B882" w:rsidR="006938F5" w:rsidRDefault="0063604E" w:rsidP="006718D3">
            <w:pPr>
              <w:spacing w:after="0"/>
              <w:jc w:val="left"/>
            </w:pPr>
            <w:r>
              <w:t>Avec indemnités</w:t>
            </w:r>
          </w:p>
          <w:p w14:paraId="720FD450" w14:textId="778D860C" w:rsidR="006938F5" w:rsidRDefault="0063604E"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3CFC4AD" w:rsidR="006938F5" w:rsidRDefault="0063604E" w:rsidP="006718D3">
            <w:pPr>
              <w:spacing w:after="0"/>
              <w:jc w:val="left"/>
            </w:pPr>
            <w:r>
              <w:t>Member States</w:t>
            </w:r>
          </w:p>
          <w:p w14:paraId="2A7DF233" w14:textId="76F90AEB" w:rsidR="006938F5" w:rsidRDefault="0063604E" w:rsidP="006718D3">
            <w:pPr>
              <w:spacing w:after="0"/>
              <w:jc w:val="left"/>
            </w:pPr>
            <w:r>
              <w:t>États membres</w:t>
            </w:r>
          </w:p>
          <w:p w14:paraId="13C75E2E" w14:textId="6087C50A" w:rsidR="006938F5" w:rsidRDefault="0063604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32D223F" w:rsidR="006938F5" w:rsidRDefault="0063604E"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B4E65E2" w:rsidR="00A95A44" w:rsidRPr="00E61551" w:rsidRDefault="0063604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E087050" w14:textId="77777777" w:rsidR="0063604E" w:rsidRDefault="0063604E" w:rsidP="003C1977">
      <w:pPr>
        <w:spacing w:after="0"/>
      </w:pPr>
      <w:r>
        <w:t xml:space="preserve">Unit AGRI.H.3 is responsible for the audit of area and animal related Common Agricultural Policy (CAP) interventions under the Integrated Administration and Control System (IACS). The audit objective of the Unit is: </w:t>
      </w:r>
    </w:p>
    <w:p w14:paraId="7F102141" w14:textId="77777777" w:rsidR="0063604E" w:rsidRDefault="0063604E" w:rsidP="003C1977">
      <w:pPr>
        <w:spacing w:after="0"/>
      </w:pPr>
      <w:r>
        <w:t>- To provide the Commission with reasonable assurance that expenditure declared by the Member States has been effected in accordance with applicable governance systems for area and animal related Common Agricultural Policy (CAP) interventions, covered by the Integrated Administration and Control System (IACS) including the control system for conditionality, and, where this is not the case, to exclude the expenditure concerned from EU financing so as to protect the EU's financial interest.</w:t>
      </w:r>
    </w:p>
    <w:p w14:paraId="6B1A8ACD" w14:textId="77777777" w:rsidR="0063604E" w:rsidRDefault="0063604E" w:rsidP="003C1977">
      <w:pPr>
        <w:spacing w:after="0"/>
      </w:pPr>
      <w:r>
        <w:t xml:space="preserve"> - To contribute to improving these governance systems by contributing to modifications of EU legislation and guidelines and by addressing recommendations to Member States. </w:t>
      </w:r>
    </w:p>
    <w:p w14:paraId="1A6A8F1E" w14:textId="77777777" w:rsidR="0063604E" w:rsidRDefault="0063604E" w:rsidP="003C1977">
      <w:pPr>
        <w:spacing w:after="0"/>
      </w:pPr>
      <w:r>
        <w:t xml:space="preserve">As of 2026, the unit is also responsible for auditing the Organic Certification System in the Member States. </w:t>
      </w:r>
    </w:p>
    <w:p w14:paraId="50A99FF2" w14:textId="77777777" w:rsidR="0063604E" w:rsidRDefault="0063604E" w:rsidP="003C1977">
      <w:pPr>
        <w:spacing w:after="0"/>
      </w:pPr>
      <w:r>
        <w:t>We are a unit of 25 people that work in teams and have a professional and open approach to our work.</w:t>
      </w:r>
    </w:p>
    <w:p w14:paraId="2444BC8A" w14:textId="1B0602E4"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FA38409" w14:textId="41FFA56A" w:rsidR="00A95A44" w:rsidRDefault="0063604E" w:rsidP="003C1977">
      <w:pPr>
        <w:spacing w:after="0"/>
      </w:pPr>
      <w:r>
        <w:t>We are looking for a team player to perform audits in the Member States and to take charge of the subsequent conformity procedure in the field of the CAP expenditure. The position will consist in the preparation and execution of several desk or in situ audits per year; and to follow them up under the conformity procedure detailed in Article 55 of Regulation (EU) 2022/2116, with a focus on organic farming certification. The auditor will also be required to follow up ongoing enquiries and in providing contributions to inter-service consultations, legislative drafting discussions, interpretations on organic farming, etc. Our audits are not inspections and do not focus on the accounts. Instead, we check if the Member States systems for IACS (including organic farming certification) provide assurance that the CAP budget was spent correctly. We consider that the diversity and importance of these topics, which are often news headlines, constitutes a rewarding challenge.</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41960111" w:rsidR="00A95A44" w:rsidRDefault="0063604E" w:rsidP="00527473">
      <w:pPr>
        <w:spacing w:after="0"/>
        <w:jc w:val="left"/>
      </w:pPr>
      <w:r>
        <w:t xml:space="preserve">A person with solid experience in the performance of system-based audits, preferable in the domain of the competencies of unit’s mission or, a person that has experience with the implementation and control of organic farming in the Member States. Knowledge of the Organic regulation and its application is a prerequisite. The ideal profile for the job is someone, that has an analytical mind and is problem solving driven in line with the position advertised. Experience in analysing legal texts and drafting legal argumentation is an advantage. The candidate should have the necessary communication skills both </w:t>
      </w:r>
      <w:r>
        <w:lastRenderedPageBreak/>
        <w:t>orally and in writing. Stress resilience and working in a multi-cultural environment are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7A5CEA16" w:rsidR="0017274D" w:rsidRPr="008250D4" w:rsidRDefault="0063604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1524CB5" w14:textId="77777777" w:rsidR="0063604E" w:rsidRDefault="0063604E" w:rsidP="00527473">
      <w:pPr>
        <w:spacing w:after="0"/>
        <w:rPr>
          <w:lang w:val="de-DE"/>
        </w:rPr>
      </w:pPr>
      <w:r>
        <w:rPr>
          <w:lang w:val="de-DE"/>
        </w:rPr>
        <w:t xml:space="preserve">L’unité AGRI.H.3 est chargée de l’audit des interventions au titre de la politique agricole commune (PAC) fondées sur la surface et sur les animaux dans le cadre du système intégré de gestion et de contrôle (SIGC). En réalisant cet audit, l’unité a pour objectif: </w:t>
      </w:r>
    </w:p>
    <w:p w14:paraId="107A29F8" w14:textId="77777777" w:rsidR="0063604E" w:rsidRDefault="0063604E" w:rsidP="00527473">
      <w:pPr>
        <w:spacing w:after="0"/>
        <w:rPr>
          <w:lang w:val="de-DE"/>
        </w:rPr>
      </w:pPr>
      <w:r>
        <w:rPr>
          <w:lang w:val="de-DE"/>
        </w:rPr>
        <w:t>- de fournir à la Commission une assurance raisonnable que les dépenses déclarées par les États membres ont été effectuées conformément aux systèmes de gouvernance applicables en ce qui concerne les interventions au titre de la politique agricole commune (PAC) fondées sur la surface et sur les animaux, couvertes par le système intégré de gestion et de contrôle (SIGC), y compris le système de contrôle de la conditionnalité, et, lorsque ce n’est pas le cas, d’exclure les dépenses concernées du financement de l’UE afin de protéger les intérêts financiers de l’UE;</w:t>
      </w:r>
    </w:p>
    <w:p w14:paraId="55696152" w14:textId="77777777" w:rsidR="0063604E" w:rsidRDefault="0063604E" w:rsidP="00527473">
      <w:pPr>
        <w:spacing w:after="0"/>
        <w:rPr>
          <w:lang w:val="de-DE"/>
        </w:rPr>
      </w:pPr>
      <w:r>
        <w:rPr>
          <w:lang w:val="de-DE"/>
        </w:rPr>
        <w:t xml:space="preserve"> - de contribuer à l’amélioration de ces systèmes de gouvernance en influant sur les modifications apportées à la législation et aux lignes directrices de l’UE et en adressant des recommandations aux États membres. </w:t>
      </w:r>
    </w:p>
    <w:p w14:paraId="6934B945" w14:textId="77777777" w:rsidR="0063604E" w:rsidRDefault="0063604E" w:rsidP="00527473">
      <w:pPr>
        <w:spacing w:after="0"/>
        <w:rPr>
          <w:lang w:val="de-DE"/>
        </w:rPr>
      </w:pPr>
      <w:r>
        <w:rPr>
          <w:lang w:val="de-DE"/>
        </w:rPr>
        <w:t xml:space="preserve">Depuis 2026, l’unité est également responsable de l’audit du système de certification de l’agriculture biologique dans les États membres. </w:t>
      </w:r>
    </w:p>
    <w:p w14:paraId="310CB3D8" w14:textId="77777777" w:rsidR="0063604E" w:rsidRDefault="0063604E" w:rsidP="00527473">
      <w:pPr>
        <w:spacing w:after="0"/>
        <w:rPr>
          <w:lang w:val="de-DE"/>
        </w:rPr>
      </w:pPr>
      <w:r>
        <w:rPr>
          <w:lang w:val="de-DE"/>
        </w:rPr>
        <w:t>Nous sommes une unité de 25 personnes qui travaillent en équipe et ont une approche professionnelle et ouverte de leur travail.</w:t>
      </w:r>
    </w:p>
    <w:p w14:paraId="6810D07E" w14:textId="76DDAB97"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2FB2A089" w:rsidR="00A95A44" w:rsidRPr="00E61551" w:rsidRDefault="0063604E" w:rsidP="00527473">
      <w:pPr>
        <w:spacing w:after="0"/>
        <w:jc w:val="left"/>
        <w:rPr>
          <w:lang w:val="de-DE"/>
        </w:rPr>
      </w:pPr>
      <w:r>
        <w:rPr>
          <w:lang w:val="de-DE"/>
        </w:rPr>
        <w:t>Nous recherchons une personne ayant l’esprit d’équipe pour réaliser des audits dans les États membres et pour diriger la procédure de conformité qui s’ensuit dans le domaine des dépenses de la PAC. Les activités liées au poste consisteront à préparer et à exécuter plusieurs audits par an sur pièces ou sur le terrain. Il s’agira également d’en assurer le suivi dans le cadre de la procédure de conformité détaillée à l’article 55 du règlement (UE) 2022/2116, en accordant une attention particulière à la certification de l’agriculture biologique. L’auditeur devra également assurer le suivi d’enquêtes en cours et apporter sa contribution à des consultations interservices, des discussions autour de projets législatifs, des interprétations dans le domaine de l’agriculture biologique, etc. Les audits que nous menons ne sont pas des inspections et ne portent pas principalement sur les comptes. Nous vérifions plutôt si les systèmes mis en place par les États membres dans le cadre du SIGC (y compris la certification de l’agriculture biologique) fournissent l’assurance que le budget de la PAC a été dépensé correctement. Pour nous, la diversité et l’importance de ces sujets, qui font souvent la une de l’actualité, constituent un défi gratifiant à relever.</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1FED3BCF" w:rsidR="00A95A44" w:rsidRPr="00E61551" w:rsidRDefault="0063604E" w:rsidP="00527473">
      <w:pPr>
        <w:spacing w:after="0"/>
        <w:rPr>
          <w:lang w:val="de-DE"/>
        </w:rPr>
      </w:pPr>
      <w:r>
        <w:rPr>
          <w:lang w:val="de-DE"/>
        </w:rPr>
        <w:t>Nous recherchons une personne ayant une solide expérience dans la réalisation d’audits fondés sur les systèmes, de préférence dans le domaine de compétence correspondant à la mission de l’unité, ou une personne ayant une expérience de la mise en œuvre et du contrôle de l’agriculture biologique dans les États membres. Connaître la réglementation relative à la production biologique et son application est une condition nécessaire. Le profil idéal pour le poste est une personne dotée d’un esprit analytique et orienté vers la résolution des problèmes dans l’optique du poste publié. Une expérience dans l’analyse des textes juridiques et la rédaction de l’argumentation juridique est un avantage. Les candidats doivent posséder les compétences de communication nécessaires, tant à l’oral qu’à l’écrit. La résilience face au stress et la capacité à travailler dans un environnement multiculturel constituent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A1AE73A" w:rsidR="0017274D" w:rsidRPr="00E61551" w:rsidRDefault="0063604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D0E1B3D" w14:textId="77777777" w:rsidR="0063604E" w:rsidRDefault="0063604E" w:rsidP="00527473">
      <w:pPr>
        <w:spacing w:after="0"/>
        <w:rPr>
          <w:lang w:val="de-DE"/>
        </w:rPr>
      </w:pPr>
      <w:r>
        <w:rPr>
          <w:lang w:val="de-DE"/>
        </w:rPr>
        <w:t>Das Referat AGRI.H.3 ist für die Prüfung flächen- und tierbezogener Interventionen der Gemeinsamen Agrarpolitik (GAP) im Rahmen des Integrierten Verwaltungs- und Kontrollsystems (IVKS) zuständig. Das Prüfziel des Referats besteht darin:</w:t>
      </w:r>
    </w:p>
    <w:p w14:paraId="080D97C2" w14:textId="77777777" w:rsidR="0063604E" w:rsidRDefault="0063604E" w:rsidP="00527473">
      <w:pPr>
        <w:spacing w:after="0"/>
        <w:rPr>
          <w:lang w:val="de-DE"/>
        </w:rPr>
      </w:pPr>
      <w:r>
        <w:rPr>
          <w:lang w:val="de-DE"/>
        </w:rPr>
        <w:t>– der Kommission hinreichende Gewähr dafür zu geben, dass die von den Mitgliedstaaten geltend gemachten Ausgaben im Einklang mit den geltenden Verwaltungssystemen für flächen- und tierbezogene Interventionen der Gemeinsamen Agrarpolitik (GAP) getätigt wurden, die unter das Integrierte Verwaltungs- und Kontrollsystem (IVKS) einschließlich des Systems zur Kontrolle der Konditionalität fallen, und, wenn dies nicht der Fall ist, die betreffenden Ausgaben zum Schutz der finanziellen Interessen der Union von der EU-Finanzierung auszuschließen;</w:t>
      </w:r>
    </w:p>
    <w:p w14:paraId="2E895BEC" w14:textId="77777777" w:rsidR="0063604E" w:rsidRDefault="0063604E" w:rsidP="00527473">
      <w:pPr>
        <w:spacing w:after="0"/>
        <w:rPr>
          <w:lang w:val="de-DE"/>
        </w:rPr>
      </w:pPr>
      <w:r>
        <w:rPr>
          <w:lang w:val="de-DE"/>
        </w:rPr>
        <w:t xml:space="preserve"> – zur Verbesserung dieser Verwaltungssysteme durch Zuarbeiten zu Änderungen der Rechtsvorschriften und Leitlinien der EU und durch Empfehlungen an die Mitgliedstaaten beizutragen.</w:t>
      </w:r>
    </w:p>
    <w:p w14:paraId="25A64ED7" w14:textId="77777777" w:rsidR="0063604E" w:rsidRDefault="0063604E" w:rsidP="00527473">
      <w:pPr>
        <w:spacing w:after="0"/>
        <w:rPr>
          <w:lang w:val="de-DE"/>
        </w:rPr>
      </w:pPr>
      <w:r>
        <w:rPr>
          <w:lang w:val="de-DE"/>
        </w:rPr>
        <w:t>Ab 2026 ist das Referat auch für die Prüfung des Systems zur Zertifizierung ökologischer/biologischer Erzeugnisse in den Mitgliedstaaten zuständig.</w:t>
      </w:r>
    </w:p>
    <w:p w14:paraId="342E415D" w14:textId="77777777" w:rsidR="0063604E" w:rsidRDefault="0063604E" w:rsidP="00527473">
      <w:pPr>
        <w:spacing w:after="0"/>
        <w:rPr>
          <w:lang w:val="de-DE"/>
        </w:rPr>
      </w:pPr>
      <w:r>
        <w:rPr>
          <w:lang w:val="de-DE"/>
        </w:rPr>
        <w:t>Wir sind ein Referat mit 25 Personen, die in Teams arbeiten und einen professionellen und offenen Ansatz für unsere Arbeit verfolgen.</w:t>
      </w:r>
    </w:p>
    <w:p w14:paraId="2B6785AE" w14:textId="782B677E"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BE34DBA" w14:textId="19CDF521" w:rsidR="00A95A44" w:rsidRPr="00A95A44" w:rsidRDefault="0063604E" w:rsidP="00527473">
      <w:pPr>
        <w:spacing w:after="0"/>
        <w:rPr>
          <w:lang w:val="de-DE"/>
        </w:rPr>
      </w:pPr>
      <w:r>
        <w:rPr>
          <w:lang w:val="de-DE"/>
        </w:rPr>
        <w:t>Wir suchen einen Team-Player, der Prüfungen in den Mitgliedstaaten durchführt und das anschließende Konformitätsverfahren im Bereich der GAP-Ausgaben übernimmt. Die Aufgaben umfassen die Vorbereitung und Durchführung mehrerer Aktenprüfungen oder Vor-Ort-Prüfungen pro Jahr sowie deren Nachverfolgung im Rahmen des Konformitätsverfahrens gemäß Artikel 55 der Verordnung (EU) 2022/2116, wobei der Schwerpunkt auf der Zertifizierung des ökologischen/biologischen Landbaus liegt. Der Prüfer/die Prüferin muss auch laufende Untersuchungen weiterverfolgen und beteiligt sich an dienststellenübergreifenden Konsultationen, Gesprächen zur Ausarbeitung von Rechtsvorschriften, Auslegungen in Bezug auf den ökologischen/biologischen Landbau usw. Unsere Prüfungen sind keine Inspektionen und konzentrieren sich nicht auf die Buchführung. Stattdessen prüfen wir, ob die Systeme der Mitgliedstaaten für das IVKS (einschließlich der Zertifizierung des ökologischen/biologischen Landbaus) die Gewähr dafür bieten, dass die GAP-Mittel korrekt ausgegeben wurden. Wir sind der Auffassung, dass die Vielfalt und Bedeutung dieser Themen, die häufig in den Schlagzeilen sind, eine lohnende Herausforderung darstellen.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2D79B0E7" w:rsidR="00792E59" w:rsidRPr="00A10C67" w:rsidRDefault="0063604E" w:rsidP="00527473">
      <w:pPr>
        <w:spacing w:after="0"/>
        <w:rPr>
          <w:lang w:val="en-US"/>
        </w:rPr>
      </w:pPr>
      <w:r>
        <w:rPr>
          <w:lang w:val="en-US"/>
        </w:rPr>
        <w:t>Eine Person, die über solide Erfahrung mit der Durchführung systembasierter Prüfungen (Audits) verfügt, vorzugsweise im Bereich der Zuständigkeiten des Referats, oder eine Person, die über Erfahrung mit der Umsetzung und Kontrolle des ökologischen/biologischen Landbaus in den Mitgliedstaaten verfügt. Sachkenntnis in Bezug auf die Rechtsvorschriften im Bereich des ökologischen/biologischen Landbaus und ihre Anwendung ist eine Voraussetzung. Das ideale Profil für diese Stelle ist eine Person mit analytischem Denken und Problemlösungsmotivation entsprechend der ausgeschriebenen Stelle. Erfahrung mit der Analyse von Rechtstexten und der Ausarbeitung von rechtlichen Argumentationen ist von Vorteil. Der Bewerber/die Bewerberin sollte sowohl mündlich als auch schriftlich über die erforderlichen Kommunikationsfähigkeiten verfügen. Stressresistenz und die Arbeit in einem multikulturellen Umfeld sind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79A7" w14:textId="77777777" w:rsidR="009061AF" w:rsidRDefault="009061AF">
      <w:pPr>
        <w:spacing w:after="0"/>
      </w:pPr>
      <w:r>
        <w:separator/>
      </w:r>
    </w:p>
  </w:endnote>
  <w:endnote w:type="continuationSeparator" w:id="0">
    <w:p w14:paraId="43794001" w14:textId="77777777" w:rsidR="009061AF" w:rsidRDefault="009061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A9E0" w14:textId="77777777" w:rsidR="009061AF" w:rsidRDefault="009061AF">
      <w:pPr>
        <w:spacing w:after="0"/>
      </w:pPr>
      <w:r>
        <w:separator/>
      </w:r>
    </w:p>
  </w:footnote>
  <w:footnote w:type="continuationSeparator" w:id="0">
    <w:p w14:paraId="643AA7FC" w14:textId="77777777" w:rsidR="009061AF" w:rsidRDefault="009061AF">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9061AF"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9061AF"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9061AF"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9061AF"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9061AF"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9061AF"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9061AF"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9061AF"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9061AF"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9061AF"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3604E"/>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061AF"/>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402F7-E6C2-41D9-9DAE-819CB5077B27}"/>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3439</Words>
  <Characters>19605</Characters>
  <Application>Microsoft Office Word</Application>
  <DocSecurity>4</DocSecurity>
  <PresentationFormat>Microsoft Word 14.0</PresentationFormat>
  <Lines>163</Lines>
  <Paragraphs>45</Paragraphs>
  <ScaleCrop>true</ScaleCrop>
  <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2026-09-11T16:39:00Z</dcterms:created>
  <dcterms:modified xsi:type="dcterms:W3CDTF">2026-09-11T16:39:00Z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