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96234" w14:textId="77777777" w:rsidR="005C6DCE" w:rsidRPr="0080358B" w:rsidRDefault="005C6DCE" w:rsidP="005C6DCE">
      <w:pPr>
        <w:spacing w:after="0"/>
        <w:jc w:val="right"/>
        <w:rPr>
          <w:sz w:val="22"/>
          <w:szCs w:val="18"/>
          <w:lang w:val="en-US"/>
        </w:rPr>
      </w:pPr>
      <w:r w:rsidRPr="0080358B">
        <w:rPr>
          <w:sz w:val="22"/>
          <w:szCs w:val="18"/>
          <w:lang w:val="en-US"/>
        </w:rPr>
        <w:t>Brussels</w:t>
      </w:r>
    </w:p>
    <w:p w14:paraId="73E9441F" w14:textId="307A91F9" w:rsidR="005C6DCE" w:rsidRPr="0080358B" w:rsidRDefault="002E1EA9" w:rsidP="005C6DCE">
      <w:pPr>
        <w:spacing w:after="0"/>
        <w:jc w:val="right"/>
        <w:rPr>
          <w:sz w:val="22"/>
          <w:szCs w:val="18"/>
          <w:lang w:val="en-US"/>
        </w:rPr>
      </w:pPr>
      <w:r>
        <w:rPr>
          <w:sz w:val="22"/>
          <w:szCs w:val="18"/>
          <w:lang w:val="en-US"/>
        </w:rPr>
        <w:t>11/09/2026</w:t>
      </w:r>
    </w:p>
    <w:p w14:paraId="5EAB22F8" w14:textId="0B1A6E30" w:rsidR="005C6DCE" w:rsidRDefault="005C6DCE" w:rsidP="00C663A7">
      <w:pPr>
        <w:spacing w:after="0"/>
        <w:jc w:val="right"/>
        <w:rPr>
          <w:sz w:val="22"/>
          <w:szCs w:val="18"/>
          <w:lang w:val="en-US"/>
        </w:rPr>
      </w:pPr>
      <w:r w:rsidRPr="0080358B">
        <w:rPr>
          <w:sz w:val="22"/>
          <w:szCs w:val="18"/>
          <w:lang w:val="en-US"/>
        </w:rPr>
        <w:t>HR.B.1.00</w:t>
      </w:r>
      <w:r w:rsidR="0080358B">
        <w:rPr>
          <w:sz w:val="22"/>
          <w:szCs w:val="18"/>
          <w:lang w:val="en-US"/>
        </w:rPr>
        <w:t>3</w:t>
      </w:r>
    </w:p>
    <w:p w14:paraId="0AC7E5FE" w14:textId="4C5037C0" w:rsidR="00C663A7" w:rsidRDefault="00C663A7" w:rsidP="0344B964">
      <w:pPr>
        <w:spacing w:after="0"/>
        <w:jc w:val="right"/>
        <w:rPr>
          <w:sz w:val="22"/>
          <w:szCs w:val="22"/>
          <w:lang w:val="en-US"/>
        </w:rPr>
      </w:pPr>
    </w:p>
    <w:p w14:paraId="72EA115B" w14:textId="77777777" w:rsidR="00C663A7" w:rsidRPr="00C663A7" w:rsidRDefault="00C663A7" w:rsidP="00C663A7">
      <w:pPr>
        <w:spacing w:after="0"/>
        <w:jc w:val="right"/>
        <w:rPr>
          <w:sz w:val="22"/>
          <w:szCs w:val="18"/>
          <w:lang w:val="en-US"/>
        </w:rPr>
      </w:pPr>
    </w:p>
    <w:sdt>
      <w:sdtPr>
        <w:rPr>
          <w:szCs w:val="24"/>
        </w:rPr>
        <w:alias w:val="Note for - One Addressee"/>
        <w:tag w:val="u7uN5kfMW4zFYuXg0ziI1D-x0cMTDYhvKwe95P1FbNnN0"/>
        <w:id w:val="-1636163455"/>
      </w:sdtPr>
      <w:sdtEndPr/>
      <w:sdtContent>
        <w:p w14:paraId="167E26B0" w14:textId="5B38B403" w:rsidR="005C6DCE" w:rsidRPr="00C663A7" w:rsidRDefault="006938F5" w:rsidP="00EB02E3">
          <w:pPr>
            <w:pStyle w:val="NoteHead"/>
            <w:spacing w:before="0" w:after="0"/>
          </w:pPr>
          <w:r w:rsidRPr="0344B964">
            <w:t>VACAN</w:t>
          </w:r>
          <w:r w:rsidR="003C1977" w:rsidRPr="0344B964">
            <w:t>C</w:t>
          </w:r>
          <w:r w:rsidRPr="0344B964">
            <w:t>Y NOTICE FOR A POST OF SECONDED NATIONAL EXPERT</w:t>
          </w:r>
          <w:r w:rsidR="006718D3" w:rsidRPr="00C663A7">
            <w:rPr>
              <w:szCs w:val="24"/>
            </w:rPr>
            <w:t> (</w:t>
          </w:r>
          <w:r w:rsidR="006718D3" w:rsidRPr="0344B964">
            <w:rPr>
              <w:rStyle w:val="FootnoteReference"/>
            </w:rPr>
            <w:footnoteReference w:id="1"/>
          </w:r>
          <w:r w:rsidR="006718D3" w:rsidRPr="00C663A7">
            <w:rPr>
              <w:szCs w:val="24"/>
            </w:rPr>
            <w:t>)</w:t>
          </w:r>
        </w:p>
        <w:sdt>
          <w:sdtPr>
            <w:rPr>
              <w:sz w:val="22"/>
              <w:szCs w:val="22"/>
            </w:rPr>
            <w:alias w:val="Note for - One Addressee"/>
            <w:tag w:val="u7uN5kfMW4zFYuXg0ziI1D-x0cMTDYhvKwe95P1FbNnN0"/>
            <w:id w:val="-842698955"/>
          </w:sdtPr>
          <w:sdtEndPr/>
          <w:sdtContent>
            <w:p w14:paraId="752BEF8A" w14:textId="0C12DED9" w:rsidR="00EB02E3" w:rsidRPr="00927E8E" w:rsidRDefault="00EB02E3" w:rsidP="00927E8E">
              <w:pPr>
                <w:pStyle w:val="NoteHead"/>
                <w:spacing w:before="0" w:after="0"/>
                <w:jc w:val="both"/>
                <w:rPr>
                  <w:b w:val="0"/>
                  <w:bCs/>
                  <w:sz w:val="22"/>
                  <w:szCs w:val="22"/>
                  <w:lang w:val="de-DE"/>
                </w:rPr>
              </w:pPr>
            </w:p>
            <w:p w14:paraId="18A8D043" w14:textId="3CDCC21F" w:rsidR="00C663A7" w:rsidRPr="00C663A7" w:rsidRDefault="00DB6232" w:rsidP="00C663A7">
              <w:pPr>
                <w:pStyle w:val="NoteHead"/>
                <w:spacing w:before="0" w:after="0"/>
                <w:rPr>
                  <w:szCs w:val="24"/>
                </w:rPr>
              </w:pPr>
            </w:p>
          </w:sdtContent>
        </w:sdt>
      </w:sdtContent>
    </w:sdt>
    <w:tbl>
      <w:tblPr>
        <w:tblStyle w:val="TableGrid"/>
        <w:tblW w:w="8602" w:type="dxa"/>
        <w:tblLook w:val="04A0" w:firstRow="1" w:lastRow="0" w:firstColumn="1" w:lastColumn="0" w:noHBand="0" w:noVBand="1"/>
      </w:tblPr>
      <w:tblGrid>
        <w:gridCol w:w="4398"/>
        <w:gridCol w:w="4204"/>
      </w:tblGrid>
      <w:tr w:rsidR="006938F5" w14:paraId="1AAE11DB"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CA46B1" w14:textId="77777777" w:rsidR="006938F5" w:rsidRDefault="006938F5" w:rsidP="14270372">
            <w:pPr>
              <w:spacing w:after="0"/>
              <w:jc w:val="left"/>
              <w:rPr>
                <w:b/>
                <w:bCs/>
                <w:szCs w:val="24"/>
              </w:rPr>
            </w:pPr>
            <w:r w:rsidRPr="14270372">
              <w:rPr>
                <w:b/>
                <w:bCs/>
                <w:szCs w:val="24"/>
              </w:rPr>
              <w:t>DG – Directorate – Unit</w:t>
            </w:r>
          </w:p>
          <w:p w14:paraId="1506CAD9" w14:textId="77777777" w:rsidR="006938F5" w:rsidRPr="00121679" w:rsidRDefault="006938F5" w:rsidP="14270372">
            <w:pPr>
              <w:spacing w:after="0"/>
              <w:jc w:val="left"/>
              <w:rPr>
                <w:szCs w:val="24"/>
              </w:rPr>
            </w:pPr>
            <w:r w:rsidRPr="14270372">
              <w:rPr>
                <w:szCs w:val="24"/>
              </w:rPr>
              <w:t>DG - Direction – Unité</w:t>
            </w:r>
          </w:p>
          <w:p w14:paraId="6B1EC7F3" w14:textId="2CC6DA95" w:rsidR="006938F5" w:rsidRPr="006938F5" w:rsidRDefault="006938F5" w:rsidP="14270372">
            <w:pPr>
              <w:spacing w:after="0"/>
              <w:jc w:val="left"/>
              <w:rPr>
                <w:szCs w:val="24"/>
              </w:rPr>
            </w:pPr>
            <w:r w:rsidRPr="14270372">
              <w:rPr>
                <w:szCs w:val="24"/>
              </w:rPr>
              <w:t>GD - Direktion - Referat</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6E99962" w14:textId="0D927103" w:rsidR="006938F5" w:rsidRDefault="002E1EA9" w:rsidP="006718D3">
            <w:pPr>
              <w:spacing w:after="0"/>
              <w:jc w:val="left"/>
            </w:pPr>
            <w:r>
              <w:t>EPSO.EuSA</w:t>
            </w:r>
          </w:p>
        </w:tc>
      </w:tr>
      <w:tr w:rsidR="006938F5" w14:paraId="668D7374"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1D62F7" w14:textId="77777777" w:rsidR="006938F5" w:rsidRPr="00C02288" w:rsidRDefault="006938F5" w:rsidP="14270372">
            <w:pPr>
              <w:spacing w:after="0"/>
              <w:jc w:val="left"/>
              <w:rPr>
                <w:b/>
                <w:bCs/>
                <w:szCs w:val="24"/>
                <w:lang w:val="de-DE"/>
              </w:rPr>
            </w:pPr>
            <w:r w:rsidRPr="14270372">
              <w:rPr>
                <w:b/>
                <w:bCs/>
                <w:szCs w:val="24"/>
                <w:lang w:val="de-DE"/>
              </w:rPr>
              <w:t>Post Number in Sysper</w:t>
            </w:r>
          </w:p>
          <w:p w14:paraId="1C6A79BF" w14:textId="77777777" w:rsidR="006938F5" w:rsidRPr="00C02288" w:rsidRDefault="006938F5" w:rsidP="14270372">
            <w:pPr>
              <w:spacing w:after="0"/>
              <w:jc w:val="left"/>
              <w:rPr>
                <w:szCs w:val="24"/>
                <w:lang w:val="de-DE"/>
              </w:rPr>
            </w:pPr>
            <w:r w:rsidRPr="14270372">
              <w:rPr>
                <w:szCs w:val="24"/>
                <w:lang w:val="de-DE"/>
              </w:rPr>
              <w:t>Numéro de poste dans Sysper</w:t>
            </w:r>
          </w:p>
          <w:p w14:paraId="4D9B3756" w14:textId="0E13E863" w:rsidR="006938F5" w:rsidRPr="006938F5" w:rsidRDefault="006938F5" w:rsidP="14270372">
            <w:pPr>
              <w:spacing w:after="0"/>
              <w:jc w:val="left"/>
              <w:rPr>
                <w:szCs w:val="24"/>
              </w:rPr>
            </w:pPr>
            <w:r w:rsidRPr="14270372">
              <w:rPr>
                <w:szCs w:val="24"/>
              </w:rPr>
              <w:t>Stellennummer in Sysper</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4D41098" w14:textId="76F23379" w:rsidR="006938F5" w:rsidRDefault="002E1EA9" w:rsidP="006718D3">
            <w:pPr>
              <w:spacing w:after="0"/>
              <w:jc w:val="left"/>
            </w:pPr>
            <w:r>
              <w:t>N/A</w:t>
            </w:r>
          </w:p>
        </w:tc>
      </w:tr>
      <w:tr w:rsidR="14270372" w14:paraId="16B09EE5" w14:textId="77777777" w:rsidTr="14270372">
        <w:trPr>
          <w:trHeight w:val="300"/>
        </w:trPr>
        <w:tc>
          <w:tcPr>
            <w:tcW w:w="4398" w:type="dxa"/>
            <w:tcBorders>
              <w:top w:val="single" w:sz="8" w:space="0" w:color="000000" w:themeColor="text1"/>
              <w:left w:val="single" w:sz="8" w:space="0" w:color="000000" w:themeColor="text1"/>
              <w:bottom w:val="none" w:sz="6" w:space="0" w:color="000000" w:themeColor="text1"/>
              <w:right w:val="single" w:sz="8" w:space="0" w:color="000000" w:themeColor="text1"/>
            </w:tcBorders>
          </w:tcPr>
          <w:p w14:paraId="44B18710" w14:textId="1F872BA9" w:rsidR="4EEB584D" w:rsidRDefault="4EEB584D" w:rsidP="14270372">
            <w:pPr>
              <w:spacing w:after="0"/>
              <w:jc w:val="left"/>
              <w:rPr>
                <w:b/>
                <w:bCs/>
                <w:szCs w:val="24"/>
                <w:lang w:val="de-DE"/>
              </w:rPr>
            </w:pPr>
            <w:r w:rsidRPr="14270372">
              <w:rPr>
                <w:b/>
                <w:bCs/>
                <w:szCs w:val="24"/>
                <w:lang w:val="de-DE"/>
              </w:rPr>
              <w:t>Provisional Starting Date</w:t>
            </w:r>
          </w:p>
          <w:p w14:paraId="4FCE5738" w14:textId="77777777" w:rsidR="4EEB584D" w:rsidRDefault="4EEB584D" w:rsidP="14270372">
            <w:pPr>
              <w:spacing w:after="0"/>
              <w:jc w:val="left"/>
              <w:rPr>
                <w:szCs w:val="24"/>
                <w:lang w:val="de-DE"/>
              </w:rPr>
            </w:pPr>
            <w:r w:rsidRPr="14270372">
              <w:rPr>
                <w:szCs w:val="24"/>
                <w:lang w:val="de-DE"/>
              </w:rPr>
              <w:t>Date d’entrée en fonction prévisionnelle</w:t>
            </w:r>
          </w:p>
          <w:p w14:paraId="06E43A82" w14:textId="63CD39FE" w:rsidR="4EEB584D" w:rsidRDefault="4EEB584D" w:rsidP="14270372">
            <w:pPr>
              <w:spacing w:after="0"/>
              <w:jc w:val="left"/>
              <w:rPr>
                <w:szCs w:val="24"/>
                <w:lang w:val="de-DE"/>
              </w:rPr>
            </w:pPr>
            <w:r w:rsidRPr="14270372">
              <w:rPr>
                <w:szCs w:val="24"/>
                <w:lang w:val="de-DE"/>
              </w:rPr>
              <w:t>Gewünschter Dienstantritt</w:t>
            </w:r>
          </w:p>
          <w:p w14:paraId="2399B14B" w14:textId="1A1EAD48" w:rsidR="14270372" w:rsidRDefault="14270372" w:rsidP="14270372">
            <w:pPr>
              <w:spacing w:after="0"/>
              <w:jc w:val="left"/>
              <w:rPr>
                <w:szCs w:val="24"/>
                <w:lang w:val="de-DE"/>
              </w:rPr>
            </w:pPr>
          </w:p>
        </w:tc>
        <w:tc>
          <w:tcPr>
            <w:tcW w:w="4204" w:type="dxa"/>
            <w:tcBorders>
              <w:top w:val="single" w:sz="8" w:space="0" w:color="000000" w:themeColor="text1"/>
              <w:left w:val="single" w:sz="8" w:space="0" w:color="000000" w:themeColor="text1"/>
              <w:bottom w:val="none" w:sz="8" w:space="0" w:color="000000" w:themeColor="text1"/>
              <w:right w:val="single" w:sz="8" w:space="0" w:color="000000" w:themeColor="text1"/>
            </w:tcBorders>
            <w:vAlign w:val="center"/>
          </w:tcPr>
          <w:p w14:paraId="1797EDF2" w14:textId="55CC353A" w:rsidR="4EEB584D" w:rsidRDefault="002E1EA9" w:rsidP="14270372">
            <w:pPr>
              <w:spacing w:after="0"/>
              <w:jc w:val="left"/>
            </w:pPr>
            <w:r>
              <w:t>Q1 2027</w:t>
            </w:r>
          </w:p>
        </w:tc>
      </w:tr>
      <w:tr w:rsidR="006938F5" w14:paraId="44360083" w14:textId="77777777" w:rsidTr="14270372">
        <w:tc>
          <w:tcPr>
            <w:tcW w:w="4398" w:type="dxa"/>
            <w:tcBorders>
              <w:top w:val="none" w:sz="6" w:space="0" w:color="000000" w:themeColor="text1"/>
              <w:left w:val="single" w:sz="8" w:space="0" w:color="000000" w:themeColor="text1"/>
              <w:bottom w:val="none" w:sz="6" w:space="0" w:color="000000" w:themeColor="text1"/>
              <w:right w:val="single" w:sz="8" w:space="0" w:color="000000" w:themeColor="text1"/>
            </w:tcBorders>
          </w:tcPr>
          <w:p w14:paraId="35AE0037" w14:textId="705C71B3" w:rsidR="006938F5" w:rsidRDefault="006938F5" w:rsidP="14270372">
            <w:pPr>
              <w:spacing w:after="0"/>
              <w:jc w:val="left"/>
              <w:rPr>
                <w:b/>
                <w:bCs/>
                <w:szCs w:val="24"/>
              </w:rPr>
            </w:pPr>
            <w:r w:rsidRPr="14270372">
              <w:rPr>
                <w:b/>
                <w:bCs/>
                <w:szCs w:val="24"/>
              </w:rPr>
              <w:t>Initial Duration</w:t>
            </w:r>
            <w:r w:rsidR="006718D3" w:rsidRPr="14270372">
              <w:rPr>
                <w:b/>
                <w:bCs/>
                <w:szCs w:val="24"/>
              </w:rPr>
              <w:t xml:space="preserve"> (months)</w:t>
            </w:r>
          </w:p>
          <w:p w14:paraId="6F4B0755" w14:textId="77777777" w:rsidR="006938F5" w:rsidRPr="00121679" w:rsidRDefault="006938F5" w:rsidP="14270372">
            <w:pPr>
              <w:spacing w:after="0"/>
              <w:jc w:val="left"/>
              <w:rPr>
                <w:szCs w:val="24"/>
              </w:rPr>
            </w:pPr>
            <w:r w:rsidRPr="14270372">
              <w:rPr>
                <w:szCs w:val="24"/>
              </w:rPr>
              <w:t>Durée initiale (mois)</w:t>
            </w:r>
          </w:p>
          <w:p w14:paraId="66AF8EE1" w14:textId="170F52C1" w:rsidR="006938F5" w:rsidRPr="006938F5" w:rsidRDefault="006938F5" w:rsidP="14270372">
            <w:pPr>
              <w:spacing w:after="0"/>
              <w:jc w:val="left"/>
              <w:rPr>
                <w:szCs w:val="24"/>
              </w:rPr>
            </w:pPr>
            <w:r w:rsidRPr="14270372">
              <w:rPr>
                <w:szCs w:val="24"/>
              </w:rPr>
              <w:t>Dauer (Monate)</w:t>
            </w:r>
          </w:p>
          <w:p w14:paraId="5CD25B68" w14:textId="11F438B9" w:rsidR="006938F5" w:rsidRPr="006938F5" w:rsidRDefault="006938F5" w:rsidP="14270372">
            <w:pPr>
              <w:spacing w:after="0"/>
              <w:jc w:val="left"/>
              <w:rPr>
                <w:szCs w:val="24"/>
              </w:rPr>
            </w:pPr>
          </w:p>
        </w:tc>
        <w:tc>
          <w:tcPr>
            <w:tcW w:w="4204" w:type="dxa"/>
            <w:tcBorders>
              <w:top w:val="none" w:sz="8" w:space="0" w:color="000000" w:themeColor="text1"/>
              <w:left w:val="single" w:sz="8" w:space="0" w:color="000000" w:themeColor="text1"/>
              <w:bottom w:val="none" w:sz="8" w:space="0" w:color="000000" w:themeColor="text1"/>
              <w:right w:val="single" w:sz="8" w:space="0" w:color="000000" w:themeColor="text1"/>
            </w:tcBorders>
            <w:vAlign w:val="center"/>
          </w:tcPr>
          <w:p w14:paraId="4528AB07" w14:textId="541FEB56" w:rsidR="006938F5" w:rsidRDefault="002E1EA9" w:rsidP="006718D3">
            <w:pPr>
              <w:spacing w:after="0"/>
              <w:jc w:val="left"/>
            </w:pPr>
            <w:r>
              <w:t>24</w:t>
            </w:r>
          </w:p>
        </w:tc>
      </w:tr>
      <w:tr w:rsidR="14270372" w14:paraId="781001B0" w14:textId="77777777" w:rsidTr="14270372">
        <w:trPr>
          <w:trHeight w:val="300"/>
        </w:trPr>
        <w:tc>
          <w:tcPr>
            <w:tcW w:w="4398" w:type="dxa"/>
            <w:tcBorders>
              <w:top w:val="none" w:sz="6" w:space="0" w:color="000000" w:themeColor="text1"/>
              <w:left w:val="single" w:sz="8" w:space="0" w:color="000000" w:themeColor="text1"/>
              <w:bottom w:val="single" w:sz="8" w:space="0" w:color="000000" w:themeColor="text1"/>
              <w:right w:val="single" w:sz="8" w:space="0" w:color="000000" w:themeColor="text1"/>
            </w:tcBorders>
          </w:tcPr>
          <w:p w14:paraId="026D528E" w14:textId="1DE04DFB" w:rsidR="3C2D33B5" w:rsidRDefault="3C2D33B5" w:rsidP="14270372">
            <w:pPr>
              <w:spacing w:after="0"/>
              <w:jc w:val="left"/>
              <w:rPr>
                <w:b/>
                <w:bCs/>
                <w:szCs w:val="24"/>
              </w:rPr>
            </w:pPr>
            <w:r w:rsidRPr="14270372">
              <w:rPr>
                <w:b/>
                <w:bCs/>
                <w:szCs w:val="24"/>
              </w:rPr>
              <w:t>Place of Secondment</w:t>
            </w:r>
          </w:p>
          <w:p w14:paraId="3E8F2AB8" w14:textId="77777777" w:rsidR="3C2D33B5" w:rsidRDefault="3C2D33B5" w:rsidP="14270372">
            <w:pPr>
              <w:spacing w:after="0"/>
              <w:jc w:val="left"/>
              <w:rPr>
                <w:szCs w:val="24"/>
              </w:rPr>
            </w:pPr>
            <w:r w:rsidRPr="14270372">
              <w:rPr>
                <w:szCs w:val="24"/>
              </w:rPr>
              <w:t>Lieu de détachement</w:t>
            </w:r>
          </w:p>
          <w:p w14:paraId="7EF6A4B3" w14:textId="045E6A03" w:rsidR="3C2D33B5" w:rsidRDefault="3C2D33B5" w:rsidP="14270372">
            <w:pPr>
              <w:spacing w:after="0"/>
              <w:jc w:val="left"/>
              <w:rPr>
                <w:szCs w:val="24"/>
              </w:rPr>
            </w:pPr>
            <w:r w:rsidRPr="14270372">
              <w:rPr>
                <w:szCs w:val="24"/>
              </w:rPr>
              <w:t>Abordnungsort</w:t>
            </w:r>
          </w:p>
          <w:p w14:paraId="16DB18D6" w14:textId="7B8F1A50" w:rsidR="14270372" w:rsidRDefault="14270372" w:rsidP="14270372">
            <w:pPr>
              <w:spacing w:after="0"/>
              <w:jc w:val="left"/>
              <w:rPr>
                <w:szCs w:val="24"/>
              </w:rPr>
            </w:pPr>
          </w:p>
        </w:tc>
        <w:tc>
          <w:tcPr>
            <w:tcW w:w="4204" w:type="dxa"/>
            <w:tcBorders>
              <w:top w:val="none" w:sz="8" w:space="0" w:color="000000" w:themeColor="text1"/>
              <w:left w:val="single" w:sz="8" w:space="0" w:color="000000" w:themeColor="text1"/>
              <w:bottom w:val="single" w:sz="8" w:space="0" w:color="000000" w:themeColor="text1"/>
              <w:right w:val="single" w:sz="8" w:space="0" w:color="000000" w:themeColor="text1"/>
            </w:tcBorders>
          </w:tcPr>
          <w:p w14:paraId="4E935B99" w14:textId="38CC7A61" w:rsidR="3C2D33B5" w:rsidRDefault="002E1EA9" w:rsidP="14270372">
            <w:pPr>
              <w:spacing w:after="0"/>
              <w:jc w:val="left"/>
            </w:pPr>
            <w:r>
              <w:t>Brussels</w:t>
            </w:r>
          </w:p>
          <w:p w14:paraId="6B7C1AA9" w14:textId="09E21533" w:rsidR="3C2D33B5" w:rsidRDefault="002E1EA9" w:rsidP="14270372">
            <w:pPr>
              <w:spacing w:after="0"/>
              <w:jc w:val="left"/>
            </w:pPr>
            <w:r>
              <w:t>Bruxelles</w:t>
            </w:r>
          </w:p>
          <w:p w14:paraId="5C918E8F" w14:textId="4FCED2A7" w:rsidR="3C2D33B5" w:rsidRDefault="002E1EA9" w:rsidP="14270372">
            <w:pPr>
              <w:spacing w:after="0"/>
              <w:jc w:val="left"/>
            </w:pPr>
            <w:r>
              <w:t>Brüssel</w:t>
            </w:r>
          </w:p>
        </w:tc>
      </w:tr>
      <w:tr w:rsidR="006938F5" w14:paraId="6450E816"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753DED" w14:textId="77777777" w:rsidR="006938F5" w:rsidRDefault="006938F5" w:rsidP="14270372">
            <w:pPr>
              <w:spacing w:after="0"/>
              <w:jc w:val="left"/>
              <w:rPr>
                <w:b/>
                <w:bCs/>
                <w:szCs w:val="24"/>
              </w:rPr>
            </w:pPr>
            <w:r w:rsidRPr="14270372">
              <w:rPr>
                <w:b/>
                <w:bCs/>
                <w:szCs w:val="24"/>
              </w:rPr>
              <w:t xml:space="preserve">Type of Secondment </w:t>
            </w:r>
          </w:p>
          <w:p w14:paraId="10D58956" w14:textId="77777777" w:rsidR="006938F5" w:rsidRPr="003C1977" w:rsidRDefault="006938F5" w:rsidP="14270372">
            <w:pPr>
              <w:spacing w:after="0"/>
              <w:jc w:val="left"/>
              <w:rPr>
                <w:szCs w:val="24"/>
                <w:lang w:val="en-US"/>
              </w:rPr>
            </w:pPr>
            <w:r w:rsidRPr="14270372">
              <w:rPr>
                <w:szCs w:val="24"/>
                <w:lang w:val="en-US"/>
              </w:rPr>
              <w:t>Type de détachement</w:t>
            </w:r>
          </w:p>
          <w:p w14:paraId="57F7EBD0" w14:textId="63BC5DF1" w:rsidR="006938F5" w:rsidRPr="00792E59" w:rsidRDefault="006938F5" w:rsidP="14270372">
            <w:pPr>
              <w:spacing w:after="0"/>
              <w:jc w:val="left"/>
              <w:rPr>
                <w:szCs w:val="24"/>
                <w:lang w:val="de-DE"/>
              </w:rPr>
            </w:pPr>
            <w:r w:rsidRPr="14270372">
              <w:rPr>
                <w:szCs w:val="24"/>
                <w:lang w:val="de-DE"/>
              </w:rPr>
              <w:t xml:space="preserve">Art der Entsendung </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AFC5732" w14:textId="16E2CE01" w:rsidR="006938F5" w:rsidRDefault="002E1EA9" w:rsidP="006718D3">
            <w:pPr>
              <w:spacing w:after="0"/>
              <w:jc w:val="left"/>
            </w:pPr>
            <w:r>
              <w:t>With allowances</w:t>
            </w:r>
          </w:p>
          <w:p w14:paraId="02E31856" w14:textId="1FFCC9FC" w:rsidR="006938F5" w:rsidRDefault="002E1EA9" w:rsidP="006718D3">
            <w:pPr>
              <w:spacing w:after="0"/>
              <w:jc w:val="left"/>
            </w:pPr>
            <w:r>
              <w:t>Avec indemnités</w:t>
            </w:r>
          </w:p>
          <w:p w14:paraId="720FD450" w14:textId="342187D8" w:rsidR="006938F5" w:rsidRDefault="002E1EA9" w:rsidP="006718D3">
            <w:pPr>
              <w:spacing w:after="0"/>
              <w:jc w:val="left"/>
            </w:pPr>
            <w:r>
              <w:t>Mit Vergütung</w:t>
            </w:r>
          </w:p>
        </w:tc>
      </w:tr>
      <w:tr w:rsidR="006938F5" w14:paraId="6274D869" w14:textId="77777777" w:rsidTr="14270372">
        <w:tc>
          <w:tcPr>
            <w:tcW w:w="4398" w:type="dxa"/>
            <w:tcBorders>
              <w:top w:val="single" w:sz="8" w:space="0" w:color="000000" w:themeColor="text1"/>
            </w:tcBorders>
          </w:tcPr>
          <w:p w14:paraId="70B1A3DF" w14:textId="5724F6A3" w:rsidR="006938F5" w:rsidRDefault="006938F5" w:rsidP="14270372">
            <w:pPr>
              <w:spacing w:after="0"/>
              <w:jc w:val="left"/>
              <w:rPr>
                <w:b/>
                <w:bCs/>
                <w:szCs w:val="24"/>
              </w:rPr>
            </w:pPr>
            <w:r w:rsidRPr="14270372">
              <w:rPr>
                <w:b/>
                <w:bCs/>
                <w:szCs w:val="24"/>
              </w:rPr>
              <w:t xml:space="preserve">This Vacancy Notice is </w:t>
            </w:r>
            <w:r w:rsidR="465470DD" w:rsidRPr="14270372">
              <w:rPr>
                <w:b/>
                <w:bCs/>
                <w:szCs w:val="24"/>
              </w:rPr>
              <w:t>o</w:t>
            </w:r>
            <w:r w:rsidRPr="14270372">
              <w:rPr>
                <w:b/>
                <w:bCs/>
                <w:szCs w:val="24"/>
              </w:rPr>
              <w:t xml:space="preserve">pen to </w:t>
            </w:r>
          </w:p>
          <w:p w14:paraId="69E887B0" w14:textId="77777777" w:rsidR="006938F5" w:rsidRPr="00121679" w:rsidRDefault="006938F5" w:rsidP="14270372">
            <w:pPr>
              <w:spacing w:after="0"/>
              <w:jc w:val="left"/>
              <w:rPr>
                <w:szCs w:val="24"/>
              </w:rPr>
            </w:pPr>
            <w:r w:rsidRPr="14270372">
              <w:rPr>
                <w:szCs w:val="24"/>
              </w:rPr>
              <w:t>Cet avis de vacance est ouvert aux</w:t>
            </w:r>
          </w:p>
          <w:p w14:paraId="59EBF7A2" w14:textId="4C6CE242" w:rsidR="006938F5" w:rsidRPr="00E21F7F" w:rsidRDefault="006938F5" w:rsidP="14270372">
            <w:pPr>
              <w:spacing w:after="0"/>
              <w:jc w:val="left"/>
              <w:rPr>
                <w:szCs w:val="24"/>
                <w:lang w:val="de-DE"/>
              </w:rPr>
            </w:pPr>
            <w:r w:rsidRPr="14270372">
              <w:rPr>
                <w:szCs w:val="24"/>
                <w:lang w:val="de-DE"/>
              </w:rPr>
              <w:t>Die Stelle ist offen für</w:t>
            </w:r>
          </w:p>
        </w:tc>
        <w:tc>
          <w:tcPr>
            <w:tcW w:w="4204" w:type="dxa"/>
            <w:tcBorders>
              <w:top w:val="single" w:sz="8" w:space="0" w:color="000000" w:themeColor="text1"/>
            </w:tcBorders>
            <w:vAlign w:val="center"/>
          </w:tcPr>
          <w:p w14:paraId="1EB17035" w14:textId="74EF68FD" w:rsidR="006938F5" w:rsidRDefault="002E1EA9" w:rsidP="006718D3">
            <w:pPr>
              <w:spacing w:after="0"/>
              <w:jc w:val="left"/>
            </w:pPr>
            <w:r>
              <w:t>Member States</w:t>
            </w:r>
          </w:p>
          <w:p w14:paraId="2A7DF233" w14:textId="19A8B5CE" w:rsidR="006938F5" w:rsidRDefault="002E1EA9" w:rsidP="006718D3">
            <w:pPr>
              <w:spacing w:after="0"/>
              <w:jc w:val="left"/>
            </w:pPr>
            <w:r>
              <w:t>États membres</w:t>
            </w:r>
          </w:p>
          <w:p w14:paraId="13C75E2E" w14:textId="2FE97326" w:rsidR="006938F5" w:rsidRDefault="002E1EA9" w:rsidP="006718D3">
            <w:pPr>
              <w:spacing w:after="0"/>
              <w:jc w:val="left"/>
            </w:pPr>
            <w:r>
              <w:t>Mitgliedstaaten</w:t>
            </w:r>
          </w:p>
        </w:tc>
      </w:tr>
      <w:tr w:rsidR="006938F5" w14:paraId="282F0CCB" w14:textId="77777777" w:rsidTr="14270372">
        <w:tc>
          <w:tcPr>
            <w:tcW w:w="4398" w:type="dxa"/>
          </w:tcPr>
          <w:p w14:paraId="6DFC164A" w14:textId="77777777" w:rsidR="006938F5" w:rsidRPr="00121679" w:rsidRDefault="006938F5" w:rsidP="14270372">
            <w:pPr>
              <w:spacing w:after="0"/>
              <w:jc w:val="left"/>
              <w:rPr>
                <w:b/>
                <w:bCs/>
                <w:szCs w:val="24"/>
              </w:rPr>
            </w:pPr>
            <w:r w:rsidRPr="14270372">
              <w:rPr>
                <w:b/>
                <w:bCs/>
                <w:szCs w:val="24"/>
              </w:rPr>
              <w:t xml:space="preserve">Deadline for Applications </w:t>
            </w:r>
          </w:p>
          <w:p w14:paraId="7AF01981" w14:textId="77777777" w:rsidR="006938F5" w:rsidRDefault="006938F5" w:rsidP="14270372">
            <w:pPr>
              <w:spacing w:after="0"/>
              <w:jc w:val="left"/>
              <w:rPr>
                <w:szCs w:val="24"/>
              </w:rPr>
            </w:pPr>
            <w:r w:rsidRPr="14270372">
              <w:rPr>
                <w:szCs w:val="24"/>
              </w:rPr>
              <w:t>Date limite de candidature</w:t>
            </w:r>
          </w:p>
          <w:p w14:paraId="2F908084" w14:textId="0830D38C" w:rsidR="006938F5" w:rsidRPr="006938F5" w:rsidRDefault="006938F5" w:rsidP="14270372">
            <w:pPr>
              <w:spacing w:after="0"/>
              <w:jc w:val="left"/>
              <w:rPr>
                <w:szCs w:val="24"/>
              </w:rPr>
            </w:pPr>
            <w:r w:rsidRPr="14270372">
              <w:rPr>
                <w:szCs w:val="24"/>
              </w:rPr>
              <w:t>Bewerbungsschluss</w:t>
            </w:r>
          </w:p>
        </w:tc>
        <w:tc>
          <w:tcPr>
            <w:tcW w:w="4204" w:type="dxa"/>
            <w:vAlign w:val="center"/>
          </w:tcPr>
          <w:p w14:paraId="50820CBA" w14:textId="5E006790" w:rsidR="006938F5" w:rsidRDefault="002E1EA9" w:rsidP="006718D3">
            <w:pPr>
              <w:spacing w:after="0"/>
              <w:jc w:val="left"/>
            </w:pPr>
            <w:r>
              <w:t>26/10/2026</w:t>
            </w:r>
          </w:p>
        </w:tc>
      </w:tr>
      <w:tr w:rsidR="003D0078" w:rsidRPr="00A10C67" w14:paraId="62E50BA3" w14:textId="77777777" w:rsidTr="14270372">
        <w:tc>
          <w:tcPr>
            <w:tcW w:w="4398" w:type="dxa"/>
          </w:tcPr>
          <w:p w14:paraId="4F3F1DDA" w14:textId="155EF050" w:rsidR="003D0078" w:rsidRPr="005172A3" w:rsidRDefault="5A8516A0" w:rsidP="14270372">
            <w:pPr>
              <w:spacing w:after="0"/>
              <w:jc w:val="left"/>
              <w:rPr>
                <w:b/>
                <w:bCs/>
                <w:szCs w:val="24"/>
                <w:lang w:val="de-DE"/>
              </w:rPr>
            </w:pPr>
            <w:r w:rsidRPr="14270372">
              <w:rPr>
                <w:b/>
                <w:bCs/>
                <w:szCs w:val="24"/>
                <w:lang w:val="de-DE"/>
              </w:rPr>
              <w:t>Eligibility Criteria</w:t>
            </w:r>
          </w:p>
          <w:p w14:paraId="0817CBE2" w14:textId="16419A11" w:rsidR="003D0078" w:rsidRPr="005172A3" w:rsidRDefault="5A8516A0" w:rsidP="14270372">
            <w:pPr>
              <w:spacing w:after="0"/>
              <w:jc w:val="left"/>
              <w:rPr>
                <w:szCs w:val="24"/>
                <w:lang w:val="de-DE"/>
              </w:rPr>
            </w:pPr>
            <w:r w:rsidRPr="14270372">
              <w:rPr>
                <w:szCs w:val="24"/>
                <w:lang w:val="de-DE"/>
              </w:rPr>
              <w:t>Critères d’éligibilité</w:t>
            </w:r>
          </w:p>
          <w:p w14:paraId="523C172A" w14:textId="6404F297" w:rsidR="003D0078" w:rsidRPr="005172A3" w:rsidRDefault="5A8516A0" w:rsidP="14270372">
            <w:pPr>
              <w:spacing w:after="0"/>
              <w:jc w:val="left"/>
              <w:rPr>
                <w:szCs w:val="24"/>
                <w:lang w:val="de-DE"/>
              </w:rPr>
            </w:pPr>
            <w:r w:rsidRPr="14270372">
              <w:rPr>
                <w:szCs w:val="24"/>
                <w:lang w:val="de-DE"/>
              </w:rPr>
              <w:t>Zulassungsbedingungen</w:t>
            </w:r>
          </w:p>
        </w:tc>
        <w:tc>
          <w:tcPr>
            <w:tcW w:w="4204" w:type="dxa"/>
          </w:tcPr>
          <w:p w14:paraId="66519599" w14:textId="427E263F" w:rsidR="003D0078" w:rsidRPr="00CF1E56" w:rsidRDefault="00BC2D0B" w:rsidP="006718D3">
            <w:pPr>
              <w:spacing w:after="0"/>
              <w:jc w:val="left"/>
              <w:rPr>
                <w:lang w:val="de-DE"/>
              </w:rPr>
            </w:pPr>
            <w:hyperlink w:anchor="english" w:history="1">
              <w:r w:rsidRPr="00BC2D0B">
                <w:rPr>
                  <w:rStyle w:val="Hyperlink"/>
                  <w:lang w:val="de-DE"/>
                </w:rPr>
                <w:t>English Version</w:t>
              </w:r>
            </w:hyperlink>
            <w:r w:rsidR="00513D14">
              <w:rPr>
                <w:lang w:val="de-DE"/>
              </w:rPr>
              <w:t xml:space="preserve">, </w:t>
            </w:r>
            <w:hyperlink w:anchor="french" w:history="1">
              <w:r w:rsidR="00391EC0" w:rsidRPr="00513D14">
                <w:rPr>
                  <w:rStyle w:val="Hyperlink"/>
                  <w:lang w:val="de-DE"/>
                </w:rPr>
                <w:t>Version Française</w:t>
              </w:r>
            </w:hyperlink>
            <w:r w:rsidR="003D0078" w:rsidRPr="00CF1E56">
              <w:rPr>
                <w:lang w:val="de-DE"/>
              </w:rPr>
              <w:t xml:space="preserve">, </w:t>
            </w:r>
            <w:hyperlink w:anchor="german" w:history="1">
              <w:r w:rsidR="00CF1E56" w:rsidRPr="00513D14">
                <w:rPr>
                  <w:rStyle w:val="Hyperlink"/>
                  <w:lang w:val="de-DE"/>
                </w:rPr>
                <w:t>Deutsche Version</w:t>
              </w:r>
            </w:hyperlink>
          </w:p>
        </w:tc>
      </w:tr>
    </w:tbl>
    <w:p w14:paraId="6BB56ADC" w14:textId="7192D28F" w:rsidR="00A95A44" w:rsidRPr="00CF1E56" w:rsidRDefault="00623A0F" w:rsidP="00A95A44">
      <w:pPr>
        <w:spacing w:after="0"/>
        <w:jc w:val="left"/>
        <w:rPr>
          <w:lang w:val="de-DE"/>
        </w:rPr>
      </w:pPr>
      <w:r w:rsidRPr="00CF1E56">
        <w:rPr>
          <w:lang w:val="de-DE"/>
        </w:rPr>
        <w:br w:type="page"/>
      </w:r>
    </w:p>
    <w:p w14:paraId="69362943" w14:textId="1594FDCD" w:rsidR="00A95A44" w:rsidRPr="00E61551" w:rsidRDefault="00A95A44" w:rsidP="00A95A44">
      <w:pPr>
        <w:spacing w:after="0"/>
        <w:jc w:val="right"/>
        <w:rPr>
          <w:sz w:val="22"/>
          <w:szCs w:val="18"/>
          <w:lang w:val="en-US"/>
        </w:rPr>
      </w:pPr>
      <w:r w:rsidRPr="00E61551">
        <w:rPr>
          <w:sz w:val="22"/>
          <w:szCs w:val="18"/>
          <w:lang w:val="en-US"/>
        </w:rPr>
        <w:lastRenderedPageBreak/>
        <w:t>Brussels</w:t>
      </w:r>
    </w:p>
    <w:p w14:paraId="5AF5E061" w14:textId="2A8E7384" w:rsidR="00A95A44" w:rsidRPr="00E61551" w:rsidRDefault="002E1EA9" w:rsidP="00A95A44">
      <w:pPr>
        <w:spacing w:after="0"/>
        <w:jc w:val="right"/>
        <w:rPr>
          <w:sz w:val="22"/>
          <w:szCs w:val="18"/>
          <w:lang w:val="en-US"/>
        </w:rPr>
      </w:pPr>
      <w:r>
        <w:rPr>
          <w:sz w:val="22"/>
          <w:szCs w:val="18"/>
          <w:lang w:val="en-US"/>
        </w:rPr>
        <w:t>11/09/2026</w:t>
      </w:r>
    </w:p>
    <w:p w14:paraId="50A49321" w14:textId="648D3C04" w:rsidR="00A95A44" w:rsidRPr="00E61551" w:rsidRDefault="00A95A44" w:rsidP="007735F6">
      <w:pPr>
        <w:spacing w:after="0"/>
        <w:jc w:val="right"/>
        <w:rPr>
          <w:sz w:val="22"/>
          <w:szCs w:val="18"/>
          <w:lang w:val="en-US"/>
        </w:rPr>
      </w:pPr>
      <w:r w:rsidRPr="00E61551">
        <w:rPr>
          <w:sz w:val="22"/>
          <w:szCs w:val="18"/>
          <w:lang w:val="en-US"/>
        </w:rPr>
        <w:t>HR.B.1.00</w:t>
      </w:r>
      <w:r w:rsidR="0080358B" w:rsidRPr="00E61551">
        <w:rPr>
          <w:sz w:val="22"/>
          <w:szCs w:val="18"/>
          <w:lang w:val="en-US"/>
        </w:rPr>
        <w:t>3</w:t>
      </w:r>
    </w:p>
    <w:p w14:paraId="261F1817" w14:textId="53C4A981" w:rsidR="00A95A44" w:rsidRDefault="005172A3" w:rsidP="00A95A44">
      <w:pPr>
        <w:spacing w:after="0"/>
        <w:jc w:val="left"/>
        <w:rPr>
          <w:b/>
          <w:bCs/>
        </w:rPr>
      </w:pPr>
      <w:r w:rsidRPr="005172A3">
        <w:rPr>
          <w:b/>
          <w:bCs/>
        </w:rPr>
        <w:t>Entity presentation</w:t>
      </w:r>
      <w:r w:rsidR="00A95A44">
        <w:rPr>
          <w:b/>
          <w:bCs/>
        </w:rPr>
        <w:t>:</w:t>
      </w:r>
    </w:p>
    <w:p w14:paraId="11EBF5E3" w14:textId="77777777" w:rsidR="00A95A44" w:rsidRDefault="00A95A44" w:rsidP="00A95A44">
      <w:pPr>
        <w:spacing w:after="0"/>
        <w:jc w:val="left"/>
      </w:pPr>
    </w:p>
    <w:p w14:paraId="55FE2A2C" w14:textId="77777777" w:rsidR="002E1EA9" w:rsidRDefault="002E1EA9" w:rsidP="003C1977">
      <w:pPr>
        <w:spacing w:after="0"/>
      </w:pPr>
      <w:r>
        <w:t xml:space="preserve">The European School of Administration is an inter-institutional body whose responsibility it is to provide learning and development opportunities for staff working in all the EU institutions, especially in the following areas: </w:t>
      </w:r>
    </w:p>
    <w:p w14:paraId="43C82522" w14:textId="77777777" w:rsidR="002E1EA9" w:rsidRDefault="002E1EA9" w:rsidP="003C1977">
      <w:pPr>
        <w:spacing w:after="0"/>
      </w:pPr>
      <w:r>
        <w:t>•</w:t>
      </w:r>
      <w:r>
        <w:tab/>
        <w:t xml:space="preserve">Leadership and management </w:t>
      </w:r>
    </w:p>
    <w:p w14:paraId="32A1AD76" w14:textId="77777777" w:rsidR="002E1EA9" w:rsidRDefault="002E1EA9" w:rsidP="003C1977">
      <w:pPr>
        <w:spacing w:after="0"/>
      </w:pPr>
      <w:r>
        <w:t>•</w:t>
      </w:r>
      <w:r>
        <w:tab/>
        <w:t xml:space="preserve">General professional key skills and induction </w:t>
      </w:r>
    </w:p>
    <w:p w14:paraId="2F3E613C" w14:textId="77777777" w:rsidR="002E1EA9" w:rsidRDefault="002E1EA9" w:rsidP="003C1977">
      <w:pPr>
        <w:spacing w:after="0"/>
      </w:pPr>
      <w:r>
        <w:t>•</w:t>
      </w:r>
      <w:r>
        <w:tab/>
        <w:t xml:space="preserve">The compulsory training programme for Certification candidates </w:t>
      </w:r>
    </w:p>
    <w:p w14:paraId="34C380D2" w14:textId="77777777" w:rsidR="002E1EA9" w:rsidRDefault="002E1EA9" w:rsidP="003C1977">
      <w:pPr>
        <w:spacing w:after="0"/>
      </w:pPr>
      <w:r>
        <w:t>•</w:t>
      </w:r>
      <w:r>
        <w:tab/>
        <w:t>Learning events and conferences</w:t>
      </w:r>
    </w:p>
    <w:p w14:paraId="78D532AC" w14:textId="77777777" w:rsidR="002E1EA9" w:rsidRDefault="002E1EA9" w:rsidP="003C1977">
      <w:pPr>
        <w:spacing w:after="0"/>
      </w:pPr>
      <w:r>
        <w:t xml:space="preserve">The School also coordinates and is an active member of the network of Directors of Institutes and Schools of Public Administration (DISPA) and runs the Erasmus Public Administration programme for young national civil servants. The School consists of a team of 22 people in Brussels and Luxembourg. </w:t>
      </w:r>
    </w:p>
    <w:p w14:paraId="2444BC8A" w14:textId="4D23FE07" w:rsidR="00A95A44" w:rsidRDefault="00A95A44" w:rsidP="003C1977">
      <w:pPr>
        <w:spacing w:after="0"/>
      </w:pPr>
    </w:p>
    <w:p w14:paraId="7C01C103" w14:textId="77777777" w:rsidR="00A95A44" w:rsidRDefault="00A95A44" w:rsidP="00A95A44">
      <w:pPr>
        <w:spacing w:after="0"/>
        <w:jc w:val="left"/>
        <w:rPr>
          <w:b/>
          <w:bCs/>
          <w:sz w:val="28"/>
          <w:szCs w:val="22"/>
        </w:rPr>
      </w:pPr>
    </w:p>
    <w:p w14:paraId="6A5689D9" w14:textId="600086F2" w:rsidR="00A95A44" w:rsidRDefault="009726C6" w:rsidP="00A95A44">
      <w:pPr>
        <w:spacing w:after="0"/>
        <w:jc w:val="left"/>
        <w:rPr>
          <w:b/>
          <w:bCs/>
        </w:rPr>
      </w:pPr>
      <w:r w:rsidRPr="009726C6">
        <w:rPr>
          <w:b/>
          <w:bCs/>
        </w:rPr>
        <w:t>Job presentation</w:t>
      </w:r>
      <w:r w:rsidR="00A95A44">
        <w:rPr>
          <w:b/>
          <w:bCs/>
        </w:rPr>
        <w:t>:</w:t>
      </w:r>
    </w:p>
    <w:p w14:paraId="14F32A1E" w14:textId="77777777" w:rsidR="00A95A44" w:rsidRDefault="00A95A44" w:rsidP="00A95A44">
      <w:pPr>
        <w:spacing w:after="0"/>
        <w:jc w:val="left"/>
        <w:rPr>
          <w:b/>
          <w:bCs/>
        </w:rPr>
      </w:pPr>
    </w:p>
    <w:p w14:paraId="1C10985B" w14:textId="77777777" w:rsidR="002E1EA9" w:rsidRDefault="002E1EA9" w:rsidP="003C1977">
      <w:pPr>
        <w:spacing w:after="0"/>
      </w:pPr>
      <w:r>
        <w:t xml:space="preserve">We offer an interesting, challenging and dynamic Seconded National Expert position within a project team of training designers and course managers. The post is based in Brussels and is foreseen for an initial duration of two years. The successful candidate will contribute to the design, development, organisation, facilitation and evaluation of training activities in close cooperation with an administrator and the School’s management and through regular contacts with training departments of all EU institutions. </w:t>
      </w:r>
    </w:p>
    <w:p w14:paraId="4FA38409" w14:textId="43B19967" w:rsidR="00A95A44" w:rsidRDefault="002E1EA9" w:rsidP="003C1977">
      <w:pPr>
        <w:spacing w:after="0"/>
      </w:pPr>
      <w:r>
        <w:t>The role also involves monitoring the performance of training providers under framework contracts, contributing to reports and plans, and producing and analysing statistical data for reporting purposes</w:t>
      </w:r>
    </w:p>
    <w:p w14:paraId="4F0D1D84" w14:textId="77777777" w:rsidR="00A95A44" w:rsidRDefault="00A95A44" w:rsidP="00A95A44">
      <w:pPr>
        <w:spacing w:after="0"/>
        <w:jc w:val="left"/>
        <w:rPr>
          <w:b/>
          <w:bCs/>
        </w:rPr>
      </w:pPr>
    </w:p>
    <w:p w14:paraId="45323F66" w14:textId="53CD288B" w:rsidR="00A95A44" w:rsidRDefault="009726C6" w:rsidP="00A95A44">
      <w:pPr>
        <w:spacing w:after="0"/>
        <w:jc w:val="left"/>
        <w:rPr>
          <w:b/>
          <w:bCs/>
        </w:rPr>
      </w:pPr>
      <w:r w:rsidRPr="009726C6">
        <w:rPr>
          <w:b/>
          <w:bCs/>
        </w:rPr>
        <w:t>Jobholder profile</w:t>
      </w:r>
      <w:r w:rsidR="00A95A44">
        <w:rPr>
          <w:b/>
          <w:bCs/>
        </w:rPr>
        <w:t>:</w:t>
      </w:r>
    </w:p>
    <w:p w14:paraId="33B6FBDB" w14:textId="77777777" w:rsidR="00A95A44" w:rsidRDefault="00A95A44" w:rsidP="00A95A44">
      <w:pPr>
        <w:spacing w:after="0"/>
        <w:jc w:val="left"/>
        <w:rPr>
          <w:b/>
          <w:bCs/>
        </w:rPr>
      </w:pPr>
    </w:p>
    <w:p w14:paraId="6395761C" w14:textId="77777777" w:rsidR="002E1EA9" w:rsidRDefault="002E1EA9" w:rsidP="00527473">
      <w:pPr>
        <w:spacing w:after="0"/>
        <w:jc w:val="left"/>
      </w:pPr>
      <w:r>
        <w:t xml:space="preserve">We are looking for a colleague with at least three years of professional experience in functions equivalent to those of function group AD, and at least one year of seniority with their current employer before secondment. </w:t>
      </w:r>
    </w:p>
    <w:p w14:paraId="05C646A8" w14:textId="77777777" w:rsidR="002E1EA9" w:rsidRDefault="002E1EA9" w:rsidP="00527473">
      <w:pPr>
        <w:spacing w:after="0"/>
        <w:jc w:val="left"/>
      </w:pPr>
      <w:r>
        <w:t>Candidates must have a university degree, alternatively professional training or experience of an equivalent level, in fields related to Learning and Development, Human Resources or Communication, including for example adult education, pedagogy and behavioural science. Applicants should have essential practical experience in Learning and Development, particularly in adult learning and general skills, including AI.</w:t>
      </w:r>
    </w:p>
    <w:p w14:paraId="7D081A9B" w14:textId="77777777" w:rsidR="002E1EA9" w:rsidRDefault="002E1EA9" w:rsidP="00527473">
      <w:pPr>
        <w:spacing w:after="0"/>
        <w:jc w:val="left"/>
      </w:pPr>
      <w:r>
        <w:t xml:space="preserve"> Experience in project management, communication, competency frameworks, learning design and outcomes, evaluation of learning impact, data analytics, and the design and development of digital learning solutions such as e-learning and blended learning would be a strong asset. </w:t>
      </w:r>
    </w:p>
    <w:p w14:paraId="0C3777B3" w14:textId="77777777" w:rsidR="002E1EA9" w:rsidRDefault="002E1EA9" w:rsidP="00527473">
      <w:pPr>
        <w:spacing w:after="0"/>
        <w:jc w:val="left"/>
      </w:pPr>
      <w:r>
        <w:t xml:space="preserve">We are seeking someone with a strong sense of initiative, innovation, cooperation and client focus, who can deliver results in a complex multicultural and multilingual </w:t>
      </w:r>
      <w:r>
        <w:lastRenderedPageBreak/>
        <w:t xml:space="preserve">environment and respond effectively to the needs of different stakeholders. Strong communication and stakeholder-management skills are important.. </w:t>
      </w:r>
    </w:p>
    <w:p w14:paraId="2743F065" w14:textId="77777777" w:rsidR="002E1EA9" w:rsidRDefault="002E1EA9" w:rsidP="00527473">
      <w:pPr>
        <w:spacing w:after="0"/>
        <w:jc w:val="left"/>
      </w:pPr>
      <w:r>
        <w:t xml:space="preserve">Candidates must have a thorough knowledge of one EU language and a satisfactory knowledge of another EU language necessary for the performance of the duties. For this post, the required language profile is C1–C2 in English or French and B1–B2 in the other of these two languages. Applications must be submitted in English or French through the Permanent Representation or Diplomatic Mission to the EU of the candidate’s Member State. </w:t>
      </w:r>
    </w:p>
    <w:p w14:paraId="0DE8C532" w14:textId="0F9D7952" w:rsidR="00A95A44" w:rsidRDefault="00A95A44" w:rsidP="00527473">
      <w:pPr>
        <w:spacing w:after="0"/>
        <w:jc w:val="left"/>
      </w:pPr>
    </w:p>
    <w:p w14:paraId="35E1D154" w14:textId="77777777" w:rsidR="00A95A44" w:rsidRDefault="00A95A44" w:rsidP="00A95A44">
      <w:pPr>
        <w:spacing w:after="0"/>
        <w:jc w:val="left"/>
      </w:pPr>
      <w:r>
        <w:br w:type="page"/>
      </w:r>
    </w:p>
    <w:p w14:paraId="6404C045" w14:textId="77777777" w:rsidR="0017274D" w:rsidRPr="008250D4" w:rsidRDefault="0017274D" w:rsidP="0017274D">
      <w:pPr>
        <w:spacing w:after="0"/>
        <w:jc w:val="right"/>
        <w:rPr>
          <w:sz w:val="22"/>
          <w:szCs w:val="18"/>
        </w:rPr>
      </w:pPr>
      <w:r w:rsidRPr="008250D4">
        <w:rPr>
          <w:sz w:val="22"/>
          <w:szCs w:val="18"/>
        </w:rPr>
        <w:t>Brussels</w:t>
      </w:r>
    </w:p>
    <w:p w14:paraId="2551067D" w14:textId="2DCAFB04" w:rsidR="0017274D" w:rsidRPr="008250D4" w:rsidRDefault="002E1EA9" w:rsidP="0017274D">
      <w:pPr>
        <w:spacing w:after="0"/>
        <w:jc w:val="right"/>
        <w:rPr>
          <w:sz w:val="22"/>
          <w:szCs w:val="18"/>
        </w:rPr>
      </w:pPr>
      <w:r>
        <w:rPr>
          <w:sz w:val="22"/>
          <w:szCs w:val="18"/>
        </w:rPr>
        <w:t>11/09/2026</w:t>
      </w:r>
    </w:p>
    <w:p w14:paraId="3072A0B5" w14:textId="6AC6EBB5" w:rsidR="0017274D" w:rsidRPr="008250D4" w:rsidRDefault="0017274D" w:rsidP="0017274D">
      <w:pPr>
        <w:spacing w:after="0"/>
        <w:jc w:val="right"/>
        <w:rPr>
          <w:sz w:val="22"/>
          <w:szCs w:val="18"/>
        </w:rPr>
      </w:pPr>
      <w:r w:rsidRPr="008250D4">
        <w:rPr>
          <w:sz w:val="22"/>
          <w:szCs w:val="18"/>
        </w:rPr>
        <w:t>HR.B.1.00</w:t>
      </w:r>
      <w:r w:rsidR="0080358B" w:rsidRPr="008250D4">
        <w:rPr>
          <w:sz w:val="22"/>
          <w:szCs w:val="18"/>
        </w:rPr>
        <w:t>3</w:t>
      </w:r>
    </w:p>
    <w:p w14:paraId="6CBB2EF1" w14:textId="77777777" w:rsidR="0017274D" w:rsidRDefault="0017274D" w:rsidP="00A95A44">
      <w:pPr>
        <w:spacing w:after="0"/>
        <w:jc w:val="left"/>
        <w:rPr>
          <w:b/>
          <w:bCs/>
          <w:sz w:val="28"/>
          <w:szCs w:val="22"/>
        </w:rPr>
      </w:pPr>
    </w:p>
    <w:p w14:paraId="673F908B" w14:textId="4E156236" w:rsidR="00A95A44" w:rsidRPr="00E61551" w:rsidRDefault="006D6E0A" w:rsidP="00A95A44">
      <w:pPr>
        <w:spacing w:after="0"/>
        <w:jc w:val="left"/>
        <w:rPr>
          <w:b/>
          <w:bCs/>
          <w:lang w:val="de-DE"/>
        </w:rPr>
      </w:pPr>
      <w:r w:rsidRPr="00E61551">
        <w:rPr>
          <w:b/>
          <w:bCs/>
          <w:lang w:val="de-DE"/>
        </w:rPr>
        <w:t>Présentation de l’entité</w:t>
      </w:r>
      <w:r w:rsidR="00A95A44" w:rsidRPr="00E61551">
        <w:rPr>
          <w:b/>
          <w:bCs/>
          <w:lang w:val="de-DE"/>
        </w:rPr>
        <w:t>:</w:t>
      </w:r>
    </w:p>
    <w:p w14:paraId="0C9916EA" w14:textId="77777777" w:rsidR="00A95A44" w:rsidRPr="00E61551" w:rsidRDefault="00A95A44" w:rsidP="00A95A44">
      <w:pPr>
        <w:spacing w:after="0"/>
        <w:jc w:val="left"/>
        <w:rPr>
          <w:lang w:val="de-DE"/>
        </w:rPr>
      </w:pPr>
    </w:p>
    <w:p w14:paraId="2A116BFD" w14:textId="77777777" w:rsidR="002E1EA9" w:rsidRDefault="002E1EA9" w:rsidP="00527473">
      <w:pPr>
        <w:spacing w:after="0"/>
        <w:rPr>
          <w:lang w:val="de-DE"/>
        </w:rPr>
      </w:pPr>
      <w:r>
        <w:rPr>
          <w:lang w:val="de-DE"/>
        </w:rPr>
        <w:t>L’École européenne d’administration a pour mission d’offrir des possibilités d’apprentissage et de développement de qualité qui répondent aux besoins de l’ensemble des institutions de l’Union européenne et de leur personnel, notamment dans les domaines suivants :</w:t>
      </w:r>
    </w:p>
    <w:p w14:paraId="3E9A2D06" w14:textId="77777777" w:rsidR="002E1EA9" w:rsidRDefault="002E1EA9" w:rsidP="00527473">
      <w:pPr>
        <w:spacing w:after="0"/>
        <w:rPr>
          <w:lang w:val="de-DE"/>
        </w:rPr>
      </w:pPr>
      <w:r>
        <w:rPr>
          <w:lang w:val="de-DE"/>
        </w:rPr>
        <w:t>•</w:t>
      </w:r>
      <w:r>
        <w:rPr>
          <w:lang w:val="de-DE"/>
        </w:rPr>
        <w:tab/>
        <w:t xml:space="preserve">le leadership et le management; </w:t>
      </w:r>
    </w:p>
    <w:p w14:paraId="08C1103F" w14:textId="77777777" w:rsidR="002E1EA9" w:rsidRDefault="002E1EA9" w:rsidP="00527473">
      <w:pPr>
        <w:spacing w:after="0"/>
        <w:rPr>
          <w:lang w:val="de-DE"/>
        </w:rPr>
      </w:pPr>
      <w:r>
        <w:rPr>
          <w:lang w:val="de-DE"/>
        </w:rPr>
        <w:t>•</w:t>
      </w:r>
      <w:r>
        <w:rPr>
          <w:lang w:val="de-DE"/>
        </w:rPr>
        <w:tab/>
        <w:t xml:space="preserve">les compétences professionnelles générales et l’intégration des nouveaux arrivants; </w:t>
      </w:r>
    </w:p>
    <w:p w14:paraId="16D48394" w14:textId="77777777" w:rsidR="002E1EA9" w:rsidRDefault="002E1EA9" w:rsidP="00527473">
      <w:pPr>
        <w:spacing w:after="0"/>
        <w:rPr>
          <w:lang w:val="de-DE"/>
        </w:rPr>
      </w:pPr>
      <w:r>
        <w:rPr>
          <w:lang w:val="de-DE"/>
        </w:rPr>
        <w:t>•</w:t>
      </w:r>
      <w:r>
        <w:rPr>
          <w:lang w:val="de-DE"/>
        </w:rPr>
        <w:tab/>
        <w:t xml:space="preserve">le programme de formation obligatoire destiné aux candidats à la procédure de certification; </w:t>
      </w:r>
    </w:p>
    <w:p w14:paraId="2341A474" w14:textId="77777777" w:rsidR="002E1EA9" w:rsidRDefault="002E1EA9" w:rsidP="00527473">
      <w:pPr>
        <w:spacing w:after="0"/>
        <w:rPr>
          <w:lang w:val="de-DE"/>
        </w:rPr>
      </w:pPr>
      <w:r>
        <w:rPr>
          <w:lang w:val="de-DE"/>
        </w:rPr>
        <w:t>•</w:t>
      </w:r>
      <w:r>
        <w:rPr>
          <w:lang w:val="de-DE"/>
        </w:rPr>
        <w:tab/>
        <w:t xml:space="preserve">les activités d’apprentissage et les conférences. </w:t>
      </w:r>
    </w:p>
    <w:p w14:paraId="4B08864B" w14:textId="77777777" w:rsidR="002E1EA9" w:rsidRDefault="002E1EA9" w:rsidP="00527473">
      <w:pPr>
        <w:spacing w:after="0"/>
        <w:rPr>
          <w:lang w:val="de-DE"/>
        </w:rPr>
      </w:pPr>
      <w:r>
        <w:rPr>
          <w:lang w:val="de-DE"/>
        </w:rPr>
        <w:t>L’École assure également la coordination du réseau des directeurs des instituts et écoles d’administration publique (DISPA), dont elle est un membre actif, et organise le programme Erasmus pour l’administration publique, destiné aux jeunes fonctionnaires des administrations publiques nationales.</w:t>
      </w:r>
    </w:p>
    <w:p w14:paraId="6810D07E" w14:textId="2114C8AF" w:rsidR="00A95A44" w:rsidRPr="00E61551" w:rsidRDefault="002E1EA9" w:rsidP="00527473">
      <w:pPr>
        <w:spacing w:after="0"/>
        <w:rPr>
          <w:lang w:val="de-DE"/>
        </w:rPr>
      </w:pPr>
      <w:r>
        <w:rPr>
          <w:lang w:val="de-DE"/>
        </w:rPr>
        <w:t>L’École compte une équipe de 22 personnes, basée à Bruxelles et à Luxembourg.</w:t>
      </w:r>
    </w:p>
    <w:p w14:paraId="681B6888" w14:textId="77777777" w:rsidR="00A95A44" w:rsidRPr="00E61551" w:rsidRDefault="00A95A44" w:rsidP="00A95A44">
      <w:pPr>
        <w:spacing w:after="0"/>
        <w:jc w:val="left"/>
        <w:rPr>
          <w:b/>
          <w:bCs/>
          <w:sz w:val="28"/>
          <w:szCs w:val="22"/>
          <w:lang w:val="de-DE"/>
        </w:rPr>
      </w:pPr>
    </w:p>
    <w:p w14:paraId="7E8625C9" w14:textId="2FD46D0D" w:rsidR="00A95A44" w:rsidRPr="00E61551" w:rsidRDefault="00E46272" w:rsidP="00A95A44">
      <w:pPr>
        <w:spacing w:after="0"/>
        <w:jc w:val="left"/>
        <w:rPr>
          <w:b/>
          <w:bCs/>
          <w:lang w:val="de-DE"/>
        </w:rPr>
      </w:pPr>
      <w:r w:rsidRPr="00E61551">
        <w:rPr>
          <w:b/>
          <w:bCs/>
          <w:lang w:val="de-DE"/>
        </w:rPr>
        <w:t>Présentation du poste</w:t>
      </w:r>
      <w:r w:rsidR="00A95A44" w:rsidRPr="00E61551">
        <w:rPr>
          <w:b/>
          <w:bCs/>
          <w:lang w:val="de-DE"/>
        </w:rPr>
        <w:t>:</w:t>
      </w:r>
    </w:p>
    <w:p w14:paraId="7B647DF0" w14:textId="77777777" w:rsidR="00A95A44" w:rsidRPr="00E61551" w:rsidRDefault="00A95A44" w:rsidP="00A95A44">
      <w:pPr>
        <w:spacing w:after="0"/>
        <w:jc w:val="left"/>
        <w:rPr>
          <w:b/>
          <w:bCs/>
          <w:lang w:val="de-DE"/>
        </w:rPr>
      </w:pPr>
    </w:p>
    <w:p w14:paraId="4CFF4EC3" w14:textId="77777777" w:rsidR="002E1EA9" w:rsidRDefault="002E1EA9" w:rsidP="00527473">
      <w:pPr>
        <w:spacing w:after="0"/>
        <w:jc w:val="left"/>
        <w:rPr>
          <w:lang w:val="de-DE"/>
        </w:rPr>
      </w:pPr>
      <w:r>
        <w:rPr>
          <w:lang w:val="de-DE"/>
        </w:rPr>
        <w:t>Nous proposons un poste d’expert national détaché (END) intéressant, stimulant et dynamique, au sein d’une équipe projet composée de concepteurs de formations et de gestionnaires de cours.</w:t>
      </w:r>
    </w:p>
    <w:p w14:paraId="474E2EF5" w14:textId="77777777" w:rsidR="002E1EA9" w:rsidRDefault="002E1EA9" w:rsidP="00527473">
      <w:pPr>
        <w:spacing w:after="0"/>
        <w:jc w:val="left"/>
        <w:rPr>
          <w:lang w:val="de-DE"/>
        </w:rPr>
      </w:pPr>
      <w:r>
        <w:rPr>
          <w:lang w:val="de-DE"/>
        </w:rPr>
        <w:t>Le poste est basé à Bruxelles et est prévu pour une durée initiale de deux ans.</w:t>
      </w:r>
    </w:p>
    <w:p w14:paraId="188897A5" w14:textId="77777777" w:rsidR="002E1EA9" w:rsidRDefault="002E1EA9" w:rsidP="00527473">
      <w:pPr>
        <w:spacing w:after="0"/>
        <w:jc w:val="left"/>
        <w:rPr>
          <w:lang w:val="de-DE"/>
        </w:rPr>
      </w:pPr>
      <w:r>
        <w:rPr>
          <w:lang w:val="de-DE"/>
        </w:rPr>
        <w:t>La personne retenue contribuera à la conception, au développement, à l’organisation, à la facilitation et à l’évaluation des activités de formation, en étroite collaboration avec un administrateur et l’équipe de direction de l’École, ainsi qu’en contact régulier avec les services de formation de l’ensemble des institutions de l’Union européenne.</w:t>
      </w:r>
    </w:p>
    <w:p w14:paraId="59404C02" w14:textId="4D6E5692" w:rsidR="00A95A44" w:rsidRPr="00E61551" w:rsidRDefault="002E1EA9" w:rsidP="00527473">
      <w:pPr>
        <w:spacing w:after="0"/>
        <w:jc w:val="left"/>
        <w:rPr>
          <w:lang w:val="de-DE"/>
        </w:rPr>
      </w:pPr>
      <w:r>
        <w:rPr>
          <w:lang w:val="de-DE"/>
        </w:rPr>
        <w:t>Les fonctions comprennent également le suivi des prestations des prestataires de formation dans le cadre de contrats-cadres, la contribution à l’élaboration de rapports et de plans, ainsi que la production et l’analyse de données statistiques à des fins de reporting.</w:t>
      </w:r>
    </w:p>
    <w:p w14:paraId="12B0D141" w14:textId="77777777" w:rsidR="00A95A44" w:rsidRPr="00E61551" w:rsidRDefault="00A95A44" w:rsidP="00A95A44">
      <w:pPr>
        <w:spacing w:after="0"/>
        <w:jc w:val="left"/>
        <w:rPr>
          <w:b/>
          <w:bCs/>
          <w:lang w:val="de-DE"/>
        </w:rPr>
      </w:pPr>
    </w:p>
    <w:p w14:paraId="24586D00" w14:textId="5E15F99D" w:rsidR="00A95A44" w:rsidRPr="00E46272" w:rsidRDefault="00E46272" w:rsidP="00A95A44">
      <w:pPr>
        <w:spacing w:after="0"/>
        <w:jc w:val="left"/>
        <w:rPr>
          <w:b/>
          <w:bCs/>
          <w:lang w:val="de-DE"/>
        </w:rPr>
      </w:pPr>
      <w:r w:rsidRPr="00E46272">
        <w:rPr>
          <w:b/>
          <w:bCs/>
          <w:lang w:val="de-DE"/>
        </w:rPr>
        <w:t>Profil du titulaire du poste</w:t>
      </w:r>
      <w:r w:rsidR="00A95A44" w:rsidRPr="00E46272">
        <w:rPr>
          <w:b/>
          <w:bCs/>
          <w:lang w:val="de-DE"/>
        </w:rPr>
        <w:t>:</w:t>
      </w:r>
    </w:p>
    <w:p w14:paraId="6F5A704A" w14:textId="77777777" w:rsidR="00A95A44" w:rsidRPr="00E46272" w:rsidRDefault="00A95A44" w:rsidP="00A95A44">
      <w:pPr>
        <w:spacing w:after="0"/>
        <w:jc w:val="left"/>
        <w:rPr>
          <w:b/>
          <w:bCs/>
          <w:lang w:val="de-DE"/>
        </w:rPr>
      </w:pPr>
    </w:p>
    <w:p w14:paraId="7FEE7040" w14:textId="77777777" w:rsidR="002E1EA9" w:rsidRDefault="002E1EA9" w:rsidP="00527473">
      <w:pPr>
        <w:spacing w:after="0"/>
        <w:rPr>
          <w:lang w:val="de-DE"/>
        </w:rPr>
      </w:pPr>
      <w:r>
        <w:rPr>
          <w:lang w:val="de-DE"/>
        </w:rPr>
        <w:t>Nous recherchons un(e) collègue disposant d’au moins trois années d’expérience professionnelle dans des fonctions équivalentes à celles du groupe de fonctions AD, ainsi que d’au moins une année d’ancienneté auprès de son employeur actuel avant le détachement.</w:t>
      </w:r>
    </w:p>
    <w:p w14:paraId="40D7AAED" w14:textId="77777777" w:rsidR="002E1EA9" w:rsidRDefault="002E1EA9" w:rsidP="00527473">
      <w:pPr>
        <w:spacing w:after="0"/>
        <w:rPr>
          <w:lang w:val="de-DE"/>
        </w:rPr>
      </w:pPr>
      <w:r>
        <w:rPr>
          <w:lang w:val="de-DE"/>
        </w:rPr>
        <w:t>Les candidats doivent être titulaires d’un diplôme universitaire ou, à défaut, justifier d’une formation professionnelle ou d’une expérience d’un niveau équivalent dans des domaines liés à l’apprentissage et au développement (Learning &amp; Development), aux ressources humaines ou à la communication, notamment dans les domaines de la formation des adultes, de la pédagogie ou des sciences du comportement.</w:t>
      </w:r>
    </w:p>
    <w:p w14:paraId="449CB342" w14:textId="77777777" w:rsidR="002E1EA9" w:rsidRDefault="002E1EA9" w:rsidP="00527473">
      <w:pPr>
        <w:spacing w:after="0"/>
        <w:rPr>
          <w:lang w:val="de-DE"/>
        </w:rPr>
      </w:pPr>
      <w:r>
        <w:rPr>
          <w:lang w:val="de-DE"/>
        </w:rPr>
        <w:t>Une expérience pratique dans le domaine de l’apprentissage et du développement est indispensable, en particulier dans la formation des adultes et le développement des compétences générales, y compris dans le domaine de l’intelligence artificielle.</w:t>
      </w:r>
    </w:p>
    <w:p w14:paraId="0725CED2" w14:textId="77777777" w:rsidR="002E1EA9" w:rsidRDefault="002E1EA9" w:rsidP="00527473">
      <w:pPr>
        <w:spacing w:after="0"/>
        <w:rPr>
          <w:lang w:val="de-DE"/>
        </w:rPr>
      </w:pPr>
      <w:r>
        <w:rPr>
          <w:lang w:val="de-DE"/>
        </w:rPr>
        <w:t>Une expérience dans les domaines suivants constituerait un atout important : la gestion de projets, la communication, les référentiels de compétences, la conception de dispositifs de formation et la définition des acquis d’apprentissage, l’évaluation de l’impact des formations, l’analyse de données, ainsi que la conception et le développement de solutions d’apprentissage numérique, telles que l’apprentissage en ligne (e-learning) et l’apprentissage hybride (blended learning).</w:t>
      </w:r>
    </w:p>
    <w:p w14:paraId="25DCEF61" w14:textId="77777777" w:rsidR="002E1EA9" w:rsidRDefault="002E1EA9" w:rsidP="00527473">
      <w:pPr>
        <w:spacing w:after="0"/>
        <w:rPr>
          <w:lang w:val="de-DE"/>
        </w:rPr>
      </w:pPr>
      <w:r>
        <w:rPr>
          <w:lang w:val="de-DE"/>
        </w:rPr>
        <w:t>Nous recherchons une personne faisant preuve d’un sens aigu de l’initiative, de l’innovation, de la coopération et de l’orientation client, capable d’obtenir des résultats dans un environnement complexe, multiculturel et multilingue et de répondre efficacement aux besoins des différentes parties prenantes.</w:t>
      </w:r>
    </w:p>
    <w:p w14:paraId="46A05B92" w14:textId="77777777" w:rsidR="002E1EA9" w:rsidRDefault="002E1EA9" w:rsidP="00527473">
      <w:pPr>
        <w:spacing w:after="0"/>
        <w:rPr>
          <w:lang w:val="de-DE"/>
        </w:rPr>
      </w:pPr>
      <w:r>
        <w:rPr>
          <w:lang w:val="de-DE"/>
        </w:rPr>
        <w:t>De solides compétences en matière de communication et de gestion des parties prenantes sont également importantes.</w:t>
      </w:r>
    </w:p>
    <w:p w14:paraId="5978FA2D" w14:textId="77777777" w:rsidR="002E1EA9" w:rsidRDefault="002E1EA9" w:rsidP="00527473">
      <w:pPr>
        <w:spacing w:after="0"/>
        <w:rPr>
          <w:lang w:val="de-DE"/>
        </w:rPr>
      </w:pPr>
      <w:r>
        <w:rPr>
          <w:lang w:val="de-DE"/>
        </w:rPr>
        <w:t>Les candidats doivent posséder une connaissance approfondie d’une langue de l’Union européenne ainsi qu’une connaissance satisfaisante d’une autre langue de l’Union, nécessaire à l’exercice de leurs fonctions.</w:t>
      </w:r>
    </w:p>
    <w:p w14:paraId="499B17CF" w14:textId="77777777" w:rsidR="002E1EA9" w:rsidRDefault="002E1EA9" w:rsidP="00527473">
      <w:pPr>
        <w:spacing w:after="0"/>
        <w:rPr>
          <w:lang w:val="de-DE"/>
        </w:rPr>
      </w:pPr>
      <w:r>
        <w:rPr>
          <w:lang w:val="de-DE"/>
        </w:rPr>
        <w:t>Pour ce poste, le profil linguistique requis est le suivant : niveau C1–C2 en anglais ou en français et niveau B1–B2 dans l’autre de ces deux langues.</w:t>
      </w:r>
    </w:p>
    <w:p w14:paraId="7103B3DC" w14:textId="77777777" w:rsidR="002E1EA9" w:rsidRDefault="002E1EA9" w:rsidP="00527473">
      <w:pPr>
        <w:spacing w:after="0"/>
        <w:rPr>
          <w:lang w:val="de-DE"/>
        </w:rPr>
      </w:pPr>
      <w:r>
        <w:rPr>
          <w:lang w:val="de-DE"/>
        </w:rPr>
        <w:t>Les candidatures doivent être soumises en anglais ou en français, par l’intermédiaire de la Représentation permanente ou de la Mission diplomatique auprès de l’Union européenne de l’État membre du candidat.</w:t>
      </w:r>
    </w:p>
    <w:p w14:paraId="7B92B82C" w14:textId="73CF4129" w:rsidR="00A95A44" w:rsidRPr="00E61551" w:rsidRDefault="00A95A44" w:rsidP="00527473">
      <w:pPr>
        <w:spacing w:after="0"/>
        <w:rPr>
          <w:lang w:val="de-DE"/>
        </w:rPr>
      </w:pPr>
    </w:p>
    <w:p w14:paraId="46B06266" w14:textId="77777777" w:rsidR="00A95A44" w:rsidRPr="00E61551" w:rsidRDefault="00A95A44" w:rsidP="00A95A44">
      <w:pPr>
        <w:spacing w:after="0"/>
        <w:jc w:val="left"/>
        <w:rPr>
          <w:lang w:val="de-DE"/>
        </w:rPr>
      </w:pPr>
      <w:r w:rsidRPr="00E61551">
        <w:rPr>
          <w:lang w:val="de-DE"/>
        </w:rPr>
        <w:br w:type="page"/>
      </w:r>
    </w:p>
    <w:p w14:paraId="201A09C7" w14:textId="77777777" w:rsidR="0017274D" w:rsidRPr="00E61551" w:rsidRDefault="0017274D" w:rsidP="0017274D">
      <w:pPr>
        <w:spacing w:after="0"/>
        <w:jc w:val="right"/>
        <w:rPr>
          <w:sz w:val="22"/>
          <w:szCs w:val="18"/>
          <w:lang w:val="de-DE"/>
        </w:rPr>
      </w:pPr>
      <w:r w:rsidRPr="00E61551">
        <w:rPr>
          <w:sz w:val="22"/>
          <w:szCs w:val="18"/>
          <w:lang w:val="de-DE"/>
        </w:rPr>
        <w:t>Brussels</w:t>
      </w:r>
    </w:p>
    <w:p w14:paraId="21F5E2BF" w14:textId="02508DB5" w:rsidR="0017274D" w:rsidRPr="00E61551" w:rsidRDefault="002E1EA9" w:rsidP="0017274D">
      <w:pPr>
        <w:spacing w:after="0"/>
        <w:jc w:val="right"/>
        <w:rPr>
          <w:sz w:val="22"/>
          <w:szCs w:val="18"/>
          <w:lang w:val="de-DE"/>
        </w:rPr>
      </w:pPr>
      <w:r>
        <w:rPr>
          <w:sz w:val="22"/>
          <w:szCs w:val="18"/>
          <w:lang w:val="de-DE"/>
        </w:rPr>
        <w:t>11/09/2026</w:t>
      </w:r>
    </w:p>
    <w:p w14:paraId="71088FDA" w14:textId="731519DF" w:rsidR="0017274D" w:rsidRPr="007735F6" w:rsidRDefault="0017274D" w:rsidP="0017274D">
      <w:pPr>
        <w:spacing w:after="0"/>
        <w:jc w:val="right"/>
        <w:rPr>
          <w:sz w:val="22"/>
          <w:szCs w:val="18"/>
          <w:lang w:val="de-DE"/>
        </w:rPr>
      </w:pPr>
      <w:r w:rsidRPr="00A95A44">
        <w:rPr>
          <w:sz w:val="22"/>
          <w:szCs w:val="18"/>
          <w:lang w:val="de-DE"/>
        </w:rPr>
        <w:t>HR.B.1.00</w:t>
      </w:r>
      <w:r w:rsidR="0080358B">
        <w:rPr>
          <w:sz w:val="22"/>
          <w:szCs w:val="18"/>
          <w:lang w:val="de-DE"/>
        </w:rPr>
        <w:t>3</w:t>
      </w:r>
    </w:p>
    <w:p w14:paraId="4357F335" w14:textId="77777777" w:rsidR="0017274D" w:rsidRDefault="0017274D" w:rsidP="00A95A44">
      <w:pPr>
        <w:spacing w:after="0"/>
        <w:jc w:val="left"/>
        <w:rPr>
          <w:b/>
          <w:bCs/>
          <w:sz w:val="28"/>
          <w:szCs w:val="22"/>
          <w:lang w:val="de-DE"/>
        </w:rPr>
      </w:pPr>
    </w:p>
    <w:p w14:paraId="5641B145" w14:textId="17510A35" w:rsidR="00A95A44" w:rsidRPr="00A2704A" w:rsidRDefault="00A2704A" w:rsidP="00A95A44">
      <w:pPr>
        <w:spacing w:after="0"/>
        <w:jc w:val="left"/>
        <w:rPr>
          <w:b/>
          <w:bCs/>
          <w:lang w:val="de-DE"/>
        </w:rPr>
      </w:pPr>
      <w:r w:rsidRPr="00A2704A">
        <w:rPr>
          <w:b/>
          <w:bCs/>
          <w:lang w:val="de-DE"/>
        </w:rPr>
        <w:t>Entitätsvorstellung</w:t>
      </w:r>
      <w:r w:rsidR="00A95A44">
        <w:rPr>
          <w:b/>
          <w:bCs/>
          <w:lang w:val="de-DE"/>
        </w:rPr>
        <w:t>:</w:t>
      </w:r>
    </w:p>
    <w:p w14:paraId="313A7A03" w14:textId="77777777" w:rsidR="00A95A44" w:rsidRDefault="00A95A44" w:rsidP="00A95A44">
      <w:pPr>
        <w:spacing w:after="0"/>
        <w:jc w:val="left"/>
        <w:rPr>
          <w:lang w:val="de-DE"/>
        </w:rPr>
      </w:pPr>
    </w:p>
    <w:p w14:paraId="1550B618" w14:textId="77777777" w:rsidR="002E1EA9" w:rsidRDefault="002E1EA9" w:rsidP="00527473">
      <w:pPr>
        <w:spacing w:after="0"/>
        <w:rPr>
          <w:lang w:val="de-DE"/>
        </w:rPr>
      </w:pPr>
      <w:r>
        <w:rPr>
          <w:lang w:val="de-DE"/>
        </w:rPr>
        <w:t>Die Europäische Verwaltungsschule hat den Auftrag, hochwertige Lern- und Entwicklungsmöglichkeiten anzubieten, die auf die Bedürfnisse aller EU-Institutionen und ihrer Mitarbeiterinnen und Mitarbeiter zugeschnitten sind. Unsere Schwerpunkte liegen insbesondere in folgenden Bereichen:</w:t>
      </w:r>
    </w:p>
    <w:p w14:paraId="7B82C99D" w14:textId="77777777" w:rsidR="002E1EA9" w:rsidRDefault="002E1EA9" w:rsidP="00527473">
      <w:pPr>
        <w:spacing w:after="0"/>
        <w:rPr>
          <w:lang w:val="de-DE"/>
        </w:rPr>
      </w:pPr>
      <w:r>
        <w:rPr>
          <w:lang w:val="de-DE"/>
        </w:rPr>
        <w:t>•</w:t>
      </w:r>
      <w:r>
        <w:rPr>
          <w:lang w:val="de-DE"/>
        </w:rPr>
        <w:tab/>
        <w:t xml:space="preserve">Leadership und Management; </w:t>
      </w:r>
    </w:p>
    <w:p w14:paraId="600FCDA3" w14:textId="77777777" w:rsidR="002E1EA9" w:rsidRDefault="002E1EA9" w:rsidP="00527473">
      <w:pPr>
        <w:spacing w:after="0"/>
        <w:rPr>
          <w:lang w:val="de-DE"/>
        </w:rPr>
      </w:pPr>
      <w:r>
        <w:rPr>
          <w:lang w:val="de-DE"/>
        </w:rPr>
        <w:t>•</w:t>
      </w:r>
      <w:r>
        <w:rPr>
          <w:lang w:val="de-DE"/>
        </w:rPr>
        <w:tab/>
        <w:t xml:space="preserve">allgemeine berufliche Schlüsselkompetenzen und Einführung neuer Mitarbeiterinnen und Mitarbeiter; </w:t>
      </w:r>
    </w:p>
    <w:p w14:paraId="2A4B772B" w14:textId="77777777" w:rsidR="002E1EA9" w:rsidRDefault="002E1EA9" w:rsidP="00527473">
      <w:pPr>
        <w:spacing w:after="0"/>
        <w:rPr>
          <w:lang w:val="de-DE"/>
        </w:rPr>
      </w:pPr>
      <w:r>
        <w:rPr>
          <w:lang w:val="de-DE"/>
        </w:rPr>
        <w:t>•</w:t>
      </w:r>
      <w:r>
        <w:rPr>
          <w:lang w:val="de-DE"/>
        </w:rPr>
        <w:tab/>
        <w:t xml:space="preserve">das verpflichtende Fortbildungsprogramm für Bewerberinnen und Bewerber des Zertifizierungsverfahren; </w:t>
      </w:r>
    </w:p>
    <w:p w14:paraId="7E4AE8FE" w14:textId="77777777" w:rsidR="002E1EA9" w:rsidRDefault="002E1EA9" w:rsidP="00527473">
      <w:pPr>
        <w:spacing w:after="0"/>
        <w:rPr>
          <w:lang w:val="de-DE"/>
        </w:rPr>
      </w:pPr>
      <w:r>
        <w:rPr>
          <w:lang w:val="de-DE"/>
        </w:rPr>
        <w:t>•</w:t>
      </w:r>
      <w:r>
        <w:rPr>
          <w:lang w:val="de-DE"/>
        </w:rPr>
        <w:tab/>
        <w:t xml:space="preserve">Lernveranstaltungen und Konferenzen. </w:t>
      </w:r>
    </w:p>
    <w:p w14:paraId="79792C1D" w14:textId="77777777" w:rsidR="002E1EA9" w:rsidRDefault="002E1EA9" w:rsidP="00527473">
      <w:pPr>
        <w:spacing w:after="0"/>
        <w:rPr>
          <w:lang w:val="de-DE"/>
        </w:rPr>
      </w:pPr>
      <w:r>
        <w:rPr>
          <w:lang w:val="de-DE"/>
        </w:rPr>
        <w:t>Darüber hinaus koordiniert die Schule das Netzwerk der Leiterinnen und Leiter der Institute und Schulen für öffentliche Verwaltung (DISPA) und arbeitet dort aktiv mit. Außerdem organisiert sie das Programm Erasmus für die öffentliche Verwaltung, das sich an junge Bedienstete der nationalen Verwaltungen richtet.</w:t>
      </w:r>
    </w:p>
    <w:p w14:paraId="2EE6143C" w14:textId="77777777" w:rsidR="002E1EA9" w:rsidRDefault="002E1EA9" w:rsidP="00527473">
      <w:pPr>
        <w:spacing w:after="0"/>
        <w:rPr>
          <w:lang w:val="de-DE"/>
        </w:rPr>
      </w:pPr>
      <w:r>
        <w:rPr>
          <w:lang w:val="de-DE"/>
        </w:rPr>
        <w:t>Unser Team besteht aus 22 Mitarbeiterinnen und Mitarbeitern in Brüssel und Luxemburg</w:t>
      </w:r>
    </w:p>
    <w:p w14:paraId="2B6785AE" w14:textId="389E606D" w:rsidR="00A95A44" w:rsidRDefault="00A95A44" w:rsidP="00527473">
      <w:pPr>
        <w:spacing w:after="0"/>
        <w:rPr>
          <w:lang w:val="de-DE"/>
        </w:rPr>
      </w:pPr>
    </w:p>
    <w:p w14:paraId="3D802DB7" w14:textId="77777777" w:rsidR="00A95A44" w:rsidRDefault="00A95A44" w:rsidP="00A95A44">
      <w:pPr>
        <w:spacing w:after="0"/>
        <w:jc w:val="left"/>
        <w:rPr>
          <w:b/>
          <w:bCs/>
          <w:sz w:val="28"/>
          <w:szCs w:val="22"/>
          <w:lang w:val="de-DE"/>
        </w:rPr>
      </w:pPr>
    </w:p>
    <w:p w14:paraId="7966A696" w14:textId="522CFC5A" w:rsidR="00A95A44" w:rsidRPr="00A95A44" w:rsidRDefault="00A2704A" w:rsidP="00A95A44">
      <w:pPr>
        <w:spacing w:after="0"/>
        <w:jc w:val="left"/>
        <w:rPr>
          <w:b/>
          <w:bCs/>
          <w:lang w:val="de-DE"/>
        </w:rPr>
      </w:pPr>
      <w:r w:rsidRPr="00A2704A">
        <w:rPr>
          <w:b/>
          <w:bCs/>
          <w:lang w:val="de-DE"/>
        </w:rPr>
        <w:t>Stellenbeschreibung</w:t>
      </w:r>
      <w:r w:rsidR="00A95A44" w:rsidRPr="00A95A44">
        <w:rPr>
          <w:b/>
          <w:bCs/>
          <w:lang w:val="de-DE"/>
        </w:rPr>
        <w:t>:</w:t>
      </w:r>
    </w:p>
    <w:p w14:paraId="7211B1EA" w14:textId="77777777" w:rsidR="00A95A44" w:rsidRPr="00A95A44" w:rsidRDefault="00A95A44" w:rsidP="00A95A44">
      <w:pPr>
        <w:spacing w:after="0"/>
        <w:jc w:val="left"/>
        <w:rPr>
          <w:b/>
          <w:bCs/>
          <w:lang w:val="de-DE"/>
        </w:rPr>
      </w:pPr>
    </w:p>
    <w:p w14:paraId="491F15C4" w14:textId="77777777" w:rsidR="002E1EA9" w:rsidRDefault="002E1EA9" w:rsidP="00527473">
      <w:pPr>
        <w:spacing w:after="0"/>
        <w:rPr>
          <w:lang w:val="de-DE"/>
        </w:rPr>
      </w:pPr>
      <w:r>
        <w:rPr>
          <w:lang w:val="de-DE"/>
        </w:rPr>
        <w:t>Wir bieten eine interessante, anspruchsvolle und abwechslungsreiche Stelle als abgeordnete nationale Sachverständige oder abgeordneter nationaler Sachverständiger (ANS) in einem Projektteam, das Fortbildungsangebote konzipiert und organisiert.</w:t>
      </w:r>
    </w:p>
    <w:p w14:paraId="37359412" w14:textId="77777777" w:rsidR="002E1EA9" w:rsidRDefault="002E1EA9" w:rsidP="00527473">
      <w:pPr>
        <w:spacing w:after="0"/>
        <w:rPr>
          <w:lang w:val="de-DE"/>
        </w:rPr>
      </w:pPr>
      <w:r>
        <w:rPr>
          <w:lang w:val="de-DE"/>
        </w:rPr>
        <w:t>Der Dienstort ist Brüssel. Die Stelle ist zunächst für zwei Jahre vorgesehen.</w:t>
      </w:r>
    </w:p>
    <w:p w14:paraId="52617CCA" w14:textId="77777777" w:rsidR="002E1EA9" w:rsidRDefault="002E1EA9" w:rsidP="00527473">
      <w:pPr>
        <w:spacing w:after="0"/>
        <w:rPr>
          <w:lang w:val="de-DE"/>
        </w:rPr>
      </w:pPr>
      <w:r>
        <w:rPr>
          <w:lang w:val="de-DE"/>
        </w:rPr>
        <w:t>Sie wirken an der Konzeption, Entwicklung, Organisation, Durchführung und Evaluierung von Fortbildungsangeboten mit. Dabei arbeiten Sie eng mit einer Administratorin oder einem Administrator sowie mit dem Management der Schule zusammen. Gleichzeitig stehen Sie in regelmäßigem Austausch mit den Fortbildungsabteilungen aller EU-Institutionen.</w:t>
      </w:r>
    </w:p>
    <w:p w14:paraId="2BE34DBA" w14:textId="0C2DB2D9" w:rsidR="00A95A44" w:rsidRPr="00A95A44" w:rsidRDefault="002E1EA9" w:rsidP="00527473">
      <w:pPr>
        <w:spacing w:after="0"/>
        <w:rPr>
          <w:lang w:val="de-DE"/>
        </w:rPr>
      </w:pPr>
      <w:r>
        <w:rPr>
          <w:lang w:val="de-DE"/>
        </w:rPr>
        <w:t>Zu Ihren Aufgaben gehört auch, die Leistungen der Fortbildungsanbieter im Rahmen von Rahmenverträgen zu begleiten und zu überwachen. Darüber hinaus wirken Sie an der Erstellung von Berichten und Planungen mit und erstellen und analysieren statistische Daten für die Berichterstattung.</w:t>
      </w:r>
    </w:p>
    <w:p w14:paraId="4A29ABD1" w14:textId="77777777" w:rsidR="00A95A44" w:rsidRPr="00A95A44" w:rsidRDefault="00A95A44" w:rsidP="00A95A44">
      <w:pPr>
        <w:spacing w:after="0"/>
        <w:jc w:val="left"/>
        <w:rPr>
          <w:b/>
          <w:bCs/>
          <w:lang w:val="de-DE"/>
        </w:rPr>
      </w:pPr>
    </w:p>
    <w:p w14:paraId="3BB14333" w14:textId="1876B8DE" w:rsidR="00A95A44" w:rsidRPr="0017274D" w:rsidRDefault="00F14C9C" w:rsidP="00A95A44">
      <w:pPr>
        <w:spacing w:after="0"/>
        <w:jc w:val="left"/>
        <w:rPr>
          <w:b/>
          <w:bCs/>
          <w:lang w:val="de-DE"/>
        </w:rPr>
      </w:pPr>
      <w:r w:rsidRPr="00F14C9C">
        <w:rPr>
          <w:b/>
          <w:bCs/>
          <w:lang w:val="de-DE"/>
        </w:rPr>
        <w:t>Anforderungsprofil</w:t>
      </w:r>
      <w:r w:rsidR="00A95A44" w:rsidRPr="0017274D">
        <w:rPr>
          <w:b/>
          <w:bCs/>
          <w:lang w:val="de-DE"/>
        </w:rPr>
        <w:t>:</w:t>
      </w:r>
    </w:p>
    <w:p w14:paraId="1A6BBFF1" w14:textId="77777777" w:rsidR="00A95A44" w:rsidRPr="0017274D" w:rsidRDefault="00A95A44" w:rsidP="00A95A44">
      <w:pPr>
        <w:spacing w:after="0"/>
        <w:jc w:val="left"/>
        <w:rPr>
          <w:b/>
          <w:bCs/>
          <w:lang w:val="de-DE"/>
        </w:rPr>
      </w:pPr>
    </w:p>
    <w:p w14:paraId="56CD22E1" w14:textId="77777777" w:rsidR="002E1EA9" w:rsidRDefault="002E1EA9" w:rsidP="00527473">
      <w:pPr>
        <w:spacing w:after="0"/>
        <w:rPr>
          <w:lang w:val="en-US"/>
        </w:rPr>
      </w:pPr>
      <w:r>
        <w:rPr>
          <w:lang w:val="en-US"/>
        </w:rPr>
        <w:t>Wir suchen eine Kollegin oder einen Kollegen mit mindestens drei Jahren Berufserfahrung in Tätigkeiten, die denen der Funktionsgruppe AD entsprechen. Darüber hinaus müssen Sie vor Ihrer Abordnung mindestens ein Jahr bei Ihrem derzeitigen Arbeitgeber beschäftigt gewesen sein.</w:t>
      </w:r>
    </w:p>
    <w:p w14:paraId="457FFC62" w14:textId="77777777" w:rsidR="002E1EA9" w:rsidRDefault="002E1EA9" w:rsidP="00527473">
      <w:pPr>
        <w:spacing w:after="0"/>
        <w:rPr>
          <w:lang w:val="en-US"/>
        </w:rPr>
      </w:pPr>
      <w:r>
        <w:rPr>
          <w:lang w:val="en-US"/>
        </w:rPr>
        <w:t>Sie verfügen über einen Hochschulabschluss oder alternativ über eine Berufsausbildung oder Berufserfahrung auf vergleichbarem Niveau in einem Bereich mit Bezug zu Lernen und Entwicklung (Learning &amp; Development), Personalwesen oder Kommunikation. Dazu zählen beispielsweise Erwachsenenbildung, Pädagogik oder Verhaltenswissenschaften.</w:t>
      </w:r>
    </w:p>
    <w:p w14:paraId="0681280A" w14:textId="77777777" w:rsidR="002E1EA9" w:rsidRDefault="002E1EA9" w:rsidP="00527473">
      <w:pPr>
        <w:spacing w:after="0"/>
        <w:rPr>
          <w:lang w:val="en-US"/>
        </w:rPr>
      </w:pPr>
      <w:r>
        <w:rPr>
          <w:lang w:val="en-US"/>
        </w:rPr>
        <w:t>Sie bringen fundierte praktische Erfahrung im Bereich Lernen und Entwicklung mit, insbesondere in der Erwachsenenbildung und im Bereich allgemeiner beruflicher Kompetenzen, einschließlich künstlicher Intelligenz (KI).</w:t>
      </w:r>
    </w:p>
    <w:p w14:paraId="5B3DBEFE" w14:textId="77777777" w:rsidR="002E1EA9" w:rsidRDefault="002E1EA9" w:rsidP="00527473">
      <w:pPr>
        <w:spacing w:after="0"/>
        <w:rPr>
          <w:lang w:val="en-US"/>
        </w:rPr>
      </w:pPr>
      <w:r>
        <w:rPr>
          <w:lang w:val="en-US"/>
        </w:rPr>
        <w:t>Erfahrungen in den folgenden Bereichen sind von großem Vorteil: Projektmanagement, Kommunikation, Kompetenzrahmen, Konzeption von Lernangeboten und Lernergebnissen, Evaluierung der Wirkung von Lernmaßnahmen sowie Datenanalyse. Auch Erfahrung in der Konzeption und Entwicklung digitaler Lernangebote wie E-Learning und Blended Learning ist ein wichtiger Pluspunkt.</w:t>
      </w:r>
    </w:p>
    <w:p w14:paraId="7809B2F2" w14:textId="77777777" w:rsidR="002E1EA9" w:rsidRDefault="002E1EA9" w:rsidP="00527473">
      <w:pPr>
        <w:spacing w:after="0"/>
        <w:rPr>
          <w:lang w:val="en-US"/>
        </w:rPr>
      </w:pPr>
      <w:r>
        <w:rPr>
          <w:lang w:val="en-US"/>
        </w:rPr>
        <w:t>Wir suchen eine Person, die Eigeninitiative und Innovationsfreude mitbringt, gerne mit anderen zusammenarbeitet und kundenorientiert denkt und handelt. Sie können in einem komplexen, multikulturellen und mehrsprachigen Umfeld erfolgreich arbeiten, Ergebnisse erzielen und flexibel auf die Bedürfnisse unterschiedlicher Partner und Interessengruppen eingehen.</w:t>
      </w:r>
    </w:p>
    <w:p w14:paraId="0323FA7E" w14:textId="77777777" w:rsidR="002E1EA9" w:rsidRDefault="002E1EA9" w:rsidP="00527473">
      <w:pPr>
        <w:spacing w:after="0"/>
        <w:rPr>
          <w:lang w:val="en-US"/>
        </w:rPr>
      </w:pPr>
      <w:r>
        <w:rPr>
          <w:lang w:val="en-US"/>
        </w:rPr>
        <w:t>Sehr gute Kommunikationsfähigkeiten und ein sicherer Umgang mit unterschiedlichen Stakeholdern sind für diese Aufgabe ebenfalls wichtig.</w:t>
      </w:r>
    </w:p>
    <w:p w14:paraId="36C24315" w14:textId="77777777" w:rsidR="002E1EA9" w:rsidRDefault="002E1EA9" w:rsidP="00527473">
      <w:pPr>
        <w:spacing w:after="0"/>
        <w:rPr>
          <w:lang w:val="en-US"/>
        </w:rPr>
      </w:pPr>
      <w:r>
        <w:rPr>
          <w:lang w:val="en-US"/>
        </w:rPr>
        <w:t>Sie müssen über sehr gute Kenntnisse einer EU-Sprache sowie über ausreichende Kenntnisse einer weiteren EU-Sprache verfügen, soweit dies für die Ausübung der Tätigkeit erforderlich ist.</w:t>
      </w:r>
    </w:p>
    <w:p w14:paraId="35C07709" w14:textId="77777777" w:rsidR="002E1EA9" w:rsidRDefault="002E1EA9" w:rsidP="00527473">
      <w:pPr>
        <w:spacing w:after="0"/>
        <w:rPr>
          <w:lang w:val="en-US"/>
        </w:rPr>
      </w:pPr>
      <w:r>
        <w:rPr>
          <w:lang w:val="en-US"/>
        </w:rPr>
        <w:t>Für diese Stelle benötigen Sie Englisch oder Französisch auf Niveau C1–C2 und die jeweils andere dieser beiden Sprachen auf Niveau B1–B2.</w:t>
      </w:r>
    </w:p>
    <w:p w14:paraId="1D0CA017" w14:textId="77777777" w:rsidR="002E1EA9" w:rsidRDefault="002E1EA9" w:rsidP="00527473">
      <w:pPr>
        <w:spacing w:after="0"/>
        <w:rPr>
          <w:lang w:val="en-US"/>
        </w:rPr>
      </w:pPr>
      <w:r>
        <w:rPr>
          <w:lang w:val="en-US"/>
        </w:rPr>
        <w:t>Ihre Bewerbung reichen Sie bitte auf Englisch oder Französisch über die Ständige Vertretung oder die diplomatische Vertretung Ihres Mitgliedstaats bei der Europäischen Union ein.</w:t>
      </w:r>
    </w:p>
    <w:p w14:paraId="7DFF067A" w14:textId="1E68297F" w:rsidR="00792E59" w:rsidRPr="00A10C67" w:rsidRDefault="00792E59" w:rsidP="00527473">
      <w:pPr>
        <w:spacing w:after="0"/>
        <w:rPr>
          <w:lang w:val="en-US"/>
        </w:rPr>
      </w:pPr>
    </w:p>
    <w:p w14:paraId="76B14B1B" w14:textId="5E8DFDB1" w:rsidR="3AC20AC9" w:rsidRDefault="3AC20AC9">
      <w:r>
        <w:br w:type="page"/>
      </w:r>
    </w:p>
    <w:p w14:paraId="7D181BF0" w14:textId="3A61C086" w:rsidR="3AC20AC9" w:rsidRPr="00A10C67" w:rsidRDefault="3AC20AC9" w:rsidP="3AC20AC9">
      <w:pPr>
        <w:spacing w:after="0"/>
        <w:jc w:val="left"/>
        <w:rPr>
          <w:lang w:val="en-US"/>
        </w:rPr>
      </w:pPr>
    </w:p>
    <w:p w14:paraId="33544008" w14:textId="5B47B8E7" w:rsidR="00D32CFA" w:rsidRDefault="63F68936" w:rsidP="76A1E002">
      <w:pPr>
        <w:spacing w:after="0"/>
        <w:jc w:val="left"/>
        <w:rPr>
          <w:b/>
          <w:bCs/>
          <w:lang w:val="en-US"/>
        </w:rPr>
      </w:pPr>
      <w:bookmarkStart w:id="0" w:name="english"/>
      <w:r w:rsidRPr="00A10C67">
        <w:rPr>
          <w:b/>
          <w:bCs/>
          <w:lang w:val="en-US"/>
        </w:rPr>
        <w:t xml:space="preserve">Eligibility </w:t>
      </w:r>
      <w:r w:rsidR="480C1CC1" w:rsidRPr="00A10C67">
        <w:rPr>
          <w:b/>
          <w:bCs/>
          <w:lang w:val="en-US"/>
        </w:rPr>
        <w:t>c</w:t>
      </w:r>
      <w:r w:rsidRPr="00A10C67">
        <w:rPr>
          <w:b/>
          <w:bCs/>
          <w:lang w:val="en-US"/>
        </w:rPr>
        <w:t>riteria</w:t>
      </w:r>
    </w:p>
    <w:bookmarkEnd w:id="0"/>
    <w:p w14:paraId="17F87853" w14:textId="77777777" w:rsidR="00D2684B" w:rsidRDefault="00D2684B" w:rsidP="00D2684B">
      <w:pPr>
        <w:keepNext/>
        <w:rPr>
          <w:lang w:eastAsia="en-GB"/>
        </w:rPr>
      </w:pPr>
    </w:p>
    <w:p w14:paraId="0EFBABF8" w14:textId="55617CAA" w:rsidR="00D2684B" w:rsidRPr="007E795A" w:rsidRDefault="00D2684B" w:rsidP="00D2684B">
      <w:pPr>
        <w:keepNext/>
        <w:rPr>
          <w:szCs w:val="24"/>
          <w:lang w:eastAsia="en-GB"/>
        </w:rPr>
      </w:pPr>
      <w:r w:rsidRPr="007E795A">
        <w:rPr>
          <w:lang w:eastAsia="en-GB"/>
        </w:rPr>
        <w:t xml:space="preserve">The secondment will be governed by the </w:t>
      </w:r>
      <w:r w:rsidRPr="007E795A">
        <w:rPr>
          <w:b/>
          <w:lang w:eastAsia="en-GB"/>
        </w:rPr>
        <w:t xml:space="preserve">Commission Decision C(2008) 6866 </w:t>
      </w:r>
      <w:r w:rsidRPr="007E795A">
        <w:rPr>
          <w:bCs/>
          <w:lang w:eastAsia="en-GB"/>
        </w:rPr>
        <w:t xml:space="preserve">of 12/11/2008 </w:t>
      </w:r>
      <w:r w:rsidRPr="007E795A">
        <w:rPr>
          <w:lang w:eastAsia="en-GB"/>
        </w:rPr>
        <w:t>laying down rules on the secondment to the Commission of national experts and national experts in professional training (SNE Decision).</w:t>
      </w:r>
    </w:p>
    <w:p w14:paraId="6800F11A" w14:textId="77777777" w:rsidR="00D2684B" w:rsidRPr="007E795A" w:rsidRDefault="00D2684B" w:rsidP="00D2684B">
      <w:pPr>
        <w:rPr>
          <w:lang w:val="en-US" w:eastAsia="en-GB"/>
        </w:rPr>
      </w:pPr>
      <w:r w:rsidRPr="007E795A">
        <w:rPr>
          <w:lang w:val="en-US" w:eastAsia="en-GB"/>
        </w:rPr>
        <w:t xml:space="preserve">Under the terms of the SNE Decision, you need to comply with the following eligibility criteria at </w:t>
      </w:r>
      <w:r w:rsidRPr="007E795A">
        <w:rPr>
          <w:b/>
          <w:bCs/>
          <w:lang w:val="en-US" w:eastAsia="en-GB"/>
        </w:rPr>
        <w:t>the starting date</w:t>
      </w:r>
      <w:r w:rsidRPr="007E795A">
        <w:rPr>
          <w:lang w:val="en-US" w:eastAsia="en-GB"/>
        </w:rPr>
        <w:t xml:space="preserve"> of the secondment:</w:t>
      </w:r>
    </w:p>
    <w:p w14:paraId="072E7280" w14:textId="77777777" w:rsidR="00D2684B" w:rsidRPr="007E795A" w:rsidRDefault="00D2684B" w:rsidP="00D2684B">
      <w:pPr>
        <w:pStyle w:val="ListBullet"/>
        <w:rPr>
          <w:lang w:val="en-US" w:eastAsia="en-GB"/>
        </w:rPr>
      </w:pPr>
      <w:r w:rsidRPr="007E795A">
        <w:rPr>
          <w:u w:val="single"/>
          <w:lang w:val="en-US" w:eastAsia="en-GB"/>
        </w:rPr>
        <w:t>Professional experience:</w:t>
      </w:r>
      <w:r w:rsidRPr="007E795A">
        <w:rPr>
          <w:lang w:val="en-US" w:eastAsia="en-GB"/>
        </w:rPr>
        <w:t xml:space="preserve"> at least three years of professional experience in administrative, legal, scientific, technical, advisory or supervisory functions which are equivalent to those of function group AD.</w:t>
      </w:r>
    </w:p>
    <w:p w14:paraId="1BEB5C3D" w14:textId="77777777" w:rsidR="00D2684B" w:rsidRPr="007E795A" w:rsidRDefault="00D2684B" w:rsidP="00D2684B">
      <w:pPr>
        <w:pStyle w:val="ListBullet"/>
        <w:rPr>
          <w:lang w:val="en-US" w:eastAsia="en-GB"/>
        </w:rPr>
      </w:pPr>
      <w:r w:rsidRPr="007E795A">
        <w:rPr>
          <w:u w:val="single"/>
          <w:lang w:val="en-US" w:eastAsia="en-GB"/>
        </w:rPr>
        <w:t>Seniority:</w:t>
      </w:r>
      <w:r w:rsidRPr="007E795A">
        <w:rPr>
          <w:lang w:val="en-US" w:eastAsia="en-GB"/>
        </w:rPr>
        <w:t xml:space="preserve"> having worked for at least one full year (12 months) with your current employer on a permanent or contract basis.</w:t>
      </w:r>
    </w:p>
    <w:p w14:paraId="2F3E4B6E" w14:textId="77777777" w:rsidR="00D2684B" w:rsidRPr="007E795A" w:rsidRDefault="00D2684B" w:rsidP="00D2684B">
      <w:pPr>
        <w:pStyle w:val="ListBullet"/>
        <w:rPr>
          <w:lang w:val="en-US" w:eastAsia="en-GB"/>
        </w:rPr>
      </w:pPr>
      <w:r w:rsidRPr="007E795A">
        <w:rPr>
          <w:u w:val="single"/>
          <w:lang w:val="en-US" w:eastAsia="en-GB"/>
        </w:rPr>
        <w:t>Employer:</w:t>
      </w:r>
      <w:r w:rsidRPr="007E795A">
        <w:rPr>
          <w:lang w:val="en-US" w:eastAsia="en-GB"/>
        </w:rPr>
        <w:t xml:space="preserve"> must be a national, regional or local administration or an intergovernmental public organisation (IGO); exceptionally and following a specific derogation, the Commission may accept applications where your employer is a public sector body (e.g., an agency or regulatory institute), university or independent research institute.</w:t>
      </w:r>
    </w:p>
    <w:p w14:paraId="57DF037B" w14:textId="738EE3EA" w:rsidR="00D2684B" w:rsidRPr="00D2684B" w:rsidRDefault="00D2684B" w:rsidP="00D2684B">
      <w:pPr>
        <w:pStyle w:val="ListBullet"/>
        <w:rPr>
          <w:lang w:val="en-US" w:eastAsia="en-GB"/>
        </w:rPr>
      </w:pPr>
      <w:r w:rsidRPr="007E795A">
        <w:rPr>
          <w:u w:val="single"/>
          <w:lang w:val="en-US" w:eastAsia="en-GB"/>
        </w:rPr>
        <w:t>Linguistic skills:</w:t>
      </w:r>
      <w:r w:rsidRPr="007E795A">
        <w:rPr>
          <w:lang w:val="en-US" w:eastAsia="en-GB"/>
        </w:rPr>
        <w:t xml:space="preserve"> thorough knowledge of one of the EU languages and a satisfactory knowledge of another EU language to the extent necessary for the performance of the duties. If you come from a third country, you must produce evidence of a thorough knowledge of the EU language necessary for the performance of his duties.</w:t>
      </w:r>
    </w:p>
    <w:p w14:paraId="21957AE0"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Conditions of secondment</w:t>
      </w:r>
    </w:p>
    <w:p w14:paraId="7E979A25" w14:textId="77777777" w:rsidR="00D2684B" w:rsidRPr="007E795A" w:rsidRDefault="00D2684B" w:rsidP="00D2684B">
      <w:pPr>
        <w:keepNext/>
        <w:rPr>
          <w:lang w:eastAsia="en-GB"/>
        </w:rPr>
      </w:pPr>
      <w:r w:rsidRPr="007E795A">
        <w:rPr>
          <w:lang w:eastAsia="en-GB"/>
        </w:rPr>
        <w:t xml:space="preserve">During the full duration of your secondment, you must remain employed and remunerated by your employer and covered by your (national) social security system. </w:t>
      </w:r>
    </w:p>
    <w:p w14:paraId="1901752E" w14:textId="77777777" w:rsidR="00D2684B" w:rsidRPr="007E795A" w:rsidRDefault="00D2684B" w:rsidP="00D2684B">
      <w:pPr>
        <w:rPr>
          <w:lang w:eastAsia="en-GB"/>
        </w:rPr>
      </w:pPr>
      <w:r w:rsidRPr="007E795A">
        <w:rPr>
          <w:lang w:eastAsia="en-GB"/>
        </w:rPr>
        <w:t>You shall exercise your duties within the Commission under the conditions as set out by aforementioned SNE Decision and be subject to the rules on confidentiality, loyalty and absence of conflict of interest as defined therein.</w:t>
      </w:r>
    </w:p>
    <w:p w14:paraId="67F92360" w14:textId="77777777" w:rsidR="00D2684B" w:rsidRPr="007E795A" w:rsidRDefault="00D2684B" w:rsidP="00D2684B">
      <w:pPr>
        <w:rPr>
          <w:lang w:eastAsia="en-GB"/>
        </w:rPr>
      </w:pPr>
      <w:r w:rsidRPr="007E795A">
        <w:rPr>
          <w:lang w:eastAsia="en-GB"/>
        </w:rPr>
        <w:t xml:space="preserve">In case the position is published with allowances, these can only be granted when you fulfil the conditions provided for in Article 17 of the SNE decision. </w:t>
      </w:r>
    </w:p>
    <w:p w14:paraId="5BCF0685" w14:textId="77777777" w:rsidR="00D2684B" w:rsidRPr="007E795A" w:rsidRDefault="00D2684B" w:rsidP="00D2684B">
      <w:pPr>
        <w:rPr>
          <w:lang w:eastAsia="en-GB"/>
        </w:rPr>
      </w:pPr>
      <w:r w:rsidRPr="007E795A">
        <w:rPr>
          <w:lang w:eastAsia="en-GB"/>
        </w:rPr>
        <w:t xml:space="preserve">Staff posted in a </w:t>
      </w:r>
      <w:r w:rsidRPr="007E795A">
        <w:rPr>
          <w:bCs/>
          <w:lang w:eastAsia="en-GB"/>
        </w:rPr>
        <w:t>European Union Delegation</w:t>
      </w:r>
      <w:r w:rsidRPr="007E795A">
        <w:rPr>
          <w:lang w:eastAsia="en-GB"/>
        </w:rPr>
        <w:t xml:space="preserve"> are required to have a security clearance (up to SECRET UE/EU SECRET level according to </w:t>
      </w:r>
      <w:hyperlink r:id="rId15" w:history="1">
        <w:r w:rsidRPr="007E795A">
          <w:rPr>
            <w:rStyle w:val="Hyperlink"/>
          </w:rPr>
          <w:t>Commission Decision (EU, Euratom) 2015/444 of 13 March 2015</w:t>
        </w:r>
      </w:hyperlink>
      <w:r w:rsidRPr="007E795A">
        <w:rPr>
          <w:lang w:eastAsia="en-GB"/>
        </w:rPr>
        <w:t>.  It is up to you to launch the vetting procedure before getting the secondment confirmation.</w:t>
      </w:r>
    </w:p>
    <w:p w14:paraId="303A04B1" w14:textId="77777777" w:rsidR="00D2684B" w:rsidRPr="007E795A" w:rsidRDefault="00D2684B" w:rsidP="00D2684B">
      <w:pPr>
        <w:rPr>
          <w:lang w:eastAsia="en-GB"/>
        </w:rPr>
      </w:pPr>
    </w:p>
    <w:p w14:paraId="3CD2D51D" w14:textId="77777777" w:rsidR="00D2684B" w:rsidRPr="00D2684B" w:rsidRDefault="00D2684B" w:rsidP="00D2684B">
      <w:pPr>
        <w:pStyle w:val="ListNumber"/>
        <w:keepNext/>
        <w:numPr>
          <w:ilvl w:val="0"/>
          <w:numId w:val="0"/>
        </w:numPr>
        <w:ind w:left="709" w:hanging="709"/>
        <w:rPr>
          <w:b/>
          <w:bCs/>
          <w:lang w:val="en-US" w:eastAsia="en-GB"/>
        </w:rPr>
      </w:pPr>
      <w:r w:rsidRPr="14270372">
        <w:rPr>
          <w:b/>
          <w:bCs/>
          <w:lang w:val="en-US" w:eastAsia="en-GB"/>
        </w:rPr>
        <w:t>Submission of applications and selection procedure</w:t>
      </w:r>
    </w:p>
    <w:p w14:paraId="4C6FA5BB" w14:textId="170D2358" w:rsidR="20BAAB0A" w:rsidRDefault="20BAAB0A" w:rsidP="49980692">
      <w:pPr>
        <w:keepNext/>
        <w:rPr>
          <w:szCs w:val="24"/>
        </w:rPr>
      </w:pPr>
      <w:r w:rsidRPr="49980692">
        <w:rPr>
          <w:szCs w:val="24"/>
        </w:rPr>
        <w:t xml:space="preserve">If you are interested or have any questions, please follow the instructions and communication channels set up by your national administration.  </w:t>
      </w:r>
    </w:p>
    <w:p w14:paraId="526B11B8" w14:textId="77777777" w:rsidR="00D2684B" w:rsidRPr="007E795A" w:rsidRDefault="00D2684B" w:rsidP="00D2684B">
      <w:pPr>
        <w:keepNext/>
        <w:rPr>
          <w:lang w:eastAsia="en-GB"/>
        </w:rPr>
      </w:pPr>
      <w:r w:rsidRPr="49980692">
        <w:rPr>
          <w:lang w:eastAsia="en-GB"/>
        </w:rPr>
        <w:t xml:space="preserve">The European Commission </w:t>
      </w:r>
      <w:r w:rsidRPr="49980692">
        <w:rPr>
          <w:b/>
          <w:bCs/>
          <w:lang w:eastAsia="en-GB"/>
        </w:rPr>
        <w:t>only accepts applications which have been submitted through the Permanent Representation / Diplomatic Mission to the EU of your country, the EFTA Secretariat or through the channel(s) it has specifically agreed to</w:t>
      </w:r>
      <w:r w:rsidRPr="49980692">
        <w:rPr>
          <w:lang w:eastAsia="en-GB"/>
        </w:rPr>
        <w:t>. Applications received directly from you or your employer will not be taken into consideration.</w:t>
      </w:r>
    </w:p>
    <w:p w14:paraId="70939316" w14:textId="77777777" w:rsidR="00D2684B" w:rsidRPr="007E795A" w:rsidRDefault="00D2684B" w:rsidP="00D2684B">
      <w:pPr>
        <w:keepNext/>
        <w:rPr>
          <w:lang w:eastAsia="en-GB"/>
        </w:rPr>
      </w:pPr>
      <w:r w:rsidRPr="007E795A">
        <w:rPr>
          <w:lang w:eastAsia="en-GB"/>
        </w:rPr>
        <w:t>You should draft you CV in English, French or German using the</w:t>
      </w:r>
      <w:r w:rsidRPr="007E795A">
        <w:rPr>
          <w:b/>
          <w:lang w:eastAsia="en-GB"/>
        </w:rPr>
        <w:t xml:space="preserve"> Europass CV format </w:t>
      </w:r>
      <w:r w:rsidRPr="007E795A">
        <w:rPr>
          <w:lang w:eastAsia="en-GB"/>
        </w:rPr>
        <w:t>(</w:t>
      </w:r>
      <w:hyperlink r:id="rId16" w:history="1">
        <w:hyperlink r:id="rId17" w:history="1">
          <w:r w:rsidRPr="007E795A">
            <w:rPr>
              <w:rStyle w:val="Hyperlink"/>
              <w:szCs w:val="24"/>
              <w:lang w:val="en-IE"/>
            </w:rPr>
            <w:t>Create your Europass CV | Europass</w:t>
          </w:r>
        </w:hyperlink>
      </w:hyperlink>
      <w:r w:rsidRPr="007E795A">
        <w:rPr>
          <w:lang w:eastAsia="en-GB"/>
        </w:rPr>
        <w:t>).</w:t>
      </w:r>
      <w:r w:rsidRPr="007E795A">
        <w:t xml:space="preserve"> It must mention your nationality.</w:t>
      </w:r>
    </w:p>
    <w:p w14:paraId="5E8B040C" w14:textId="3998AE6D" w:rsidR="00D2684B" w:rsidRPr="007E795A" w:rsidRDefault="00D2684B" w:rsidP="00D2684B">
      <w:pPr>
        <w:rPr>
          <w:lang w:val="en-US" w:eastAsia="en-GB"/>
        </w:rPr>
      </w:pPr>
      <w:r w:rsidRPr="007E795A">
        <w:rPr>
          <w:lang w:eastAsia="en-GB"/>
        </w:rPr>
        <w:t>Please do not add any other documents</w:t>
      </w:r>
      <w:r w:rsidRPr="007E795A">
        <w:rPr>
          <w:b/>
          <w:lang w:eastAsia="en-GB"/>
        </w:rPr>
        <w:t xml:space="preserve"> </w:t>
      </w:r>
      <w:r w:rsidRPr="007E795A">
        <w:rPr>
          <w:lang w:eastAsia="en-GB"/>
        </w:rPr>
        <w:t>(such as copy of passport, copy of degrees or certificate of professional experience, etc.). If necessary, these will be requested at a later stage.</w:t>
      </w:r>
    </w:p>
    <w:p w14:paraId="162721EB"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Processing of personal data</w:t>
      </w:r>
    </w:p>
    <w:p w14:paraId="764CFAE0" w14:textId="77777777" w:rsidR="00D2684B" w:rsidRDefault="00D2684B" w:rsidP="00D2684B">
      <w:pPr>
        <w:keepNext/>
      </w:pPr>
      <w:r w:rsidRPr="007E795A">
        <w:t>The Commission will ensure that candidates’ personal data are processed as required by Regulation (EU) 2018/1725 of the European Parliament and of the Council (</w:t>
      </w:r>
      <w:r w:rsidRPr="007E795A">
        <w:rPr>
          <w:rStyle w:val="FootnoteReference"/>
          <w:sz w:val="22"/>
          <w:szCs w:val="22"/>
        </w:rPr>
        <w:footnoteReference w:id="2"/>
      </w:r>
      <w:r w:rsidRPr="007E795A">
        <w:t xml:space="preserve">). This applies in particular to the confidentiality and security of such data. </w:t>
      </w:r>
      <w:bookmarkStart w:id="1" w:name="_Hlk132131276"/>
      <w:r w:rsidRPr="007E795A">
        <w:t>Before applying, please read the attached privacy statement.</w:t>
      </w:r>
      <w:bookmarkEnd w:id="1"/>
    </w:p>
    <w:p w14:paraId="4E4400CB" w14:textId="77777777" w:rsidR="00D2684B" w:rsidRPr="00A10C67" w:rsidRDefault="00D2684B" w:rsidP="76A1E002">
      <w:pPr>
        <w:spacing w:after="0"/>
        <w:jc w:val="left"/>
        <w:rPr>
          <w:b/>
          <w:bCs/>
          <w:lang w:val="en-US"/>
        </w:rPr>
      </w:pPr>
    </w:p>
    <w:p w14:paraId="4CFE77ED" w14:textId="35FE82E0" w:rsidR="76A1E002" w:rsidRDefault="76A1E002">
      <w:r>
        <w:br w:type="page"/>
      </w:r>
    </w:p>
    <w:p w14:paraId="6E1EDA10" w14:textId="38866761" w:rsidR="00A10C67" w:rsidRDefault="07A71DF2" w:rsidP="00A10C67">
      <w:pPr>
        <w:spacing w:after="0" w:line="259" w:lineRule="auto"/>
        <w:jc w:val="left"/>
        <w:rPr>
          <w:b/>
          <w:bCs/>
          <w:szCs w:val="24"/>
          <w:lang w:val="en-US"/>
        </w:rPr>
      </w:pPr>
      <w:bookmarkStart w:id="2" w:name="french"/>
      <w:r w:rsidRPr="00A10C67">
        <w:rPr>
          <w:b/>
          <w:bCs/>
          <w:lang w:val="en-US"/>
        </w:rPr>
        <w:t>Critères</w:t>
      </w:r>
      <w:r w:rsidRPr="00A10C67">
        <w:rPr>
          <w:b/>
          <w:bCs/>
          <w:szCs w:val="24"/>
          <w:lang w:val="en-US"/>
        </w:rPr>
        <w:t xml:space="preserve"> d’éligibilité</w:t>
      </w:r>
    </w:p>
    <w:bookmarkEnd w:id="2"/>
    <w:p w14:paraId="7A0A1E24" w14:textId="77777777" w:rsidR="00A10C67" w:rsidRPr="00A10C67" w:rsidRDefault="00A10C67" w:rsidP="00A10C67">
      <w:pPr>
        <w:spacing w:after="0" w:line="259" w:lineRule="auto"/>
        <w:jc w:val="left"/>
        <w:rPr>
          <w:b/>
          <w:bCs/>
          <w:szCs w:val="24"/>
          <w:lang w:val="en-US"/>
        </w:rPr>
      </w:pPr>
    </w:p>
    <w:p w14:paraId="30A089DB" w14:textId="77777777" w:rsidR="00A10C67" w:rsidRPr="001D3EEC" w:rsidRDefault="00A10C67" w:rsidP="00A10C67">
      <w:pPr>
        <w:rPr>
          <w:lang w:val="fr-BE" w:eastAsia="en-GB"/>
        </w:rPr>
      </w:pPr>
      <w:r w:rsidRPr="001D3EEC">
        <w:rPr>
          <w:lang w:val="fr-BE" w:eastAsia="en-GB"/>
        </w:rPr>
        <w:t xml:space="preserve">Le détachement sera régi par la </w:t>
      </w:r>
      <w:r w:rsidRPr="001D3EEC">
        <w:rPr>
          <w:b/>
          <w:lang w:val="fr-BE" w:eastAsia="en-GB"/>
        </w:rPr>
        <w:t xml:space="preserve">décision de la Commission C(2008) 6866 </w:t>
      </w:r>
      <w:r w:rsidRPr="001D3EEC">
        <w:rPr>
          <w:bCs/>
          <w:lang w:val="fr-BE" w:eastAsia="en-GB"/>
        </w:rPr>
        <w:t>du 12/11/2008</w:t>
      </w:r>
      <w:r w:rsidRPr="001D3EEC">
        <w:rPr>
          <w:lang w:val="fr-BE" w:eastAsia="en-GB"/>
        </w:rPr>
        <w:t xml:space="preserve"> relative au régime applicable aux experts nationaux détachés et aux experts nationaux en formation professionnelle auprès des services de la Commission (décision END).</w:t>
      </w:r>
    </w:p>
    <w:p w14:paraId="19D55BB8" w14:textId="77777777" w:rsidR="00A10C67" w:rsidRDefault="00A10C67" w:rsidP="00A10C67">
      <w:pPr>
        <w:rPr>
          <w:lang w:val="fr-BE" w:eastAsia="en-GB"/>
        </w:rPr>
      </w:pPr>
      <w:r w:rsidRPr="001D3EEC">
        <w:rPr>
          <w:lang w:val="fr-BE" w:eastAsia="en-GB"/>
        </w:rPr>
        <w:t xml:space="preserve">Aux termes de la décision END, </w:t>
      </w:r>
      <w:r>
        <w:rPr>
          <w:lang w:val="fr-BE" w:eastAsia="en-GB"/>
        </w:rPr>
        <w:t>vous devrez</w:t>
      </w:r>
      <w:r w:rsidRPr="001D3EEC">
        <w:rPr>
          <w:lang w:val="fr-BE" w:eastAsia="en-GB"/>
        </w:rPr>
        <w:t xml:space="preserve"> obligatoirement remplir les critères d’éligibilité suivants </w:t>
      </w:r>
      <w:r w:rsidRPr="001D3EEC">
        <w:rPr>
          <w:b/>
          <w:bCs/>
          <w:lang w:val="fr-BE" w:eastAsia="en-GB"/>
        </w:rPr>
        <w:t>à la date de début du détachement</w:t>
      </w:r>
      <w:r w:rsidRPr="001D3EEC">
        <w:rPr>
          <w:lang w:val="fr-BE" w:eastAsia="en-GB"/>
        </w:rPr>
        <w:t xml:space="preserve"> :</w:t>
      </w:r>
    </w:p>
    <w:p w14:paraId="292C6E6C" w14:textId="77777777" w:rsidR="00A10C67" w:rsidRPr="00A10C67" w:rsidRDefault="00A10C67" w:rsidP="00A10C67">
      <w:pPr>
        <w:pStyle w:val="ListParagraph"/>
        <w:numPr>
          <w:ilvl w:val="0"/>
          <w:numId w:val="27"/>
        </w:numPr>
        <w:rPr>
          <w:lang w:val="fr-BE" w:eastAsia="en-GB"/>
        </w:rPr>
      </w:pPr>
      <w:r w:rsidRPr="00A10C67">
        <w:rPr>
          <w:u w:val="single"/>
          <w:lang w:val="fr-BE" w:eastAsia="en-GB"/>
        </w:rPr>
        <w:t>Expérience professionnelle :</w:t>
      </w:r>
      <w:r w:rsidRPr="00A10C67">
        <w:rPr>
          <w:lang w:val="fr-BE" w:eastAsia="en-GB"/>
        </w:rPr>
        <w:t xml:space="preserve"> posséder une expérience professionnelle d’au moins trois ans dans des fonctions administratives, judiciaires, scientifiques, techniques, de conseil ou de supervision, à un grade équivalant au groupe de fonctions administrateur AD;</w:t>
      </w:r>
    </w:p>
    <w:p w14:paraId="2894F123" w14:textId="77777777" w:rsidR="00A10C67" w:rsidRPr="00A10C67" w:rsidRDefault="00A10C67" w:rsidP="00A10C67">
      <w:pPr>
        <w:pStyle w:val="ListParagraph"/>
        <w:numPr>
          <w:ilvl w:val="0"/>
          <w:numId w:val="27"/>
        </w:numPr>
        <w:rPr>
          <w:lang w:val="fr-BE" w:eastAsia="en-GB"/>
        </w:rPr>
      </w:pPr>
      <w:r w:rsidRPr="00A10C67">
        <w:rPr>
          <w:u w:val="single"/>
          <w:lang w:val="fr-BE" w:eastAsia="en-GB"/>
        </w:rPr>
        <w:t>Ancienneté de service :</w:t>
      </w:r>
      <w:r w:rsidRPr="00A10C67">
        <w:rPr>
          <w:lang w:val="fr-BE" w:eastAsia="en-GB"/>
        </w:rPr>
        <w:t xml:space="preserve"> avoir une ancienneté d’au moins un an (12 mois) auprès de votre employeur actuel, dans un cadre statutaire ou contractuel;</w:t>
      </w:r>
    </w:p>
    <w:p w14:paraId="74F3A5A0" w14:textId="77777777" w:rsidR="00A10C67" w:rsidRDefault="00A10C67" w:rsidP="00A10C67">
      <w:pPr>
        <w:pStyle w:val="ListParagraph"/>
        <w:numPr>
          <w:ilvl w:val="0"/>
          <w:numId w:val="27"/>
        </w:numPr>
        <w:rPr>
          <w:lang w:eastAsia="en-GB"/>
        </w:rPr>
      </w:pPr>
      <w:r w:rsidRPr="00A10C67">
        <w:rPr>
          <w:u w:val="single"/>
          <w:lang w:val="fr-FR" w:eastAsia="en-GB"/>
        </w:rPr>
        <w:t>Employeur :</w:t>
      </w:r>
      <w:r w:rsidRPr="00A10C67">
        <w:rPr>
          <w:lang w:val="fr-FR" w:eastAsia="en-GB"/>
        </w:rPr>
        <w:t xml:space="preserve"> être employé par une administration publique nationale, régionale ou locale, ou par une organisation intergouvernementale (OIG); exceptionnellement et après dérogation, la Commission peut accepter des candidatures lorsque votre employeur est un organisme du secteur public (e.g. agence ou institut de régularisation), une université ou un organisme de recherche indépendant.</w:t>
      </w:r>
    </w:p>
    <w:p w14:paraId="4393C955" w14:textId="6D27BF9B" w:rsidR="00A10C67" w:rsidRPr="00A10C67" w:rsidRDefault="00A10C67" w:rsidP="00A10C67">
      <w:pPr>
        <w:pStyle w:val="ListParagraph"/>
        <w:numPr>
          <w:ilvl w:val="0"/>
          <w:numId w:val="27"/>
        </w:numPr>
        <w:rPr>
          <w:lang w:val="fr-BE" w:eastAsia="en-GB"/>
        </w:rPr>
      </w:pPr>
      <w:r w:rsidRPr="00A10C67">
        <w:rPr>
          <w:u w:val="single"/>
          <w:lang w:val="fr-BE" w:eastAsia="en-GB"/>
        </w:rPr>
        <w:t>Compétences linguistiques :</w:t>
      </w:r>
      <w:r w:rsidRPr="00A10C67">
        <w:rPr>
          <w:lang w:val="fr-BE" w:eastAsia="en-GB"/>
        </w:rPr>
        <w:t xml:space="preserve"> avoir une connaissance approfondie d’une des langues de l’Union européenne et une connaissance satisfaisante d’une autre langue de l’Union européenne dans la mesure nécessaire aux fonctions qu’il est appelé à exercer. Si vous venez d’un pays tiers, vous devrez justifier posséder une connaissance approfondie de la langue de l’Union européenne nécessaire à l’accomplissement des tâches qui vous seront confiées.</w:t>
      </w:r>
    </w:p>
    <w:p w14:paraId="179F9773" w14:textId="77777777" w:rsidR="00A10C67" w:rsidRPr="00A10C67" w:rsidRDefault="00A10C67" w:rsidP="00A10C67">
      <w:pPr>
        <w:rPr>
          <w:b/>
          <w:lang w:val="fr-BE" w:eastAsia="en-GB"/>
        </w:rPr>
      </w:pPr>
      <w:r w:rsidRPr="00A10C67">
        <w:rPr>
          <w:b/>
          <w:lang w:val="fr-BE" w:eastAsia="en-GB"/>
        </w:rPr>
        <w:t>Conditions du détachement</w:t>
      </w:r>
    </w:p>
    <w:p w14:paraId="6081DAE3" w14:textId="77777777" w:rsidR="00A10C67" w:rsidRPr="001D3EEC" w:rsidRDefault="00A10C67" w:rsidP="00A10C67">
      <w:pPr>
        <w:rPr>
          <w:bCs/>
          <w:lang w:val="fr-BE" w:eastAsia="en-GB"/>
        </w:rPr>
      </w:pPr>
      <w:r>
        <w:rPr>
          <w:bCs/>
          <w:lang w:val="fr-BE" w:eastAsia="en-GB"/>
        </w:rPr>
        <w:t xml:space="preserve">Durant toute la durée de votre détachement, vous devrez rester </w:t>
      </w:r>
      <w:r w:rsidRPr="001D3EEC">
        <w:rPr>
          <w:bCs/>
          <w:lang w:val="fr-BE" w:eastAsia="en-GB"/>
        </w:rPr>
        <w:t xml:space="preserve">employé et rémunéré par </w:t>
      </w:r>
      <w:r>
        <w:rPr>
          <w:bCs/>
          <w:lang w:val="fr-BE" w:eastAsia="en-GB"/>
        </w:rPr>
        <w:t>votre</w:t>
      </w:r>
      <w:r w:rsidRPr="001D3EEC">
        <w:rPr>
          <w:bCs/>
          <w:lang w:val="fr-BE" w:eastAsia="en-GB"/>
        </w:rPr>
        <w:t xml:space="preserve"> employeur et </w:t>
      </w:r>
      <w:r>
        <w:rPr>
          <w:bCs/>
          <w:lang w:val="fr-BE" w:eastAsia="en-GB"/>
        </w:rPr>
        <w:t>devrez</w:t>
      </w:r>
      <w:r w:rsidRPr="001D3EEC">
        <w:rPr>
          <w:bCs/>
          <w:lang w:val="fr-BE" w:eastAsia="en-GB"/>
        </w:rPr>
        <w:t xml:space="preserve"> également </w:t>
      </w:r>
      <w:r>
        <w:rPr>
          <w:bCs/>
          <w:lang w:val="fr-BE" w:eastAsia="en-GB"/>
        </w:rPr>
        <w:t xml:space="preserve">rester </w:t>
      </w:r>
      <w:r w:rsidRPr="001D3EEC">
        <w:rPr>
          <w:bCs/>
          <w:lang w:val="fr-BE" w:eastAsia="en-GB"/>
        </w:rPr>
        <w:t xml:space="preserve">couvert par </w:t>
      </w:r>
      <w:r>
        <w:rPr>
          <w:bCs/>
          <w:lang w:val="fr-BE" w:eastAsia="en-GB"/>
        </w:rPr>
        <w:t>votre</w:t>
      </w:r>
      <w:r w:rsidRPr="001D3EEC">
        <w:rPr>
          <w:bCs/>
          <w:lang w:val="fr-BE" w:eastAsia="en-GB"/>
        </w:rPr>
        <w:t xml:space="preserve"> sécurité sociale (nationale).</w:t>
      </w:r>
    </w:p>
    <w:p w14:paraId="70B71492" w14:textId="77777777" w:rsidR="00A10C67" w:rsidRDefault="00A10C67" w:rsidP="00A10C67">
      <w:pPr>
        <w:rPr>
          <w:bCs/>
          <w:lang w:val="fr-BE" w:eastAsia="en-GB"/>
        </w:rPr>
      </w:pPr>
      <w:r>
        <w:rPr>
          <w:bCs/>
          <w:lang w:val="fr-BE" w:eastAsia="en-GB"/>
        </w:rPr>
        <w:t>Vous</w:t>
      </w:r>
      <w:r w:rsidRPr="001D3EEC">
        <w:rPr>
          <w:bCs/>
          <w:lang w:val="fr-BE" w:eastAsia="en-GB"/>
        </w:rPr>
        <w:t xml:space="preserve"> exerce</w:t>
      </w:r>
      <w:r>
        <w:rPr>
          <w:bCs/>
          <w:lang w:val="fr-BE" w:eastAsia="en-GB"/>
        </w:rPr>
        <w:t>rez</w:t>
      </w:r>
      <w:r w:rsidRPr="001D3EEC">
        <w:rPr>
          <w:bCs/>
          <w:lang w:val="fr-BE" w:eastAsia="en-GB"/>
        </w:rPr>
        <w:t xml:space="preserve"> </w:t>
      </w:r>
      <w:r>
        <w:rPr>
          <w:bCs/>
          <w:lang w:val="fr-BE" w:eastAsia="en-GB"/>
        </w:rPr>
        <w:t>vos</w:t>
      </w:r>
      <w:r w:rsidRPr="001D3EEC">
        <w:rPr>
          <w:bCs/>
          <w:lang w:val="fr-BE" w:eastAsia="en-GB"/>
        </w:rPr>
        <w:t xml:space="preserve"> fonctions au sein de la Commission dans les conditions fixées par la décision END précitée et </w:t>
      </w:r>
      <w:r>
        <w:rPr>
          <w:bCs/>
          <w:lang w:val="fr-BE" w:eastAsia="en-GB"/>
        </w:rPr>
        <w:t>serez</w:t>
      </w:r>
      <w:r w:rsidRPr="001D3EEC">
        <w:rPr>
          <w:bCs/>
          <w:lang w:val="fr-BE" w:eastAsia="en-GB"/>
        </w:rPr>
        <w:t xml:space="preserve"> soumis(e) aux règles de confidentialité, de loyauté et d’absence de conflit d’intérêts qui y sont définies.</w:t>
      </w:r>
    </w:p>
    <w:p w14:paraId="3A9D2AA3" w14:textId="77777777" w:rsidR="00A10C67" w:rsidRDefault="00A10C67" w:rsidP="00A10C67">
      <w:pPr>
        <w:pStyle w:val="Replace"/>
        <w:rPr>
          <w:lang w:val="fr-BE"/>
        </w:rPr>
      </w:pPr>
      <w:r>
        <w:rPr>
          <w:lang w:val="fr-BE"/>
        </w:rPr>
        <w:t xml:space="preserve">Dans le cas où le poste est publié avec </w:t>
      </w:r>
      <w:r w:rsidRPr="001D3EEC">
        <w:rPr>
          <w:lang w:val="fr-BE"/>
        </w:rPr>
        <w:t>indemnités de séjour</w:t>
      </w:r>
      <w:r>
        <w:rPr>
          <w:lang w:val="fr-BE"/>
        </w:rPr>
        <w:t>, celles-ci</w:t>
      </w:r>
      <w:r w:rsidRPr="001D3EEC">
        <w:rPr>
          <w:lang w:val="fr-BE"/>
        </w:rPr>
        <w:t xml:space="preserve"> ne </w:t>
      </w:r>
      <w:r>
        <w:rPr>
          <w:lang w:val="fr-BE"/>
        </w:rPr>
        <w:t xml:space="preserve">vous </w:t>
      </w:r>
      <w:r w:rsidRPr="001D3EEC">
        <w:rPr>
          <w:lang w:val="fr-BE"/>
        </w:rPr>
        <w:t xml:space="preserve">seront octroyées </w:t>
      </w:r>
      <w:r>
        <w:rPr>
          <w:lang w:val="fr-BE"/>
        </w:rPr>
        <w:t>que si vous</w:t>
      </w:r>
      <w:r w:rsidRPr="001D3EEC">
        <w:rPr>
          <w:lang w:val="fr-BE"/>
        </w:rPr>
        <w:t xml:space="preserve"> remplisse</w:t>
      </w:r>
      <w:r>
        <w:rPr>
          <w:lang w:val="fr-BE"/>
        </w:rPr>
        <w:t>z</w:t>
      </w:r>
      <w:r w:rsidRPr="001D3EEC">
        <w:rPr>
          <w:lang w:val="fr-BE"/>
        </w:rPr>
        <w:t xml:space="preserve"> les conditions prévues à l’article 17 de la décision END.</w:t>
      </w:r>
    </w:p>
    <w:p w14:paraId="3A7983F6" w14:textId="77777777" w:rsidR="00A10C67" w:rsidRPr="001D3EEC" w:rsidRDefault="00A10C67" w:rsidP="00A10C67">
      <w:pPr>
        <w:rPr>
          <w:lang w:val="fr-BE" w:eastAsia="en-GB"/>
        </w:rPr>
      </w:pPr>
      <w:r>
        <w:rPr>
          <w:lang w:val="fr-BE" w:eastAsia="en-GB"/>
        </w:rPr>
        <w:t>Le personnel en poste</w:t>
      </w:r>
      <w:r w:rsidRPr="001D3EEC">
        <w:rPr>
          <w:lang w:val="fr-BE" w:eastAsia="en-GB"/>
        </w:rPr>
        <w:t xml:space="preserve"> dans une </w:t>
      </w:r>
      <w:r w:rsidRPr="001D3EEC">
        <w:rPr>
          <w:bCs/>
          <w:lang w:val="fr-BE" w:eastAsia="en-GB"/>
        </w:rPr>
        <w:t>délégation de l’Union européenne</w:t>
      </w:r>
      <w:r w:rsidRPr="001D3EEC">
        <w:rPr>
          <w:lang w:val="fr-BE" w:eastAsia="en-GB"/>
        </w:rPr>
        <w:t xml:space="preserve"> doit</w:t>
      </w:r>
      <w:r>
        <w:rPr>
          <w:lang w:val="fr-BE" w:eastAsia="en-GB"/>
        </w:rPr>
        <w:t xml:space="preserve"> obligatoirement</w:t>
      </w:r>
      <w:r w:rsidRPr="001D3EEC">
        <w:rPr>
          <w:lang w:val="fr-BE" w:eastAsia="en-GB"/>
        </w:rPr>
        <w:t xml:space="preserve"> </w:t>
      </w:r>
      <w:r>
        <w:rPr>
          <w:lang w:val="fr-BE" w:eastAsia="en-GB"/>
        </w:rPr>
        <w:t>disposer d’</w:t>
      </w:r>
      <w:r w:rsidRPr="001D3EEC">
        <w:rPr>
          <w:lang w:val="fr-BE" w:eastAsia="en-GB"/>
        </w:rPr>
        <w:t xml:space="preserve">une habilitation de sécurité (jusqu’au niveau SECRET UE/EU SECRET conformément </w:t>
      </w:r>
      <w:hyperlink r:id="rId18" w:history="1">
        <w:r w:rsidRPr="001D3EEC">
          <w:rPr>
            <w:rStyle w:val="Hyperlink"/>
            <w:lang w:val="fr-BE"/>
          </w:rPr>
          <w:t>à la décision de la Commission (EU – Euratom) 2015/444 du 13 mars 2015</w:t>
        </w:r>
      </w:hyperlink>
      <w:r w:rsidRPr="001D3EEC">
        <w:rPr>
          <w:lang w:val="fr-BE" w:eastAsia="en-GB"/>
        </w:rPr>
        <w:t xml:space="preserve">. </w:t>
      </w:r>
      <w:r>
        <w:rPr>
          <w:lang w:val="fr-BE" w:eastAsia="en-GB"/>
        </w:rPr>
        <w:t xml:space="preserve">Il vous appartient de </w:t>
      </w:r>
      <w:r w:rsidRPr="001D3EEC">
        <w:rPr>
          <w:lang w:val="fr-BE" w:eastAsia="en-GB"/>
        </w:rPr>
        <w:t xml:space="preserve">lancer cette procédure d’habilitation de sécurité avant d’obtenir la confirmation de </w:t>
      </w:r>
      <w:r>
        <w:rPr>
          <w:lang w:val="fr-BE" w:eastAsia="en-GB"/>
        </w:rPr>
        <w:t>votre</w:t>
      </w:r>
      <w:r w:rsidRPr="001D3EEC">
        <w:rPr>
          <w:lang w:val="fr-BE" w:eastAsia="en-GB"/>
        </w:rPr>
        <w:t xml:space="preserve"> détachement.</w:t>
      </w:r>
    </w:p>
    <w:p w14:paraId="62C8388D" w14:textId="77777777" w:rsidR="00A10C67" w:rsidRPr="001D3EEC" w:rsidRDefault="00A10C67" w:rsidP="00A10C67">
      <w:pPr>
        <w:rPr>
          <w:u w:val="single"/>
          <w:lang w:val="fr-BE" w:eastAsia="en-GB"/>
        </w:rPr>
      </w:pPr>
    </w:p>
    <w:p w14:paraId="362E5E4D" w14:textId="77777777" w:rsidR="00A10C67" w:rsidRPr="00A10C67" w:rsidRDefault="00A10C67" w:rsidP="00A10C67">
      <w:pPr>
        <w:keepNext/>
        <w:rPr>
          <w:b/>
          <w:szCs w:val="24"/>
          <w:lang w:val="fr-BE" w:eastAsia="en-GB"/>
        </w:rPr>
      </w:pPr>
      <w:r w:rsidRPr="14270372">
        <w:rPr>
          <w:b/>
          <w:bCs/>
          <w:lang w:val="fr-BE" w:eastAsia="en-GB"/>
        </w:rPr>
        <w:t>Soumission des candidatures et procédure de sélection</w:t>
      </w:r>
    </w:p>
    <w:p w14:paraId="0FAB5F32" w14:textId="3E2BC26C" w:rsidR="6C5EFC8C" w:rsidRDefault="6C5EFC8C" w:rsidP="49980692">
      <w:pPr>
        <w:rPr>
          <w:szCs w:val="24"/>
          <w:lang w:val="fr-BE"/>
        </w:rPr>
      </w:pPr>
      <w:r w:rsidRPr="49980692">
        <w:rPr>
          <w:szCs w:val="24"/>
          <w:lang w:val="fr-BE"/>
        </w:rPr>
        <w:t>Si vous êtes intéressé ou si vous avez des questions, veuillez suivre les instructions et les canaux de communication établis par votre administration nationale.</w:t>
      </w:r>
    </w:p>
    <w:p w14:paraId="79B8A008" w14:textId="77777777" w:rsidR="00A10C67" w:rsidRDefault="00A10C67" w:rsidP="00A10C67">
      <w:pPr>
        <w:rPr>
          <w:lang w:val="fr-BE" w:eastAsia="en-GB"/>
        </w:rPr>
      </w:pPr>
      <w:r>
        <w:rPr>
          <w:lang w:val="fr-BE" w:eastAsia="en-GB"/>
        </w:rPr>
        <w:t xml:space="preserve">La Commission Européenne </w:t>
      </w:r>
      <w:r w:rsidRPr="00D703FC">
        <w:rPr>
          <w:b/>
          <w:bCs/>
          <w:u w:val="single"/>
          <w:lang w:val="fr-BE" w:eastAsia="en-GB"/>
        </w:rPr>
        <w:t>acceptera seulement les candidatures qui auront été soumises par l’intermédiaire de la Représentation Permanente / Mission Diplomatique de votre pays auprès de UE, le secrétariat de l’AELE (EFTA) ou par le(s) canal (canaux) qui aura (auront) été spécifiquement convenu(s)</w:t>
      </w:r>
      <w:r>
        <w:rPr>
          <w:lang w:val="fr-BE" w:eastAsia="en-GB"/>
        </w:rPr>
        <w:t>. Les candidatures reçues directement de votre part ou de votre employeur ne seront pas prises en considération.</w:t>
      </w:r>
    </w:p>
    <w:p w14:paraId="3AE05954" w14:textId="77777777" w:rsidR="00A10C67" w:rsidRDefault="00A10C67" w:rsidP="00A10C67">
      <w:pPr>
        <w:rPr>
          <w:lang w:val="fr-BE" w:eastAsia="en-GB"/>
        </w:rPr>
      </w:pPr>
      <w:r>
        <w:rPr>
          <w:lang w:val="fr-BE" w:eastAsia="en-GB"/>
        </w:rPr>
        <w:t xml:space="preserve">Vous devez </w:t>
      </w:r>
      <w:r w:rsidRPr="001D3EEC">
        <w:rPr>
          <w:lang w:val="fr-BE" w:eastAsia="en-GB"/>
        </w:rPr>
        <w:t xml:space="preserve">envoyer </w:t>
      </w:r>
      <w:r>
        <w:rPr>
          <w:lang w:val="fr-BE" w:eastAsia="en-GB"/>
        </w:rPr>
        <w:t>votre</w:t>
      </w:r>
      <w:r w:rsidRPr="001D3EEC">
        <w:rPr>
          <w:lang w:val="fr-BE" w:eastAsia="en-GB"/>
        </w:rPr>
        <w:t xml:space="preserve"> candidature</w:t>
      </w:r>
      <w:r w:rsidRPr="001D3EEC">
        <w:rPr>
          <w:b/>
          <w:color w:val="FF0000"/>
          <w:lang w:val="fr-BE" w:eastAsia="en-GB"/>
        </w:rPr>
        <w:t xml:space="preserve"> </w:t>
      </w:r>
      <w:r w:rsidRPr="001D3EEC">
        <w:rPr>
          <w:lang w:val="fr-BE" w:eastAsia="en-GB"/>
        </w:rPr>
        <w:t xml:space="preserve">sous format </w:t>
      </w:r>
      <w:r w:rsidRPr="001D3EEC">
        <w:rPr>
          <w:b/>
          <w:lang w:val="fr-BE" w:eastAsia="en-GB"/>
        </w:rPr>
        <w:t xml:space="preserve">CV Europass </w:t>
      </w:r>
      <w:r w:rsidRPr="001D3EEC">
        <w:rPr>
          <w:lang w:val="fr-BE" w:eastAsia="en-GB"/>
        </w:rPr>
        <w:t>(</w:t>
      </w:r>
      <w:hyperlink r:id="rId19" w:history="1">
        <w:r w:rsidRPr="001D3EEC">
          <w:rPr>
            <w:rStyle w:val="Hyperlink"/>
            <w:lang w:val="fr-BE"/>
          </w:rPr>
          <w:t>Créez votre CV Europass | Europass</w:t>
        </w:r>
      </w:hyperlink>
      <w:r w:rsidRPr="001D3EEC">
        <w:rPr>
          <w:lang w:val="fr-BE" w:eastAsia="en-GB"/>
        </w:rPr>
        <w:t>)</w:t>
      </w:r>
      <w:r w:rsidRPr="001D3EEC">
        <w:rPr>
          <w:b/>
          <w:lang w:val="fr-BE" w:eastAsia="en-GB"/>
        </w:rPr>
        <w:t xml:space="preserve"> </w:t>
      </w:r>
      <w:r w:rsidRPr="001D3EEC">
        <w:rPr>
          <w:lang w:val="fr-BE" w:eastAsia="en-GB"/>
        </w:rPr>
        <w:t>en français, anglais ou allemand</w:t>
      </w:r>
      <w:r>
        <w:rPr>
          <w:lang w:val="fr-BE" w:eastAsia="en-GB"/>
        </w:rPr>
        <w:t>.</w:t>
      </w:r>
      <w:r w:rsidRPr="001D3EEC">
        <w:rPr>
          <w:b/>
          <w:lang w:val="fr-BE" w:eastAsia="en-GB"/>
        </w:rPr>
        <w:t xml:space="preserve"> </w:t>
      </w:r>
      <w:r>
        <w:rPr>
          <w:lang w:val="fr-BE" w:eastAsia="en-GB"/>
        </w:rPr>
        <w:t>Votre</w:t>
      </w:r>
      <w:r w:rsidRPr="001D3EEC">
        <w:rPr>
          <w:lang w:val="fr-BE" w:eastAsia="en-GB"/>
        </w:rPr>
        <w:t xml:space="preserve"> CV doit obligatoirement mentionner </w:t>
      </w:r>
      <w:r>
        <w:rPr>
          <w:lang w:val="fr-BE" w:eastAsia="en-GB"/>
        </w:rPr>
        <w:t>votre</w:t>
      </w:r>
      <w:r w:rsidRPr="001D3EEC">
        <w:rPr>
          <w:lang w:val="fr-BE" w:eastAsia="en-GB"/>
        </w:rPr>
        <w:t xml:space="preserve"> nationalité.</w:t>
      </w:r>
    </w:p>
    <w:p w14:paraId="7C0F8E85" w14:textId="174BED98" w:rsidR="00A10C67" w:rsidRPr="001D3EEC" w:rsidRDefault="00A10C67" w:rsidP="00A10C67">
      <w:pPr>
        <w:rPr>
          <w:lang w:val="fr-BE" w:eastAsia="en-GB"/>
        </w:rPr>
      </w:pPr>
      <w:r>
        <w:rPr>
          <w:lang w:val="fr-BE" w:eastAsia="en-GB"/>
        </w:rPr>
        <w:t xml:space="preserve">Veuillez ne pas ajouter </w:t>
      </w:r>
      <w:r w:rsidRPr="001D3EEC">
        <w:rPr>
          <w:lang w:val="fr-BE" w:eastAsia="en-GB"/>
        </w:rPr>
        <w:t>d’autres documents</w:t>
      </w:r>
      <w:r w:rsidRPr="001D3EEC">
        <w:rPr>
          <w:b/>
          <w:lang w:val="fr-BE" w:eastAsia="en-GB"/>
        </w:rPr>
        <w:t xml:space="preserve"> </w:t>
      </w:r>
      <w:r w:rsidRPr="001D3EEC">
        <w:rPr>
          <w:lang w:val="fr-BE" w:eastAsia="en-GB"/>
        </w:rPr>
        <w:t xml:space="preserve">(tels que copie de carte d’identité, copie des diplômes </w:t>
      </w:r>
      <w:r>
        <w:rPr>
          <w:lang w:val="fr-BE" w:eastAsia="en-GB"/>
        </w:rPr>
        <w:t>ou</w:t>
      </w:r>
      <w:r w:rsidRPr="001D3EEC">
        <w:rPr>
          <w:lang w:val="fr-BE" w:eastAsia="en-GB"/>
        </w:rPr>
        <w:t xml:space="preserve"> attestation d’expérience professionnelle,</w:t>
      </w:r>
      <w:r>
        <w:rPr>
          <w:lang w:val="fr-BE" w:eastAsia="en-GB"/>
        </w:rPr>
        <w:t xml:space="preserve"> etc.</w:t>
      </w:r>
      <w:r w:rsidRPr="001D3EEC">
        <w:rPr>
          <w:lang w:val="fr-BE" w:eastAsia="en-GB"/>
        </w:rPr>
        <w:t xml:space="preserve">). Le cas échéant, ces documents </w:t>
      </w:r>
      <w:r>
        <w:rPr>
          <w:lang w:val="fr-BE" w:eastAsia="en-GB"/>
        </w:rPr>
        <w:t xml:space="preserve">vous </w:t>
      </w:r>
      <w:r w:rsidRPr="001D3EEC">
        <w:rPr>
          <w:lang w:val="fr-BE" w:eastAsia="en-GB"/>
        </w:rPr>
        <w:t xml:space="preserve">seront demandés </w:t>
      </w:r>
      <w:r>
        <w:rPr>
          <w:lang w:val="fr-BE" w:eastAsia="en-GB"/>
        </w:rPr>
        <w:t>ultérieurement</w:t>
      </w:r>
      <w:r w:rsidRPr="001D3EEC">
        <w:rPr>
          <w:lang w:val="fr-BE" w:eastAsia="en-GB"/>
        </w:rPr>
        <w:t>.</w:t>
      </w:r>
    </w:p>
    <w:p w14:paraId="7BDB8FC1" w14:textId="77777777" w:rsidR="00A10C67" w:rsidRPr="00A10C67" w:rsidRDefault="00A10C67" w:rsidP="00A10C67">
      <w:pPr>
        <w:rPr>
          <w:b/>
          <w:szCs w:val="24"/>
          <w:lang w:val="fr-BE" w:eastAsia="en-GB"/>
        </w:rPr>
      </w:pPr>
      <w:r w:rsidRPr="00A10C67">
        <w:rPr>
          <w:b/>
          <w:szCs w:val="24"/>
          <w:lang w:val="fr-BE" w:eastAsia="en-GB"/>
        </w:rPr>
        <w:t>Traitement des données à caractère personnel</w:t>
      </w:r>
    </w:p>
    <w:p w14:paraId="4622EE4B" w14:textId="299983C6" w:rsidR="00A10C67" w:rsidRDefault="00A10C67">
      <w:pPr>
        <w:rPr>
          <w:lang w:val="fr-BE"/>
        </w:rPr>
      </w:pPr>
      <w:r w:rsidRPr="001D3EEC">
        <w:rPr>
          <w:lang w:val="fr-BE"/>
        </w:rPr>
        <w:t>La Commission européenne veillera à ce que les données à caractère personnel des candidats soient traitées dans le plein respect du règlement (UE) 2018/1725 du Parlement européen et du Conseil</w:t>
      </w:r>
      <w:r>
        <w:rPr>
          <w:lang w:val="fr-BE"/>
        </w:rPr>
        <w:t xml:space="preserve"> </w:t>
      </w:r>
      <w:r w:rsidRPr="001D3EEC">
        <w:rPr>
          <w:lang w:val="fr-BE"/>
        </w:rPr>
        <w:t>(</w:t>
      </w:r>
      <w:r w:rsidRPr="001D3EEC">
        <w:rPr>
          <w:rStyle w:val="FootnoteReference"/>
          <w:lang w:val="fr-BE"/>
        </w:rPr>
        <w:footnoteReference w:id="3"/>
      </w:r>
      <w:r w:rsidRPr="001D3EEC">
        <w:rPr>
          <w:lang w:val="fr-BE"/>
        </w:rPr>
        <w:t>). Ces dispositions s’appliquent en particulier à la confidentialité et à la sécurité de ces données. Avant de postuler, veuillez lire la déclaration de confidentialité.</w:t>
      </w:r>
    </w:p>
    <w:p w14:paraId="01610E16" w14:textId="77777777" w:rsidR="00A10C67" w:rsidRDefault="00A10C67">
      <w:pPr>
        <w:spacing w:after="0"/>
        <w:jc w:val="left"/>
        <w:rPr>
          <w:lang w:val="fr-BE"/>
        </w:rPr>
      </w:pPr>
      <w:r>
        <w:rPr>
          <w:lang w:val="fr-BE"/>
        </w:rPr>
        <w:br w:type="page"/>
      </w:r>
    </w:p>
    <w:p w14:paraId="40201384" w14:textId="77777777" w:rsidR="76A1E002" w:rsidRPr="00A10C67" w:rsidRDefault="76A1E002">
      <w:pPr>
        <w:rPr>
          <w:lang w:val="fr-BE"/>
        </w:rPr>
      </w:pPr>
    </w:p>
    <w:p w14:paraId="15BC7684" w14:textId="318C5E9F" w:rsidR="004E22C5" w:rsidRDefault="72CB73E1" w:rsidP="0014561B">
      <w:pPr>
        <w:spacing w:after="0" w:line="259" w:lineRule="auto"/>
        <w:jc w:val="left"/>
        <w:rPr>
          <w:b/>
          <w:bCs/>
          <w:lang w:val="de-DE"/>
        </w:rPr>
      </w:pPr>
      <w:bookmarkStart w:id="3" w:name="german"/>
      <w:r w:rsidRPr="004E22C5">
        <w:rPr>
          <w:b/>
          <w:bCs/>
          <w:lang w:val="de-DE"/>
        </w:rPr>
        <w:t>Zulassungsbedingungen</w:t>
      </w:r>
    </w:p>
    <w:bookmarkEnd w:id="3"/>
    <w:p w14:paraId="13814F77" w14:textId="77777777" w:rsidR="0014561B" w:rsidRPr="0014561B" w:rsidRDefault="0014561B" w:rsidP="0014561B">
      <w:pPr>
        <w:spacing w:after="0" w:line="259" w:lineRule="auto"/>
        <w:jc w:val="left"/>
        <w:rPr>
          <w:b/>
          <w:bCs/>
          <w:lang w:val="de-DE"/>
        </w:rPr>
      </w:pPr>
    </w:p>
    <w:p w14:paraId="358D9AA3" w14:textId="580D6A86" w:rsidR="004E22C5" w:rsidRPr="004E22C5" w:rsidRDefault="004E22C5" w:rsidP="004E22C5">
      <w:pPr>
        <w:rPr>
          <w:lang w:val="de-DE" w:eastAsia="en-GB"/>
        </w:rPr>
      </w:pPr>
      <w:r w:rsidRPr="004E22C5">
        <w:rPr>
          <w:lang w:val="de-DE" w:eastAsia="en-GB"/>
        </w:rPr>
        <w:t xml:space="preserve">Abordnungen fallen unter den </w:t>
      </w:r>
      <w:r w:rsidRPr="004E22C5">
        <w:rPr>
          <w:b/>
          <w:lang w:val="de-DE" w:eastAsia="en-GB"/>
        </w:rPr>
        <w:t>Beschluss C(2008) 6866 der Kommission vom 12.11.2008</w:t>
      </w:r>
      <w:r w:rsidRPr="004E22C5">
        <w:rPr>
          <w:lang w:val="de-DE" w:eastAsia="en-GB"/>
        </w:rPr>
        <w:t xml:space="preserve"> über die Regelung für zur Kommission abgeordnete oder sich zu Zwecken der beruflichen Weiterbildung bei der Kommission aufhaltende nationale Sachverständige (ANS-Beschluss).</w:t>
      </w:r>
    </w:p>
    <w:p w14:paraId="14722AE5" w14:textId="77777777" w:rsidR="004E22C5" w:rsidRPr="004E22C5" w:rsidRDefault="004E22C5" w:rsidP="004E22C5">
      <w:pPr>
        <w:rPr>
          <w:lang w:val="de-DE" w:eastAsia="en-GB"/>
        </w:rPr>
      </w:pPr>
      <w:r w:rsidRPr="004E22C5">
        <w:rPr>
          <w:lang w:val="de-DE" w:eastAsia="en-GB"/>
        </w:rPr>
        <w:t xml:space="preserve">Gemäß dem ANS-Beschluss müssen Sie </w:t>
      </w:r>
      <w:r w:rsidRPr="004E22C5">
        <w:rPr>
          <w:b/>
          <w:bCs/>
          <w:lang w:val="de-DE" w:eastAsia="en-GB"/>
        </w:rPr>
        <w:t>zu Beginn der Abordnung</w:t>
      </w:r>
      <w:r w:rsidRPr="004E22C5">
        <w:rPr>
          <w:lang w:val="de-DE" w:eastAsia="en-GB"/>
        </w:rPr>
        <w:t xml:space="preserve"> die folgenden Zulassungskriterien erfüllen:</w:t>
      </w:r>
    </w:p>
    <w:p w14:paraId="7AE45832" w14:textId="77777777" w:rsidR="004E22C5" w:rsidRPr="004E22C5" w:rsidRDefault="004E22C5" w:rsidP="004E22C5">
      <w:pPr>
        <w:pStyle w:val="ListParagraph"/>
        <w:numPr>
          <w:ilvl w:val="0"/>
          <w:numId w:val="28"/>
        </w:numPr>
        <w:rPr>
          <w:lang w:val="de-DE" w:eastAsia="en-GB"/>
        </w:rPr>
      </w:pPr>
      <w:r w:rsidRPr="004E22C5">
        <w:rPr>
          <w:u w:val="single"/>
          <w:lang w:val="de-DE" w:eastAsia="en-GB"/>
        </w:rPr>
        <w:t>Berufserfahrung:</w:t>
      </w:r>
      <w:r w:rsidRPr="004E22C5">
        <w:rPr>
          <w:lang w:val="de-DE" w:eastAsia="en-GB"/>
        </w:rPr>
        <w:t xml:space="preserve"> eine mindestens dreijährige Berufserfahrung mit Aufgaben im administrativen, justiziellen, wissenschaftlichen oder technischen Bereich in beratender oder leitender Funktion, die mit den Tätigkeiten der Funktionsgruppe Administration (AD) vergleichbar ist.</w:t>
      </w:r>
    </w:p>
    <w:p w14:paraId="25188188" w14:textId="77777777" w:rsidR="004E22C5" w:rsidRPr="004E22C5" w:rsidRDefault="004E22C5" w:rsidP="004E22C5">
      <w:pPr>
        <w:pStyle w:val="ListParagraph"/>
        <w:numPr>
          <w:ilvl w:val="0"/>
          <w:numId w:val="28"/>
        </w:numPr>
        <w:rPr>
          <w:lang w:val="de-DE" w:eastAsia="en-GB"/>
        </w:rPr>
      </w:pPr>
      <w:r w:rsidRPr="004E22C5">
        <w:rPr>
          <w:u w:val="single"/>
          <w:lang w:val="de-DE" w:eastAsia="en-GB"/>
        </w:rPr>
        <w:t>Dienstalter</w:t>
      </w:r>
      <w:r w:rsidRPr="004E22C5">
        <w:rPr>
          <w:lang w:val="de-DE" w:eastAsia="en-GB"/>
        </w:rPr>
        <w:t xml:space="preserve">: ein Dienstalter von mindestens einem Jahr (12 Monate) bei Ihrem derzeitigen Arbeitgeber in einem dienst- oder vertragsrechtlichen Verhältnis.  </w:t>
      </w:r>
    </w:p>
    <w:p w14:paraId="382E128D" w14:textId="77777777" w:rsidR="004E22C5" w:rsidRPr="004E22C5" w:rsidRDefault="004E22C5" w:rsidP="004E22C5">
      <w:pPr>
        <w:pStyle w:val="ListParagraph"/>
        <w:numPr>
          <w:ilvl w:val="0"/>
          <w:numId w:val="28"/>
        </w:numPr>
        <w:rPr>
          <w:lang w:val="de-DE" w:eastAsia="en-GB"/>
        </w:rPr>
      </w:pPr>
      <w:r w:rsidRPr="004E22C5">
        <w:rPr>
          <w:u w:val="single"/>
          <w:lang w:val="de-DE" w:eastAsia="en-GB"/>
        </w:rPr>
        <w:t>Arbeitgeber:</w:t>
      </w:r>
      <w:r w:rsidRPr="004E22C5">
        <w:rPr>
          <w:lang w:val="de-DE" w:eastAsia="en-GB"/>
        </w:rPr>
        <w:t xml:space="preserve"> es muss sich um eine nationale, regionale oder lokale Verwaltung oder eine zwischenstaatliche öffentliche Organisation handeln; ausnahmsweise kann die Kommission nach einer besonderen Ausnahmeregelung Anträge annehmen, wenn es sich bei Ihrem Arbeitgeber um eine öffentliche Stelle (z. B. eine Agentur oder ein Regulierungsinstitut), eine Universität oder ein unabhängiges Forschungsinstitut handelt.</w:t>
      </w:r>
    </w:p>
    <w:p w14:paraId="0F05A9A7" w14:textId="2F99B5D4" w:rsidR="004E22C5" w:rsidRPr="004E22C5" w:rsidRDefault="004E22C5" w:rsidP="004E22C5">
      <w:pPr>
        <w:pStyle w:val="ListParagraph"/>
        <w:numPr>
          <w:ilvl w:val="0"/>
          <w:numId w:val="28"/>
        </w:numPr>
        <w:rPr>
          <w:lang w:val="de-DE" w:eastAsia="en-GB"/>
        </w:rPr>
      </w:pPr>
      <w:r w:rsidRPr="004E22C5">
        <w:rPr>
          <w:u w:val="single"/>
          <w:lang w:val="de-DE" w:eastAsia="en-GB"/>
        </w:rPr>
        <w:t>Sprachkenntnisse:</w:t>
      </w:r>
      <w:r w:rsidRPr="004E22C5">
        <w:rPr>
          <w:lang w:val="de-DE" w:eastAsia="en-GB"/>
        </w:rPr>
        <w:t xml:space="preserve"> gründliche Kenntnisse einer Sprache der Europäischen Union und ausreichende Kenntnisse einer weiteren Sprache der Europäischen Union in dem für die Wahrnehmung der Funktion erforderlichen Maße. Sollten Sie aus einem Drittland kommen, müssen Sie nachweisen, dass Sie über gründliche Kenntnisse in der zur Ausübung Ihrer Tätigkeit erforderlichen Sprache der Europäischen Union verfügen.</w:t>
      </w:r>
    </w:p>
    <w:p w14:paraId="674A1D6B"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Bedingungen für die Abordnung nationaler Sachverständiger</w:t>
      </w:r>
    </w:p>
    <w:p w14:paraId="21578317" w14:textId="77777777" w:rsidR="004E22C5" w:rsidRPr="004E22C5" w:rsidRDefault="004E22C5" w:rsidP="004E22C5">
      <w:pPr>
        <w:rPr>
          <w:lang w:val="de-DE" w:eastAsia="en-GB"/>
        </w:rPr>
      </w:pPr>
      <w:r w:rsidRPr="004E22C5">
        <w:rPr>
          <w:lang w:val="de-DE" w:eastAsia="en-GB"/>
        </w:rPr>
        <w:t>Während der gesamten Dauer der Abordnung müssen Sie bei Ihrem Arbeitgeber angestellt bleiben, von diesem Ihre Bezüge erhalten und auch weiterhin Ihrem (nationalen) Sozialversicherungssystem angeschlossen bleiben.</w:t>
      </w:r>
    </w:p>
    <w:p w14:paraId="354CCE71" w14:textId="77777777" w:rsidR="004E22C5" w:rsidRPr="004E22C5" w:rsidRDefault="004E22C5" w:rsidP="004E22C5">
      <w:pPr>
        <w:rPr>
          <w:lang w:val="de-DE" w:eastAsia="en-GB"/>
        </w:rPr>
      </w:pPr>
      <w:r w:rsidRPr="004E22C5">
        <w:rPr>
          <w:lang w:val="de-DE" w:eastAsia="en-GB"/>
        </w:rPr>
        <w:t xml:space="preserve">Sie werden Ihre Aufgaben innerhalb der Kommission nach Maßgabe des genannten ANS-Beschlusses ausüben und den darin festgelegten Bestimmungen über Vertraulichkeit, Loyalität und Nichtvorliegen von Interessenkonflikten unterliegen.  </w:t>
      </w:r>
    </w:p>
    <w:p w14:paraId="5E988AA8" w14:textId="77777777" w:rsidR="004E22C5" w:rsidRPr="004E22C5" w:rsidRDefault="004E22C5" w:rsidP="004E22C5">
      <w:pPr>
        <w:rPr>
          <w:lang w:val="de-DE" w:eastAsia="en-GB"/>
        </w:rPr>
      </w:pPr>
      <w:r w:rsidRPr="004E22C5">
        <w:rPr>
          <w:lang w:val="de-DE" w:eastAsia="en-GB"/>
        </w:rPr>
        <w:t>Falls diese Stelle mit Vergütungen ausgeschrieben wird, können diese nur gewährt werden, wenn Sie die Bedingungen gemäß Artikel 17 des ANS-Beschlusses erfüllen.</w:t>
      </w:r>
    </w:p>
    <w:p w14:paraId="7ACFF368" w14:textId="02BD2335" w:rsidR="004E22C5" w:rsidRPr="004E22C5" w:rsidRDefault="004E22C5" w:rsidP="004E22C5">
      <w:pPr>
        <w:rPr>
          <w:lang w:val="de-DE" w:eastAsia="en-GB"/>
        </w:rPr>
      </w:pPr>
      <w:r w:rsidRPr="004E22C5">
        <w:rPr>
          <w:lang w:val="de-DE"/>
        </w:rPr>
        <w:t xml:space="preserve">Mitarbeiter/Mitarbeiterinnen, die in eine </w:t>
      </w:r>
      <w:r w:rsidRPr="004E22C5">
        <w:rPr>
          <w:bCs/>
          <w:lang w:val="de-DE"/>
        </w:rPr>
        <w:t>Delegation der Europäischen Union</w:t>
      </w:r>
      <w:r w:rsidRPr="004E22C5">
        <w:rPr>
          <w:lang w:val="de-DE"/>
        </w:rPr>
        <w:t xml:space="preserve"> entsandt werden, benötigen eine Sicherheitsüberprüfung (nach SECRET UE/EU SECRET Niveau gemäß der </w:t>
      </w:r>
      <w:hyperlink r:id="rId20" w:history="1">
        <w:r w:rsidRPr="00B404B3">
          <w:rPr>
            <w:rStyle w:val="Hyperlink"/>
            <w:lang w:val="de-DE"/>
          </w:rPr>
          <w:t>Entscheidung der Kommission (EU-Euratom) 2015/444, O.J. L 72, 17.03.2015, p.53)</w:t>
        </w:r>
      </w:hyperlink>
      <w:r w:rsidRPr="004E22C5">
        <w:rPr>
          <w:lang w:val="de-DE"/>
        </w:rPr>
        <w:t xml:space="preserve">.  </w:t>
      </w:r>
      <w:r w:rsidRPr="004E22C5">
        <w:rPr>
          <w:lang w:val="de-DE" w:eastAsia="en-GB"/>
        </w:rPr>
        <w:t>Es obliegt Ihnen, das Überprüfungsverfahren vor der Abordnung einzuleiten.</w:t>
      </w:r>
    </w:p>
    <w:p w14:paraId="16B9DF4F" w14:textId="77777777" w:rsidR="004E22C5" w:rsidRPr="004E22C5" w:rsidRDefault="004E22C5" w:rsidP="004E22C5">
      <w:pPr>
        <w:pStyle w:val="ListNumber"/>
        <w:numPr>
          <w:ilvl w:val="0"/>
          <w:numId w:val="0"/>
        </w:numPr>
        <w:ind w:left="709" w:hanging="709"/>
        <w:rPr>
          <w:b/>
          <w:bCs/>
          <w:lang w:val="de-DE" w:eastAsia="en-GB"/>
        </w:rPr>
      </w:pPr>
      <w:r w:rsidRPr="14270372">
        <w:rPr>
          <w:b/>
          <w:bCs/>
          <w:lang w:val="de-DE" w:eastAsia="en-GB"/>
        </w:rPr>
        <w:t>Bewerbung und Auswahlverfahren</w:t>
      </w:r>
    </w:p>
    <w:p w14:paraId="6DA2C044" w14:textId="237CB770" w:rsidR="23B453AA" w:rsidRDefault="23B453AA" w:rsidP="49980692">
      <w:pPr>
        <w:rPr>
          <w:szCs w:val="24"/>
          <w:lang w:val="de-DE"/>
        </w:rPr>
      </w:pPr>
      <w:r w:rsidRPr="49980692">
        <w:rPr>
          <w:szCs w:val="24"/>
          <w:lang w:val="de-DE"/>
        </w:rPr>
        <w:t>Sollten Sie Interesse haben oder Fragen bestehen, folgen Sie bitte den von Ihrer nationalen Verwaltung eingerichteten Anweisungen und Kommunikationswegen.</w:t>
      </w:r>
    </w:p>
    <w:p w14:paraId="0C79AD17" w14:textId="77777777" w:rsidR="004E22C5" w:rsidRPr="004E22C5" w:rsidRDefault="004E22C5" w:rsidP="004E22C5">
      <w:pPr>
        <w:rPr>
          <w:lang w:val="de-DE" w:eastAsia="en-GB"/>
        </w:rPr>
      </w:pPr>
      <w:r w:rsidRPr="004E22C5">
        <w:rPr>
          <w:lang w:val="de-DE" w:eastAsia="en-GB"/>
        </w:rPr>
        <w:t>Die Europäische Kommission akzeptiert nur Bewerbungen, die über die Ständige Vertretung/Diplomatische Vertretung bei der EU Ihres Landes, das EFTA-Sekretariat oder über die Kanäle, denen sie ausdrücklich zugestimmt hat, eingereicht wurden. Bewerbungen, die direkt von Ihnen oder Ihrem Arbeitgeber eingehen, werden nicht berücksichtigt.</w:t>
      </w:r>
    </w:p>
    <w:p w14:paraId="32F1F6BD" w14:textId="28F8BFFB" w:rsidR="004E22C5" w:rsidRPr="004E22C5" w:rsidRDefault="004E22C5" w:rsidP="004E22C5">
      <w:pPr>
        <w:rPr>
          <w:lang w:val="de-DE" w:eastAsia="en-GB"/>
        </w:rPr>
      </w:pPr>
      <w:r w:rsidRPr="004E22C5">
        <w:rPr>
          <w:lang w:val="de-DE" w:eastAsia="en-GB"/>
        </w:rPr>
        <w:t>Sie sollten Ihren Lebenslauf auf Englisch, Französisch oder Deutsch im Europass CV Format verfassen (</w:t>
      </w:r>
      <w:hyperlink r:id="rId21" w:history="1">
        <w:r w:rsidRPr="00D2524E">
          <w:rPr>
            <w:rStyle w:val="Hyperlink"/>
            <w:lang w:val="de-DE" w:eastAsia="en-GB"/>
          </w:rPr>
          <w:t>Erstellen Sie Ihren Europass-Lebenslauf | Europass</w:t>
        </w:r>
      </w:hyperlink>
      <w:r w:rsidRPr="004E22C5">
        <w:rPr>
          <w:lang w:val="de-DE" w:eastAsia="en-GB"/>
        </w:rPr>
        <w:t>). Ihre Nationalität muss darin angegeben sein.</w:t>
      </w:r>
    </w:p>
    <w:p w14:paraId="432F36EC" w14:textId="448DFC39" w:rsidR="004E22C5" w:rsidRPr="004E22C5" w:rsidRDefault="004E22C5" w:rsidP="004E22C5">
      <w:pPr>
        <w:rPr>
          <w:lang w:val="de-DE" w:eastAsia="en-GB"/>
        </w:rPr>
      </w:pPr>
      <w:r w:rsidRPr="004E22C5">
        <w:rPr>
          <w:lang w:val="de-DE" w:eastAsia="en-GB"/>
        </w:rPr>
        <w:t>Bitte fügen Sie Ihrer Bewerbung keine anderen Dokumente (wie Kopien des Personalausweises, Kopien von Abschlusszeugnissen, Nachweise der Berufserfahrung usw.) bei. Diese Dokumente sind gegebenenfalls in einem späteren Stadium des Auswahlverfahrens vorzulegen.</w:t>
      </w:r>
    </w:p>
    <w:p w14:paraId="055AC7DE"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Verarbeitung personenbezogener Daten</w:t>
      </w:r>
    </w:p>
    <w:p w14:paraId="06B231BF" w14:textId="77777777" w:rsidR="004E22C5" w:rsidRPr="004E22C5" w:rsidRDefault="004E22C5" w:rsidP="004E22C5">
      <w:pPr>
        <w:rPr>
          <w:lang w:val="de-DE" w:eastAsia="en-GB"/>
        </w:rPr>
      </w:pPr>
      <w:r w:rsidRPr="004E22C5">
        <w:rPr>
          <w:lang w:val="de-DE" w:eastAsia="en-GB"/>
        </w:rPr>
        <w:t>Die Kommission trägt dafür Sorge, dass die personenbezogenen Daten der Bewerber/innen gemäß den Anforderungen der Verordnung (EU) 2018/1725 des Europäischen Parlaments und des Rates verarbeitet werden (</w:t>
      </w:r>
      <w:r w:rsidRPr="0072122E">
        <w:rPr>
          <w:rStyle w:val="FootnoteReference"/>
          <w:lang w:eastAsia="en-GB"/>
        </w:rPr>
        <w:footnoteReference w:id="4"/>
      </w:r>
      <w:r w:rsidRPr="004E22C5">
        <w:rPr>
          <w:lang w:val="de-DE" w:eastAsia="en-GB"/>
        </w:rPr>
        <w:t xml:space="preserve">). Dies gilt insbesondere für die Vertraulichkeit und Sicherheit dieser Daten. </w:t>
      </w:r>
      <w:r w:rsidRPr="004E22C5">
        <w:rPr>
          <w:lang w:val="de-DE"/>
        </w:rPr>
        <w:t>Bevor Sie sich bewerben, lesen Sie bitte die beigefügte Datenschutzerklärung.</w:t>
      </w:r>
    </w:p>
    <w:p w14:paraId="14BC7B78" w14:textId="77777777" w:rsidR="004E22C5" w:rsidRDefault="004E22C5" w:rsidP="76A1E002">
      <w:pPr>
        <w:spacing w:after="0" w:line="259" w:lineRule="auto"/>
        <w:jc w:val="left"/>
        <w:rPr>
          <w:lang w:val="de-DE"/>
        </w:rPr>
      </w:pPr>
    </w:p>
    <w:p w14:paraId="00ACFE06" w14:textId="37863C8F" w:rsidR="76A1E002" w:rsidRDefault="76A1E002" w:rsidP="76A1E002">
      <w:pPr>
        <w:spacing w:after="0"/>
        <w:jc w:val="left"/>
        <w:rPr>
          <w:lang w:val="de-DE"/>
        </w:rPr>
      </w:pPr>
    </w:p>
    <w:sectPr w:rsidR="76A1E002" w:rsidSect="007735F6">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020" w:right="1701" w:bottom="1020" w:left="1587" w:header="737"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44675" w14:textId="77777777" w:rsidR="00DB6232" w:rsidRDefault="00DB6232">
      <w:pPr>
        <w:spacing w:after="0"/>
      </w:pPr>
      <w:r>
        <w:separator/>
      </w:r>
    </w:p>
  </w:endnote>
  <w:endnote w:type="continuationSeparator" w:id="0">
    <w:p w14:paraId="2E37AF97" w14:textId="77777777" w:rsidR="00DB6232" w:rsidRDefault="00DB623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DFDA8" w14:textId="47E204F8" w:rsidR="005345C9" w:rsidRDefault="00341311">
    <w:pPr>
      <w:pStyle w:val="FooterLine"/>
      <w:jc w:val="center"/>
    </w:pPr>
    <w:r>
      <w:fldChar w:fldCharType="begin"/>
    </w:r>
    <w:r>
      <w:instrText>PAGE   \* MERGEFORMAT</w:instrText>
    </w:r>
    <w:r>
      <w:fldChar w:fldCharType="separate"/>
    </w:r>
    <w:r w:rsidR="006938F5">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16208" w14:textId="77777777" w:rsidR="00422812" w:rsidRDefault="00422812" w:rsidP="00422812">
    <w:pPr>
      <w:pStyle w:val="Footer"/>
    </w:pPr>
  </w:p>
  <w:p w14:paraId="3B3BE2F8" w14:textId="6A2AC46D" w:rsidR="005345C9" w:rsidRDefault="00422812" w:rsidP="00422812">
    <w:pPr>
      <w:pStyle w:val="FooterLine"/>
      <w:tabs>
        <w:tab w:val="left" w:pos="3545"/>
        <w:tab w:val="center" w:pos="4309"/>
      </w:tabs>
    </w:pPr>
    <w:r>
      <w:tab/>
    </w:r>
    <w:r w:rsidR="00341311">
      <w:fldChar w:fldCharType="begin"/>
    </w:r>
    <w:r w:rsidR="00341311">
      <w:instrText>PAGE   \* MERGEFORMAT</w:instrText>
    </w:r>
    <w:r w:rsidR="00341311">
      <w:fldChar w:fldCharType="separate"/>
    </w:r>
    <w:r w:rsidR="006938F5">
      <w:rPr>
        <w:noProof/>
      </w:rPr>
      <w:t>1</w:t>
    </w:r>
    <w:r w:rsidR="0034131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C87B" w14:textId="15F36878" w:rsidR="005345C9" w:rsidRDefault="006718D3">
    <w:pPr>
      <w:pStyle w:val="Footer"/>
    </w:pPr>
    <w:r w:rsidRPr="006938F5">
      <w:t>This vacancy notice was published on [</w:t>
    </w:r>
    <w:r>
      <w:t>Date</w:t>
    </w:r>
    <w:r w:rsidRPr="006938F5">
      <w:t>].</w:t>
    </w:r>
    <w:r w:rsidRPr="006938F5">
      <w:br/>
      <w:t>Applications will be accepted until</w:t>
    </w:r>
    <w:r>
      <w:t xml:space="preserve"> {Deadline}.</w:t>
    </w:r>
    <w:r>
      <w:br/>
    </w:r>
    <w:r>
      <w:br/>
    </w:r>
    <w:r w:rsidRPr="00670B7E">
      <w:t>Commission européenne/Europese Commissie, 1049 Bruxelles/Brussel, BELGIQUE/BELGIË</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A3E682" w14:textId="77777777" w:rsidR="00DB6232" w:rsidRDefault="00DB6232">
      <w:pPr>
        <w:spacing w:after="0"/>
      </w:pPr>
      <w:r>
        <w:separator/>
      </w:r>
    </w:p>
  </w:footnote>
  <w:footnote w:type="continuationSeparator" w:id="0">
    <w:p w14:paraId="3EA709C8" w14:textId="77777777" w:rsidR="00DB6232" w:rsidRDefault="00DB6232">
      <w:pPr>
        <w:spacing w:after="0"/>
      </w:pPr>
      <w:r>
        <w:continuationSeparator/>
      </w:r>
    </w:p>
  </w:footnote>
  <w:footnote w:id="1">
    <w:p w14:paraId="7C36EB93" w14:textId="6527798E" w:rsidR="006718D3" w:rsidRDefault="006718D3" w:rsidP="006718D3">
      <w:pPr>
        <w:pStyle w:val="NormalWeb"/>
        <w:rPr>
          <w:noProof/>
          <w:sz w:val="16"/>
          <w:szCs w:val="12"/>
          <w:lang w:val="en-GB"/>
        </w:rPr>
      </w:pPr>
      <w:r w:rsidRPr="006718D3">
        <w:rPr>
          <w:sz w:val="16"/>
          <w:szCs w:val="16"/>
        </w:rPr>
        <w:t>(</w:t>
      </w:r>
      <w:r w:rsidRPr="006718D3">
        <w:rPr>
          <w:rStyle w:val="FootnoteReference"/>
          <w:sz w:val="16"/>
          <w:szCs w:val="16"/>
        </w:rPr>
        <w:footnoteRef/>
      </w:r>
      <w:r w:rsidRPr="006718D3">
        <w:rPr>
          <w:sz w:val="16"/>
          <w:szCs w:val="16"/>
        </w:rPr>
        <w:t>)</w:t>
      </w:r>
      <w:r w:rsidRPr="006718D3">
        <w:rPr>
          <w:noProof/>
          <w:sz w:val="16"/>
          <w:szCs w:val="12"/>
          <w:lang w:val="en-GB"/>
        </w:rPr>
        <w:tab/>
        <w:t xml:space="preserve">To ensure accessibility and inclusivity, this notice is provided in the three official languages of the European Union: English, French, and German. </w:t>
      </w:r>
      <w:r>
        <w:rPr>
          <w:noProof/>
          <w:sz w:val="16"/>
          <w:szCs w:val="12"/>
          <w:lang w:val="en-GB"/>
        </w:rPr>
        <w:t xml:space="preserve">For the job descriptions please </w:t>
      </w:r>
      <w:r w:rsidRPr="006718D3">
        <w:rPr>
          <w:noProof/>
          <w:sz w:val="16"/>
          <w:szCs w:val="12"/>
          <w:lang w:val="en-GB"/>
        </w:rPr>
        <w:t>refer to your preferred language version</w:t>
      </w:r>
      <w:r>
        <w:rPr>
          <w:noProof/>
          <w:sz w:val="16"/>
          <w:szCs w:val="12"/>
          <w:lang w:val="en-GB"/>
        </w:rPr>
        <w:t xml:space="preserve">. </w:t>
      </w:r>
    </w:p>
    <w:p w14:paraId="4B24C32C" w14:textId="77777777" w:rsidR="00422812" w:rsidRPr="006718D3" w:rsidRDefault="00422812" w:rsidP="006718D3">
      <w:pPr>
        <w:pStyle w:val="NormalWeb"/>
        <w:rPr>
          <w:noProof/>
          <w:sz w:val="16"/>
          <w:szCs w:val="12"/>
          <w:lang w:val="en-GB"/>
        </w:rPr>
      </w:pPr>
    </w:p>
  </w:footnote>
  <w:footnote w:id="2">
    <w:p w14:paraId="024160A9" w14:textId="77777777" w:rsidR="00D2684B" w:rsidRPr="00C75BA4" w:rsidRDefault="00D2684B" w:rsidP="00D2684B">
      <w:pPr>
        <w:pStyle w:val="FootnoteText"/>
        <w:rPr>
          <w:lang w:val="en-IE"/>
        </w:rPr>
      </w:pPr>
      <w:r>
        <w:t>(</w:t>
      </w:r>
      <w:r>
        <w:rPr>
          <w:rStyle w:val="FootnoteReference"/>
        </w:rPr>
        <w:footnoteRef/>
      </w:r>
      <w:r>
        <w:t>)</w:t>
      </w:r>
      <w:r>
        <w:tab/>
      </w:r>
      <w:r>
        <w:rPr>
          <w:sz w:val="16"/>
          <w:szCs w:val="16"/>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w:t>
      </w:r>
      <w:r>
        <w:t xml:space="preserve"> </w:t>
      </w:r>
    </w:p>
  </w:footnote>
  <w:footnote w:id="3">
    <w:p w14:paraId="3B85B5D8" w14:textId="77777777" w:rsidR="00A10C67" w:rsidRPr="00E5708E" w:rsidRDefault="00A10C67" w:rsidP="00A10C67">
      <w:pPr>
        <w:pStyle w:val="FootnoteText"/>
        <w:rPr>
          <w:lang w:val="fr-BE"/>
        </w:rPr>
      </w:pPr>
      <w:r>
        <w:t>(</w:t>
      </w:r>
      <w:r>
        <w:rPr>
          <w:rStyle w:val="FootnoteReference"/>
        </w:rPr>
        <w:footnoteRef/>
      </w:r>
      <w:r>
        <w:t>)</w:t>
      </w:r>
      <w: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p>
  </w:footnote>
  <w:footnote w:id="4">
    <w:p w14:paraId="7D2B124C" w14:textId="77777777" w:rsidR="004E22C5" w:rsidRPr="00D605F4" w:rsidRDefault="004E22C5" w:rsidP="004E22C5">
      <w:pPr>
        <w:pStyle w:val="FootnoteText"/>
      </w:pPr>
      <w:r w:rsidRPr="004E22C5">
        <w:rPr>
          <w:lang w:val="de-DE"/>
        </w:rPr>
        <w:t>(</w:t>
      </w:r>
      <w:r>
        <w:rPr>
          <w:rStyle w:val="FootnoteReference"/>
        </w:rPr>
        <w:footnoteRef/>
      </w:r>
      <w:r w:rsidRPr="004E22C5">
        <w:rPr>
          <w:lang w:val="de-DE"/>
        </w:rPr>
        <w:t>)</w:t>
      </w:r>
      <w:r w:rsidRPr="004E22C5">
        <w:rPr>
          <w:lang w:val="de-DE"/>
        </w:rPr>
        <w:tab/>
        <w:t xml:space="preserve">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w:t>
      </w:r>
      <w:r>
        <w:t>L 295 vom 21.11.2018, S. 39).“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FBEA8" w14:textId="77777777" w:rsidR="006718D3" w:rsidRDefault="006718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F20A3" w14:textId="76FE2527" w:rsidR="006718D3" w:rsidRDefault="006718D3">
    <w:pPr>
      <w:pStyle w:val="Header"/>
    </w:pPr>
  </w:p>
  <w:tbl>
    <w:tblPr>
      <w:tblStyle w:val="TableLetterhead"/>
      <w:tblpPr w:leftFromText="180" w:rightFromText="180" w:vertAnchor="text" w:horzAnchor="margin" w:tblpY="-323"/>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1378152274"/>
      </w:sdtPr>
      <w:sdtEndPr/>
      <w:sdtContent>
        <w:tr w:rsidR="006718D3" w14:paraId="0E8701EF" w14:textId="77777777" w:rsidTr="00474DFB">
          <w:trPr>
            <w:cantSplit/>
          </w:trPr>
          <w:tc>
            <w:tcPr>
              <w:tcW w:w="2400" w:type="dxa"/>
            </w:tcPr>
            <w:p w14:paraId="1803ECC0" w14:textId="77777777" w:rsidR="006718D3" w:rsidRDefault="006718D3" w:rsidP="006718D3">
              <w:pPr>
                <w:pStyle w:val="ZFlag"/>
              </w:pPr>
              <w:r>
                <w:rPr>
                  <w:noProof/>
                </w:rPr>
                <w:drawing>
                  <wp:inline distT="0" distB="0" distL="0" distR="0" wp14:anchorId="6C61E44B" wp14:editId="0280137A">
                    <wp:extent cx="1371600" cy="676800"/>
                    <wp:effectExtent l="0" t="0" r="0" b="0"/>
                    <wp:docPr id="1516713535"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699E4BED" w14:textId="77777777" w:rsidR="006718D3" w:rsidRDefault="00DB6232" w:rsidP="006718D3">
              <w:pPr>
                <w:pStyle w:val="ZCom"/>
              </w:pPr>
              <w:sdt>
                <w:sdtPr>
                  <w:id w:val="520978737"/>
                  <w:dataBinding w:xpath="/Texts/OrgaRoot" w:storeItemID="{4EF90DE6-88B6-4264-9629-4D8DFDFE87D2}"/>
                  <w:text w:multiLine="1"/>
                </w:sdtPr>
                <w:sdtEndPr/>
                <w:sdtContent>
                  <w:r w:rsidR="006718D3">
                    <w:t>EUROPEAN COMMISSION</w:t>
                  </w:r>
                </w:sdtContent>
              </w:sdt>
            </w:p>
            <w:p w14:paraId="78D3BC8E" w14:textId="77777777" w:rsidR="006718D3" w:rsidRDefault="00DB6232" w:rsidP="006718D3">
              <w:pPr>
                <w:pStyle w:val="ZDGName"/>
                <w:rPr>
                  <w:caps/>
                </w:rPr>
              </w:pPr>
              <w:sdt>
                <w:sdtPr>
                  <w:rPr>
                    <w:caps/>
                  </w:rPr>
                  <w:id w:val="-1679496083"/>
                  <w:dataBinding w:xpath="/Author/OrgaEntity1/HeadLine1" w:storeItemID="{0394DFE5-253A-4153-898E-8455850CD0E5}"/>
                  <w:text w:multiLine="1"/>
                </w:sdtPr>
                <w:sdtEndPr/>
                <w:sdtContent>
                  <w:r w:rsidR="006718D3">
                    <w:rPr>
                      <w:caps/>
                    </w:rPr>
                    <w:t>DIRECTORATE-GENERAL</w:t>
                  </w:r>
                </w:sdtContent>
              </w:sdt>
            </w:p>
            <w:p w14:paraId="6DF57E48" w14:textId="77777777" w:rsidR="006718D3" w:rsidRPr="006938F5" w:rsidRDefault="00DB6232" w:rsidP="006718D3">
              <w:pPr>
                <w:pStyle w:val="ZDGName"/>
                <w:rPr>
                  <w:caps/>
                </w:rPr>
              </w:pPr>
              <w:sdt>
                <w:sdtPr>
                  <w:rPr>
                    <w:caps/>
                  </w:rPr>
                  <w:id w:val="-1935820004"/>
                  <w:dataBinding w:xpath="/Author/OrgaEntity1/HeadLine2" w:storeItemID="{0394DFE5-253A-4153-898E-8455850CD0E5}"/>
                  <w:text w:multiLine="1"/>
                </w:sdtPr>
                <w:sdtEndPr/>
                <w:sdtContent>
                  <w:r w:rsidR="006718D3">
                    <w:rPr>
                      <w:caps/>
                    </w:rPr>
                    <w:t>HUMAN RESOURCES AND SECURITY</w:t>
                  </w:r>
                </w:sdtContent>
              </w:sdt>
            </w:p>
            <w:p w14:paraId="7DFA832B" w14:textId="77777777" w:rsidR="006718D3" w:rsidRDefault="00DB6232" w:rsidP="006718D3">
              <w:pPr>
                <w:pStyle w:val="ZDGName"/>
                <w:rPr>
                  <w:b/>
                </w:rPr>
              </w:pPr>
              <w:sdt>
                <w:sdtPr>
                  <w:rPr>
                    <w:b/>
                  </w:rPr>
                  <w:id w:val="-2065941344"/>
                  <w:dataBinding w:xpath="/Author/OrgaEntity3/HeadLine1" w:storeItemID="{0394DFE5-253A-4153-898E-8455850CD0E5}"/>
                  <w:text w:multiLine="1"/>
                </w:sdtPr>
                <w:sdtEndPr/>
                <w:sdtContent>
                  <w:r w:rsidR="006718D3">
                    <w:rPr>
                      <w:b/>
                    </w:rPr>
                    <w:t>Competitions, Selections &amp; Secondments</w:t>
                  </w:r>
                </w:sdtContent>
              </w:sdt>
            </w:p>
          </w:tc>
        </w:tr>
      </w:sdtContent>
    </w:sdt>
  </w:tbl>
  <w:p w14:paraId="21710246" w14:textId="77777777" w:rsidR="006718D3" w:rsidRDefault="006718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CEE9D" w14:textId="48D37C1E" w:rsidR="006718D3" w:rsidRDefault="006718D3">
    <w:pPr>
      <w:pStyle w:val="Header"/>
    </w:pPr>
  </w:p>
  <w:tbl>
    <w:tblPr>
      <w:tblStyle w:val="TableLetterhead"/>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243731917"/>
      </w:sdtPr>
      <w:sdtEndPr/>
      <w:sdtContent>
        <w:tr w:rsidR="006718D3" w14:paraId="01CEF887" w14:textId="77777777" w:rsidTr="00474DFB">
          <w:trPr>
            <w:cantSplit/>
          </w:trPr>
          <w:tc>
            <w:tcPr>
              <w:tcW w:w="2400" w:type="dxa"/>
            </w:tcPr>
            <w:p w14:paraId="37FAF97E" w14:textId="77777777" w:rsidR="006718D3" w:rsidRDefault="006718D3" w:rsidP="006718D3">
              <w:pPr>
                <w:pStyle w:val="ZFlag"/>
              </w:pPr>
              <w:r>
                <w:rPr>
                  <w:noProof/>
                </w:rPr>
                <w:drawing>
                  <wp:inline distT="0" distB="0" distL="0" distR="0" wp14:anchorId="7C210E62" wp14:editId="1B31C06A">
                    <wp:extent cx="1371600" cy="676800"/>
                    <wp:effectExtent l="0" t="0" r="0" b="0"/>
                    <wp:docPr id="473338114"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32422560" w14:textId="77777777" w:rsidR="006718D3" w:rsidRDefault="00DB6232" w:rsidP="006718D3">
              <w:pPr>
                <w:pStyle w:val="ZCom"/>
              </w:pPr>
              <w:sdt>
                <w:sdtPr>
                  <w:id w:val="2141840306"/>
                  <w:dataBinding w:xpath="/Texts/OrgaRoot" w:storeItemID="{4EF90DE6-88B6-4264-9629-4D8DFDFE87D2}"/>
                  <w:text w:multiLine="1"/>
                </w:sdtPr>
                <w:sdtEndPr/>
                <w:sdtContent>
                  <w:r w:rsidR="006718D3">
                    <w:t>EUROPEAN COMMISSION</w:t>
                  </w:r>
                </w:sdtContent>
              </w:sdt>
            </w:p>
            <w:p w14:paraId="2EA09C1B" w14:textId="77777777" w:rsidR="006718D3" w:rsidRDefault="00DB6232" w:rsidP="006718D3">
              <w:pPr>
                <w:pStyle w:val="ZDGName"/>
                <w:rPr>
                  <w:caps/>
                </w:rPr>
              </w:pPr>
              <w:sdt>
                <w:sdtPr>
                  <w:rPr>
                    <w:caps/>
                  </w:rPr>
                  <w:id w:val="-2039650604"/>
                  <w:dataBinding w:xpath="/Author/OrgaEntity1/HeadLine1" w:storeItemID="{0394DFE5-253A-4153-898E-8455850CD0E5}"/>
                  <w:text w:multiLine="1"/>
                </w:sdtPr>
                <w:sdtEndPr/>
                <w:sdtContent>
                  <w:r w:rsidR="006718D3">
                    <w:rPr>
                      <w:caps/>
                    </w:rPr>
                    <w:t>DIRECTORATE-GENERAL</w:t>
                  </w:r>
                </w:sdtContent>
              </w:sdt>
            </w:p>
            <w:p w14:paraId="6291958B" w14:textId="77777777" w:rsidR="006718D3" w:rsidRPr="006938F5" w:rsidRDefault="00DB6232" w:rsidP="006718D3">
              <w:pPr>
                <w:pStyle w:val="ZDGName"/>
                <w:rPr>
                  <w:caps/>
                </w:rPr>
              </w:pPr>
              <w:sdt>
                <w:sdtPr>
                  <w:rPr>
                    <w:caps/>
                  </w:rPr>
                  <w:id w:val="887920566"/>
                  <w:dataBinding w:xpath="/Author/OrgaEntity1/HeadLine2" w:storeItemID="{0394DFE5-253A-4153-898E-8455850CD0E5}"/>
                  <w:text w:multiLine="1"/>
                </w:sdtPr>
                <w:sdtEndPr/>
                <w:sdtContent>
                  <w:r w:rsidR="006718D3">
                    <w:rPr>
                      <w:caps/>
                    </w:rPr>
                    <w:t>HUMAN RESOURCES AND SECURITY</w:t>
                  </w:r>
                </w:sdtContent>
              </w:sdt>
            </w:p>
            <w:p w14:paraId="0622D841" w14:textId="77777777" w:rsidR="006718D3" w:rsidRDefault="00DB6232" w:rsidP="006718D3">
              <w:pPr>
                <w:pStyle w:val="ZDGName"/>
                <w:rPr>
                  <w:b/>
                </w:rPr>
              </w:pPr>
              <w:sdt>
                <w:sdtPr>
                  <w:rPr>
                    <w:b/>
                  </w:rPr>
                  <w:id w:val="347762340"/>
                  <w:dataBinding w:xpath="/Author/OrgaEntity3/HeadLine1" w:storeItemID="{0394DFE5-253A-4153-898E-8455850CD0E5}"/>
                  <w:text w:multiLine="1"/>
                </w:sdtPr>
                <w:sdtEndPr/>
                <w:sdtContent>
                  <w:r w:rsidR="006718D3">
                    <w:rPr>
                      <w:b/>
                    </w:rPr>
                    <w:t>Competitions, Selections &amp; Secondments</w:t>
                  </w:r>
                </w:sdtContent>
              </w:sdt>
            </w:p>
          </w:tc>
        </w:tr>
      </w:sdtContent>
    </w:sdt>
  </w:tbl>
  <w:p w14:paraId="1B866648" w14:textId="5DB02049" w:rsidR="006718D3" w:rsidRDefault="006718D3">
    <w:pPr>
      <w:pStyle w:val="Header"/>
    </w:pPr>
  </w:p>
  <w:sdt>
    <w:sdtPr>
      <w:rPr>
        <w:sz w:val="20"/>
      </w:rPr>
      <w:alias w:val="Date &amp; Location - Location Only"/>
      <w:tag w:val="ggweWNz4R2PF8myPezMsmJ-z0jfFkX8xo5Q7sjQESi5Y4"/>
      <w:id w:val="-1825269408"/>
    </w:sdtPr>
    <w:sdtEndPr/>
    <w:sdtContent>
      <w:p w14:paraId="6F2D4808" w14:textId="77777777" w:rsidR="006718D3" w:rsidRDefault="00DB6232" w:rsidP="006718D3">
        <w:pPr>
          <w:pStyle w:val="Date"/>
        </w:pPr>
        <w:sdt>
          <w:sdtPr>
            <w:id w:val="-273877112"/>
            <w:dataBinding w:xpath="/Author/Addresses/Address[Id=/Author/Workplaces/Workplace[@IsMain='true']/AddressId]/TranslatedName" w:storeItemID="{0394DFE5-253A-4153-898E-8455850CD0E5}"/>
            <w:text w:multiLine="1"/>
          </w:sdtPr>
          <w:sdtEndPr/>
          <w:sdtContent>
            <w:r w:rsidR="006718D3">
              <w:t>Brussels</w:t>
            </w:r>
          </w:sdtContent>
        </w:sdt>
        <w:r w:rsidR="006718D3">
          <w:t xml:space="preserve"> </w:t>
        </w:r>
      </w:p>
      <w:p w14:paraId="46A37AF5" w14:textId="7383CDC3" w:rsidR="006718D3" w:rsidRPr="006718D3" w:rsidRDefault="006718D3" w:rsidP="006718D3">
        <w:pPr>
          <w:pStyle w:val="References"/>
          <w:rPr>
            <w:sz w:val="24"/>
          </w:rPr>
        </w:pPr>
        <w:r w:rsidRPr="006718D3">
          <w:rPr>
            <w:sz w:val="24"/>
          </w:rPr>
          <w:t>{Date}</w:t>
        </w:r>
      </w:p>
    </w:sdtContent>
  </w:sdt>
  <w:sdt>
    <w:sdtPr>
      <w:alias w:val="My References - Standard"/>
      <w:tag w:val="u4IiqbpvkaY5TdTKqT0m30-5wXgF9DUfqMyfP6Em4RqY4"/>
      <w:id w:val="-771542224"/>
    </w:sdtPr>
    <w:sdtEndPr/>
    <w:sdtContent>
      <w:p w14:paraId="373159C3" w14:textId="23AE7DDA" w:rsidR="006718D3" w:rsidRDefault="00DB6232" w:rsidP="006718D3">
        <w:pPr>
          <w:pStyle w:val="References"/>
        </w:pPr>
        <w:sdt>
          <w:sdtPr>
            <w:id w:val="1460061327"/>
            <w:dataBinding w:xpath="/Author/Service" w:storeItemID="{9527879E-A095-452E-B6E3-1C85628FFB16}"/>
            <w:text w:multiLine="1"/>
          </w:sdtPr>
          <w:sdtEndPr/>
          <w:sdtContent>
            <w:r w:rsidR="00A32261">
              <w:t>{Date}</w:t>
            </w:r>
            <w:r w:rsidR="00A32261">
              <w:br/>
              <w:t>HR.B.1.002</w:t>
            </w:r>
          </w:sdtContent>
        </w:sdt>
        <w:sdt>
          <w:sdtPr>
            <w:rPr>
              <w:caps/>
            </w:rPr>
            <w:id w:val="50277359"/>
            <w:showingPlcHdr/>
            <w:dataBinding w:xpath="/Author/Initials" w:storeItemID="{9527879E-A095-452E-B6E3-1C85628FFB16}"/>
            <w:text w:multiLine="1"/>
          </w:sdtPr>
          <w:sdtEndPr/>
          <w:sdtContent>
            <w:r w:rsidR="006718D3">
              <w:rPr>
                <w:caps/>
              </w:rPr>
              <w:t xml:space="preserve">     </w:t>
            </w:r>
          </w:sdtContent>
        </w:sdt>
      </w:p>
    </w:sdtContent>
  </w:sdt>
  <w:p w14:paraId="12947096" w14:textId="77777777" w:rsidR="006718D3" w:rsidRDefault="006718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962"/>
    <w:multiLevelType w:val="hybridMultilevel"/>
    <w:tmpl w:val="E5E4F6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2900F7"/>
    <w:multiLevelType w:val="multilevel"/>
    <w:tmpl w:val="673CD9A0"/>
    <w:name w:val="ListDash4Numbering"/>
    <w:lvl w:ilvl="0">
      <w:start w:val="1"/>
      <w:numFmt w:val="bullet"/>
      <w:pStyle w:val="ListDash4"/>
      <w:lvlText w:val="–"/>
      <w:lvlJc w:val="left"/>
      <w:pPr>
        <w:tabs>
          <w:tab w:val="num" w:pos="1361"/>
        </w:tabs>
        <w:ind w:left="1361" w:hanging="284"/>
      </w:pPr>
      <w:rPr>
        <w:rFonts w:ascii="Times New Roman" w:hAnsi="Times New Roman"/>
      </w:rPr>
    </w:lvl>
    <w:lvl w:ilvl="1">
      <w:start w:val="1"/>
      <w:numFmt w:val="bullet"/>
      <w:pStyle w:val="ListDash4Level2"/>
      <w:lvlText w:val="–"/>
      <w:lvlJc w:val="left"/>
      <w:pPr>
        <w:tabs>
          <w:tab w:val="num" w:pos="1644"/>
        </w:tabs>
        <w:ind w:left="1644" w:hanging="283"/>
      </w:pPr>
      <w:rPr>
        <w:rFonts w:ascii="Times New Roman" w:hAnsi="Times New Roman"/>
      </w:rPr>
    </w:lvl>
    <w:lvl w:ilvl="2">
      <w:start w:val="1"/>
      <w:numFmt w:val="bullet"/>
      <w:pStyle w:val="ListDash4Level3"/>
      <w:lvlText w:val="–"/>
      <w:lvlJc w:val="left"/>
      <w:pPr>
        <w:tabs>
          <w:tab w:val="num" w:pos="1928"/>
        </w:tabs>
        <w:ind w:left="1928" w:hanging="284"/>
      </w:pPr>
      <w:rPr>
        <w:rFonts w:ascii="Times New Roman" w:hAnsi="Times New Roman"/>
      </w:rPr>
    </w:lvl>
    <w:lvl w:ilvl="3">
      <w:start w:val="1"/>
      <w:numFmt w:val="bullet"/>
      <w:pStyle w:val="ListDash4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F4D64EA0"/>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rPr>
    </w:lvl>
    <w:lvl w:ilvl="3">
      <w:start w:val="1"/>
      <w:numFmt w:val="bullet"/>
      <w:pStyle w:val="ListNumber3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303A7E9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A134DBA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EF68F5D8"/>
    <w:name w:val="ListBullet4Numbering"/>
    <w:lvl w:ilvl="0">
      <w:start w:val="1"/>
      <w:numFmt w:val="bullet"/>
      <w:pStyle w:val="ListBullet4"/>
      <w:lvlText w:val=""/>
      <w:lvlJc w:val="left"/>
      <w:pPr>
        <w:tabs>
          <w:tab w:val="num" w:pos="1361"/>
        </w:tabs>
        <w:ind w:left="1361" w:hanging="284"/>
      </w:pPr>
      <w:rPr>
        <w:rFonts w:ascii="Symbol" w:hAnsi="Symbol"/>
      </w:rPr>
    </w:lvl>
    <w:lvl w:ilvl="1">
      <w:start w:val="1"/>
      <w:numFmt w:val="bullet"/>
      <w:pStyle w:val="ListBullet4Level2"/>
      <w:lvlText w:val=""/>
      <w:lvlJc w:val="left"/>
      <w:pPr>
        <w:tabs>
          <w:tab w:val="num" w:pos="1644"/>
        </w:tabs>
        <w:ind w:left="1644" w:hanging="283"/>
      </w:pPr>
      <w:rPr>
        <w:rFonts w:ascii="Symbol" w:hAnsi="Symbol"/>
      </w:rPr>
    </w:lvl>
    <w:lvl w:ilvl="2">
      <w:start w:val="1"/>
      <w:numFmt w:val="bullet"/>
      <w:pStyle w:val="ListBullet4Level3"/>
      <w:lvlText w:val=""/>
      <w:lvlJc w:val="left"/>
      <w:pPr>
        <w:tabs>
          <w:tab w:val="num" w:pos="1928"/>
        </w:tabs>
        <w:ind w:left="1928" w:hanging="284"/>
      </w:pPr>
      <w:rPr>
        <w:rFonts w:ascii="Symbol" w:hAnsi="Symbol"/>
      </w:rPr>
    </w:lvl>
    <w:lvl w:ilvl="3">
      <w:start w:val="1"/>
      <w:numFmt w:val="bullet"/>
      <w:pStyle w:val="ListBullet4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EF46F9BC"/>
    <w:name w:val="ListBullet3Numbering"/>
    <w:lvl w:ilvl="0">
      <w:start w:val="1"/>
      <w:numFmt w:val="bullet"/>
      <w:pStyle w:val="ListBullet3"/>
      <w:lvlText w:val=""/>
      <w:lvlJc w:val="left"/>
      <w:pPr>
        <w:tabs>
          <w:tab w:val="num" w:pos="1361"/>
        </w:tabs>
        <w:ind w:left="1361" w:hanging="284"/>
      </w:pPr>
      <w:rPr>
        <w:rFonts w:ascii="Symbol" w:hAnsi="Symbol"/>
      </w:rPr>
    </w:lvl>
    <w:lvl w:ilvl="1">
      <w:start w:val="1"/>
      <w:numFmt w:val="bullet"/>
      <w:pStyle w:val="ListBullet3Level2"/>
      <w:lvlText w:val=""/>
      <w:lvlJc w:val="left"/>
      <w:pPr>
        <w:tabs>
          <w:tab w:val="num" w:pos="1644"/>
        </w:tabs>
        <w:ind w:left="1644" w:hanging="283"/>
      </w:pPr>
      <w:rPr>
        <w:rFonts w:ascii="Symbol" w:hAnsi="Symbol"/>
      </w:rPr>
    </w:lvl>
    <w:lvl w:ilvl="2">
      <w:start w:val="1"/>
      <w:numFmt w:val="bullet"/>
      <w:pStyle w:val="ListBullet3Level3"/>
      <w:lvlText w:val=""/>
      <w:lvlJc w:val="left"/>
      <w:pPr>
        <w:tabs>
          <w:tab w:val="num" w:pos="1928"/>
        </w:tabs>
        <w:ind w:left="1928" w:hanging="284"/>
      </w:pPr>
      <w:rPr>
        <w:rFonts w:ascii="Symbol" w:hAnsi="Symbol"/>
      </w:rPr>
    </w:lvl>
    <w:lvl w:ilvl="3">
      <w:start w:val="1"/>
      <w:numFmt w:val="bullet"/>
      <w:pStyle w:val="ListBullet3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72F0AC5"/>
    <w:multiLevelType w:val="multilevel"/>
    <w:tmpl w:val="2F5A01CC"/>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C7B624F"/>
    <w:multiLevelType w:val="multilevel"/>
    <w:tmpl w:val="5B08A61A"/>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C8DFDF8"/>
    <w:multiLevelType w:val="multilevel"/>
    <w:tmpl w:val="2B304C46"/>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E3"/>
    <w:multiLevelType w:val="multilevel"/>
    <w:tmpl w:val="8D1CE88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F4"/>
    <w:multiLevelType w:val="multilevel"/>
    <w:tmpl w:val="1F7C4D5C"/>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6324F1E"/>
    <w:multiLevelType w:val="multilevel"/>
    <w:tmpl w:val="4704E6A6"/>
    <w:name w:val="ListDash3Numbering"/>
    <w:lvl w:ilvl="0">
      <w:start w:val="1"/>
      <w:numFmt w:val="bullet"/>
      <w:pStyle w:val="ListDash3"/>
      <w:lvlText w:val="–"/>
      <w:lvlJc w:val="left"/>
      <w:pPr>
        <w:tabs>
          <w:tab w:val="num" w:pos="1361"/>
        </w:tabs>
        <w:ind w:left="1361" w:hanging="284"/>
      </w:pPr>
      <w:rPr>
        <w:rFonts w:ascii="Times New Roman" w:hAnsi="Times New Roman"/>
      </w:rPr>
    </w:lvl>
    <w:lvl w:ilvl="1">
      <w:start w:val="1"/>
      <w:numFmt w:val="bullet"/>
      <w:pStyle w:val="ListDash3Level2"/>
      <w:lvlText w:val="–"/>
      <w:lvlJc w:val="left"/>
      <w:pPr>
        <w:tabs>
          <w:tab w:val="num" w:pos="1644"/>
        </w:tabs>
        <w:ind w:left="1644" w:hanging="283"/>
      </w:pPr>
      <w:rPr>
        <w:rFonts w:ascii="Times New Roman" w:hAnsi="Times New Roman"/>
      </w:rPr>
    </w:lvl>
    <w:lvl w:ilvl="2">
      <w:start w:val="1"/>
      <w:numFmt w:val="bullet"/>
      <w:pStyle w:val="ListDash3Level3"/>
      <w:lvlText w:val="–"/>
      <w:lvlJc w:val="left"/>
      <w:pPr>
        <w:tabs>
          <w:tab w:val="num" w:pos="1928"/>
        </w:tabs>
        <w:ind w:left="1928" w:hanging="284"/>
      </w:pPr>
      <w:rPr>
        <w:rFonts w:ascii="Times New Roman" w:hAnsi="Times New Roman"/>
      </w:rPr>
    </w:lvl>
    <w:lvl w:ilvl="3">
      <w:start w:val="1"/>
      <w:numFmt w:val="bullet"/>
      <w:pStyle w:val="ListDash3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7CB1E1C"/>
    <w:multiLevelType w:val="multilevel"/>
    <w:tmpl w:val="FBC8D53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A7730C4"/>
    <w:multiLevelType w:val="multilevel"/>
    <w:tmpl w:val="F9E0B2C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29E662A"/>
    <w:multiLevelType w:val="multilevel"/>
    <w:tmpl w:val="5540101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63DF"/>
    <w:multiLevelType w:val="multilevel"/>
    <w:tmpl w:val="19983EE6"/>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982C"/>
    <w:multiLevelType w:val="multilevel"/>
    <w:tmpl w:val="48902B72"/>
    <w:name w:val="ListBulletNumbering"/>
    <w:lvl w:ilvl="0">
      <w:start w:val="1"/>
      <w:numFmt w:val="bullet"/>
      <w:pStyle w:val="ListBullet"/>
      <w:lvlText w:val=""/>
      <w:lvlJc w:val="left"/>
      <w:pPr>
        <w:tabs>
          <w:tab w:val="num" w:pos="566"/>
        </w:tabs>
        <w:ind w:left="566" w:hanging="283"/>
      </w:pPr>
      <w:rPr>
        <w:rFonts w:ascii="Symbol" w:hAnsi="Symbol"/>
      </w:rPr>
    </w:lvl>
    <w:lvl w:ilvl="1">
      <w:start w:val="1"/>
      <w:numFmt w:val="bullet"/>
      <w:pStyle w:val="ListBulletLevel2"/>
      <w:lvlText w:val=""/>
      <w:lvlJc w:val="left"/>
      <w:pPr>
        <w:tabs>
          <w:tab w:val="num" w:pos="850"/>
        </w:tabs>
        <w:ind w:left="850" w:hanging="284"/>
      </w:pPr>
      <w:rPr>
        <w:rFonts w:ascii="Symbol" w:hAnsi="Symbol"/>
      </w:rPr>
    </w:lvl>
    <w:lvl w:ilvl="2">
      <w:start w:val="1"/>
      <w:numFmt w:val="bullet"/>
      <w:pStyle w:val="ListBulletLevel3"/>
      <w:lvlText w:val=""/>
      <w:lvlJc w:val="left"/>
      <w:pPr>
        <w:tabs>
          <w:tab w:val="num" w:pos="1133"/>
        </w:tabs>
        <w:ind w:left="1133" w:hanging="283"/>
      </w:pPr>
      <w:rPr>
        <w:rFonts w:ascii="Symbol" w:hAnsi="Symbol"/>
      </w:rPr>
    </w:lvl>
    <w:lvl w:ilvl="3">
      <w:start w:val="1"/>
      <w:numFmt w:val="bullet"/>
      <w:pStyle w:val="ListBulletLevel4"/>
      <w:lvlText w:val=""/>
      <w:lvlJc w:val="left"/>
      <w:pPr>
        <w:tabs>
          <w:tab w:val="num" w:pos="1417"/>
        </w:tabs>
        <w:ind w:left="1417"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72619B"/>
    <w:multiLevelType w:val="multilevel"/>
    <w:tmpl w:val="6262B7E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9B52"/>
    <w:multiLevelType w:val="multilevel"/>
    <w:tmpl w:val="6F3A6C9A"/>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6122609"/>
    <w:multiLevelType w:val="hybridMultilevel"/>
    <w:tmpl w:val="ED22C180"/>
    <w:lvl w:ilvl="0" w:tplc="FBFC81E4">
      <w:start w:val="1"/>
      <w:numFmt w:val="bullet"/>
      <w:lvlText w:val=""/>
      <w:lvlJc w:val="left"/>
      <w:pPr>
        <w:ind w:left="720" w:hanging="360"/>
      </w:pPr>
      <w:rPr>
        <w:rFonts w:ascii="Symbol" w:hAnsi="Symbol" w:hint="default"/>
      </w:rPr>
    </w:lvl>
    <w:lvl w:ilvl="1" w:tplc="821A8834">
      <w:start w:val="1"/>
      <w:numFmt w:val="bullet"/>
      <w:lvlText w:val="o"/>
      <w:lvlJc w:val="left"/>
      <w:pPr>
        <w:ind w:left="1440" w:hanging="360"/>
      </w:pPr>
      <w:rPr>
        <w:rFonts w:ascii="Courier New" w:hAnsi="Courier New" w:hint="default"/>
      </w:rPr>
    </w:lvl>
    <w:lvl w:ilvl="2" w:tplc="B0F63E2C">
      <w:start w:val="1"/>
      <w:numFmt w:val="bullet"/>
      <w:lvlText w:val=""/>
      <w:lvlJc w:val="left"/>
      <w:pPr>
        <w:ind w:left="2160" w:hanging="360"/>
      </w:pPr>
      <w:rPr>
        <w:rFonts w:ascii="Wingdings" w:hAnsi="Wingdings" w:hint="default"/>
      </w:rPr>
    </w:lvl>
    <w:lvl w:ilvl="3" w:tplc="87BE15F4">
      <w:start w:val="1"/>
      <w:numFmt w:val="bullet"/>
      <w:lvlText w:val=""/>
      <w:lvlJc w:val="left"/>
      <w:pPr>
        <w:ind w:left="2880" w:hanging="360"/>
      </w:pPr>
      <w:rPr>
        <w:rFonts w:ascii="Symbol" w:hAnsi="Symbol" w:hint="default"/>
      </w:rPr>
    </w:lvl>
    <w:lvl w:ilvl="4" w:tplc="7C266198">
      <w:start w:val="1"/>
      <w:numFmt w:val="bullet"/>
      <w:lvlText w:val="o"/>
      <w:lvlJc w:val="left"/>
      <w:pPr>
        <w:ind w:left="3600" w:hanging="360"/>
      </w:pPr>
      <w:rPr>
        <w:rFonts w:ascii="Courier New" w:hAnsi="Courier New" w:hint="default"/>
      </w:rPr>
    </w:lvl>
    <w:lvl w:ilvl="5" w:tplc="68029674">
      <w:start w:val="1"/>
      <w:numFmt w:val="bullet"/>
      <w:lvlText w:val=""/>
      <w:lvlJc w:val="left"/>
      <w:pPr>
        <w:ind w:left="4320" w:hanging="360"/>
      </w:pPr>
      <w:rPr>
        <w:rFonts w:ascii="Wingdings" w:hAnsi="Wingdings" w:hint="default"/>
      </w:rPr>
    </w:lvl>
    <w:lvl w:ilvl="6" w:tplc="52EC9676">
      <w:start w:val="1"/>
      <w:numFmt w:val="bullet"/>
      <w:lvlText w:val=""/>
      <w:lvlJc w:val="left"/>
      <w:pPr>
        <w:ind w:left="5040" w:hanging="360"/>
      </w:pPr>
      <w:rPr>
        <w:rFonts w:ascii="Symbol" w:hAnsi="Symbol" w:hint="default"/>
      </w:rPr>
    </w:lvl>
    <w:lvl w:ilvl="7" w:tplc="9F10B4FA">
      <w:start w:val="1"/>
      <w:numFmt w:val="bullet"/>
      <w:lvlText w:val="o"/>
      <w:lvlJc w:val="left"/>
      <w:pPr>
        <w:ind w:left="5760" w:hanging="360"/>
      </w:pPr>
      <w:rPr>
        <w:rFonts w:ascii="Courier New" w:hAnsi="Courier New" w:hint="default"/>
      </w:rPr>
    </w:lvl>
    <w:lvl w:ilvl="8" w:tplc="763EC992">
      <w:start w:val="1"/>
      <w:numFmt w:val="bullet"/>
      <w:lvlText w:val=""/>
      <w:lvlJc w:val="left"/>
      <w:pPr>
        <w:ind w:left="6480" w:hanging="360"/>
      </w:pPr>
      <w:rPr>
        <w:rFonts w:ascii="Wingdings" w:hAnsi="Wingdings" w:hint="default"/>
      </w:rPr>
    </w:lvl>
  </w:abstractNum>
  <w:abstractNum w:abstractNumId="21" w15:restartNumberingAfterBreak="0">
    <w:nsid w:val="5B288E04"/>
    <w:multiLevelType w:val="hybridMultilevel"/>
    <w:tmpl w:val="1ACECB8C"/>
    <w:lvl w:ilvl="0" w:tplc="6E26276C">
      <w:start w:val="1"/>
      <w:numFmt w:val="bullet"/>
      <w:lvlText w:val=""/>
      <w:lvlJc w:val="left"/>
      <w:pPr>
        <w:ind w:left="1080" w:hanging="360"/>
      </w:pPr>
      <w:rPr>
        <w:rFonts w:ascii="Symbol" w:hAnsi="Symbol" w:hint="default"/>
      </w:rPr>
    </w:lvl>
    <w:lvl w:ilvl="1" w:tplc="C4B4D240">
      <w:start w:val="1"/>
      <w:numFmt w:val="bullet"/>
      <w:lvlText w:val="o"/>
      <w:lvlJc w:val="left"/>
      <w:pPr>
        <w:ind w:left="1800" w:hanging="360"/>
      </w:pPr>
      <w:rPr>
        <w:rFonts w:ascii="Courier New" w:hAnsi="Courier New" w:hint="default"/>
      </w:rPr>
    </w:lvl>
    <w:lvl w:ilvl="2" w:tplc="8C5055D4">
      <w:start w:val="1"/>
      <w:numFmt w:val="bullet"/>
      <w:lvlText w:val=""/>
      <w:lvlJc w:val="left"/>
      <w:pPr>
        <w:ind w:left="2520" w:hanging="360"/>
      </w:pPr>
      <w:rPr>
        <w:rFonts w:ascii="Wingdings" w:hAnsi="Wingdings" w:hint="default"/>
      </w:rPr>
    </w:lvl>
    <w:lvl w:ilvl="3" w:tplc="0DC6E736">
      <w:start w:val="1"/>
      <w:numFmt w:val="bullet"/>
      <w:lvlText w:val=""/>
      <w:lvlJc w:val="left"/>
      <w:pPr>
        <w:ind w:left="3240" w:hanging="360"/>
      </w:pPr>
      <w:rPr>
        <w:rFonts w:ascii="Symbol" w:hAnsi="Symbol" w:hint="default"/>
      </w:rPr>
    </w:lvl>
    <w:lvl w:ilvl="4" w:tplc="BCE2C690">
      <w:start w:val="1"/>
      <w:numFmt w:val="bullet"/>
      <w:lvlText w:val="o"/>
      <w:lvlJc w:val="left"/>
      <w:pPr>
        <w:ind w:left="3960" w:hanging="360"/>
      </w:pPr>
      <w:rPr>
        <w:rFonts w:ascii="Courier New" w:hAnsi="Courier New" w:hint="default"/>
      </w:rPr>
    </w:lvl>
    <w:lvl w:ilvl="5" w:tplc="36D261C4">
      <w:start w:val="1"/>
      <w:numFmt w:val="bullet"/>
      <w:lvlText w:val=""/>
      <w:lvlJc w:val="left"/>
      <w:pPr>
        <w:ind w:left="4680" w:hanging="360"/>
      </w:pPr>
      <w:rPr>
        <w:rFonts w:ascii="Wingdings" w:hAnsi="Wingdings" w:hint="default"/>
      </w:rPr>
    </w:lvl>
    <w:lvl w:ilvl="6" w:tplc="04627964">
      <w:start w:val="1"/>
      <w:numFmt w:val="bullet"/>
      <w:lvlText w:val=""/>
      <w:lvlJc w:val="left"/>
      <w:pPr>
        <w:ind w:left="5400" w:hanging="360"/>
      </w:pPr>
      <w:rPr>
        <w:rFonts w:ascii="Symbol" w:hAnsi="Symbol" w:hint="default"/>
      </w:rPr>
    </w:lvl>
    <w:lvl w:ilvl="7" w:tplc="7F44D682">
      <w:start w:val="1"/>
      <w:numFmt w:val="bullet"/>
      <w:lvlText w:val="o"/>
      <w:lvlJc w:val="left"/>
      <w:pPr>
        <w:ind w:left="6120" w:hanging="360"/>
      </w:pPr>
      <w:rPr>
        <w:rFonts w:ascii="Courier New" w:hAnsi="Courier New" w:hint="default"/>
      </w:rPr>
    </w:lvl>
    <w:lvl w:ilvl="8" w:tplc="CE3672D6">
      <w:start w:val="1"/>
      <w:numFmt w:val="bullet"/>
      <w:lvlText w:val=""/>
      <w:lvlJc w:val="left"/>
      <w:pPr>
        <w:ind w:left="6840" w:hanging="360"/>
      </w:pPr>
      <w:rPr>
        <w:rFonts w:ascii="Wingdings" w:hAnsi="Wingdings" w:hint="default"/>
      </w:rPr>
    </w:lvl>
  </w:abstractNum>
  <w:abstractNum w:abstractNumId="22" w15:restartNumberingAfterBreak="0">
    <w:nsid w:val="5ECF6D96"/>
    <w:multiLevelType w:val="hybridMultilevel"/>
    <w:tmpl w:val="EA7E72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6EC3C00"/>
    <w:multiLevelType w:val="multilevel"/>
    <w:tmpl w:val="1B3E6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77472E"/>
    <w:multiLevelType w:val="multilevel"/>
    <w:tmpl w:val="EBA81A5E"/>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rPr>
    </w:lvl>
    <w:lvl w:ilvl="3">
      <w:start w:val="1"/>
      <w:numFmt w:val="bullet"/>
      <w:pStyle w:val="ListNumber4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7C65145E"/>
    <w:multiLevelType w:val="multilevel"/>
    <w:tmpl w:val="0E6ED83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26"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16cid:durableId="1314404851">
    <w:abstractNumId w:val="20"/>
  </w:num>
  <w:num w:numId="2" w16cid:durableId="1666129722">
    <w:abstractNumId w:val="21"/>
  </w:num>
  <w:num w:numId="3" w16cid:durableId="1460876855">
    <w:abstractNumId w:val="1"/>
  </w:num>
  <w:num w:numId="4" w16cid:durableId="1082264615">
    <w:abstractNumId w:val="12"/>
  </w:num>
  <w:num w:numId="5" w16cid:durableId="1258323584">
    <w:abstractNumId w:val="8"/>
  </w:num>
  <w:num w:numId="6" w16cid:durableId="1288780092">
    <w:abstractNumId w:val="13"/>
  </w:num>
  <w:num w:numId="7" w16cid:durableId="1085497414">
    <w:abstractNumId w:val="18"/>
  </w:num>
  <w:num w:numId="8" w16cid:durableId="1494107972">
    <w:abstractNumId w:val="24"/>
  </w:num>
  <w:num w:numId="9" w16cid:durableId="1597398154">
    <w:abstractNumId w:val="2"/>
  </w:num>
  <w:num w:numId="10" w16cid:durableId="1410543466">
    <w:abstractNumId w:val="7"/>
  </w:num>
  <w:num w:numId="11" w16cid:durableId="2086566046">
    <w:abstractNumId w:val="15"/>
  </w:num>
  <w:num w:numId="12" w16cid:durableId="1576469863">
    <w:abstractNumId w:val="3"/>
  </w:num>
  <w:num w:numId="13" w16cid:durableId="92095308">
    <w:abstractNumId w:val="5"/>
  </w:num>
  <w:num w:numId="14" w16cid:durableId="286090507">
    <w:abstractNumId w:val="6"/>
  </w:num>
  <w:num w:numId="15" w16cid:durableId="1969242839">
    <w:abstractNumId w:val="9"/>
  </w:num>
  <w:num w:numId="16" w16cid:durableId="1202089970">
    <w:abstractNumId w:val="14"/>
  </w:num>
  <w:num w:numId="17" w16cid:durableId="459302048">
    <w:abstractNumId w:val="17"/>
  </w:num>
  <w:num w:numId="18" w16cid:durableId="1026713304">
    <w:abstractNumId w:val="25"/>
  </w:num>
  <w:num w:numId="19" w16cid:durableId="827281075">
    <w:abstractNumId w:val="10"/>
  </w:num>
  <w:num w:numId="20" w16cid:durableId="1617131510">
    <w:abstractNumId w:val="11"/>
  </w:num>
  <w:num w:numId="21" w16cid:durableId="306864663">
    <w:abstractNumId w:val="26"/>
  </w:num>
  <w:num w:numId="22" w16cid:durableId="2134714301">
    <w:abstractNumId w:val="16"/>
  </w:num>
  <w:num w:numId="23" w16cid:durableId="1111511925">
    <w:abstractNumId w:val="19"/>
  </w:num>
  <w:num w:numId="24" w16cid:durableId="1605722104">
    <w:abstractNumId w:val="4"/>
  </w:num>
  <w:num w:numId="25" w16cid:durableId="1628122740">
    <w:abstractNumId w:val="23"/>
  </w:num>
  <w:num w:numId="26" w16cid:durableId="1125154594">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27" w16cid:durableId="143276352">
    <w:abstractNumId w:val="0"/>
  </w:num>
  <w:num w:numId="28" w16cid:durableId="175034997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8F5"/>
    <w:rsid w:val="00031C2B"/>
    <w:rsid w:val="00055A0B"/>
    <w:rsid w:val="000A58EA"/>
    <w:rsid w:val="00133924"/>
    <w:rsid w:val="0014561B"/>
    <w:rsid w:val="0017274D"/>
    <w:rsid w:val="001C36B4"/>
    <w:rsid w:val="001D41F9"/>
    <w:rsid w:val="001D5846"/>
    <w:rsid w:val="001E03FA"/>
    <w:rsid w:val="002E1EA9"/>
    <w:rsid w:val="00337347"/>
    <w:rsid w:val="00341311"/>
    <w:rsid w:val="00391EC0"/>
    <w:rsid w:val="003C1977"/>
    <w:rsid w:val="003D0078"/>
    <w:rsid w:val="00401F89"/>
    <w:rsid w:val="00422812"/>
    <w:rsid w:val="00441699"/>
    <w:rsid w:val="0044242B"/>
    <w:rsid w:val="004571A6"/>
    <w:rsid w:val="00490E75"/>
    <w:rsid w:val="00497DBA"/>
    <w:rsid w:val="004D46F1"/>
    <w:rsid w:val="004E22C5"/>
    <w:rsid w:val="005133CC"/>
    <w:rsid w:val="00513D14"/>
    <w:rsid w:val="005172A3"/>
    <w:rsid w:val="00527473"/>
    <w:rsid w:val="005345C9"/>
    <w:rsid w:val="0056126B"/>
    <w:rsid w:val="005805ED"/>
    <w:rsid w:val="005A1FBF"/>
    <w:rsid w:val="005C6DCE"/>
    <w:rsid w:val="00612C22"/>
    <w:rsid w:val="00623A0F"/>
    <w:rsid w:val="00630079"/>
    <w:rsid w:val="00670759"/>
    <w:rsid w:val="006718D3"/>
    <w:rsid w:val="006938F5"/>
    <w:rsid w:val="006D6E0A"/>
    <w:rsid w:val="00713690"/>
    <w:rsid w:val="00744D10"/>
    <w:rsid w:val="00767380"/>
    <w:rsid w:val="007735F6"/>
    <w:rsid w:val="00792E59"/>
    <w:rsid w:val="007C5580"/>
    <w:rsid w:val="00802A17"/>
    <w:rsid w:val="0080358B"/>
    <w:rsid w:val="00806C5B"/>
    <w:rsid w:val="008250D4"/>
    <w:rsid w:val="00857439"/>
    <w:rsid w:val="008D1AA0"/>
    <w:rsid w:val="0092356E"/>
    <w:rsid w:val="00927E8E"/>
    <w:rsid w:val="0095315F"/>
    <w:rsid w:val="009726C6"/>
    <w:rsid w:val="009D6A62"/>
    <w:rsid w:val="00A10C67"/>
    <w:rsid w:val="00A21C60"/>
    <w:rsid w:val="00A2704A"/>
    <w:rsid w:val="00A32261"/>
    <w:rsid w:val="00A95A44"/>
    <w:rsid w:val="00AB1753"/>
    <w:rsid w:val="00B404B3"/>
    <w:rsid w:val="00BC2D0B"/>
    <w:rsid w:val="00BD6B4C"/>
    <w:rsid w:val="00C663A7"/>
    <w:rsid w:val="00C82B7A"/>
    <w:rsid w:val="00CB605F"/>
    <w:rsid w:val="00CD37A3"/>
    <w:rsid w:val="00CF1E56"/>
    <w:rsid w:val="00D048FF"/>
    <w:rsid w:val="00D2524E"/>
    <w:rsid w:val="00D2684B"/>
    <w:rsid w:val="00D32CFA"/>
    <w:rsid w:val="00DB6232"/>
    <w:rsid w:val="00DE17E2"/>
    <w:rsid w:val="00DF6F20"/>
    <w:rsid w:val="00E21F7F"/>
    <w:rsid w:val="00E46272"/>
    <w:rsid w:val="00E61551"/>
    <w:rsid w:val="00E63058"/>
    <w:rsid w:val="00E769D3"/>
    <w:rsid w:val="00EA54E0"/>
    <w:rsid w:val="00EB02E3"/>
    <w:rsid w:val="00EF5990"/>
    <w:rsid w:val="00F14C9C"/>
    <w:rsid w:val="00F67936"/>
    <w:rsid w:val="00F72F55"/>
    <w:rsid w:val="0344B964"/>
    <w:rsid w:val="044AEB35"/>
    <w:rsid w:val="04E55E00"/>
    <w:rsid w:val="07391EE4"/>
    <w:rsid w:val="07A71DF2"/>
    <w:rsid w:val="07F9F822"/>
    <w:rsid w:val="09A8F612"/>
    <w:rsid w:val="0B81D2AB"/>
    <w:rsid w:val="0C4236FF"/>
    <w:rsid w:val="0E6150CD"/>
    <w:rsid w:val="14270372"/>
    <w:rsid w:val="1C89B8BB"/>
    <w:rsid w:val="1E7E5B67"/>
    <w:rsid w:val="201C559E"/>
    <w:rsid w:val="20BAAB0A"/>
    <w:rsid w:val="229A357D"/>
    <w:rsid w:val="23B453AA"/>
    <w:rsid w:val="25ED2D8F"/>
    <w:rsid w:val="260B1D27"/>
    <w:rsid w:val="286F67DB"/>
    <w:rsid w:val="2D05D75C"/>
    <w:rsid w:val="2E2E3E67"/>
    <w:rsid w:val="2F1E7D7A"/>
    <w:rsid w:val="2F272CFA"/>
    <w:rsid w:val="33BE84FF"/>
    <w:rsid w:val="34F79E2F"/>
    <w:rsid w:val="35BDFF37"/>
    <w:rsid w:val="3803C384"/>
    <w:rsid w:val="38225444"/>
    <w:rsid w:val="3A5C8159"/>
    <w:rsid w:val="3AC20AC9"/>
    <w:rsid w:val="3C2D33B5"/>
    <w:rsid w:val="3D4F6340"/>
    <w:rsid w:val="42A89311"/>
    <w:rsid w:val="42F8B7FF"/>
    <w:rsid w:val="446DECDE"/>
    <w:rsid w:val="465470DD"/>
    <w:rsid w:val="471471C0"/>
    <w:rsid w:val="476F2A9F"/>
    <w:rsid w:val="47949D69"/>
    <w:rsid w:val="480C1CC1"/>
    <w:rsid w:val="49980692"/>
    <w:rsid w:val="4A929A68"/>
    <w:rsid w:val="4B5AFB39"/>
    <w:rsid w:val="4CF67CB8"/>
    <w:rsid w:val="4D931979"/>
    <w:rsid w:val="4EEB584D"/>
    <w:rsid w:val="50835D28"/>
    <w:rsid w:val="564A9BB2"/>
    <w:rsid w:val="5689D4B4"/>
    <w:rsid w:val="5A105BF2"/>
    <w:rsid w:val="5A8516A0"/>
    <w:rsid w:val="5B828F40"/>
    <w:rsid w:val="5D52B897"/>
    <w:rsid w:val="5D7F636D"/>
    <w:rsid w:val="63F68936"/>
    <w:rsid w:val="68212885"/>
    <w:rsid w:val="6A490189"/>
    <w:rsid w:val="6C0CDB91"/>
    <w:rsid w:val="6C5EFC8C"/>
    <w:rsid w:val="6D5083EF"/>
    <w:rsid w:val="6F8F7A9A"/>
    <w:rsid w:val="723AFA5E"/>
    <w:rsid w:val="72CB73E1"/>
    <w:rsid w:val="76A1E002"/>
    <w:rsid w:val="7D3561E6"/>
    <w:rsid w:val="7D7F7DC8"/>
    <w:rsid w:val="7F4026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9830C"/>
  <w15:docId w15:val="{04633CF2-7277-4B56-A3B1-398722EC0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078"/>
    <w:pPr>
      <w:spacing w:after="240"/>
      <w:jc w:val="both"/>
    </w:pPr>
  </w:style>
  <w:style w:type="paragraph" w:styleId="Heading1">
    <w:name w:val="heading 1"/>
    <w:basedOn w:val="Normal"/>
    <w:next w:val="Text1"/>
    <w:uiPriority w:val="10"/>
    <w:qFormat/>
    <w:pPr>
      <w:keepNext/>
      <w:numPr>
        <w:numId w:val="18"/>
      </w:numPr>
      <w:spacing w:before="240"/>
      <w:outlineLvl w:val="0"/>
    </w:pPr>
    <w:rPr>
      <w:b/>
      <w:smallCaps/>
    </w:rPr>
  </w:style>
  <w:style w:type="paragraph" w:styleId="Heading2">
    <w:name w:val="heading 2"/>
    <w:basedOn w:val="Normal"/>
    <w:next w:val="Text2"/>
    <w:uiPriority w:val="10"/>
    <w:qFormat/>
    <w:pPr>
      <w:keepNext/>
      <w:numPr>
        <w:ilvl w:val="1"/>
        <w:numId w:val="18"/>
      </w:numPr>
      <w:outlineLvl w:val="1"/>
    </w:pPr>
    <w:rPr>
      <w:b/>
    </w:rPr>
  </w:style>
  <w:style w:type="paragraph" w:styleId="Heading3">
    <w:name w:val="heading 3"/>
    <w:basedOn w:val="Normal"/>
    <w:next w:val="Text3"/>
    <w:uiPriority w:val="10"/>
    <w:qFormat/>
    <w:pPr>
      <w:keepNext/>
      <w:numPr>
        <w:ilvl w:val="2"/>
        <w:numId w:val="18"/>
      </w:numPr>
      <w:outlineLvl w:val="2"/>
    </w:pPr>
    <w:rPr>
      <w:i/>
    </w:rPr>
  </w:style>
  <w:style w:type="paragraph" w:styleId="Heading4">
    <w:name w:val="heading 4"/>
    <w:basedOn w:val="Normal"/>
    <w:next w:val="Text4"/>
    <w:uiPriority w:val="10"/>
    <w:qFormat/>
    <w:pPr>
      <w:keepNext/>
      <w:numPr>
        <w:ilvl w:val="3"/>
        <w:numId w:val="18"/>
      </w:numPr>
      <w:outlineLvl w:val="3"/>
    </w:pPr>
  </w:style>
  <w:style w:type="paragraph" w:styleId="Heading5">
    <w:name w:val="heading 5"/>
    <w:basedOn w:val="Normal"/>
    <w:next w:val="Normal"/>
    <w:semiHidden/>
    <w:pPr>
      <w:keepNext/>
      <w:numPr>
        <w:ilvl w:val="4"/>
        <w:numId w:val="18"/>
      </w:numPr>
      <w:outlineLvl w:val="4"/>
    </w:pPr>
  </w:style>
  <w:style w:type="paragraph" w:styleId="Heading6">
    <w:name w:val="heading 6"/>
    <w:basedOn w:val="Normal"/>
    <w:next w:val="Normal"/>
    <w:semiHidden/>
    <w:pPr>
      <w:keepNext/>
      <w:numPr>
        <w:ilvl w:val="5"/>
        <w:numId w:val="18"/>
      </w:numPr>
      <w:outlineLvl w:val="5"/>
    </w:pPr>
  </w:style>
  <w:style w:type="paragraph" w:styleId="Heading7">
    <w:name w:val="heading 7"/>
    <w:basedOn w:val="Normal"/>
    <w:next w:val="Normal"/>
    <w:semiHidden/>
    <w:pPr>
      <w:keepNext/>
      <w:numPr>
        <w:ilvl w:val="6"/>
        <w:numId w:val="18"/>
      </w:numPr>
      <w:outlineLvl w:val="6"/>
    </w:pPr>
  </w:style>
  <w:style w:type="paragraph" w:styleId="Heading8">
    <w:name w:val="heading 8"/>
    <w:basedOn w:val="Normal"/>
    <w:next w:val="Normal"/>
    <w:semiHidden/>
    <w:pPr>
      <w:keepNext/>
      <w:numPr>
        <w:ilvl w:val="7"/>
        <w:numId w:val="18"/>
      </w:numPr>
      <w:outlineLvl w:val="7"/>
    </w:pPr>
  </w:style>
  <w:style w:type="paragraph" w:styleId="Heading9">
    <w:name w:val="heading 9"/>
    <w:basedOn w:val="Normal"/>
    <w:next w:val="Normal"/>
    <w:semiHidden/>
    <w:pPr>
      <w:keepNext/>
      <w:numPr>
        <w:ilvl w:val="8"/>
        <w:numId w:val="1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21"/>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20"/>
      </w:numPr>
    </w:pPr>
  </w:style>
  <w:style w:type="paragraph" w:customStyle="1" w:styleId="ContNumLevel2">
    <w:name w:val="ContNum (Level 2)"/>
    <w:basedOn w:val="Normal"/>
    <w:uiPriority w:val="20"/>
    <w:pPr>
      <w:numPr>
        <w:ilvl w:val="1"/>
        <w:numId w:val="20"/>
      </w:numPr>
    </w:pPr>
  </w:style>
  <w:style w:type="paragraph" w:customStyle="1" w:styleId="ContNumLevel3">
    <w:name w:val="ContNum (Level 3)"/>
    <w:basedOn w:val="Normal"/>
    <w:uiPriority w:val="20"/>
    <w:pPr>
      <w:numPr>
        <w:ilvl w:val="2"/>
        <w:numId w:val="20"/>
      </w:numPr>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link w:val="DateChar"/>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basedOn w:val="Normal"/>
    <w:link w:val="FootnoteTextChar"/>
    <w:pPr>
      <w:spacing w:after="120"/>
      <w:ind w:left="357" w:hanging="357"/>
    </w:pPr>
    <w:rPr>
      <w:sz w:val="20"/>
    </w:rPr>
  </w:style>
  <w:style w:type="paragraph" w:customStyle="1" w:styleId="LegalNumPar">
    <w:name w:val="LegalNumPar"/>
    <w:basedOn w:val="Normal"/>
    <w:uiPriority w:val="20"/>
    <w:qFormat/>
    <w:pPr>
      <w:numPr>
        <w:numId w:val="19"/>
      </w:numPr>
      <w:spacing w:line="360" w:lineRule="auto"/>
    </w:pPr>
  </w:style>
  <w:style w:type="paragraph" w:customStyle="1" w:styleId="LegalNumPar2">
    <w:name w:val="LegalNumPar2"/>
    <w:basedOn w:val="Normal"/>
    <w:uiPriority w:val="20"/>
    <w:pPr>
      <w:numPr>
        <w:ilvl w:val="1"/>
        <w:numId w:val="19"/>
      </w:numPr>
      <w:spacing w:line="360" w:lineRule="auto"/>
    </w:pPr>
  </w:style>
  <w:style w:type="paragraph" w:customStyle="1" w:styleId="LegalNumPar3">
    <w:name w:val="LegalNumPar3"/>
    <w:basedOn w:val="Normal"/>
    <w:uiPriority w:val="20"/>
    <w:pPr>
      <w:numPr>
        <w:ilvl w:val="2"/>
        <w:numId w:val="19"/>
      </w:numPr>
      <w:spacing w:line="360" w:lineRule="auto"/>
    </w:pPr>
  </w:style>
  <w:style w:type="paragraph" w:styleId="ListBullet">
    <w:name w:val="List Bullet"/>
    <w:basedOn w:val="Normal"/>
    <w:uiPriority w:val="1"/>
    <w:pPr>
      <w:numPr>
        <w:numId w:val="17"/>
      </w:numPr>
    </w:pPr>
  </w:style>
  <w:style w:type="paragraph" w:customStyle="1" w:styleId="ListBulletLevel2">
    <w:name w:val="List Bullet (Level 2)"/>
    <w:basedOn w:val="Normal"/>
    <w:uiPriority w:val="1"/>
    <w:unhideWhenUsed/>
    <w:pPr>
      <w:numPr>
        <w:ilvl w:val="1"/>
        <w:numId w:val="17"/>
      </w:numPr>
      <w:tabs>
        <w:tab w:val="num" w:pos="360"/>
      </w:tabs>
      <w:ind w:left="0" w:firstLine="0"/>
    </w:pPr>
  </w:style>
  <w:style w:type="paragraph" w:customStyle="1" w:styleId="ListBulletLevel3">
    <w:name w:val="List Bullet (Level 3)"/>
    <w:basedOn w:val="Normal"/>
    <w:uiPriority w:val="1"/>
    <w:semiHidden/>
    <w:unhideWhenUsed/>
    <w:pPr>
      <w:numPr>
        <w:ilvl w:val="2"/>
        <w:numId w:val="17"/>
      </w:numPr>
      <w:tabs>
        <w:tab w:val="num" w:pos="360"/>
      </w:tabs>
      <w:ind w:left="0" w:firstLine="0"/>
    </w:pPr>
  </w:style>
  <w:style w:type="paragraph" w:customStyle="1" w:styleId="ListBulletLevel4">
    <w:name w:val="List Bullet (Level 4)"/>
    <w:basedOn w:val="Normal"/>
    <w:uiPriority w:val="1"/>
    <w:semiHidden/>
    <w:unhideWhenUsed/>
    <w:pPr>
      <w:numPr>
        <w:ilvl w:val="3"/>
        <w:numId w:val="17"/>
      </w:numPr>
      <w:tabs>
        <w:tab w:val="num" w:pos="360"/>
      </w:tabs>
      <w:ind w:left="0" w:firstLine="0"/>
    </w:pPr>
  </w:style>
  <w:style w:type="paragraph" w:customStyle="1" w:styleId="ListBullet1">
    <w:name w:val="List Bullet 1"/>
    <w:basedOn w:val="Text1"/>
    <w:uiPriority w:val="35"/>
    <w:pPr>
      <w:numPr>
        <w:numId w:val="16"/>
      </w:numPr>
    </w:pPr>
  </w:style>
  <w:style w:type="paragraph" w:customStyle="1" w:styleId="ListBullet1Level2">
    <w:name w:val="List Bullet 1 (Level 2)"/>
    <w:basedOn w:val="Text1"/>
    <w:uiPriority w:val="35"/>
    <w:semiHidden/>
    <w:unhideWhenUsed/>
    <w:pPr>
      <w:numPr>
        <w:ilvl w:val="1"/>
        <w:numId w:val="16"/>
      </w:numPr>
    </w:pPr>
  </w:style>
  <w:style w:type="paragraph" w:customStyle="1" w:styleId="ListBullet1Level3">
    <w:name w:val="List Bullet 1 (Level 3)"/>
    <w:basedOn w:val="Text1"/>
    <w:uiPriority w:val="35"/>
    <w:semiHidden/>
    <w:unhideWhenUsed/>
    <w:pPr>
      <w:numPr>
        <w:ilvl w:val="2"/>
        <w:numId w:val="16"/>
      </w:numPr>
    </w:pPr>
  </w:style>
  <w:style w:type="paragraph" w:customStyle="1" w:styleId="ListBullet1Level4">
    <w:name w:val="List Bullet 1 (Level 4)"/>
    <w:basedOn w:val="Text1"/>
    <w:uiPriority w:val="35"/>
    <w:semiHidden/>
    <w:unhideWhenUsed/>
    <w:pPr>
      <w:numPr>
        <w:ilvl w:val="3"/>
        <w:numId w:val="16"/>
      </w:numPr>
    </w:pPr>
  </w:style>
  <w:style w:type="paragraph" w:styleId="ListBullet2">
    <w:name w:val="List Bullet 2"/>
    <w:basedOn w:val="Text2"/>
    <w:uiPriority w:val="35"/>
    <w:pPr>
      <w:numPr>
        <w:numId w:val="15"/>
      </w:numPr>
    </w:pPr>
  </w:style>
  <w:style w:type="paragraph" w:customStyle="1" w:styleId="ListBullet2Level2">
    <w:name w:val="List Bullet 2 (Level 2)"/>
    <w:basedOn w:val="Text2"/>
    <w:uiPriority w:val="35"/>
    <w:semiHidden/>
    <w:unhideWhenUsed/>
    <w:pPr>
      <w:numPr>
        <w:ilvl w:val="1"/>
        <w:numId w:val="15"/>
      </w:numPr>
    </w:pPr>
  </w:style>
  <w:style w:type="paragraph" w:customStyle="1" w:styleId="ListBullet2Level3">
    <w:name w:val="List Bullet 2 (Level 3)"/>
    <w:basedOn w:val="Text2"/>
    <w:uiPriority w:val="35"/>
    <w:semiHidden/>
    <w:unhideWhenUsed/>
    <w:pPr>
      <w:numPr>
        <w:ilvl w:val="2"/>
        <w:numId w:val="15"/>
      </w:numPr>
    </w:pPr>
  </w:style>
  <w:style w:type="paragraph" w:customStyle="1" w:styleId="ListBullet2Level4">
    <w:name w:val="List Bullet 2 (Level 4)"/>
    <w:basedOn w:val="Text2"/>
    <w:uiPriority w:val="35"/>
    <w:semiHidden/>
    <w:unhideWhenUsed/>
    <w:pPr>
      <w:numPr>
        <w:ilvl w:val="3"/>
        <w:numId w:val="15"/>
      </w:numPr>
    </w:pPr>
  </w:style>
  <w:style w:type="paragraph" w:styleId="ListBullet3">
    <w:name w:val="List Bullet 3"/>
    <w:basedOn w:val="Text3"/>
    <w:uiPriority w:val="35"/>
    <w:pPr>
      <w:numPr>
        <w:numId w:val="14"/>
      </w:numPr>
    </w:pPr>
  </w:style>
  <w:style w:type="paragraph" w:customStyle="1" w:styleId="ListBullet3Level2">
    <w:name w:val="List Bullet 3 (Level 2)"/>
    <w:basedOn w:val="Text3"/>
    <w:uiPriority w:val="35"/>
    <w:semiHidden/>
    <w:unhideWhenUsed/>
    <w:pPr>
      <w:numPr>
        <w:ilvl w:val="1"/>
        <w:numId w:val="14"/>
      </w:numPr>
    </w:pPr>
  </w:style>
  <w:style w:type="paragraph" w:customStyle="1" w:styleId="ListBullet3Level3">
    <w:name w:val="List Bullet 3 (Level 3)"/>
    <w:basedOn w:val="Text3"/>
    <w:uiPriority w:val="35"/>
    <w:semiHidden/>
    <w:unhideWhenUsed/>
    <w:pPr>
      <w:numPr>
        <w:ilvl w:val="2"/>
        <w:numId w:val="14"/>
      </w:numPr>
    </w:pPr>
  </w:style>
  <w:style w:type="paragraph" w:customStyle="1" w:styleId="ListBullet3Level4">
    <w:name w:val="List Bullet 3 (Level 4)"/>
    <w:basedOn w:val="Text3"/>
    <w:uiPriority w:val="35"/>
    <w:semiHidden/>
    <w:unhideWhenUsed/>
    <w:pPr>
      <w:numPr>
        <w:ilvl w:val="3"/>
        <w:numId w:val="14"/>
      </w:numPr>
    </w:pPr>
  </w:style>
  <w:style w:type="paragraph" w:styleId="ListBullet4">
    <w:name w:val="List Bullet 4"/>
    <w:basedOn w:val="Text4"/>
    <w:uiPriority w:val="35"/>
    <w:pPr>
      <w:numPr>
        <w:numId w:val="13"/>
      </w:numPr>
    </w:pPr>
  </w:style>
  <w:style w:type="paragraph" w:customStyle="1" w:styleId="ListBullet4Level2">
    <w:name w:val="List Bullet 4 (Level 2)"/>
    <w:basedOn w:val="Text4"/>
    <w:uiPriority w:val="35"/>
    <w:semiHidden/>
    <w:unhideWhenUsed/>
    <w:pPr>
      <w:numPr>
        <w:ilvl w:val="1"/>
        <w:numId w:val="13"/>
      </w:numPr>
    </w:pPr>
  </w:style>
  <w:style w:type="paragraph" w:customStyle="1" w:styleId="ListBullet4Level3">
    <w:name w:val="List Bullet 4 (Level 3)"/>
    <w:basedOn w:val="Text4"/>
    <w:uiPriority w:val="35"/>
    <w:semiHidden/>
    <w:unhideWhenUsed/>
    <w:pPr>
      <w:numPr>
        <w:ilvl w:val="2"/>
        <w:numId w:val="13"/>
      </w:numPr>
    </w:pPr>
  </w:style>
  <w:style w:type="paragraph" w:customStyle="1" w:styleId="ListBullet4Level4">
    <w:name w:val="List Bullet 4 (Level 4)"/>
    <w:basedOn w:val="Text4"/>
    <w:uiPriority w:val="35"/>
    <w:semiHidden/>
    <w:unhideWhenUsed/>
    <w:pPr>
      <w:numPr>
        <w:ilvl w:val="3"/>
        <w:numId w:val="13"/>
      </w:numPr>
    </w:pPr>
  </w:style>
  <w:style w:type="paragraph" w:customStyle="1" w:styleId="ListDash">
    <w:name w:val="List Dash"/>
    <w:basedOn w:val="Normal"/>
    <w:uiPriority w:val="35"/>
    <w:pPr>
      <w:numPr>
        <w:numId w:val="7"/>
      </w:numPr>
    </w:pPr>
  </w:style>
  <w:style w:type="paragraph" w:customStyle="1" w:styleId="ListDashLevel2">
    <w:name w:val="List Dash (Level 2)"/>
    <w:basedOn w:val="Normal"/>
    <w:semiHidden/>
    <w:unhideWhenUsed/>
    <w:pPr>
      <w:numPr>
        <w:ilvl w:val="1"/>
        <w:numId w:val="7"/>
      </w:numPr>
    </w:pPr>
  </w:style>
  <w:style w:type="paragraph" w:customStyle="1" w:styleId="ListDashLevel3">
    <w:name w:val="List Dash (Level 3)"/>
    <w:basedOn w:val="Normal"/>
    <w:semiHidden/>
    <w:unhideWhenUsed/>
    <w:pPr>
      <w:numPr>
        <w:ilvl w:val="2"/>
        <w:numId w:val="7"/>
      </w:numPr>
    </w:pPr>
  </w:style>
  <w:style w:type="paragraph" w:customStyle="1" w:styleId="ListDashLevel4">
    <w:name w:val="List Dash (Level 4)"/>
    <w:basedOn w:val="Normal"/>
    <w:semiHidden/>
    <w:unhideWhenUsed/>
    <w:pPr>
      <w:numPr>
        <w:ilvl w:val="3"/>
        <w:numId w:val="7"/>
      </w:numPr>
    </w:pPr>
  </w:style>
  <w:style w:type="paragraph" w:customStyle="1" w:styleId="ListDash1">
    <w:name w:val="List Dash 1"/>
    <w:basedOn w:val="Text1"/>
    <w:uiPriority w:val="35"/>
    <w:pPr>
      <w:numPr>
        <w:numId w:val="6"/>
      </w:numPr>
    </w:pPr>
  </w:style>
  <w:style w:type="paragraph" w:customStyle="1" w:styleId="ListDash1Level2">
    <w:name w:val="List Dash 1 (Level 2)"/>
    <w:basedOn w:val="Text1"/>
    <w:uiPriority w:val="35"/>
    <w:semiHidden/>
    <w:unhideWhenUsed/>
    <w:pPr>
      <w:numPr>
        <w:ilvl w:val="1"/>
        <w:numId w:val="6"/>
      </w:numPr>
    </w:pPr>
  </w:style>
  <w:style w:type="paragraph" w:customStyle="1" w:styleId="ListDash1Level3">
    <w:name w:val="List Dash 1 (Level 3)"/>
    <w:basedOn w:val="Text1"/>
    <w:uiPriority w:val="35"/>
    <w:semiHidden/>
    <w:unhideWhenUsed/>
    <w:pPr>
      <w:numPr>
        <w:ilvl w:val="2"/>
        <w:numId w:val="6"/>
      </w:numPr>
    </w:pPr>
  </w:style>
  <w:style w:type="paragraph" w:customStyle="1" w:styleId="ListDash1Level4">
    <w:name w:val="List Dash 1 (Level 4)"/>
    <w:basedOn w:val="Text1"/>
    <w:uiPriority w:val="35"/>
    <w:semiHidden/>
    <w:unhideWhenUsed/>
    <w:pPr>
      <w:numPr>
        <w:ilvl w:val="3"/>
        <w:numId w:val="6"/>
      </w:numPr>
    </w:pPr>
  </w:style>
  <w:style w:type="paragraph" w:customStyle="1" w:styleId="ListDash2">
    <w:name w:val="List Dash 2"/>
    <w:basedOn w:val="Text2"/>
    <w:uiPriority w:val="35"/>
    <w:pPr>
      <w:numPr>
        <w:numId w:val="5"/>
      </w:numPr>
    </w:pPr>
  </w:style>
  <w:style w:type="paragraph" w:customStyle="1" w:styleId="ListDash2Level2">
    <w:name w:val="List Dash 2 (Level 2)"/>
    <w:basedOn w:val="Text2"/>
    <w:uiPriority w:val="35"/>
    <w:semiHidden/>
    <w:unhideWhenUsed/>
    <w:pPr>
      <w:numPr>
        <w:ilvl w:val="1"/>
        <w:numId w:val="5"/>
      </w:numPr>
    </w:pPr>
  </w:style>
  <w:style w:type="paragraph" w:customStyle="1" w:styleId="ListDash2Level3">
    <w:name w:val="List Dash 2 (Level 3)"/>
    <w:basedOn w:val="Text2"/>
    <w:uiPriority w:val="35"/>
    <w:semiHidden/>
    <w:unhideWhenUsed/>
    <w:pPr>
      <w:numPr>
        <w:ilvl w:val="2"/>
        <w:numId w:val="5"/>
      </w:numPr>
    </w:pPr>
  </w:style>
  <w:style w:type="paragraph" w:customStyle="1" w:styleId="ListDash2Level4">
    <w:name w:val="List Dash 2 (Level 4)"/>
    <w:basedOn w:val="Text2"/>
    <w:uiPriority w:val="35"/>
    <w:semiHidden/>
    <w:unhideWhenUsed/>
    <w:pPr>
      <w:numPr>
        <w:ilvl w:val="3"/>
        <w:numId w:val="5"/>
      </w:numPr>
    </w:pPr>
  </w:style>
  <w:style w:type="paragraph" w:customStyle="1" w:styleId="ListDash3">
    <w:name w:val="List Dash 3"/>
    <w:basedOn w:val="Text3"/>
    <w:uiPriority w:val="35"/>
    <w:pPr>
      <w:numPr>
        <w:numId w:val="4"/>
      </w:numPr>
    </w:pPr>
  </w:style>
  <w:style w:type="paragraph" w:customStyle="1" w:styleId="ListDash3Level2">
    <w:name w:val="List Dash 3 (Level 2)"/>
    <w:basedOn w:val="Text3"/>
    <w:uiPriority w:val="35"/>
    <w:semiHidden/>
    <w:unhideWhenUsed/>
    <w:pPr>
      <w:numPr>
        <w:ilvl w:val="1"/>
        <w:numId w:val="4"/>
      </w:numPr>
    </w:pPr>
  </w:style>
  <w:style w:type="paragraph" w:customStyle="1" w:styleId="ListDash3Level3">
    <w:name w:val="List Dash 3 (Level 3)"/>
    <w:basedOn w:val="Text3"/>
    <w:uiPriority w:val="35"/>
    <w:semiHidden/>
    <w:unhideWhenUsed/>
    <w:pPr>
      <w:numPr>
        <w:ilvl w:val="2"/>
        <w:numId w:val="4"/>
      </w:numPr>
    </w:pPr>
  </w:style>
  <w:style w:type="paragraph" w:customStyle="1" w:styleId="ListDash3Level4">
    <w:name w:val="List Dash 3 (Level 4)"/>
    <w:basedOn w:val="Text3"/>
    <w:uiPriority w:val="35"/>
    <w:semiHidden/>
    <w:unhideWhenUsed/>
    <w:pPr>
      <w:numPr>
        <w:ilvl w:val="3"/>
        <w:numId w:val="4"/>
      </w:numPr>
    </w:pPr>
  </w:style>
  <w:style w:type="paragraph" w:customStyle="1" w:styleId="ListDash4">
    <w:name w:val="List Dash 4"/>
    <w:basedOn w:val="Text4"/>
    <w:uiPriority w:val="35"/>
    <w:pPr>
      <w:numPr>
        <w:numId w:val="3"/>
      </w:numPr>
    </w:pPr>
  </w:style>
  <w:style w:type="paragraph" w:customStyle="1" w:styleId="ListDash4Level2">
    <w:name w:val="List Dash 4 (Level 2)"/>
    <w:basedOn w:val="Text4"/>
    <w:uiPriority w:val="35"/>
    <w:semiHidden/>
    <w:unhideWhenUsed/>
    <w:pPr>
      <w:numPr>
        <w:ilvl w:val="1"/>
        <w:numId w:val="3"/>
      </w:numPr>
    </w:pPr>
  </w:style>
  <w:style w:type="paragraph" w:customStyle="1" w:styleId="ListDash4Level3">
    <w:name w:val="List Dash 4 (Level 3)"/>
    <w:basedOn w:val="Text4"/>
    <w:uiPriority w:val="35"/>
    <w:semiHidden/>
    <w:unhideWhenUsed/>
    <w:pPr>
      <w:numPr>
        <w:ilvl w:val="2"/>
        <w:numId w:val="3"/>
      </w:numPr>
    </w:pPr>
  </w:style>
  <w:style w:type="paragraph" w:customStyle="1" w:styleId="ListDash4Level4">
    <w:name w:val="List Dash 4 (Level 4)"/>
    <w:basedOn w:val="Text4"/>
    <w:uiPriority w:val="35"/>
    <w:semiHidden/>
    <w:unhideWhenUsed/>
    <w:pPr>
      <w:numPr>
        <w:ilvl w:val="3"/>
        <w:numId w:val="3"/>
      </w:numPr>
    </w:pPr>
  </w:style>
  <w:style w:type="paragraph" w:styleId="ListNumber">
    <w:name w:val="List Number"/>
    <w:basedOn w:val="Normal"/>
    <w:uiPriority w:val="1"/>
    <w:pPr>
      <w:numPr>
        <w:numId w:val="12"/>
      </w:numPr>
    </w:pPr>
  </w:style>
  <w:style w:type="paragraph" w:customStyle="1" w:styleId="ListNumberLevel2">
    <w:name w:val="List Number (Level 2)"/>
    <w:basedOn w:val="Normal"/>
    <w:uiPriority w:val="1"/>
    <w:pPr>
      <w:numPr>
        <w:ilvl w:val="1"/>
        <w:numId w:val="12"/>
      </w:numPr>
    </w:pPr>
  </w:style>
  <w:style w:type="paragraph" w:customStyle="1" w:styleId="ListNumberLevel3">
    <w:name w:val="List Number (Level 3)"/>
    <w:basedOn w:val="Normal"/>
    <w:uiPriority w:val="1"/>
    <w:pPr>
      <w:numPr>
        <w:ilvl w:val="2"/>
        <w:numId w:val="12"/>
      </w:numPr>
    </w:pPr>
  </w:style>
  <w:style w:type="paragraph" w:customStyle="1" w:styleId="ListNumberLevel4">
    <w:name w:val="List Number (Level 4)"/>
    <w:basedOn w:val="Normal"/>
    <w:uiPriority w:val="1"/>
    <w:pPr>
      <w:numPr>
        <w:ilvl w:val="3"/>
        <w:numId w:val="12"/>
      </w:numPr>
    </w:pPr>
  </w:style>
  <w:style w:type="paragraph" w:customStyle="1" w:styleId="ListNumber1">
    <w:name w:val="List Number 1"/>
    <w:basedOn w:val="Text1"/>
    <w:uiPriority w:val="30"/>
    <w:pPr>
      <w:numPr>
        <w:numId w:val="11"/>
      </w:numPr>
    </w:pPr>
  </w:style>
  <w:style w:type="paragraph" w:customStyle="1" w:styleId="ListNumber1Level2">
    <w:name w:val="List Number 1 (Level 2)"/>
    <w:basedOn w:val="Text1"/>
    <w:uiPriority w:val="30"/>
    <w:semiHidden/>
    <w:unhideWhenUsed/>
    <w:pPr>
      <w:numPr>
        <w:ilvl w:val="1"/>
        <w:numId w:val="11"/>
      </w:numPr>
    </w:pPr>
  </w:style>
  <w:style w:type="paragraph" w:customStyle="1" w:styleId="ListNumber1Level3">
    <w:name w:val="List Number 1 (Level 3)"/>
    <w:basedOn w:val="Text1"/>
    <w:uiPriority w:val="30"/>
    <w:semiHidden/>
    <w:unhideWhenUsed/>
    <w:pPr>
      <w:numPr>
        <w:ilvl w:val="2"/>
        <w:numId w:val="11"/>
      </w:numPr>
    </w:pPr>
  </w:style>
  <w:style w:type="paragraph" w:customStyle="1" w:styleId="ListNumber1Level4">
    <w:name w:val="List Number 1 (Level 4)"/>
    <w:basedOn w:val="Text1"/>
    <w:uiPriority w:val="30"/>
    <w:semiHidden/>
    <w:unhideWhenUsed/>
    <w:pPr>
      <w:numPr>
        <w:ilvl w:val="3"/>
        <w:numId w:val="11"/>
      </w:numPr>
    </w:pPr>
  </w:style>
  <w:style w:type="paragraph" w:styleId="ListNumber2">
    <w:name w:val="List Number 2"/>
    <w:basedOn w:val="Text2"/>
    <w:uiPriority w:val="30"/>
    <w:pPr>
      <w:numPr>
        <w:numId w:val="10"/>
      </w:numPr>
    </w:pPr>
  </w:style>
  <w:style w:type="paragraph" w:customStyle="1" w:styleId="ListNumber2Level2">
    <w:name w:val="List Number 2 (Level 2)"/>
    <w:basedOn w:val="Text2"/>
    <w:uiPriority w:val="30"/>
    <w:semiHidden/>
    <w:unhideWhenUsed/>
    <w:pPr>
      <w:numPr>
        <w:ilvl w:val="1"/>
        <w:numId w:val="10"/>
      </w:numPr>
    </w:pPr>
  </w:style>
  <w:style w:type="paragraph" w:customStyle="1" w:styleId="ListNumber2Level3">
    <w:name w:val="List Number 2 (Level 3)"/>
    <w:basedOn w:val="Text2"/>
    <w:uiPriority w:val="30"/>
    <w:semiHidden/>
    <w:unhideWhenUsed/>
    <w:pPr>
      <w:numPr>
        <w:ilvl w:val="2"/>
        <w:numId w:val="10"/>
      </w:numPr>
    </w:pPr>
  </w:style>
  <w:style w:type="paragraph" w:customStyle="1" w:styleId="ListNumber2Level4">
    <w:name w:val="List Number 2 (Level 4)"/>
    <w:basedOn w:val="Text2"/>
    <w:uiPriority w:val="30"/>
    <w:semiHidden/>
    <w:unhideWhenUsed/>
    <w:pPr>
      <w:numPr>
        <w:ilvl w:val="3"/>
        <w:numId w:val="10"/>
      </w:numPr>
    </w:pPr>
  </w:style>
  <w:style w:type="paragraph" w:styleId="ListNumber3">
    <w:name w:val="List Number 3"/>
    <w:basedOn w:val="Text3"/>
    <w:uiPriority w:val="30"/>
    <w:pPr>
      <w:numPr>
        <w:numId w:val="9"/>
      </w:numPr>
    </w:pPr>
  </w:style>
  <w:style w:type="paragraph" w:customStyle="1" w:styleId="ListNumber3Level2">
    <w:name w:val="List Number 3 (Level 2)"/>
    <w:basedOn w:val="Text3"/>
    <w:uiPriority w:val="30"/>
    <w:semiHidden/>
    <w:unhideWhenUsed/>
    <w:pPr>
      <w:numPr>
        <w:ilvl w:val="1"/>
        <w:numId w:val="9"/>
      </w:numPr>
    </w:pPr>
  </w:style>
  <w:style w:type="paragraph" w:customStyle="1" w:styleId="ListNumber3Level3">
    <w:name w:val="List Number 3 (Level 3)"/>
    <w:basedOn w:val="Text3"/>
    <w:uiPriority w:val="30"/>
    <w:semiHidden/>
    <w:unhideWhenUsed/>
    <w:pPr>
      <w:numPr>
        <w:ilvl w:val="2"/>
        <w:numId w:val="9"/>
      </w:numPr>
    </w:pPr>
  </w:style>
  <w:style w:type="paragraph" w:customStyle="1" w:styleId="ListNumber3Level4">
    <w:name w:val="List Number 3 (Level 4)"/>
    <w:basedOn w:val="Text3"/>
    <w:uiPriority w:val="30"/>
    <w:semiHidden/>
    <w:unhideWhenUsed/>
    <w:pPr>
      <w:numPr>
        <w:ilvl w:val="3"/>
        <w:numId w:val="9"/>
      </w:numPr>
    </w:pPr>
  </w:style>
  <w:style w:type="paragraph" w:styleId="ListNumber4">
    <w:name w:val="List Number 4"/>
    <w:basedOn w:val="Text4"/>
    <w:uiPriority w:val="30"/>
    <w:pPr>
      <w:numPr>
        <w:numId w:val="8"/>
      </w:numPr>
    </w:pPr>
  </w:style>
  <w:style w:type="paragraph" w:customStyle="1" w:styleId="ListNumber4Level2">
    <w:name w:val="List Number 4 (Level 2)"/>
    <w:basedOn w:val="Text4"/>
    <w:uiPriority w:val="30"/>
    <w:semiHidden/>
    <w:unhideWhenUsed/>
    <w:pPr>
      <w:numPr>
        <w:ilvl w:val="1"/>
        <w:numId w:val="8"/>
      </w:numPr>
    </w:pPr>
  </w:style>
  <w:style w:type="paragraph" w:customStyle="1" w:styleId="ListNumber4Level3">
    <w:name w:val="List Number 4 (Level 3)"/>
    <w:basedOn w:val="Text4"/>
    <w:uiPriority w:val="30"/>
    <w:semiHidden/>
    <w:unhideWhenUsed/>
    <w:pPr>
      <w:numPr>
        <w:ilvl w:val="2"/>
        <w:numId w:val="8"/>
      </w:numPr>
    </w:pPr>
  </w:style>
  <w:style w:type="paragraph" w:customStyle="1" w:styleId="ListNumber4Level4">
    <w:name w:val="List Number 4 (Level 4)"/>
    <w:basedOn w:val="Text4"/>
    <w:uiPriority w:val="30"/>
    <w:semiHidden/>
    <w:unhideWhenUsed/>
    <w:pPr>
      <w:numPr>
        <w:ilvl w:val="3"/>
        <w:numId w:val="8"/>
      </w:numPr>
    </w:pPr>
  </w:style>
  <w:style w:type="paragraph" w:customStyle="1" w:styleId="Marking">
    <w:name w:val="Marking"/>
    <w:basedOn w:val="Normal"/>
    <w:semiHidden/>
    <w:rsid w:val="006938F5"/>
    <w:pPr>
      <w:ind w:left="5102" w:right="-680"/>
      <w:contextualSpacing/>
      <w:jc w:val="left"/>
    </w:pPr>
    <w:rPr>
      <w:sz w:val="28"/>
      <w:lang w:val="en-US"/>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ject">
    <w:name w:val="Subject"/>
    <w:basedOn w:val="Normal"/>
    <w:semiHidden/>
    <w:pPr>
      <w:spacing w:after="480"/>
      <w:ind w:left="1191" w:hanging="1191"/>
      <w:contextualSpacing/>
      <w:jc w:val="left"/>
    </w:pPr>
    <w:rPr>
      <w:b/>
    </w:rPr>
  </w:style>
  <w:style w:type="paragraph" w:customStyle="1" w:styleId="TableListBullet">
    <w:name w:val="Table List Bullet"/>
    <w:basedOn w:val="TableText"/>
    <w:uiPriority w:val="55"/>
    <w:pPr>
      <w:numPr>
        <w:numId w:val="22"/>
      </w:numPr>
    </w:pPr>
  </w:style>
  <w:style w:type="paragraph" w:customStyle="1" w:styleId="TableListBulletLevel2">
    <w:name w:val="Table List Bullet (Level 2)"/>
    <w:basedOn w:val="TableText"/>
    <w:uiPriority w:val="55"/>
    <w:semiHidden/>
    <w:unhideWhenUsed/>
    <w:pPr>
      <w:numPr>
        <w:ilvl w:val="1"/>
        <w:numId w:val="22"/>
      </w:numPr>
    </w:pPr>
  </w:style>
  <w:style w:type="paragraph" w:customStyle="1" w:styleId="TableListBulletLevel3">
    <w:name w:val="Table List Bullet (Level 3)"/>
    <w:basedOn w:val="TableText"/>
    <w:uiPriority w:val="55"/>
    <w:semiHidden/>
    <w:unhideWhenUsed/>
    <w:pPr>
      <w:numPr>
        <w:ilvl w:val="2"/>
        <w:numId w:val="22"/>
      </w:numPr>
    </w:pPr>
  </w:style>
  <w:style w:type="paragraph" w:customStyle="1" w:styleId="TableListBulletLevel4">
    <w:name w:val="Table List Bullet (Level 4)"/>
    <w:basedOn w:val="TableText"/>
    <w:uiPriority w:val="55"/>
    <w:semiHidden/>
    <w:unhideWhenUsed/>
    <w:pPr>
      <w:numPr>
        <w:ilvl w:val="3"/>
        <w:numId w:val="22"/>
      </w:numPr>
    </w:pPr>
  </w:style>
  <w:style w:type="paragraph" w:customStyle="1" w:styleId="TableListDash">
    <w:name w:val="Table List Dash"/>
    <w:basedOn w:val="TableText"/>
    <w:uiPriority w:val="55"/>
    <w:pPr>
      <w:numPr>
        <w:numId w:val="23"/>
      </w:numPr>
    </w:pPr>
  </w:style>
  <w:style w:type="paragraph" w:customStyle="1" w:styleId="TableListDashLevel2">
    <w:name w:val="Table List Dash (Level 2)"/>
    <w:basedOn w:val="TableText"/>
    <w:uiPriority w:val="55"/>
    <w:semiHidden/>
    <w:unhideWhenUsed/>
    <w:pPr>
      <w:numPr>
        <w:ilvl w:val="1"/>
        <w:numId w:val="23"/>
      </w:numPr>
    </w:pPr>
  </w:style>
  <w:style w:type="paragraph" w:customStyle="1" w:styleId="TableListDashLevel3">
    <w:name w:val="Table List Dash (Level 3)"/>
    <w:basedOn w:val="TableText"/>
    <w:uiPriority w:val="55"/>
    <w:semiHidden/>
    <w:unhideWhenUsed/>
    <w:pPr>
      <w:numPr>
        <w:ilvl w:val="2"/>
        <w:numId w:val="23"/>
      </w:numPr>
    </w:pPr>
  </w:style>
  <w:style w:type="paragraph" w:customStyle="1" w:styleId="TableListDashLevel4">
    <w:name w:val="Table List Dash (Level 4)"/>
    <w:basedOn w:val="TableText"/>
    <w:uiPriority w:val="55"/>
    <w:semiHidden/>
    <w:unhideWhenUsed/>
    <w:pPr>
      <w:numPr>
        <w:ilvl w:val="3"/>
        <w:numId w:val="23"/>
      </w:numPr>
    </w:pPr>
  </w:style>
  <w:style w:type="paragraph" w:customStyle="1" w:styleId="TableListNumber">
    <w:name w:val="Table List Number"/>
    <w:basedOn w:val="TableText"/>
    <w:uiPriority w:val="55"/>
    <w:pPr>
      <w:numPr>
        <w:numId w:val="24"/>
      </w:numPr>
    </w:pPr>
  </w:style>
  <w:style w:type="paragraph" w:customStyle="1" w:styleId="TableListNumberLevel2">
    <w:name w:val="Table List Number (Level 2)"/>
    <w:basedOn w:val="TableText"/>
    <w:uiPriority w:val="55"/>
    <w:semiHidden/>
    <w:unhideWhenUsed/>
    <w:pPr>
      <w:numPr>
        <w:ilvl w:val="1"/>
        <w:numId w:val="24"/>
      </w:numPr>
    </w:pPr>
  </w:style>
  <w:style w:type="paragraph" w:customStyle="1" w:styleId="TableListNumberLevel3">
    <w:name w:val="Table List Number (Level 3)"/>
    <w:basedOn w:val="TableText"/>
    <w:uiPriority w:val="55"/>
    <w:semiHidden/>
    <w:unhideWhenUsed/>
    <w:pPr>
      <w:numPr>
        <w:ilvl w:val="2"/>
        <w:numId w:val="24"/>
      </w:numPr>
    </w:pPr>
  </w:style>
  <w:style w:type="paragraph" w:customStyle="1" w:styleId="TableListNumberLevel4">
    <w:name w:val="Table List Number (Level 4)"/>
    <w:basedOn w:val="TableText"/>
    <w:uiPriority w:val="55"/>
    <w:semiHidden/>
    <w:unhideWhenUsed/>
    <w:pPr>
      <w:numPr>
        <w:ilvl w:val="3"/>
        <w:numId w:val="24"/>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077"/>
    </w:pPr>
  </w:style>
  <w:style w:type="paragraph" w:customStyle="1" w:styleId="Text4">
    <w:name w:val="Text 4"/>
    <w:basedOn w:val="Normal"/>
    <w:qFormat/>
    <w:pPr>
      <w:ind w:left="1077"/>
    </w:p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48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077" w:type="dxa"/>
    </w:tblPr>
    <w:tblStylePr w:type="firstRow">
      <w:rPr>
        <w:b/>
      </w:rPr>
      <w:tblPr/>
      <w:trPr>
        <w:cantSplit/>
        <w:tblHeader/>
      </w:trPr>
    </w:tblStylePr>
  </w:style>
  <w:style w:type="table" w:customStyle="1" w:styleId="EurolookTable3">
    <w:name w:val="Eurolook Table 3"/>
    <w:basedOn w:val="EurolookTable"/>
    <w:semiHidden/>
    <w:tblPr>
      <w:tblInd w:w="1077" w:type="dxa"/>
    </w:tblPr>
    <w:tblStylePr w:type="firstRow">
      <w:rPr>
        <w:b/>
      </w:rPr>
      <w:tblPr/>
      <w:trPr>
        <w:cantSplit/>
        <w:tblHeader/>
      </w:trPr>
    </w:tblStylePr>
  </w:style>
  <w:style w:type="table" w:customStyle="1" w:styleId="EurolookTable4">
    <w:name w:val="Eurolook Table 4"/>
    <w:basedOn w:val="EurolookTable"/>
    <w:semiHidden/>
    <w:tblPr>
      <w:tblInd w:w="1077"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paragraph" w:styleId="NormalWeb">
    <w:name w:val="Normal (Web)"/>
    <w:basedOn w:val="Normal"/>
    <w:uiPriority w:val="99"/>
    <w:unhideWhenUsed/>
    <w:rsid w:val="006938F5"/>
    <w:pPr>
      <w:spacing w:before="100" w:beforeAutospacing="1" w:after="100" w:afterAutospacing="1"/>
      <w:jc w:val="left"/>
    </w:pPr>
    <w:rPr>
      <w:szCs w:val="24"/>
      <w:lang w:val="en-US"/>
    </w:rPr>
  </w:style>
  <w:style w:type="character" w:styleId="Strong">
    <w:name w:val="Strong"/>
    <w:basedOn w:val="DefaultParagraphFont"/>
    <w:uiPriority w:val="22"/>
    <w:qFormat/>
    <w:rsid w:val="006938F5"/>
    <w:rPr>
      <w:b/>
      <w:bCs/>
    </w:rPr>
  </w:style>
  <w:style w:type="character" w:customStyle="1" w:styleId="DateChar">
    <w:name w:val="Date Char"/>
    <w:basedOn w:val="DefaultParagraphFont"/>
    <w:link w:val="Date"/>
    <w:semiHidden/>
    <w:rsid w:val="006718D3"/>
  </w:style>
  <w:style w:type="character" w:customStyle="1" w:styleId="FooterChar">
    <w:name w:val="Footer Char"/>
    <w:basedOn w:val="DefaultParagraphFont"/>
    <w:link w:val="Footer"/>
    <w:uiPriority w:val="99"/>
    <w:rsid w:val="006718D3"/>
    <w:rPr>
      <w:sz w:val="16"/>
    </w:rPr>
  </w:style>
  <w:style w:type="character" w:styleId="EndnoteReference">
    <w:name w:val="endnote reference"/>
    <w:basedOn w:val="DefaultParagraphFont"/>
    <w:uiPriority w:val="99"/>
    <w:semiHidden/>
    <w:rsid w:val="00422812"/>
    <w:rPr>
      <w:vertAlign w:val="superscript"/>
    </w:rPr>
  </w:style>
  <w:style w:type="character" w:customStyle="1" w:styleId="FootnoteTextChar">
    <w:name w:val="Footnote Text Char"/>
    <w:basedOn w:val="DefaultParagraphFont"/>
    <w:link w:val="FootnoteText"/>
    <w:rsid w:val="00E63058"/>
    <w:rPr>
      <w:sz w:val="20"/>
    </w:rPr>
  </w:style>
  <w:style w:type="character" w:styleId="Hyperlink">
    <w:name w:val="Hyperlink"/>
    <w:basedOn w:val="DefaultParagraphFont"/>
    <w:uiPriority w:val="99"/>
    <w:unhideWhenUsed/>
    <w:rsid w:val="00E21F7F"/>
    <w:rPr>
      <w:color w:val="0563C1" w:themeColor="hyperlink"/>
      <w:u w:val="single"/>
    </w:rPr>
  </w:style>
  <w:style w:type="paragraph" w:customStyle="1" w:styleId="Replace">
    <w:name w:val="Replace"/>
    <w:basedOn w:val="Normal"/>
    <w:rsid w:val="00D32CFA"/>
    <w:rPr>
      <w:bCs/>
      <w:lang w:val="fr-FR" w:eastAsia="en-GB"/>
    </w:rPr>
  </w:style>
  <w:style w:type="character" w:styleId="UnresolvedMention">
    <w:name w:val="Unresolved Mention"/>
    <w:basedOn w:val="DefaultParagraphFont"/>
    <w:uiPriority w:val="99"/>
    <w:semiHidden/>
    <w:unhideWhenUsed/>
    <w:rsid w:val="00EF5990"/>
    <w:rPr>
      <w:color w:val="605E5C"/>
      <w:shd w:val="clear" w:color="auto" w:fill="E1DFDD"/>
    </w:rPr>
  </w:style>
  <w:style w:type="paragraph" w:styleId="ListParagraph">
    <w:name w:val="List Paragraph"/>
    <w:basedOn w:val="Normal"/>
    <w:uiPriority w:val="34"/>
    <w:qFormat/>
    <w:rsid w:val="76A1E0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716700">
      <w:bodyDiv w:val="1"/>
      <w:marLeft w:val="0"/>
      <w:marRight w:val="0"/>
      <w:marTop w:val="0"/>
      <w:marBottom w:val="0"/>
      <w:divBdr>
        <w:top w:val="none" w:sz="0" w:space="0" w:color="auto"/>
        <w:left w:val="none" w:sz="0" w:space="0" w:color="auto"/>
        <w:bottom w:val="none" w:sz="0" w:space="0" w:color="auto"/>
        <w:right w:val="none" w:sz="0" w:space="0" w:color="auto"/>
      </w:divBdr>
    </w:div>
    <w:div w:id="1297877962">
      <w:bodyDiv w:val="1"/>
      <w:marLeft w:val="0"/>
      <w:marRight w:val="0"/>
      <w:marTop w:val="0"/>
      <w:marBottom w:val="0"/>
      <w:divBdr>
        <w:top w:val="none" w:sz="0" w:space="0" w:color="auto"/>
        <w:left w:val="none" w:sz="0" w:space="0" w:color="auto"/>
        <w:bottom w:val="none" w:sz="0" w:space="0" w:color="auto"/>
        <w:right w:val="none" w:sz="0" w:space="0" w:color="auto"/>
      </w:divBdr>
    </w:div>
    <w:div w:id="1590117125">
      <w:bodyDiv w:val="1"/>
      <w:marLeft w:val="0"/>
      <w:marRight w:val="0"/>
      <w:marTop w:val="0"/>
      <w:marBottom w:val="0"/>
      <w:divBdr>
        <w:top w:val="none" w:sz="0" w:space="0" w:color="auto"/>
        <w:left w:val="none" w:sz="0" w:space="0" w:color="auto"/>
        <w:bottom w:val="none" w:sz="0" w:space="0" w:color="auto"/>
        <w:right w:val="none" w:sz="0" w:space="0" w:color="auto"/>
      </w:divBdr>
    </w:div>
    <w:div w:id="2116705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s://eur-lex.europa.eu/legal-content/FR/TXT/?uri=CELEX:32015D0444"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europass.europa.eu/de/create-europass-cv"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s://europa.eu/europass/en/create-europass-cv"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europass.cedefop.europa.eu/en/documents/curriculum-vitae" TargetMode="External"/><Relationship Id="rId20" Type="http://schemas.openxmlformats.org/officeDocument/2006/relationships/hyperlink" Target="https://eur-lex.europa.eu/legal-content/DE/TXT/?uri=CELEX:32015D044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eur-lex.europa.eu/legal-content/EN/TXT/?uri=CELEX:32015D0444"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yperlink" Target="https://europa.eu/europass/fr/create-your-europass-cv"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2.xml><?xml version="1.0" encoding="utf-8"?>
<Author Role="Creator" AuthorRoleName="Signatory" AuthorRoleId="dd422d74-d41f-4095-8cb8-8304a90a6b0c">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PLB</Initials>
  <Gender>m</Gender>
  <Email>Paul-Ludwig.BRANZK@ec.europa.eu</Email>
  <Service>HR.B.1.001</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48B3E7A85018A347BF2FB76CF1A08964" ma:contentTypeVersion="8" ma:contentTypeDescription="Create a new document." ma:contentTypeScope="" ma:versionID="772865877fe3d7e0a6d4c8488fde8578">
  <xsd:schema xmlns:xsd="http://www.w3.org/2001/XMLSchema" xmlns:xs="http://www.w3.org/2001/XMLSchema" xmlns:p="http://schemas.microsoft.com/office/2006/metadata/properties" xmlns:ns2="377bab0a-d071-4169-beb3-19429c7d906e" targetNamespace="http://schemas.microsoft.com/office/2006/metadata/properties" ma:root="true" ma:fieldsID="54c8970442a033c2a790c6479047cddc" ns2:_="">
    <xsd:import namespace="377bab0a-d071-4169-beb3-19429c7d90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bab0a-d071-4169-beb3-19429c7d9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EurolookProperties>
  <ProductCustomizationId>EC</ProductCustomizationId>
  <Created>
    <Version>10.0.46216.0</Version>
    <Date>2024-11-08T11:11:18</Date>
    <Language>EN</Language>
    <Note/>
  </Created>
  <Edited>
    <Version/>
    <Date/>
  </Edited>
  <DocumentModel>
    <Id>0b054141-88b1-4efb-8c91-2905cb0bed6c</Id>
    <Name>Note</Name>
  </DocumentModel>
  <CustomTemplate>
    <Id/>
    <Name/>
  </CustomTemplate>
  <DocumentDate>2024-11-08T11:11:18</DocumentDate>
  <DocumentVersion>0.1</DocumentVersion>
  <CompatibilityMode>Eurolook10</CompatibilityMode>
  <DocumentMetadata>
    <EC_SecurityDistributionWorkingGroup MetadataSerializationType="SimpleValue"/>
    <EC_SecurityDateMarkingEvent MetadataSerializationType="SimpleValue"/>
    <EC_SecurityReleasability MetadataSerializationType="SimpleValue"/>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DocumentMetadata>
</EurolookProperties>
</file>

<file path=customXml/item7.xml><?xml version="1.0" encoding="utf-8"?>
<Author AuthorRoleName="Writer" AuthorRoleId="a4fbaff4-b07c-48b4-a21e-e7b9eedf3796">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
  <Gender>m</Gender>
  <Email/>
  <Service>{Date}
HR.B.1.002</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Footer>
    </Address>
    <Address>
      <Id>1264fb81-f6bb-475e-9f9d-a937d3be6ee2</Id>
      <Name>Luxembourg</Name>
      <PhoneNumberPrefix>+352 4301-</PhoneNumberPrefix>
      <TranslatedName>Luxembourg</TranslatedName>
      <Location>Luxembourg,</Location>
      <Footer>
</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90DE6-88B6-4264-9629-4D8DFDFE87D2}">
  <ds:schemaRefs/>
</ds:datastoreItem>
</file>

<file path=customXml/itemProps2.xml><?xml version="1.0" encoding="utf-8"?>
<ds:datastoreItem xmlns:ds="http://schemas.openxmlformats.org/officeDocument/2006/customXml" ds:itemID="{0394DFE5-253A-4153-898E-8455850CD0E5}">
  <ds:schemaRefs/>
</ds:datastoreItem>
</file>

<file path=customXml/itemProps3.xml><?xml version="1.0" encoding="utf-8"?>
<ds:datastoreItem xmlns:ds="http://schemas.openxmlformats.org/officeDocument/2006/customXml" ds:itemID="{A60C3C4F-85A0-4B00-A36F-68D5C6BCEEC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5D3B012-74E8-48F9-A611-708C4C830D3B}">
  <ds:schemaRefs>
    <ds:schemaRef ds:uri="http://schemas.microsoft.com/sharepoint/v3/contenttype/forms"/>
  </ds:schemaRefs>
</ds:datastoreItem>
</file>

<file path=customXml/itemProps5.xml><?xml version="1.0" encoding="utf-8"?>
<ds:datastoreItem xmlns:ds="http://schemas.openxmlformats.org/officeDocument/2006/customXml" ds:itemID="{0CAA4761-2820-468B-AD05-456B2066B142}"/>
</file>

<file path=customXml/itemProps6.xml><?xml version="1.0" encoding="utf-8"?>
<ds:datastoreItem xmlns:ds="http://schemas.openxmlformats.org/officeDocument/2006/customXml" ds:itemID="{D3EA5527-7367-4268-9D83-5125C98D0ED2}">
  <ds:schemaRefs/>
</ds:datastoreItem>
</file>

<file path=customXml/itemProps7.xml><?xml version="1.0" encoding="utf-8"?>
<ds:datastoreItem xmlns:ds="http://schemas.openxmlformats.org/officeDocument/2006/customXml" ds:itemID="{9527879E-A095-452E-B6E3-1C85628FFB16}">
  <ds:schemaRefs/>
</ds:datastoreItem>
</file>

<file path=customXml/itemProps8.xml><?xml version="1.0" encoding="utf-8"?>
<ds:datastoreItem xmlns:ds="http://schemas.openxmlformats.org/officeDocument/2006/customXml" ds:itemID="{C291E6F0-E6A1-473F-B78D-21851A4D9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Eurolook</Template>
  <TotalTime>0</TotalTime>
  <Pages>3</Pages>
  <Words>3697</Words>
  <Characters>21079</Characters>
  <Application>Microsoft Office Word</Application>
  <DocSecurity>4</DocSecurity>
  <PresentationFormat>Microsoft Word 14.0</PresentationFormat>
  <Lines>175</Lines>
  <Paragraphs>49</Paragraphs>
  <ScaleCrop>true</ScaleCrop>
  <Company/>
  <LinksUpToDate>false</LinksUpToDate>
  <CharactersWithSpaces>24727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BRANZK Paul Ludwig (HR)</dc:creator>
  <cp:keywords/>
  <dc:description/>
  <cp:lastModifiedBy>FILIPKOVA Anna (HR)</cp:lastModifiedBy>
  <cp:revision>2</cp:revision>
  <dcterms:created xsi:type="dcterms:W3CDTF">2026-09-11T16:45:00Z</dcterms:created>
  <dcterms:modified xsi:type="dcterms:W3CDTF">2026-09-11T16:45:00Z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10.0</vt:lpwstr>
  </property>
  <property fmtid="{D5CDD505-2E9C-101B-9397-08002B2CF9AE}" pid="3" name="MSIP_Label_6bd9ddd1-4d20-43f6-abfa-fc3c07406f94_Enabled">
    <vt:lpwstr>true</vt:lpwstr>
  </property>
  <property fmtid="{D5CDD505-2E9C-101B-9397-08002B2CF9AE}" pid="4" name="MSIP_Label_6bd9ddd1-4d20-43f6-abfa-fc3c07406f94_SetDate">
    <vt:lpwstr>2024-11-08T11:02:49Z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9c5706b6-c652-4d60-96bc-61e114cc8570</vt:lpwstr>
  </property>
  <property fmtid="{D5CDD505-2E9C-101B-9397-08002B2CF9AE}" pid="9" name="MSIP_Label_6bd9ddd1-4d20-43f6-abfa-fc3c07406f94_ContentBits">
    <vt:lpwstr>0</vt:lpwstr>
  </property>
  <property fmtid="{D5CDD505-2E9C-101B-9397-08002B2CF9AE}" pid="10" name="ContentTypeId">
    <vt:lpwstr>0x01010048B3E7A85018A347BF2FB76CF1A08964</vt:lpwstr>
  </property>
</Properties>
</file>