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D527549" w:rsidR="005C6DCE" w:rsidRPr="0080358B" w:rsidRDefault="00717BD1"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717BD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C559756" w:rsidR="006938F5" w:rsidRDefault="00717BD1" w:rsidP="006718D3">
            <w:pPr>
              <w:spacing w:after="0"/>
              <w:jc w:val="left"/>
            </w:pPr>
            <w:r>
              <w:t>TAXUD.C.3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9FE9F26" w:rsidR="006938F5" w:rsidRDefault="00717BD1" w:rsidP="006718D3">
            <w:pPr>
              <w:spacing w:after="0"/>
              <w:jc w:val="left"/>
            </w:pPr>
            <w:r>
              <w:t>426110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B0AB0FC" w:rsidR="4EEB584D" w:rsidRDefault="00717BD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2907923" w:rsidR="006938F5" w:rsidRDefault="00717BD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5C09E78" w:rsidR="3C2D33B5" w:rsidRDefault="00717BD1" w:rsidP="14270372">
            <w:pPr>
              <w:spacing w:after="0"/>
              <w:jc w:val="left"/>
            </w:pPr>
            <w:r>
              <w:t>Brussels</w:t>
            </w:r>
          </w:p>
          <w:p w14:paraId="6B7C1AA9" w14:textId="304A7D2C" w:rsidR="3C2D33B5" w:rsidRDefault="00717BD1" w:rsidP="14270372">
            <w:pPr>
              <w:spacing w:after="0"/>
              <w:jc w:val="left"/>
            </w:pPr>
            <w:r>
              <w:t>Bruxelles</w:t>
            </w:r>
          </w:p>
          <w:p w14:paraId="5C918E8F" w14:textId="7B1058A3" w:rsidR="3C2D33B5" w:rsidRDefault="00717BD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6FE5E67" w:rsidR="006938F5" w:rsidRDefault="00717BD1" w:rsidP="006718D3">
            <w:pPr>
              <w:spacing w:after="0"/>
              <w:jc w:val="left"/>
            </w:pPr>
            <w:r>
              <w:t>With allowances</w:t>
            </w:r>
          </w:p>
          <w:p w14:paraId="02E31856" w14:textId="5F4BC4A2" w:rsidR="006938F5" w:rsidRDefault="00717BD1" w:rsidP="006718D3">
            <w:pPr>
              <w:spacing w:after="0"/>
              <w:jc w:val="left"/>
            </w:pPr>
            <w:r>
              <w:t>Avec indemnités</w:t>
            </w:r>
          </w:p>
          <w:p w14:paraId="720FD450" w14:textId="7AB42387" w:rsidR="006938F5" w:rsidRDefault="00717BD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A32C628" w:rsidR="006938F5" w:rsidRDefault="00717BD1" w:rsidP="006718D3">
            <w:pPr>
              <w:spacing w:after="0"/>
              <w:jc w:val="left"/>
            </w:pPr>
            <w:r>
              <w:t>Member States</w:t>
            </w:r>
          </w:p>
          <w:p w14:paraId="2A7DF233" w14:textId="55654153" w:rsidR="006938F5" w:rsidRDefault="00717BD1" w:rsidP="006718D3">
            <w:pPr>
              <w:spacing w:after="0"/>
              <w:jc w:val="left"/>
            </w:pPr>
            <w:r>
              <w:t>États membres</w:t>
            </w:r>
          </w:p>
          <w:p w14:paraId="13C75E2E" w14:textId="02C65827" w:rsidR="006938F5" w:rsidRDefault="00717BD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7EF3487" w:rsidR="006938F5" w:rsidRDefault="00717BD1"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19C77C1" w:rsidR="00A95A44" w:rsidRPr="00E61551" w:rsidRDefault="00717BD1"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C65E563" w14:textId="77777777" w:rsidR="00717BD1" w:rsidRDefault="00717BD1" w:rsidP="003C1977">
      <w:pPr>
        <w:spacing w:after="0"/>
      </w:pPr>
      <w:r>
        <w:t xml:space="preserve">The Directorate General for Taxation &amp; Customs Union’s (DG TAXUD) mission is to promote fair and sustainable policies that generate revenue for the EU and its Member States and ensure that EU citizens and businesses benefit from global trade and a safe and secure Single Market protected at its borders. </w:t>
      </w:r>
    </w:p>
    <w:p w14:paraId="0EB3CE20" w14:textId="77777777" w:rsidR="00717BD1" w:rsidRDefault="00717BD1" w:rsidP="003C1977">
      <w:pPr>
        <w:spacing w:after="0"/>
      </w:pPr>
    </w:p>
    <w:p w14:paraId="0D0B1162" w14:textId="77777777" w:rsidR="00717BD1" w:rsidRDefault="00717BD1" w:rsidP="003C1977">
      <w:pPr>
        <w:spacing w:after="0"/>
      </w:pPr>
      <w:r>
        <w:t>Within DG TAXUD, Directorate C is developing an overall policy in the area of indirect taxation, including financial sector taxation as well as environmental, transport and energy taxation, VAT, excise duties and tax administration. It is also responsible for developing and implementing the Carbon border adjustment mechanism and tax initiatives included in the European Green Deal.</w:t>
      </w:r>
    </w:p>
    <w:p w14:paraId="1ADB78FF" w14:textId="77777777" w:rsidR="00717BD1" w:rsidRDefault="00717BD1" w:rsidP="003C1977">
      <w:pPr>
        <w:spacing w:after="0"/>
      </w:pPr>
    </w:p>
    <w:p w14:paraId="354527D5" w14:textId="77777777" w:rsidR="00717BD1" w:rsidRDefault="00717BD1" w:rsidP="003C1977">
      <w:pPr>
        <w:spacing w:after="0"/>
      </w:pPr>
      <w:r>
        <w:t xml:space="preserve">Unit TAXUD.C.3 "Behavioural taxation and other indirect taxes" is responsible for the design and implementation of innovative tax policies that encourage citizens and businesses to make healthier, fairer and more sustainable choices, contribute to a thriving Internal Market and enable Member States to generate resilient revenues.   We achieve this by ensuring the smooth functioning of the EU’s harmonised excise system, by co-ordinating indirect tax strategies - especially those influencing health behaviours – by combatting fiscal fraud, and through effective infringement procedures.  Our core strengths lie in the effective management of legal challenges, the swift resolution of disputes and the competent provision of expert guidance. We continuously strive for a balanced and transparent tax framework for the benefit of citizens, Member States and businesses.  </w:t>
      </w:r>
    </w:p>
    <w:p w14:paraId="2444BC8A" w14:textId="67049140"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DBE8468" w14:textId="77777777" w:rsidR="00717BD1" w:rsidRDefault="00717BD1" w:rsidP="003C1977">
      <w:pPr>
        <w:spacing w:after="0"/>
      </w:pPr>
      <w:r>
        <w:t>Advise, assist and contribute to economic and legal analysis in the area of health taxes, and in particular tobacco, alcohol, sugar sweetened beverages taxation.</w:t>
      </w:r>
      <w:r>
        <w:tab/>
      </w:r>
    </w:p>
    <w:p w14:paraId="7E851C70" w14:textId="77777777" w:rsidR="00717BD1" w:rsidRDefault="00717BD1" w:rsidP="003C1977">
      <w:pPr>
        <w:spacing w:after="0"/>
      </w:pPr>
      <w:r>
        <w:t>Prepare draft working papers, briefings, speeches and other material, inter alia for working groups, committees etc. Analyse relevant policy options in the field of health taxes, both developing indirect tax policies and for determining the indirect tax policy component of more comprehensive policy strategies and initiatives.</w:t>
      </w:r>
      <w:r>
        <w:tab/>
      </w:r>
    </w:p>
    <w:p w14:paraId="723A3AF2" w14:textId="77777777" w:rsidR="00717BD1" w:rsidRDefault="00717BD1" w:rsidP="003C1977">
      <w:pPr>
        <w:spacing w:after="0"/>
      </w:pPr>
      <w:r>
        <w:t>Follow up the implementation and application of EU legislation in the field of health taxes.</w:t>
      </w:r>
      <w:r>
        <w:tab/>
      </w:r>
    </w:p>
    <w:p w14:paraId="3EB54D5A" w14:textId="77777777" w:rsidR="00717BD1" w:rsidRDefault="00717BD1" w:rsidP="003C1977">
      <w:pPr>
        <w:spacing w:after="0"/>
      </w:pPr>
    </w:p>
    <w:p w14:paraId="6635E61A" w14:textId="77777777" w:rsidR="00717BD1" w:rsidRDefault="00717BD1" w:rsidP="003C1977">
      <w:pPr>
        <w:spacing w:after="0"/>
      </w:pPr>
      <w:r>
        <w:t>Reply to questions from operators, national administrations, and Commission services on the interpretation of existing EU excise legislation.</w:t>
      </w:r>
      <w:r>
        <w:tab/>
      </w:r>
    </w:p>
    <w:p w14:paraId="147395A1" w14:textId="77777777" w:rsidR="00717BD1" w:rsidRDefault="00717BD1" w:rsidP="003C1977">
      <w:pPr>
        <w:spacing w:after="0"/>
      </w:pPr>
      <w:r>
        <w:t>The job entails continuous contacts with other Commission services, other EU institutions and Member States as well as with business groups, academics and other interested parties.</w:t>
      </w:r>
    </w:p>
    <w:p w14:paraId="7F7CE430" w14:textId="77777777" w:rsidR="00717BD1" w:rsidRDefault="00717BD1" w:rsidP="003C1977">
      <w:pPr>
        <w:spacing w:after="0"/>
      </w:pPr>
    </w:p>
    <w:p w14:paraId="74254816" w14:textId="77777777" w:rsidR="00717BD1" w:rsidRDefault="00717BD1" w:rsidP="003C1977">
      <w:pPr>
        <w:spacing w:after="0"/>
      </w:pPr>
      <w:r>
        <w:t xml:space="preserve">The national expert shall carry out his / her duties under the supervision of a Commission official. Without prejudice to the principle of loyal cooperation between national / regional or local administrations and the Commission, he / she shall conduct him / herself solely </w:t>
      </w:r>
      <w:r>
        <w:lastRenderedPageBreak/>
        <w:t>with the interests of the European Union in mind. The national shall not represent the Commission with a view to entering into commitments, whether financial or otherwise, or negotiate on its behalf.</w:t>
      </w:r>
    </w:p>
    <w:p w14:paraId="4FA38409" w14:textId="128785D0"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1D390434" w14:textId="77777777" w:rsidR="00717BD1" w:rsidRDefault="00717BD1" w:rsidP="00527473">
      <w:pPr>
        <w:spacing w:after="0"/>
        <w:jc w:val="left"/>
      </w:pPr>
      <w:r>
        <w:t>At least 5 years of professional experience, including 3 years’ work experience in the indirect tax area (Excise duties/customs/VAT/others) and solid economic or legal background. Experience with public health control policies and behavioural taxation economics would be an asset. Understanding of health-related taxation and knowledge of the General Excise Directive will be a plus. A knowledge of non-harmonised indirect taxes would also be an advantage.</w:t>
      </w:r>
      <w:r>
        <w:tab/>
      </w:r>
    </w:p>
    <w:p w14:paraId="60DE4B72" w14:textId="77777777" w:rsidR="00717BD1" w:rsidRDefault="00717BD1" w:rsidP="00527473">
      <w:pPr>
        <w:spacing w:after="0"/>
        <w:jc w:val="left"/>
      </w:pPr>
      <w:r>
        <w:t>Previous experience in excise, customs or VAT, as well as in drafting legislation, consultation or policy documents, studies and reports.</w:t>
      </w:r>
      <w:r>
        <w:tab/>
      </w:r>
    </w:p>
    <w:p w14:paraId="0C65E218" w14:textId="77777777" w:rsidR="00717BD1" w:rsidRDefault="00717BD1" w:rsidP="00527473">
      <w:pPr>
        <w:spacing w:after="0"/>
        <w:jc w:val="left"/>
      </w:pPr>
      <w:r>
        <w:t>Experience of the evaluation of policies and impact assessments. Experience in managing external contractors is an asset.</w:t>
      </w:r>
      <w:r>
        <w:tab/>
      </w:r>
    </w:p>
    <w:p w14:paraId="71C5FB0F" w14:textId="77777777" w:rsidR="00717BD1" w:rsidRDefault="00717BD1" w:rsidP="00527473">
      <w:pPr>
        <w:spacing w:after="0"/>
        <w:jc w:val="left"/>
      </w:pPr>
      <w:r>
        <w:t xml:space="preserve">Good analytical and drafting skills are required. </w:t>
      </w:r>
      <w:r>
        <w:tab/>
        <w:t>Ability to manage complex information, present it in a synthetic manner and propose solutions is an asset.</w:t>
      </w:r>
    </w:p>
    <w:p w14:paraId="75665E73" w14:textId="77777777" w:rsidR="00717BD1" w:rsidRDefault="00717BD1" w:rsidP="00527473">
      <w:pPr>
        <w:spacing w:after="0"/>
        <w:jc w:val="left"/>
      </w:pPr>
      <w:r>
        <w:t>Professional knowledge of English, satisfactory knowledge of another EU language.</w:t>
      </w:r>
    </w:p>
    <w:p w14:paraId="0DE8C532" w14:textId="533D655C"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6E14C6B" w:rsidR="0017274D" w:rsidRPr="008250D4" w:rsidRDefault="00717BD1"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8A82C3B" w14:textId="77777777" w:rsidR="00717BD1" w:rsidRDefault="00717BD1" w:rsidP="00527473">
      <w:pPr>
        <w:spacing w:after="0"/>
        <w:rPr>
          <w:lang w:val="de-DE"/>
        </w:rPr>
      </w:pPr>
      <w:r>
        <w:rPr>
          <w:lang w:val="de-DE"/>
        </w:rPr>
        <w:t xml:space="preserve">La direction générale de la fiscalité et de l’union douanière (DG TAXUD) a pour mission de promouvoir des politiques équitables et durables qui génèrent des recettes pour l’UE et ses États membres et de faire en sorte que les citoyens et les entreprises de l’UE tirent parti du commerce mondial et d’un marché unique sûr et sécurisé, dont les frontières sont protégées. </w:t>
      </w:r>
    </w:p>
    <w:p w14:paraId="65B0868D" w14:textId="77777777" w:rsidR="00717BD1" w:rsidRDefault="00717BD1" w:rsidP="00527473">
      <w:pPr>
        <w:spacing w:after="0"/>
        <w:rPr>
          <w:lang w:val="de-DE"/>
        </w:rPr>
      </w:pPr>
    </w:p>
    <w:p w14:paraId="78DD91DA" w14:textId="77777777" w:rsidR="00717BD1" w:rsidRDefault="00717BD1" w:rsidP="00527473">
      <w:pPr>
        <w:spacing w:after="0"/>
        <w:rPr>
          <w:lang w:val="de-DE"/>
        </w:rPr>
      </w:pPr>
      <w:r>
        <w:rPr>
          <w:lang w:val="de-DE"/>
        </w:rPr>
        <w:t>Au sein de la DG TAXUD, la direction C est chargée d’élaborer une politique globale dans le domaine de la fiscalité indirecte, y compris la taxation du secteur financier ainsi que la fiscalité environnementale, la taxation du secteur des transports et de l’énergie, la TVA, les droits d’accise, les taxes comportementales et l’administration fiscale. Elle est également chargée d’élaborer et de mettre en œuvre le mécanisme d’ajustement carbone aux frontières et les initiatives fiscales dans le cadre du pacte vert pour l’Europe.</w:t>
      </w:r>
    </w:p>
    <w:p w14:paraId="67505E75" w14:textId="77777777" w:rsidR="00717BD1" w:rsidRDefault="00717BD1" w:rsidP="00527473">
      <w:pPr>
        <w:spacing w:after="0"/>
        <w:rPr>
          <w:lang w:val="de-DE"/>
        </w:rPr>
      </w:pPr>
    </w:p>
    <w:p w14:paraId="3ACAC4FF" w14:textId="77777777" w:rsidR="00717BD1" w:rsidRDefault="00717BD1" w:rsidP="00527473">
      <w:pPr>
        <w:spacing w:after="0"/>
        <w:rPr>
          <w:lang w:val="de-DE"/>
        </w:rPr>
      </w:pPr>
      <w:r>
        <w:rPr>
          <w:lang w:val="de-DE"/>
        </w:rPr>
        <w:t>L’unité TAXUD.C.3 «Fiscalité comportementale et autres impôts indirects» est chargée de concevoir et de mettre en œuvre des politiques fiscales innovantes qui incitent les citoyens et les entreprises à faire des choix plus sains, plus équitables et plus durables, contribuent à la vitalité du marché intérieur et permettent aux États membres de générer des recettes fiscales robustes. Nous y parvenons en assurant le bon fonctionnement du système harmonisé d’accises de l’UE, en coordonnant les stratégies en matière de fiscalité indirecte – notamment celles qui influencent les comportements en matière de santé –, en luttant contre la fraude fiscale et grâce à des procédures d’infraction efficaces. Nos principaux atouts résident dans la gestion efficace des contentieux, le règlement rapide des litiges et la fourniture de conseils d’experts compétents. Nous œuvrons sans relâche pour un cadre fiscal équilibré et transparent, au bénéfice des citoyens, des États membres et des entreprises.</w:t>
      </w:r>
    </w:p>
    <w:p w14:paraId="6810D07E" w14:textId="16F11BF8"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74C3230" w14:textId="77777777" w:rsidR="00717BD1" w:rsidRDefault="00717BD1" w:rsidP="00527473">
      <w:pPr>
        <w:spacing w:after="0"/>
        <w:jc w:val="left"/>
        <w:rPr>
          <w:lang w:val="de-DE"/>
        </w:rPr>
      </w:pPr>
      <w:r>
        <w:rPr>
          <w:lang w:val="de-DE"/>
        </w:rPr>
        <w:t>Fournir des conseils et apporter une assistance et une contribution en matière de gestion de projets, d’analyse stratégique et juridique et de propositions législatives dans le domaine des droits d’accise, notamment en ce qui concerne les règles et procédures applicables à la taxation du tabac, de l’alcool et des boissons sucrées.</w:t>
      </w:r>
    </w:p>
    <w:p w14:paraId="521B34DB" w14:textId="77777777" w:rsidR="00717BD1" w:rsidRDefault="00717BD1" w:rsidP="00527473">
      <w:pPr>
        <w:spacing w:after="0"/>
        <w:jc w:val="left"/>
        <w:rPr>
          <w:lang w:val="de-DE"/>
        </w:rPr>
      </w:pPr>
    </w:p>
    <w:p w14:paraId="1BA8E098" w14:textId="77777777" w:rsidR="00717BD1" w:rsidRDefault="00717BD1" w:rsidP="00527473">
      <w:pPr>
        <w:spacing w:after="0"/>
        <w:jc w:val="left"/>
        <w:rPr>
          <w:lang w:val="de-DE"/>
        </w:rPr>
      </w:pPr>
      <w:r>
        <w:rPr>
          <w:lang w:val="de-DE"/>
        </w:rPr>
        <w:t>Préparer des projets de documents de travail, de notes d’information, de discours et d’autres documents, notamment à l’intention des groupes de travail, des comités, etc. Analyser les possibilités d'action pertinentes dans le domaine des droits d’accise et des taxes comportementales, tant en élaborant des politiques en matière de fiscalité indirecte qu’en déterminant les éléments relevant de la fiscalité indirecte dans les stratégies et initiatives plus globales.</w:t>
      </w:r>
    </w:p>
    <w:p w14:paraId="43940881" w14:textId="77777777" w:rsidR="00717BD1" w:rsidRDefault="00717BD1" w:rsidP="00527473">
      <w:pPr>
        <w:spacing w:after="0"/>
        <w:jc w:val="left"/>
        <w:rPr>
          <w:lang w:val="de-DE"/>
        </w:rPr>
      </w:pPr>
    </w:p>
    <w:p w14:paraId="0D3F0F88" w14:textId="77777777" w:rsidR="00717BD1" w:rsidRDefault="00717BD1" w:rsidP="00527473">
      <w:pPr>
        <w:spacing w:after="0"/>
        <w:jc w:val="left"/>
        <w:rPr>
          <w:lang w:val="de-DE"/>
        </w:rPr>
      </w:pPr>
      <w:r>
        <w:rPr>
          <w:lang w:val="de-DE"/>
        </w:rPr>
        <w:t>Assurer le suivi de la mise en œuvre et de l’application de la législation de l’UE dans le domaine des droits d’accise et des taxes comportementales.</w:t>
      </w:r>
    </w:p>
    <w:p w14:paraId="06D1A2FB" w14:textId="77777777" w:rsidR="00717BD1" w:rsidRDefault="00717BD1" w:rsidP="00527473">
      <w:pPr>
        <w:spacing w:after="0"/>
        <w:jc w:val="left"/>
        <w:rPr>
          <w:lang w:val="de-DE"/>
        </w:rPr>
      </w:pPr>
    </w:p>
    <w:p w14:paraId="5AFCF819" w14:textId="77777777" w:rsidR="00717BD1" w:rsidRDefault="00717BD1" w:rsidP="00527473">
      <w:pPr>
        <w:spacing w:after="0"/>
        <w:jc w:val="left"/>
        <w:rPr>
          <w:lang w:val="de-DE"/>
        </w:rPr>
      </w:pPr>
      <w:r>
        <w:rPr>
          <w:lang w:val="de-DE"/>
        </w:rPr>
        <w:t>Répondre aux questions des opérateurs, des administrations nationales et des services de la Commission sur l’interprétation de la législation de l’UE en vigueur en matière d’accise.</w:t>
      </w:r>
    </w:p>
    <w:p w14:paraId="2729E99C" w14:textId="77777777" w:rsidR="00717BD1" w:rsidRDefault="00717BD1" w:rsidP="00527473">
      <w:pPr>
        <w:spacing w:after="0"/>
        <w:jc w:val="left"/>
        <w:rPr>
          <w:lang w:val="de-DE"/>
        </w:rPr>
      </w:pPr>
    </w:p>
    <w:p w14:paraId="7197ACDF" w14:textId="77777777" w:rsidR="00717BD1" w:rsidRDefault="00717BD1" w:rsidP="00527473">
      <w:pPr>
        <w:spacing w:after="0"/>
        <w:jc w:val="left"/>
        <w:rPr>
          <w:lang w:val="de-DE"/>
        </w:rPr>
      </w:pPr>
      <w:r>
        <w:rPr>
          <w:lang w:val="de-DE"/>
        </w:rPr>
        <w:t>Le poste implique des contacts permanents avec d’autres services de la Commission, d’autres institutions de l’UE et les États membres, ainsi qu’avec des groupes d'entreprises, des universitaires et d’autres parties intéressées.</w:t>
      </w:r>
    </w:p>
    <w:p w14:paraId="584E4FB2" w14:textId="77777777" w:rsidR="00717BD1" w:rsidRDefault="00717BD1" w:rsidP="00527473">
      <w:pPr>
        <w:spacing w:after="0"/>
        <w:jc w:val="left"/>
        <w:rPr>
          <w:lang w:val="de-DE"/>
        </w:rPr>
      </w:pPr>
    </w:p>
    <w:p w14:paraId="05E430EE" w14:textId="77777777" w:rsidR="00717BD1" w:rsidRDefault="00717BD1"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11F658AE" w14:textId="77777777" w:rsidR="00717BD1" w:rsidRDefault="00717BD1" w:rsidP="00527473">
      <w:pPr>
        <w:spacing w:after="0"/>
        <w:jc w:val="left"/>
        <w:rPr>
          <w:lang w:val="de-DE"/>
        </w:rPr>
      </w:pPr>
    </w:p>
    <w:p w14:paraId="59404C02" w14:textId="32B4CC8D" w:rsidR="00A95A44" w:rsidRPr="00E61551" w:rsidRDefault="00717BD1" w:rsidP="00527473">
      <w:pPr>
        <w:spacing w:after="0"/>
        <w:jc w:val="left"/>
        <w:rPr>
          <w:lang w:val="de-DE"/>
        </w:rPr>
      </w:pPr>
      <w:r>
        <w:rPr>
          <w:lang w:val="de-DE"/>
        </w:rPr>
        <w:t xml:space="preserv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2842F782" w14:textId="77777777" w:rsidR="00717BD1" w:rsidRDefault="00717BD1" w:rsidP="00527473">
      <w:pPr>
        <w:spacing w:after="0"/>
        <w:rPr>
          <w:lang w:val="de-DE"/>
        </w:rPr>
      </w:pPr>
      <w:r>
        <w:rPr>
          <w:lang w:val="de-DE"/>
        </w:rPr>
        <w:t>Un minimum de 5 ans d’expérience professionnelle, dont 3 ans d’expérience professionnelle dans le domaine de la fiscalité indirecte (TVA/droits d’accise et mouvements de produits soumis à accise/taxes relatives à la santé ou autres taxes comportementales) et des connaissances solides en économie ou en droit. Une expérience en matière de politiques de contrôle dans le domaine de la santé publique et en économie fiscale comportementale serait un atout. Une connaissance de la directive établissant le régime général d’accise et une compréhension de la taxation du tabac, de l’alcool et des boissons sucrées constitueraient un plus. Une connaissance des taxes indirectes non harmonisées serait également un avantage.</w:t>
      </w:r>
      <w:r>
        <w:rPr>
          <w:lang w:val="de-DE"/>
        </w:rPr>
        <w:tab/>
      </w:r>
    </w:p>
    <w:p w14:paraId="133C68D3" w14:textId="77777777" w:rsidR="00717BD1" w:rsidRDefault="00717BD1" w:rsidP="00527473">
      <w:pPr>
        <w:spacing w:after="0"/>
        <w:rPr>
          <w:lang w:val="de-DE"/>
        </w:rPr>
      </w:pPr>
    </w:p>
    <w:p w14:paraId="1176A351" w14:textId="77777777" w:rsidR="00717BD1" w:rsidRDefault="00717BD1" w:rsidP="00527473">
      <w:pPr>
        <w:spacing w:after="0"/>
        <w:rPr>
          <w:lang w:val="de-DE"/>
        </w:rPr>
      </w:pPr>
      <w:r>
        <w:rPr>
          <w:lang w:val="de-DE"/>
        </w:rPr>
        <w:t>Une expérience dans la rédaction de textes législatifs, de documents de consultation ou d’orientation, d’études et de rapports dans les domaines susmentionnés.</w:t>
      </w:r>
      <w:r>
        <w:rPr>
          <w:lang w:val="de-DE"/>
        </w:rPr>
        <w:tab/>
      </w:r>
    </w:p>
    <w:p w14:paraId="0FAF237A" w14:textId="77777777" w:rsidR="00717BD1" w:rsidRDefault="00717BD1" w:rsidP="00527473">
      <w:pPr>
        <w:spacing w:after="0"/>
        <w:rPr>
          <w:lang w:val="de-DE"/>
        </w:rPr>
      </w:pPr>
    </w:p>
    <w:p w14:paraId="394D0C31" w14:textId="77777777" w:rsidR="00717BD1" w:rsidRDefault="00717BD1" w:rsidP="00527473">
      <w:pPr>
        <w:spacing w:after="0"/>
        <w:rPr>
          <w:lang w:val="de-DE"/>
        </w:rPr>
      </w:pPr>
      <w:r>
        <w:rPr>
          <w:lang w:val="de-DE"/>
        </w:rPr>
        <w:t>Une expérience de l’évaluation des politiques et de leurs incidences. Une expérience de la gestion de contractants externes constituerait un atout.</w:t>
      </w:r>
      <w:r>
        <w:rPr>
          <w:lang w:val="de-DE"/>
        </w:rPr>
        <w:tab/>
      </w:r>
    </w:p>
    <w:p w14:paraId="412A8022" w14:textId="77777777" w:rsidR="00717BD1" w:rsidRDefault="00717BD1" w:rsidP="00527473">
      <w:pPr>
        <w:spacing w:after="0"/>
        <w:rPr>
          <w:lang w:val="de-DE"/>
        </w:rPr>
      </w:pPr>
    </w:p>
    <w:p w14:paraId="26270AAE" w14:textId="77777777" w:rsidR="00717BD1" w:rsidRDefault="00717BD1" w:rsidP="00527473">
      <w:pPr>
        <w:spacing w:after="0"/>
        <w:rPr>
          <w:lang w:val="de-DE"/>
        </w:rPr>
      </w:pPr>
      <w:r>
        <w:rPr>
          <w:lang w:val="de-DE"/>
        </w:rPr>
        <w:t>De bonnes capacités analytiques et rédactionnelles sont requises. La capacité à gérer des informations complexes, à les présenter de manière synthétique et à proposer des solutions est un atout.</w:t>
      </w:r>
      <w:r>
        <w:rPr>
          <w:lang w:val="de-DE"/>
        </w:rPr>
        <w:tab/>
      </w:r>
    </w:p>
    <w:p w14:paraId="361E74CB" w14:textId="77777777" w:rsidR="00717BD1" w:rsidRDefault="00717BD1" w:rsidP="00527473">
      <w:pPr>
        <w:spacing w:after="0"/>
        <w:rPr>
          <w:lang w:val="de-DE"/>
        </w:rPr>
      </w:pPr>
      <w:r>
        <w:rPr>
          <w:lang w:val="de-DE"/>
        </w:rPr>
        <w:t>Une connaissance professionnelle de l’anglais et une connaissance satisfaisante d’une autre langue de l’UE.</w:t>
      </w:r>
    </w:p>
    <w:p w14:paraId="7B92B82C" w14:textId="7A980C58"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D472864" w:rsidR="0017274D" w:rsidRPr="00E61551" w:rsidRDefault="00717BD1"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47047C5" w14:textId="77777777" w:rsidR="00717BD1" w:rsidRDefault="00717BD1" w:rsidP="00527473">
      <w:pPr>
        <w:spacing w:after="0"/>
        <w:rPr>
          <w:lang w:val="de-DE"/>
        </w:rPr>
      </w:pPr>
      <w:r>
        <w:rPr>
          <w:lang w:val="de-DE"/>
        </w:rPr>
        <w:t xml:space="preserve">Aufgabe der Generaldirektion Steuern und Zollunion (GD TAXUD) ist es, eine faire und nachhaltige Politik zu fördern, die Einnahmen für die EU und ihre Mitgliedstaaten generiert, und zu gewährleisten, dass die Bürger/innen und Unternehmen in der EU vom Welthandel sowie von einem sicheren, an den Grenzen geschützten Binnenmarkt profitieren. </w:t>
      </w:r>
    </w:p>
    <w:p w14:paraId="5EF0F526" w14:textId="77777777" w:rsidR="00717BD1" w:rsidRDefault="00717BD1" w:rsidP="00527473">
      <w:pPr>
        <w:spacing w:after="0"/>
        <w:rPr>
          <w:lang w:val="de-DE"/>
        </w:rPr>
      </w:pPr>
    </w:p>
    <w:p w14:paraId="14B49F9A" w14:textId="77777777" w:rsidR="00717BD1" w:rsidRDefault="00717BD1" w:rsidP="00527473">
      <w:pPr>
        <w:spacing w:after="0"/>
        <w:rPr>
          <w:lang w:val="de-DE"/>
        </w:rPr>
      </w:pPr>
      <w:r>
        <w:rPr>
          <w:lang w:val="de-DE"/>
        </w:rPr>
        <w:t>Innerhalb der GD TAXUD ist die Direktion C dafür zuständig, die allgemeine politische Ausrichtung im Bereich der indirekten Steuern zu gestalten. Dazu zählen auch die Besteuerung des Finanzsektors sowie Umwelt-, Verkehrs- und Energiesteuern, Mehrwertsteuer, Verbrauchsteuern, Lenkungssteuern und Steuerverwaltung. Sie zeichnet auch für die Entwicklung und Umsetzung des CO2-Grenzausgleichssystems und die Steuerinitiativen im Rahmen des europäischen Grünen Deals verantwortlich.</w:t>
      </w:r>
    </w:p>
    <w:p w14:paraId="01FCCCDE" w14:textId="77777777" w:rsidR="00717BD1" w:rsidRDefault="00717BD1" w:rsidP="00527473">
      <w:pPr>
        <w:spacing w:after="0"/>
        <w:rPr>
          <w:lang w:val="de-DE"/>
        </w:rPr>
      </w:pPr>
    </w:p>
    <w:p w14:paraId="5D2713B1" w14:textId="77777777" w:rsidR="00717BD1" w:rsidRDefault="00717BD1" w:rsidP="00527473">
      <w:pPr>
        <w:spacing w:after="0"/>
        <w:rPr>
          <w:lang w:val="de-DE"/>
        </w:rPr>
      </w:pPr>
      <w:r>
        <w:rPr>
          <w:lang w:val="de-DE"/>
        </w:rPr>
        <w:t>Das Referat TAXUD.C.3 „Lenkungssteuern und andere indirekte Steuern“ ist für die Entwicklung und Umsetzung innovativer Steuerpolitiken zuständig, die Bürgerinnen und Bürger sowie Unternehmen zu gesünderen, gerechteren und nachhaltigeren Entscheidungen anregen, zu einem florierenden Binnenmarkt beitragen und den Mitgliedstaaten stabile Steuereinnahmen ermöglichen. Dies erreichen wir durch das reibungslose Funktionieren des harmonisierten EU-Verbrauchsteuersystems, die Koordinierung indirekter Steuerstrategien – insbesondere solcher, die das Gesundheitsverhalten beeinflussen –, die Bekämpfung von Steuerbetrug und durch wirksame Verfahren bei Verstößen.</w:t>
      </w:r>
    </w:p>
    <w:p w14:paraId="7C5D4A57" w14:textId="77777777" w:rsidR="00717BD1" w:rsidRDefault="00717BD1" w:rsidP="00527473">
      <w:pPr>
        <w:spacing w:after="0"/>
        <w:rPr>
          <w:lang w:val="de-DE"/>
        </w:rPr>
      </w:pPr>
    </w:p>
    <w:p w14:paraId="2BFD632E" w14:textId="77777777" w:rsidR="00717BD1" w:rsidRDefault="00717BD1" w:rsidP="00527473">
      <w:pPr>
        <w:spacing w:after="0"/>
        <w:rPr>
          <w:lang w:val="de-DE"/>
        </w:rPr>
      </w:pPr>
      <w:r>
        <w:rPr>
          <w:lang w:val="de-DE"/>
        </w:rPr>
        <w:t>Unsere Kernkompetenzen liegen im effektiven Management von Rechtsstreitigkeiten, der zügigen Beilegung von Streitigkeiten und der kompetenten Beratung. Wir setzen uns kontinuierlich für einen ausgewogenen und transparenten Steuerrahmen zum Wohle der Bürgerinnen und Bürger, der Mitgliedstaaten und der Unternehmen ein.</w:t>
      </w:r>
    </w:p>
    <w:p w14:paraId="2B6785AE" w14:textId="2286E49F"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E47E14A" w14:textId="77777777" w:rsidR="00717BD1" w:rsidRDefault="00717BD1" w:rsidP="00527473">
      <w:pPr>
        <w:spacing w:after="0"/>
        <w:rPr>
          <w:lang w:val="de-DE"/>
        </w:rPr>
      </w:pPr>
      <w:r>
        <w:rPr>
          <w:lang w:val="de-DE"/>
        </w:rPr>
        <w:t>Beratung, Unterstützung und Mitwirkung an wirtschafts- und rechtswissenschaftlichen Analysen im Bereich der Gesundheitssteuern, insbesondere in Bezug auf die Besteuerung von Tabakwaren, alkoholischen Getränken und zuckergesüßten Getränken.</w:t>
      </w:r>
    </w:p>
    <w:p w14:paraId="20B7EC90" w14:textId="77777777" w:rsidR="00717BD1" w:rsidRDefault="00717BD1" w:rsidP="00527473">
      <w:pPr>
        <w:spacing w:after="0"/>
        <w:rPr>
          <w:lang w:val="de-DE"/>
        </w:rPr>
      </w:pPr>
    </w:p>
    <w:p w14:paraId="5E61C3DA" w14:textId="77777777" w:rsidR="00717BD1" w:rsidRDefault="00717BD1" w:rsidP="00527473">
      <w:pPr>
        <w:spacing w:after="0"/>
        <w:rPr>
          <w:lang w:val="de-DE"/>
        </w:rPr>
      </w:pPr>
      <w:r>
        <w:rPr>
          <w:lang w:val="de-DE"/>
        </w:rPr>
        <w:t>Entwurf von Arbeitspapieren, Vermerken, Reden und sonstigem Material, u. a. für Arbeitsgruppen und Ausschüsse Analyse politischer Optionen im Bereich der Verbrauchsteuern und anderer Lenkungssteuern; dies umfasst sowohl die Ausarbeitung von Maßnahmen betreffend indirekte Steuern als auch die Einarbeitung der entsprechenden steuerpolitischen Komponente in umfassendere politische Strategien und Initiativen.</w:t>
      </w:r>
      <w:r>
        <w:rPr>
          <w:lang w:val="de-DE"/>
        </w:rPr>
        <w:tab/>
      </w:r>
    </w:p>
    <w:p w14:paraId="0552E5CD" w14:textId="77777777" w:rsidR="00717BD1" w:rsidRDefault="00717BD1" w:rsidP="00527473">
      <w:pPr>
        <w:spacing w:after="0"/>
        <w:rPr>
          <w:lang w:val="de-DE"/>
        </w:rPr>
      </w:pPr>
    </w:p>
    <w:p w14:paraId="2B19C144" w14:textId="77777777" w:rsidR="00717BD1" w:rsidRDefault="00717BD1" w:rsidP="00527473">
      <w:pPr>
        <w:spacing w:after="0"/>
        <w:rPr>
          <w:lang w:val="de-DE"/>
        </w:rPr>
      </w:pPr>
      <w:r>
        <w:rPr>
          <w:lang w:val="de-DE"/>
        </w:rPr>
        <w:t>Begleitung der Umsetzung und Anwendung von Unionsvorschriften im Bereich der Verbrauchsteuern und anderer Lenkungssteuern.</w:t>
      </w:r>
      <w:r>
        <w:rPr>
          <w:lang w:val="de-DE"/>
        </w:rPr>
        <w:tab/>
      </w:r>
    </w:p>
    <w:p w14:paraId="35088FD2" w14:textId="77777777" w:rsidR="00717BD1" w:rsidRDefault="00717BD1" w:rsidP="00527473">
      <w:pPr>
        <w:spacing w:after="0"/>
        <w:rPr>
          <w:lang w:val="de-DE"/>
        </w:rPr>
      </w:pPr>
    </w:p>
    <w:p w14:paraId="31755943" w14:textId="77777777" w:rsidR="00717BD1" w:rsidRDefault="00717BD1" w:rsidP="00527473">
      <w:pPr>
        <w:spacing w:after="0"/>
        <w:rPr>
          <w:lang w:val="de-DE"/>
        </w:rPr>
      </w:pPr>
      <w:r>
        <w:rPr>
          <w:lang w:val="de-DE"/>
        </w:rPr>
        <w:t>Beantwortung der Fragen von Wirtschaftsbeteiligten, nationalen Verwaltungen und Kommissionsdienststellen zur Auslegung geltender Unionsvorschriften zu Verbrauchsteuern.</w:t>
      </w:r>
      <w:r>
        <w:rPr>
          <w:lang w:val="de-DE"/>
        </w:rPr>
        <w:tab/>
      </w:r>
    </w:p>
    <w:p w14:paraId="3390B3DD" w14:textId="77777777" w:rsidR="00717BD1" w:rsidRDefault="00717BD1" w:rsidP="00527473">
      <w:pPr>
        <w:spacing w:after="0"/>
        <w:rPr>
          <w:lang w:val="de-DE"/>
        </w:rPr>
      </w:pPr>
    </w:p>
    <w:p w14:paraId="293196A6" w14:textId="77777777" w:rsidR="00717BD1" w:rsidRDefault="00717BD1" w:rsidP="00527473">
      <w:pPr>
        <w:spacing w:after="0"/>
        <w:rPr>
          <w:lang w:val="de-DE"/>
        </w:rPr>
      </w:pPr>
      <w:r>
        <w:rPr>
          <w:lang w:val="de-DE"/>
        </w:rPr>
        <w:t>Die Aufgaben umfassen den ständigen Austausch mit anderen Kommissionsdienststellen, anderen EU-Organen und Mitgliedstaaten sowie Unternehmensgruppen, der Wissenschaft und sonstigen Interessenträgern.</w:t>
      </w:r>
    </w:p>
    <w:p w14:paraId="6DB3E4C2" w14:textId="77777777" w:rsidR="00717BD1" w:rsidRDefault="00717BD1" w:rsidP="00527473">
      <w:pPr>
        <w:spacing w:after="0"/>
        <w:rPr>
          <w:lang w:val="de-DE"/>
        </w:rPr>
      </w:pPr>
    </w:p>
    <w:p w14:paraId="2BE34DBA" w14:textId="14798605" w:rsidR="00A95A44" w:rsidRPr="00A95A44" w:rsidRDefault="00717BD1" w:rsidP="00527473">
      <w:pPr>
        <w:spacing w:after="0"/>
        <w:rPr>
          <w:lang w:val="de-DE"/>
        </w:rPr>
      </w:pPr>
      <w:r>
        <w:rPr>
          <w:lang w:val="de-DE"/>
        </w:rPr>
        <w:t xml:space="preserve">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8607E4C" w14:textId="77777777" w:rsidR="00717BD1" w:rsidRDefault="00717BD1" w:rsidP="00527473">
      <w:pPr>
        <w:spacing w:after="0"/>
        <w:rPr>
          <w:lang w:val="en-US"/>
        </w:rPr>
      </w:pPr>
      <w:r>
        <w:rPr>
          <w:lang w:val="en-US"/>
        </w:rPr>
        <w:t>Wir erwarten mindestens 5 Jahre Berufserfahrung, davon 3 Jahre Arbeitserfahrung im Bereich indirekte Steuern (Verbrauchsteuern/Zoll/Mehrwertsteuer/andere) und einen soliden ökonomischen oder juristischen Hintergrund. Erfahrung mit politischen Strategien zum Schutz der öffentlichen Gesundheit sowie im Bereich der Ökonomie von Lenkungssteuern wäre von Vorteil. Kenntnisse der Richtlinie zur Festlegung des allgemeinen Verbrauchsteuersystems sowie auf dem Gebiet der Besteuerung von Tabak, Alkohol oder zuckergesüßten Getränken wären ebenfalls ein Plus. Auch Kenntnisse im Bereich nicht harmonisierter indirekter Steuern wären von Nutzen.</w:t>
      </w:r>
      <w:r>
        <w:rPr>
          <w:lang w:val="en-US"/>
        </w:rPr>
        <w:tab/>
      </w:r>
    </w:p>
    <w:p w14:paraId="5C256295" w14:textId="77777777" w:rsidR="00717BD1" w:rsidRDefault="00717BD1" w:rsidP="00527473">
      <w:pPr>
        <w:spacing w:after="0"/>
        <w:rPr>
          <w:lang w:val="en-US"/>
        </w:rPr>
      </w:pPr>
    </w:p>
    <w:p w14:paraId="5776C980" w14:textId="77777777" w:rsidR="00717BD1" w:rsidRDefault="00717BD1" w:rsidP="00527473">
      <w:pPr>
        <w:spacing w:after="0"/>
        <w:rPr>
          <w:lang w:val="en-US"/>
        </w:rPr>
      </w:pPr>
      <w:r>
        <w:rPr>
          <w:lang w:val="en-US"/>
        </w:rPr>
        <w:t>Ferner erwarten wir Erfahrung mit der Ausarbeitung von Rechtsvorschriften, Konsultations- oder Strategiepapieren, Studien und Berichten in den oben genannten Bereichen.</w:t>
      </w:r>
      <w:r>
        <w:rPr>
          <w:lang w:val="en-US"/>
        </w:rPr>
        <w:tab/>
      </w:r>
    </w:p>
    <w:p w14:paraId="0B67C1DC" w14:textId="77777777" w:rsidR="00717BD1" w:rsidRDefault="00717BD1" w:rsidP="00527473">
      <w:pPr>
        <w:spacing w:after="0"/>
        <w:rPr>
          <w:lang w:val="en-US"/>
        </w:rPr>
      </w:pPr>
    </w:p>
    <w:p w14:paraId="5092A800" w14:textId="77777777" w:rsidR="00717BD1" w:rsidRDefault="00717BD1" w:rsidP="00527473">
      <w:pPr>
        <w:spacing w:after="0"/>
        <w:rPr>
          <w:lang w:val="en-US"/>
        </w:rPr>
      </w:pPr>
      <w:r>
        <w:rPr>
          <w:lang w:val="en-US"/>
        </w:rPr>
        <w:t>Erfahrung mit der Evaluierung politischer Maßnahmen und ihrer Auswirkungen. Erfahrung im Management externer Auftragnehmer ist von Vorteil.</w:t>
      </w:r>
      <w:r>
        <w:rPr>
          <w:lang w:val="en-US"/>
        </w:rPr>
        <w:tab/>
      </w:r>
    </w:p>
    <w:p w14:paraId="3BE64C84" w14:textId="77777777" w:rsidR="00717BD1" w:rsidRDefault="00717BD1" w:rsidP="00527473">
      <w:pPr>
        <w:spacing w:after="0"/>
        <w:rPr>
          <w:lang w:val="en-US"/>
        </w:rPr>
      </w:pPr>
    </w:p>
    <w:p w14:paraId="5D79B619" w14:textId="77777777" w:rsidR="00717BD1" w:rsidRDefault="00717BD1" w:rsidP="00527473">
      <w:pPr>
        <w:spacing w:after="0"/>
        <w:rPr>
          <w:lang w:val="en-US"/>
        </w:rPr>
      </w:pPr>
      <w:r>
        <w:rPr>
          <w:lang w:val="en-US"/>
        </w:rPr>
        <w:t>Gute analytische und redaktionelle Fähigkeiten sind erforderlich. Die Fähigkeit, mit komplexen Informationen umzugehen, sie zusammenfassend aufzubereiten und Lösungen vorzuschlagen, ist von Vorteil.</w:t>
      </w:r>
    </w:p>
    <w:p w14:paraId="7569B737" w14:textId="77777777" w:rsidR="00717BD1" w:rsidRDefault="00717BD1" w:rsidP="00527473">
      <w:pPr>
        <w:spacing w:after="0"/>
        <w:rPr>
          <w:lang w:val="en-US"/>
        </w:rPr>
      </w:pPr>
    </w:p>
    <w:p w14:paraId="127E190F" w14:textId="77777777" w:rsidR="00717BD1" w:rsidRDefault="00717BD1" w:rsidP="00527473">
      <w:pPr>
        <w:spacing w:after="0"/>
        <w:rPr>
          <w:lang w:val="en-US"/>
        </w:rPr>
      </w:pPr>
      <w:r>
        <w:rPr>
          <w:lang w:val="en-US"/>
        </w:rPr>
        <w:t>Englischkenntnisse auf Arbeitssprachenniveau sowie hinreichende Kenntnisse einer weiteren EU-Sprache sind ebenfalls erforderlich.</w:t>
      </w:r>
    </w:p>
    <w:p w14:paraId="7DFF067A" w14:textId="5DFB732B"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717BD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717BD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717BD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717BD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717BD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717BD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717BD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717BD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717BD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717BD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17BD1"/>
    <w:rsid w:val="00744D10"/>
    <w:rsid w:val="00767380"/>
    <w:rsid w:val="007735F6"/>
    <w:rsid w:val="00792E59"/>
    <w:rsid w:val="007B583D"/>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4313E-3669-4CB4-AACA-51CF2D094504}"/>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4042</Words>
  <Characters>23042</Characters>
  <Application>Microsoft Office Word</Application>
  <DocSecurity>4</DocSecurity>
  <PresentationFormat>Microsoft Word 14.0</PresentationFormat>
  <Lines>192</Lines>
  <Paragraphs>54</Paragraphs>
  <ScaleCrop>true</ScaleCrop>
  <Company/>
  <LinksUpToDate>false</LinksUpToDate>
  <CharactersWithSpaces>27030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2026-07-13T12:31:00Z</dcterms:created>
  <dcterms:modified xsi:type="dcterms:W3CDTF">2026-07-13T12:31:00Z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