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6E4A6BA" w:rsidR="005C6DCE" w:rsidRPr="0080358B" w:rsidRDefault="009A444D"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9A444D"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FF8DBE4" w:rsidR="006938F5" w:rsidRDefault="009A444D" w:rsidP="006718D3">
            <w:pPr>
              <w:spacing w:after="0"/>
              <w:jc w:val="left"/>
            </w:pPr>
            <w:r>
              <w:t>TAXUD.B.2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BC0FD01" w:rsidR="006938F5" w:rsidRDefault="009A444D" w:rsidP="006718D3">
            <w:pPr>
              <w:spacing w:after="0"/>
              <w:jc w:val="left"/>
            </w:pPr>
            <w:r>
              <w:t>449962</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57EFD2A" w:rsidR="4EEB584D" w:rsidRDefault="009A444D"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EEF1097" w:rsidR="006938F5" w:rsidRDefault="009A444D"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C2756DA" w:rsidR="3C2D33B5" w:rsidRDefault="009A444D" w:rsidP="14270372">
            <w:pPr>
              <w:spacing w:after="0"/>
              <w:jc w:val="left"/>
            </w:pPr>
            <w:r>
              <w:t>Brussels</w:t>
            </w:r>
          </w:p>
          <w:p w14:paraId="6B7C1AA9" w14:textId="74E20907" w:rsidR="3C2D33B5" w:rsidRDefault="009A444D" w:rsidP="14270372">
            <w:pPr>
              <w:spacing w:after="0"/>
              <w:jc w:val="left"/>
            </w:pPr>
            <w:r>
              <w:t>Bruxelles</w:t>
            </w:r>
          </w:p>
          <w:p w14:paraId="5C918E8F" w14:textId="5F0AC216" w:rsidR="3C2D33B5" w:rsidRDefault="009A444D"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509E296D" w:rsidR="006938F5" w:rsidRDefault="009A444D" w:rsidP="006718D3">
            <w:pPr>
              <w:spacing w:after="0"/>
              <w:jc w:val="left"/>
            </w:pPr>
            <w:r>
              <w:t>With allowances</w:t>
            </w:r>
          </w:p>
          <w:p w14:paraId="02E31856" w14:textId="24655DDB" w:rsidR="006938F5" w:rsidRDefault="009A444D" w:rsidP="006718D3">
            <w:pPr>
              <w:spacing w:after="0"/>
              <w:jc w:val="left"/>
            </w:pPr>
            <w:r>
              <w:t>Avec indemnités</w:t>
            </w:r>
          </w:p>
          <w:p w14:paraId="720FD450" w14:textId="09831636" w:rsidR="006938F5" w:rsidRDefault="009A444D"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169DB41" w:rsidR="006938F5" w:rsidRDefault="009A444D" w:rsidP="006718D3">
            <w:pPr>
              <w:spacing w:after="0"/>
              <w:jc w:val="left"/>
            </w:pPr>
            <w:r>
              <w:t>Member States</w:t>
            </w:r>
          </w:p>
          <w:p w14:paraId="2A7DF233" w14:textId="3154CA9B" w:rsidR="006938F5" w:rsidRDefault="009A444D" w:rsidP="006718D3">
            <w:pPr>
              <w:spacing w:after="0"/>
              <w:jc w:val="left"/>
            </w:pPr>
            <w:r>
              <w:t>États membres</w:t>
            </w:r>
          </w:p>
          <w:p w14:paraId="13C75E2E" w14:textId="5CEE8092" w:rsidR="006938F5" w:rsidRDefault="009A444D"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80F9719" w:rsidR="006938F5" w:rsidRDefault="009A444D"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79F5D056" w:rsidR="00A95A44" w:rsidRPr="00E61551" w:rsidRDefault="009A444D"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6961287" w14:textId="77777777" w:rsidR="009A444D" w:rsidRDefault="009A444D" w:rsidP="003C1977">
      <w:pPr>
        <w:spacing w:after="0"/>
      </w:pPr>
      <w:r>
        <w:t>The Directorate-General for Taxation and Customs Union’s (DG TAXUD) mission is to promote fair and sustainable policies that generate revenue for the EU and its Member States, while ensuring that EU citizens and businesses benefit from global trade and a safe and secure Single Market protected at its borders.</w:t>
      </w:r>
    </w:p>
    <w:p w14:paraId="374E52FC" w14:textId="77777777" w:rsidR="009A444D" w:rsidRDefault="009A444D" w:rsidP="003C1977">
      <w:pPr>
        <w:spacing w:after="0"/>
      </w:pPr>
    </w:p>
    <w:p w14:paraId="4DF6A257" w14:textId="77777777" w:rsidR="009A444D" w:rsidRDefault="009A444D" w:rsidP="003C1977">
      <w:pPr>
        <w:spacing w:after="0"/>
      </w:pPr>
      <w:r>
        <w:t>Directorate B “Customs Tariffs; Digital delivery of Customs &amp; Taxation Policies” leads the strategy, planning and design of the digital agenda for EU customs and taxation policies, implements EU customs tariff policies and contributes to the launch of the Carbon Border Adjustment Mechanism (CBAM) in the context of the Green Deal. The Directorate is also engaged in the negotiations on the Customs Reform proposal and in the preparatory work for the potential creation of a European Customs Authority and its Data Hub.</w:t>
      </w:r>
    </w:p>
    <w:p w14:paraId="77D234ED" w14:textId="77777777" w:rsidR="009A444D" w:rsidRDefault="009A444D" w:rsidP="003C1977">
      <w:pPr>
        <w:spacing w:after="0"/>
      </w:pPr>
    </w:p>
    <w:p w14:paraId="7DB65BC9" w14:textId="77777777" w:rsidR="009A444D" w:rsidRDefault="009A444D" w:rsidP="003C1977">
      <w:pPr>
        <w:spacing w:after="0"/>
      </w:pPr>
      <w:r>
        <w:t>Within this framework, Unit B.2 – “Digital Policies and Architecture” plays a pivotal role in advancing DG TAXUD’s digital agenda by overseeing the implementation of core digital policies, e-commerce, Customs Reform and CBAM. The unit drives the evolution of digital services, architecture, and compliance with corporate standards while spearheading the digital transformation of TAXUD’s operations—delivering secure, scalable, and innovative IT solutions to facilitate electronic exchanges. Additionally, the unit provides high-level analytics services to support EU authorities in customs, taxation, and the Carbon Border Adjustment Mechanism (CBAM).</w:t>
      </w:r>
    </w:p>
    <w:p w14:paraId="178896FB" w14:textId="77777777" w:rsidR="009A444D" w:rsidRDefault="009A444D" w:rsidP="003C1977">
      <w:pPr>
        <w:spacing w:after="0"/>
      </w:pPr>
    </w:p>
    <w:p w14:paraId="5690E4E2" w14:textId="77777777" w:rsidR="009A444D" w:rsidRDefault="009A444D" w:rsidP="003C1977">
      <w:pPr>
        <w:spacing w:after="0"/>
      </w:pPr>
      <w:r>
        <w:t>Furthermore, the unit’s eCommerce Data Hub team is responsible for developing and overseeing the eCommerce Data Hub programme, managing its implementation and eventual transition into the European Customs Authority (EUCA).</w:t>
      </w:r>
    </w:p>
    <w:p w14:paraId="2444BC8A" w14:textId="3185015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1153BD02" w14:textId="77777777" w:rsidR="009A444D" w:rsidRDefault="009A444D" w:rsidP="003C1977">
      <w:pPr>
        <w:spacing w:after="0"/>
      </w:pPr>
      <w:r>
        <w:t>We propose a stimulating and challenging position within Unit B.2, focusing on User Account, identity and access management (IAM), for EC, EUCA, MS Authorities and Economic Operators, while driving the evolution of digital services, architecture, and compliance with corporate standards. This role sits at the heart of TAXUD’s digital transformation, ensuring secure, scalable, and innovative IT solutions that underpin customs, taxation, and the Carbon Border Adjustment Mechanism (CBAM).</w:t>
      </w:r>
    </w:p>
    <w:p w14:paraId="4F188A6A" w14:textId="77777777" w:rsidR="009A444D" w:rsidRDefault="009A444D" w:rsidP="003C1977">
      <w:pPr>
        <w:spacing w:after="0"/>
      </w:pPr>
    </w:p>
    <w:p w14:paraId="2C4093DD" w14:textId="77777777" w:rsidR="009A444D" w:rsidRDefault="009A444D" w:rsidP="003C1977">
      <w:pPr>
        <w:spacing w:after="0"/>
      </w:pPr>
      <w:r>
        <w:t>As a key member of the team, the successful candidate will play a pivotal role in implementing TAXUD’s digital policies, with responsibilities spanning the development, maintenance, and enhancement of secure access management digital services, for Customs , Taxation systems and CBAM. This position offers a unique opportunity to work at the intersection of IT operations, platform management, cybersecurity, and advanced digital solutions, directly contributing to the modernisation of EU customs and taxation infrastructure in a dynamic, multidisciplinary environment.</w:t>
      </w:r>
    </w:p>
    <w:p w14:paraId="6428934E" w14:textId="77777777" w:rsidR="009A444D" w:rsidRDefault="009A444D" w:rsidP="003C1977">
      <w:pPr>
        <w:spacing w:after="0"/>
      </w:pPr>
    </w:p>
    <w:p w14:paraId="63112C94" w14:textId="77777777" w:rsidR="009A444D" w:rsidRDefault="009A444D" w:rsidP="003C1977">
      <w:pPr>
        <w:spacing w:after="0"/>
      </w:pPr>
      <w:r>
        <w:t>The selected candidate will coordinate analytical and technical services, oversee project delivery—both in-house and through external contractors—and provide strategic support to the Team Leader and Head of Unit in achieving the unit’s objectives under the supervision of the Commission official. This role is ideal for a professional eager to shape the future of secure, data-driven customs and taxation systems in the EU.</w:t>
      </w:r>
    </w:p>
    <w:p w14:paraId="7748FBAA" w14:textId="77777777" w:rsidR="009A444D" w:rsidRDefault="009A444D" w:rsidP="003C1977">
      <w:pPr>
        <w:spacing w:after="0"/>
      </w:pPr>
    </w:p>
    <w:p w14:paraId="4FA38409" w14:textId="43153D49" w:rsidR="00A95A44" w:rsidRDefault="009A444D" w:rsidP="003C1977">
      <w:pPr>
        <w:spacing w:after="0"/>
      </w:pPr>
      <w:r>
        <w:t>The national expert shall carry out his / her duties under the supervision of a Commission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399F65A" w14:textId="77777777" w:rsidR="009A444D" w:rsidRDefault="009A444D" w:rsidP="00527473">
      <w:pPr>
        <w:spacing w:after="0"/>
        <w:jc w:val="left"/>
      </w:pPr>
      <w:r>
        <w:t>We are seeking a motivated and dynamic colleague with strong analytical, technical, and organisational skills, eager to contribute to the development, operation, and enhancement of secure account, identity and access management (IAM). The successful candidate will play a key role in supporting the unit’s digital transformation initiatives, ensuring the delivery of high-quality, secure, and innovative IT solutions for customs, taxation, and the Carbon Border Adjustment Mechanism (CBAM).</w:t>
      </w:r>
    </w:p>
    <w:p w14:paraId="044A4534" w14:textId="77777777" w:rsidR="009A444D" w:rsidRDefault="009A444D" w:rsidP="00527473">
      <w:pPr>
        <w:spacing w:after="0"/>
        <w:jc w:val="left"/>
      </w:pPr>
    </w:p>
    <w:p w14:paraId="73C45767" w14:textId="77777777" w:rsidR="009A444D" w:rsidRDefault="009A444D" w:rsidP="00527473">
      <w:pPr>
        <w:spacing w:after="0"/>
        <w:jc w:val="left"/>
      </w:pPr>
      <w:r>
        <w:t>The ideal candidate will demonstrate:</w:t>
      </w:r>
    </w:p>
    <w:p w14:paraId="6E8FF081" w14:textId="77777777" w:rsidR="009A444D" w:rsidRDefault="009A444D" w:rsidP="00527473">
      <w:pPr>
        <w:spacing w:after="0"/>
        <w:jc w:val="left"/>
      </w:pPr>
    </w:p>
    <w:p w14:paraId="6443DEA5" w14:textId="77777777" w:rsidR="009A444D" w:rsidRDefault="009A444D" w:rsidP="00527473">
      <w:pPr>
        <w:spacing w:after="0"/>
        <w:jc w:val="left"/>
      </w:pPr>
      <w:r>
        <w:t>• A university degree in computer science, data science, cybersecurity, engineering, or a related discipline;</w:t>
      </w:r>
    </w:p>
    <w:p w14:paraId="1EA79D56" w14:textId="77777777" w:rsidR="009A444D" w:rsidRDefault="009A444D" w:rsidP="00527473">
      <w:pPr>
        <w:spacing w:after="0"/>
        <w:jc w:val="left"/>
      </w:pPr>
      <w:r>
        <w:t>• Proven experience in managing complex Digital projects, including identity and access management systems, with a focus on supporting policy objectives through technical and analytical solutions;</w:t>
      </w:r>
    </w:p>
    <w:p w14:paraId="35CA8A08" w14:textId="77777777" w:rsidR="009A444D" w:rsidRDefault="009A444D" w:rsidP="00527473">
      <w:pPr>
        <w:spacing w:after="0"/>
        <w:jc w:val="left"/>
      </w:pPr>
      <w:r>
        <w:t>• Familiarity with cloud services, IAM, data exchange architecture, or cybersecurity frameworks;</w:t>
      </w:r>
    </w:p>
    <w:p w14:paraId="14948C0D" w14:textId="77777777" w:rsidR="009A444D" w:rsidRDefault="009A444D" w:rsidP="00527473">
      <w:pPr>
        <w:spacing w:after="0"/>
        <w:jc w:val="left"/>
      </w:pPr>
      <w:r>
        <w:t>• The ability to draft clear, structured technical documentation, briefings, and presentations for senior management, as well as effective communication skills to engage with policy units, IT teams, and external stakeholders;</w:t>
      </w:r>
    </w:p>
    <w:p w14:paraId="6F6411F7" w14:textId="77777777" w:rsidR="009A444D" w:rsidRDefault="009A444D" w:rsidP="00527473">
      <w:pPr>
        <w:spacing w:after="0"/>
        <w:jc w:val="left"/>
      </w:pPr>
      <w:r>
        <w:t>• A strong service-oriented mindset, with the capacity to collaborate seamlessly with colleagues, other Commission services, EU Member States, and external contractors;</w:t>
      </w:r>
    </w:p>
    <w:p w14:paraId="6B8AADFC" w14:textId="77777777" w:rsidR="009A444D" w:rsidRDefault="009A444D" w:rsidP="00527473">
      <w:pPr>
        <w:spacing w:after="0"/>
        <w:jc w:val="left"/>
      </w:pPr>
      <w:r>
        <w:t>• Excellent organisational and planning skills, with the ability to manage multiple priorities, meet tight deadlines, and adapt to evolving digital and policy requirements;</w:t>
      </w:r>
    </w:p>
    <w:p w14:paraId="6FA1AA8E" w14:textId="77777777" w:rsidR="009A444D" w:rsidRDefault="009A444D" w:rsidP="00527473">
      <w:pPr>
        <w:spacing w:after="0"/>
        <w:jc w:val="left"/>
      </w:pPr>
      <w:r>
        <w:t>• A proactive, innovative, and solution-focused approach, with robust problem-solving skills and the ability to thrive in a fast-paced, multidisciplinary environment.</w:t>
      </w:r>
    </w:p>
    <w:p w14:paraId="5FAB4964" w14:textId="77777777" w:rsidR="009A444D" w:rsidRDefault="009A444D" w:rsidP="00527473">
      <w:pPr>
        <w:spacing w:after="0"/>
        <w:jc w:val="left"/>
      </w:pPr>
    </w:p>
    <w:p w14:paraId="715B6FAA" w14:textId="77777777" w:rsidR="009A444D" w:rsidRDefault="009A444D" w:rsidP="00527473">
      <w:pPr>
        <w:spacing w:after="0"/>
        <w:jc w:val="left"/>
      </w:pPr>
      <w:r>
        <w:t>Fluency in English (both oral and written) is essential, while knowledge of French or other EU languages would be an advantage.</w:t>
      </w:r>
    </w:p>
    <w:p w14:paraId="7E32A9E4" w14:textId="77777777" w:rsidR="009A444D" w:rsidRDefault="009A444D" w:rsidP="00527473">
      <w:pPr>
        <w:spacing w:after="0"/>
        <w:jc w:val="left"/>
      </w:pPr>
    </w:p>
    <w:p w14:paraId="0D9A460A" w14:textId="77777777" w:rsidR="009A444D" w:rsidRDefault="009A444D" w:rsidP="00527473">
      <w:pPr>
        <w:spacing w:after="0"/>
        <w:jc w:val="left"/>
      </w:pPr>
    </w:p>
    <w:p w14:paraId="0DE8C532" w14:textId="78AC85E9"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4245810" w:rsidR="0017274D" w:rsidRPr="008250D4" w:rsidRDefault="009A444D"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1B7F3FD" w14:textId="77777777" w:rsidR="009A444D" w:rsidRDefault="009A444D" w:rsidP="00527473">
      <w:pPr>
        <w:spacing w:after="0"/>
        <w:rPr>
          <w:lang w:val="de-DE"/>
        </w:rPr>
      </w:pPr>
      <w:r>
        <w:rPr>
          <w:lang w:val="de-DE"/>
        </w:rPr>
        <w:t>La direction générale de la fiscalité et de l’union douanière (DG TAXUD) a pour mission de promouvoir des politiques équitables et durables qui génèrent des recettes pour l’UE et ses États membres, tout en veillant à ce que les citoyens et les entreprises de l’UE tirent parti du commerce mondial et d’un marché unique sûr et sécurisé, dont les frontières sont protégées.</w:t>
      </w:r>
    </w:p>
    <w:p w14:paraId="064528C2" w14:textId="77777777" w:rsidR="009A444D" w:rsidRDefault="009A444D" w:rsidP="00527473">
      <w:pPr>
        <w:spacing w:after="0"/>
        <w:rPr>
          <w:lang w:val="de-DE"/>
        </w:rPr>
      </w:pPr>
    </w:p>
    <w:p w14:paraId="0CCF4100" w14:textId="77777777" w:rsidR="009A444D" w:rsidRDefault="009A444D" w:rsidP="00527473">
      <w:pPr>
        <w:spacing w:after="0"/>
        <w:rPr>
          <w:lang w:val="de-DE"/>
        </w:rPr>
      </w:pPr>
      <w:r>
        <w:rPr>
          <w:lang w:val="de-DE"/>
        </w:rPr>
        <w:t>La direction B «Tarifs douaniers; Livraison numérique des politiques douanières et fiscales» dirige la stratégie, la planification et la conception du programme numérique pour les politiques de l’UE en matière douanière et fiscale, met en œuvre les politiques de l’UE en matière de tarifs douaniers et contribue au lancement du mécanisme d’ajustement carbone aux frontières (MACF) dans le contexte du pacte vert. La direction participe également aux négociations sur la proposition de réforme douanière et aux travaux préparatoires en vue de la création éventuelle d’une autorité douanière européenne et de sa plateforme des données.</w:t>
      </w:r>
    </w:p>
    <w:p w14:paraId="6588E183" w14:textId="77777777" w:rsidR="009A444D" w:rsidRDefault="009A444D" w:rsidP="00527473">
      <w:pPr>
        <w:spacing w:after="0"/>
        <w:rPr>
          <w:lang w:val="de-DE"/>
        </w:rPr>
      </w:pPr>
    </w:p>
    <w:p w14:paraId="10B7DA59" w14:textId="77777777" w:rsidR="009A444D" w:rsidRDefault="009A444D" w:rsidP="00527473">
      <w:pPr>
        <w:spacing w:after="0"/>
        <w:rPr>
          <w:lang w:val="de-DE"/>
        </w:rPr>
      </w:pPr>
      <w:r>
        <w:rPr>
          <w:lang w:val="de-DE"/>
        </w:rPr>
        <w:t>Dans ce cadre, l’unité B.2 «Architecture et opérations numériques» joue un rôle central dans la promotion du programme numérique de la DG TAXUD en supervisant la mise en œuvre des politiques numériques essentielles, du commerce électronique, de la réforme douanière et du MACF. L’unité est la cheville ouvrière de l’évolution des services et de l’architecture numériques ainsi que du respect des normes institutionnelles, tout en étant le fer de lance de la transformation numérique des opérations de la DG TAXUD: elle fournit des solutions informatiques sécurisées, modulables et innovantes pour faciliter les échanges électroniques. De plus, l’unité fournit des services d’analyse de haut niveau en vue d’apporter un soutien aux autorités de l’UE dans les domaines des douanes, de la fiscalité et du mécanisme d’ajustement carbone aux frontières (MACF).</w:t>
      </w:r>
    </w:p>
    <w:p w14:paraId="5512110C" w14:textId="77777777" w:rsidR="009A444D" w:rsidRDefault="009A444D" w:rsidP="00527473">
      <w:pPr>
        <w:spacing w:after="0"/>
        <w:rPr>
          <w:lang w:val="de-DE"/>
        </w:rPr>
      </w:pPr>
    </w:p>
    <w:p w14:paraId="07A347FF" w14:textId="77777777" w:rsidR="009A444D" w:rsidRDefault="009A444D" w:rsidP="00527473">
      <w:pPr>
        <w:spacing w:after="0"/>
        <w:rPr>
          <w:lang w:val="de-DE"/>
        </w:rPr>
      </w:pPr>
      <w:r>
        <w:rPr>
          <w:lang w:val="de-DE"/>
        </w:rPr>
        <w:t>L’équipe chargée, au sein de l’unité, de la plateforme des données du commerce électronique est responsable de l’élaboration et de la supervision du programme relatif à cette plateforme, de la gestion de sa mise en œuvre et, à terme, de son transfert à l’Autorité douanière de l’UE (EUCA).</w:t>
      </w:r>
    </w:p>
    <w:p w14:paraId="6810D07E" w14:textId="70C66F28"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6C0F8D95" w14:textId="77777777" w:rsidR="009A444D" w:rsidRDefault="009A444D" w:rsidP="00527473">
      <w:pPr>
        <w:spacing w:after="0"/>
        <w:jc w:val="left"/>
        <w:rPr>
          <w:lang w:val="de-DE"/>
        </w:rPr>
      </w:pPr>
      <w:r>
        <w:rPr>
          <w:lang w:val="de-DE"/>
        </w:rPr>
        <w:t>Nous proposons un poste stimulant au sein de l’unité B.2, axé sur la gestion des comptes d’utilisateur, des identités et des accès (IAM), pour la Commission, l’EUCA, les autorités des États membres et les opérateurs économiques, tout en pilotant l’évolution des services et de l’architecture numériques et en veillant au respect des normes institutionnelles. Cette fonction se trouve au cœur de la transformation numérique de la DG TAXUD et consiste à faire en sorte de mettre à disposition des solutions informatiques sécurisées, modulables et innovantes dans les domaines des douanes, de la fiscalité et du mécanisme d’ajustement carbone aux frontières (MACF).</w:t>
      </w:r>
    </w:p>
    <w:p w14:paraId="37B0B5ED" w14:textId="77777777" w:rsidR="009A444D" w:rsidRDefault="009A444D" w:rsidP="00527473">
      <w:pPr>
        <w:spacing w:after="0"/>
        <w:jc w:val="left"/>
        <w:rPr>
          <w:lang w:val="de-DE"/>
        </w:rPr>
      </w:pPr>
    </w:p>
    <w:p w14:paraId="661F7128" w14:textId="77777777" w:rsidR="009A444D" w:rsidRDefault="009A444D" w:rsidP="00527473">
      <w:pPr>
        <w:spacing w:after="0"/>
        <w:jc w:val="left"/>
        <w:rPr>
          <w:lang w:val="de-DE"/>
        </w:rPr>
      </w:pPr>
      <w:r>
        <w:rPr>
          <w:lang w:val="de-DE"/>
        </w:rPr>
        <w:t>En tant que membre clé de l’équipe, le/la candidat(e) retenu(e) jouera un rôle central dans la mise en œuvre des politiques numériques de la DG TAXUD et assumera des responsabilités couvrant le développement, la maintenance et le renforcement de services numériques de gestion sécurisée des accès pour les systèmes douaniers et fiscaux ainsi que le MACF. Ce poste offre une occasion unique de travailler à l’intersection des opérations informatiques, de la gestion de plateforme, de la cybersécurité et des solutions numériques avancées, contribuant ainsi directement à la modernisation des infrastructures douanières et fiscales de l’UE dans un environnement dynamique et pluridisciplinaire.</w:t>
      </w:r>
    </w:p>
    <w:p w14:paraId="726DB02E" w14:textId="77777777" w:rsidR="009A444D" w:rsidRDefault="009A444D" w:rsidP="00527473">
      <w:pPr>
        <w:spacing w:after="0"/>
        <w:jc w:val="left"/>
        <w:rPr>
          <w:lang w:val="de-DE"/>
        </w:rPr>
      </w:pPr>
    </w:p>
    <w:p w14:paraId="6AC7ACDC" w14:textId="77777777" w:rsidR="009A444D" w:rsidRDefault="009A444D" w:rsidP="00527473">
      <w:pPr>
        <w:spacing w:after="0"/>
        <w:jc w:val="left"/>
        <w:rPr>
          <w:lang w:val="de-DE"/>
        </w:rPr>
      </w:pPr>
      <w:r>
        <w:rPr>
          <w:lang w:val="de-DE"/>
        </w:rPr>
        <w:t>Le/la candidat(e) retenu(e) coordonnera les services analytiques et techniques, supervisera la réalisation du projet — tant en interne qu’en s’appuyant sur des contractants externes — et apportera un soutien stratégique au chef d’équipe et au chef d’unité aux fins de la réalisation des objectifs de l’unité sous la supervision du fonctionnaire de la Commission. Cette fonction conviendra particulièrement aux professionnels désireux de façonner l’avenir de systèmes douaniers et fiscaux sécurisés et fondés sur les données au sein de l’UE.</w:t>
      </w:r>
    </w:p>
    <w:p w14:paraId="60E6D1EC" w14:textId="77777777" w:rsidR="009A444D" w:rsidRDefault="009A444D" w:rsidP="00527473">
      <w:pPr>
        <w:spacing w:after="0"/>
        <w:jc w:val="left"/>
        <w:rPr>
          <w:lang w:val="de-DE"/>
        </w:rPr>
      </w:pPr>
    </w:p>
    <w:p w14:paraId="67A159F9" w14:textId="77777777" w:rsidR="009A444D" w:rsidRDefault="009A444D" w:rsidP="00527473">
      <w:pPr>
        <w:spacing w:after="0"/>
        <w:jc w:val="left"/>
        <w:rPr>
          <w:lang w:val="de-DE"/>
        </w:rPr>
      </w:pPr>
      <w:r>
        <w:rPr>
          <w:lang w:val="de-DE"/>
        </w:rPr>
        <w:t>L'expert(e) national(e) exercera ses fonctions sous le contrôle d'un fonctionnaire de la Commission. Sans préjudice du principe de coopération loyale entre les administrations nationales/régionales ou locales et la Commission, elles se conduiront uniquement dans l'intérêt de l'Union européenne. L'expert(e) national(e) ne représentera pas la Commission en vue de contracter des engagements, financiers ou autres, ou de négocier en son nom.</w:t>
      </w:r>
    </w:p>
    <w:p w14:paraId="543BBDE6" w14:textId="77777777" w:rsidR="009A444D" w:rsidRDefault="009A444D" w:rsidP="00527473">
      <w:pPr>
        <w:spacing w:after="0"/>
        <w:jc w:val="left"/>
        <w:rPr>
          <w:lang w:val="de-DE"/>
        </w:rPr>
      </w:pPr>
    </w:p>
    <w:p w14:paraId="59404C02" w14:textId="12F0FD3E" w:rsidR="00A95A44" w:rsidRPr="00E61551" w:rsidRDefault="009A444D" w:rsidP="00527473">
      <w:pPr>
        <w:spacing w:after="0"/>
        <w:jc w:val="left"/>
        <w:rPr>
          <w:lang w:val="de-DE"/>
        </w:rPr>
      </w:pPr>
      <w:r>
        <w:rPr>
          <w:lang w:val="de-DE"/>
        </w:rPr>
        <w:t xml:space="preserv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329DEF3" w14:textId="77777777" w:rsidR="009A444D" w:rsidRDefault="009A444D" w:rsidP="00527473">
      <w:pPr>
        <w:spacing w:after="0"/>
        <w:rPr>
          <w:lang w:val="de-DE"/>
        </w:rPr>
      </w:pPr>
      <w:r>
        <w:rPr>
          <w:lang w:val="de-DE"/>
        </w:rPr>
        <w:t>Nous recherchons un(e) collègue motivé(e) et dynamique, doté(e) de solides compétences analytiques, techniques et organisationnelles, qui souhaite contribuer au développement, à l’exploitation et au renforcement de la gestion sécurisée des comptes, des identités et des accès (IAM). Le/la candidat(e) retenu(e) jouera un rôle clé dans le soutien aux initiatives de transformation numérique de l’unité, en faisant en sorte de mettre à disposition des solutions informatiques sécurisées et innovantes de grande qualité dans les domaines des douanes, de la fiscalité et du mécanisme d’ajustement carbone aux frontières (MACF).</w:t>
      </w:r>
    </w:p>
    <w:p w14:paraId="48CD8DD8" w14:textId="77777777" w:rsidR="009A444D" w:rsidRDefault="009A444D" w:rsidP="00527473">
      <w:pPr>
        <w:spacing w:after="0"/>
        <w:rPr>
          <w:lang w:val="de-DE"/>
        </w:rPr>
      </w:pPr>
    </w:p>
    <w:p w14:paraId="4E7253F3" w14:textId="77777777" w:rsidR="009A444D" w:rsidRDefault="009A444D" w:rsidP="00527473">
      <w:pPr>
        <w:spacing w:after="0"/>
        <w:rPr>
          <w:lang w:val="de-DE"/>
        </w:rPr>
      </w:pPr>
      <w:r>
        <w:rPr>
          <w:lang w:val="de-DE"/>
        </w:rPr>
        <w:t>Le(la) candidat(e) idéal(e) devra posséder:</w:t>
      </w:r>
    </w:p>
    <w:p w14:paraId="36FC9C60" w14:textId="77777777" w:rsidR="009A444D" w:rsidRDefault="009A444D" w:rsidP="00527473">
      <w:pPr>
        <w:spacing w:after="0"/>
        <w:rPr>
          <w:lang w:val="de-DE"/>
        </w:rPr>
      </w:pPr>
    </w:p>
    <w:p w14:paraId="774C8AA8" w14:textId="77777777" w:rsidR="009A444D" w:rsidRDefault="009A444D" w:rsidP="00527473">
      <w:pPr>
        <w:spacing w:after="0"/>
        <w:rPr>
          <w:lang w:val="de-DE"/>
        </w:rPr>
      </w:pPr>
      <w:r>
        <w:rPr>
          <w:lang w:val="de-DE"/>
        </w:rPr>
        <w:t>•</w:t>
      </w:r>
      <w:r>
        <w:rPr>
          <w:lang w:val="de-DE"/>
        </w:rPr>
        <w:tab/>
        <w:t>un diplôme universitaire en informatique, en science des données, en cybersécurité, en ingénierie ou dans une discipline connexe;</w:t>
      </w:r>
    </w:p>
    <w:p w14:paraId="45E1395A" w14:textId="77777777" w:rsidR="009A444D" w:rsidRDefault="009A444D" w:rsidP="00527473">
      <w:pPr>
        <w:spacing w:after="0"/>
        <w:rPr>
          <w:lang w:val="de-DE"/>
        </w:rPr>
      </w:pPr>
      <w:r>
        <w:rPr>
          <w:lang w:val="de-DE"/>
        </w:rPr>
        <w:t>•</w:t>
      </w:r>
      <w:r>
        <w:rPr>
          <w:lang w:val="de-DE"/>
        </w:rPr>
        <w:tab/>
        <w:t>une expérience avérée de la gestion de projets numériques complexes, notamment de systèmes de gestion des identités et des accès, portant en particulier sur le soutien aux objectifs stratégiques au moyen de solutions techniques et analytiques;</w:t>
      </w:r>
    </w:p>
    <w:p w14:paraId="0661AF77" w14:textId="77777777" w:rsidR="009A444D" w:rsidRDefault="009A444D" w:rsidP="00527473">
      <w:pPr>
        <w:spacing w:after="0"/>
        <w:rPr>
          <w:lang w:val="de-DE"/>
        </w:rPr>
      </w:pPr>
      <w:r>
        <w:rPr>
          <w:lang w:val="de-DE"/>
        </w:rPr>
        <w:t>•</w:t>
      </w:r>
      <w:r>
        <w:rPr>
          <w:lang w:val="de-DE"/>
        </w:rPr>
        <w:tab/>
        <w:t>une connaissance des services en nuage, de l’IAM, de l’architecture d’échange de données ou des cadres de cybersécurité;</w:t>
      </w:r>
    </w:p>
    <w:p w14:paraId="00CE1905" w14:textId="77777777" w:rsidR="009A444D" w:rsidRDefault="009A444D" w:rsidP="00527473">
      <w:pPr>
        <w:spacing w:after="0"/>
        <w:rPr>
          <w:lang w:val="de-DE"/>
        </w:rPr>
      </w:pPr>
      <w:r>
        <w:rPr>
          <w:lang w:val="de-DE"/>
        </w:rPr>
        <w:t>•</w:t>
      </w:r>
      <w:r>
        <w:rPr>
          <w:lang w:val="de-DE"/>
        </w:rPr>
        <w:tab/>
        <w:t>la capacité de rédiger une documentation technique précise et structurée, des notes d’information et des présentations à l’intention de l’encadrement supérieur, ainsi que de bonnes compétences en matière de communication pour dialoguer avec les unités concernées, les équipes informatiques et les parties prenantes externes;</w:t>
      </w:r>
    </w:p>
    <w:p w14:paraId="0ABCD65B" w14:textId="77777777" w:rsidR="009A444D" w:rsidRDefault="009A444D" w:rsidP="00527473">
      <w:pPr>
        <w:spacing w:after="0"/>
        <w:rPr>
          <w:lang w:val="de-DE"/>
        </w:rPr>
      </w:pPr>
      <w:r>
        <w:rPr>
          <w:lang w:val="de-DE"/>
        </w:rPr>
        <w:t>•</w:t>
      </w:r>
      <w:r>
        <w:rPr>
          <w:lang w:val="de-DE"/>
        </w:rPr>
        <w:tab/>
        <w:t>un grand sens du service, associé à la capacité de collaborer harmonieusement avec les collègues, les autres services de la Commission, les États membres et les contractants externes;</w:t>
      </w:r>
    </w:p>
    <w:p w14:paraId="5DCF3DAC" w14:textId="77777777" w:rsidR="009A444D" w:rsidRDefault="009A444D" w:rsidP="00527473">
      <w:pPr>
        <w:spacing w:after="0"/>
        <w:rPr>
          <w:lang w:val="de-DE"/>
        </w:rPr>
      </w:pPr>
      <w:r>
        <w:rPr>
          <w:lang w:val="de-DE"/>
        </w:rPr>
        <w:t>•</w:t>
      </w:r>
      <w:r>
        <w:rPr>
          <w:lang w:val="de-DE"/>
        </w:rPr>
        <w:tab/>
        <w:t>d’excellentes compétences en matière d’organisation et de planification ainsi que la capacité à gérer des priorités multiples, à respecter des délais serrés et à s’adapter à l’évolution des exigences numériques et stratégiques;</w:t>
      </w:r>
    </w:p>
    <w:p w14:paraId="6FF4AE51" w14:textId="77777777" w:rsidR="009A444D" w:rsidRDefault="009A444D" w:rsidP="00527473">
      <w:pPr>
        <w:spacing w:after="0"/>
        <w:rPr>
          <w:lang w:val="de-DE"/>
        </w:rPr>
      </w:pPr>
      <w:r>
        <w:rPr>
          <w:lang w:val="de-DE"/>
        </w:rPr>
        <w:t>•</w:t>
      </w:r>
      <w:r>
        <w:rPr>
          <w:lang w:val="de-DE"/>
        </w:rPr>
        <w:tab/>
        <w:t>une approche proactive, innovante et axée sur les solutions, associée à de solides compétences en matière de résolution de problèmes et à la capacité à s’épanouir dans un environnement pluridisciplinaire qui évolue rapidement.</w:t>
      </w:r>
    </w:p>
    <w:p w14:paraId="0AAF76F6" w14:textId="77777777" w:rsidR="009A444D" w:rsidRDefault="009A444D" w:rsidP="00527473">
      <w:pPr>
        <w:spacing w:after="0"/>
        <w:rPr>
          <w:lang w:val="de-DE"/>
        </w:rPr>
      </w:pPr>
    </w:p>
    <w:p w14:paraId="5172AEFE" w14:textId="77777777" w:rsidR="009A444D" w:rsidRDefault="009A444D" w:rsidP="00527473">
      <w:pPr>
        <w:spacing w:after="0"/>
        <w:rPr>
          <w:lang w:val="de-DE"/>
        </w:rPr>
      </w:pPr>
      <w:r>
        <w:rPr>
          <w:lang w:val="de-DE"/>
        </w:rPr>
        <w:t>maîtrise de l’anglais (à l’oral et à l’écrit) est essentielle, tandis que la connaissance du français ou d’autres langues de l’UE serait un atout.</w:t>
      </w:r>
    </w:p>
    <w:p w14:paraId="7B92B82C" w14:textId="08737C42"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0657506" w:rsidR="0017274D" w:rsidRPr="00E61551" w:rsidRDefault="009A444D"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3F0FB60" w14:textId="77777777" w:rsidR="009A444D" w:rsidRDefault="009A444D" w:rsidP="00527473">
      <w:pPr>
        <w:spacing w:after="0"/>
        <w:rPr>
          <w:lang w:val="de-DE"/>
        </w:rPr>
      </w:pPr>
      <w:r>
        <w:rPr>
          <w:lang w:val="de-DE"/>
        </w:rPr>
        <w:t>Aufgabe der Generaldirektion Steuern und Zollunion (GD TAXUD) ist es, eine faire und nachhaltige Politik zu fördern, die Einnahmen für die EU und ihre Mitgliedstaaten generiert, und dabei zu gewährleisten, dass die Bürgerinnen und Bürger sowie die Unternehmen in der EU vom Welthandel sowie von einem sicheren, an den Grenzen geschützten Binnenmarkt profitieren.</w:t>
      </w:r>
    </w:p>
    <w:p w14:paraId="071FAA25" w14:textId="77777777" w:rsidR="009A444D" w:rsidRDefault="009A444D" w:rsidP="00527473">
      <w:pPr>
        <w:spacing w:after="0"/>
        <w:rPr>
          <w:lang w:val="de-DE"/>
        </w:rPr>
      </w:pPr>
    </w:p>
    <w:p w14:paraId="19BC7CD2" w14:textId="77777777" w:rsidR="009A444D" w:rsidRDefault="009A444D" w:rsidP="00527473">
      <w:pPr>
        <w:spacing w:after="0"/>
        <w:rPr>
          <w:lang w:val="de-DE"/>
        </w:rPr>
      </w:pPr>
      <w:r>
        <w:rPr>
          <w:lang w:val="de-DE"/>
        </w:rPr>
        <w:t>Die Direktion B „Zolltarife; Digitale Lieferung von Zoll- und Steuerpolitik“ hat die Federführung für die Strategie, Planung und Gestaltung der digitalen Agenda für die Zoll- und Steuerpolitik der EU, setzt die Zollpolitik der EU um und trägt zur Einführung des CO2-Grenzausgleichssystems (CBAM) im Zusammenhang mit dem Grünen Deal bei. Die Direktion ist auch an den Verhandlungen über den Vorschlag für eine Zollreform und an den Vorarbeiten für die mögliche Einrichtung einer europäischen Zollbehörde und ihrer Datenplattform beteiligt.</w:t>
      </w:r>
    </w:p>
    <w:p w14:paraId="6D4B9BE5" w14:textId="77777777" w:rsidR="009A444D" w:rsidRDefault="009A444D" w:rsidP="00527473">
      <w:pPr>
        <w:spacing w:after="0"/>
        <w:rPr>
          <w:lang w:val="de-DE"/>
        </w:rPr>
      </w:pPr>
    </w:p>
    <w:p w14:paraId="53405B43" w14:textId="77777777" w:rsidR="009A444D" w:rsidRDefault="009A444D" w:rsidP="00527473">
      <w:pPr>
        <w:spacing w:after="0"/>
        <w:rPr>
          <w:lang w:val="de-DE"/>
        </w:rPr>
      </w:pPr>
      <w:r>
        <w:rPr>
          <w:lang w:val="de-DE"/>
        </w:rPr>
        <w:t>Innerhalb dieses Rahmens spielt das Referat B.2 „Architektur und digitale Abläufe“ eine zentrale Rolle bei der Förderung der digitalen Agenda der GD TAXUD, indem es die Umsetzung der zentralen digitalen Strategien, des elektronischen Handels, der Zollreform und des CBAM überwacht. Das Referat treibt die Weiterentwicklung der Architektur und digitaler Dienste sowie die Einhaltung institutioneller Standards voran und ist gleichzeitig Wegbereiter für die digitale Transformation der Arbeit der GD TAXUD. Hierzu stellt es sichere, skalierbare und innovative IT-Lösungen zur Erleichterung des elektronischen Datenaustauschs bereit. Zudem bietet das Referat umfassende Analysedienste, um EU-Dienststellen in den Bereichen Zoll, Steuern und CBAM zu unterstützen.</w:t>
      </w:r>
    </w:p>
    <w:p w14:paraId="1DA840BF" w14:textId="77777777" w:rsidR="009A444D" w:rsidRDefault="009A444D" w:rsidP="00527473">
      <w:pPr>
        <w:spacing w:after="0"/>
        <w:rPr>
          <w:lang w:val="de-DE"/>
        </w:rPr>
      </w:pPr>
    </w:p>
    <w:p w14:paraId="63A579A8" w14:textId="77777777" w:rsidR="009A444D" w:rsidRDefault="009A444D" w:rsidP="00527473">
      <w:pPr>
        <w:spacing w:after="0"/>
        <w:rPr>
          <w:lang w:val="de-DE"/>
        </w:rPr>
      </w:pPr>
      <w:r>
        <w:rPr>
          <w:lang w:val="de-DE"/>
        </w:rPr>
        <w:t>Außerdem verfügt das Referat über ein Team für den eCommerce Data Hub (Datenplattform für den elektronischen Handel). Dieses Team entwickelt und überwacht das Programm für den eCommerce Data Hub und koordiniert dessen Umsetzung sowie die mögliche Übergabe an die EU-Zollbehörde (EUCA).</w:t>
      </w:r>
    </w:p>
    <w:p w14:paraId="2B6785AE" w14:textId="6034C63A"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DB49DC7" w14:textId="77777777" w:rsidR="009A444D" w:rsidRDefault="009A444D" w:rsidP="00527473">
      <w:pPr>
        <w:spacing w:after="0"/>
        <w:rPr>
          <w:lang w:val="de-DE"/>
        </w:rPr>
      </w:pPr>
      <w:r>
        <w:rPr>
          <w:lang w:val="de-DE"/>
        </w:rPr>
        <w:t>Wir bieten eine vielseitige, anspruchsvolle Stelle im Referat B.2 mit Fokus auf Nutzerkonten sowie Identitäts- und Zugangsmanagement (IAM) für die Kommission, die EUCA, die Behörden der Mitgliedstaaten und die Wirtschaftsbeteiligten, um die Weiterentwicklung der Architektur und digitaler Dienste sowie die Einhaltung institutioneller Standards voranzutreiben. Es handelt sich um eine Aufgabe im Zentrum der digitalen Transformation der GD TAXUD, bei der es darum geht, sichere, skalierbare und innovative IT-Lösungen für die Bereiche Zoll, Steuern und CBAM bereitzustellen.</w:t>
      </w:r>
    </w:p>
    <w:p w14:paraId="4AEFC0C0" w14:textId="77777777" w:rsidR="009A444D" w:rsidRDefault="009A444D" w:rsidP="00527473">
      <w:pPr>
        <w:spacing w:after="0"/>
        <w:rPr>
          <w:lang w:val="de-DE"/>
        </w:rPr>
      </w:pPr>
    </w:p>
    <w:p w14:paraId="5F79B533" w14:textId="77777777" w:rsidR="009A444D" w:rsidRDefault="009A444D" w:rsidP="00527473">
      <w:pPr>
        <w:spacing w:after="0"/>
        <w:rPr>
          <w:lang w:val="de-DE"/>
        </w:rPr>
      </w:pPr>
      <w:r>
        <w:rPr>
          <w:lang w:val="de-DE"/>
        </w:rPr>
        <w:t>Der/die ausgewählte Bewerber/in wird für die Entwicklung, Wartung und Verbesserung sicherer digitaler Zugangsmanagementdienste für Systeme in den Bereichen Zoll, Steuern und CBAM zuständig sein und damit eine Schlüsselfunktion innerhalb des Teams und bei der Umsetzung der Digitalpolitik der GD TAXUD einnehmen. Diese Stelle bietet die einzigartige Gelegenheit, an der Schnittstelle zwischen IT-Betrieb, Plattformmanagement, Cybersicherheit und fortschrittlichen digitalen Lösungen zu arbeiten und in einem dynamischen, multidisziplinären Umfeld unmittelbar zur Modernisierung der Zoll- und Steuerinfrastruktur der EU beizutragen.</w:t>
      </w:r>
    </w:p>
    <w:p w14:paraId="58540C1D" w14:textId="77777777" w:rsidR="009A444D" w:rsidRDefault="009A444D" w:rsidP="00527473">
      <w:pPr>
        <w:spacing w:after="0"/>
        <w:rPr>
          <w:lang w:val="de-DE"/>
        </w:rPr>
      </w:pPr>
    </w:p>
    <w:p w14:paraId="28FA09F7" w14:textId="77777777" w:rsidR="009A444D" w:rsidRDefault="009A444D" w:rsidP="00527473">
      <w:pPr>
        <w:spacing w:after="0"/>
        <w:rPr>
          <w:lang w:val="de-DE"/>
        </w:rPr>
      </w:pPr>
      <w:r>
        <w:rPr>
          <w:lang w:val="de-DE"/>
        </w:rPr>
        <w:t>Unter Aufsicht eines Kommissionsbeamten/einer Kommissionsbeamtin koordiniert der/die ausgewählte Bewerber/in analytische und technische Dienstleistungen, überwacht die Projektdurchführung (sowohl intern als auch durch externe Auftragnehmer) und leistet der Teamleitung und der Referatsleitung strategische Unterstützung bei der Erreichung der Ziele des Referats. Wenn Sie die Zukunft sicherer, datengestützter Zoll- und Steuersysteme in der EU mitgestalten möchten, dann ist diese Aufgabe ideal für Sie.</w:t>
      </w:r>
    </w:p>
    <w:p w14:paraId="5D43A0E2" w14:textId="77777777" w:rsidR="009A444D" w:rsidRDefault="009A444D" w:rsidP="00527473">
      <w:pPr>
        <w:spacing w:after="0"/>
        <w:rPr>
          <w:lang w:val="de-DE"/>
        </w:rPr>
      </w:pPr>
    </w:p>
    <w:p w14:paraId="2BE34DBA" w14:textId="31830855" w:rsidR="00A95A44" w:rsidRPr="00A95A44" w:rsidRDefault="009A444D" w:rsidP="00527473">
      <w:pPr>
        <w:spacing w:after="0"/>
        <w:rPr>
          <w:lang w:val="de-DE"/>
        </w:rPr>
      </w:pPr>
      <w:r>
        <w:rPr>
          <w:lang w:val="de-DE"/>
        </w:rPr>
        <w:t xml:space="preserve">Der/die nationale Sachverständige nimmt seine/ihre Aufgaben unter der Aufsicht eines/r Kommissionsbeamten wahr. Unbeschadet des Grundsatzes der loyalen Zusammenarbeit zwischen den nationalen/regionalen oder lokalen Verwaltungen und der Kommission handelt er/sie ausschließlich im Interesse der Europäischen Union. Der/die nationale Sachverständige vertritt die Kommission nicht, um finanzielle oder sonstige Verpflichtungen einzugehen oder in ihrem Namen zu Verhandlungen zu führen.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F95232B" w14:textId="77777777" w:rsidR="009A444D" w:rsidRDefault="009A444D" w:rsidP="00527473">
      <w:pPr>
        <w:spacing w:after="0"/>
        <w:rPr>
          <w:lang w:val="en-US"/>
        </w:rPr>
      </w:pPr>
      <w:r>
        <w:rPr>
          <w:lang w:val="en-US"/>
        </w:rPr>
        <w:t>Wir suchen eine motivierte, dynamische Person mit ausgeprägten analytischen, technischen und organisatorischen Fähigkeiten, die an der Entwicklung, dem Betrieb und der Verbesserung sicherer Systeme für das Konten-, Identitäts- und Zugangsmanagement (IAM) mitwirken möchte. Der/die ausgewählte Bewerber/in wird eine Schlüsselrolle bei der Unterstützung der Initiativen des Referats für den digitalen Wandel spielen und an der Bereitstellung hochwertiger, sicherer und innovativer IT-Lösungen für Zoll, Steuern und das CO2-Grenzausgleichssystem (CBAM) mitwirken.</w:t>
      </w:r>
    </w:p>
    <w:p w14:paraId="24ECBB44" w14:textId="77777777" w:rsidR="009A444D" w:rsidRDefault="009A444D" w:rsidP="00527473">
      <w:pPr>
        <w:spacing w:after="0"/>
        <w:rPr>
          <w:lang w:val="en-US"/>
        </w:rPr>
      </w:pPr>
    </w:p>
    <w:p w14:paraId="22976CF6" w14:textId="77777777" w:rsidR="009A444D" w:rsidRDefault="009A444D" w:rsidP="00527473">
      <w:pPr>
        <w:spacing w:after="0"/>
        <w:rPr>
          <w:lang w:val="en-US"/>
        </w:rPr>
      </w:pPr>
      <w:r>
        <w:rPr>
          <w:lang w:val="en-US"/>
        </w:rPr>
        <w:t>Idealerweise verfügen Sie über</w:t>
      </w:r>
    </w:p>
    <w:p w14:paraId="612B1540" w14:textId="77777777" w:rsidR="009A444D" w:rsidRDefault="009A444D" w:rsidP="00527473">
      <w:pPr>
        <w:spacing w:after="0"/>
        <w:rPr>
          <w:lang w:val="en-US"/>
        </w:rPr>
      </w:pPr>
    </w:p>
    <w:p w14:paraId="0B2C6FB6" w14:textId="77777777" w:rsidR="009A444D" w:rsidRDefault="009A444D" w:rsidP="00527473">
      <w:pPr>
        <w:spacing w:after="0"/>
        <w:rPr>
          <w:lang w:val="en-US"/>
        </w:rPr>
      </w:pPr>
      <w:r>
        <w:rPr>
          <w:lang w:val="en-US"/>
        </w:rPr>
        <w:t>•</w:t>
      </w:r>
      <w:r>
        <w:rPr>
          <w:lang w:val="en-US"/>
        </w:rPr>
        <w:tab/>
        <w:t>einen Hochschulabschluss in Informatik, Data Science, Cybersicherheit, Ingenieurwissenschaften oder einem verwandten Fach;</w:t>
      </w:r>
    </w:p>
    <w:p w14:paraId="23AA64AE" w14:textId="77777777" w:rsidR="009A444D" w:rsidRDefault="009A444D" w:rsidP="00527473">
      <w:pPr>
        <w:spacing w:after="0"/>
        <w:rPr>
          <w:lang w:val="en-US"/>
        </w:rPr>
      </w:pPr>
      <w:r>
        <w:rPr>
          <w:lang w:val="en-US"/>
        </w:rPr>
        <w:t>•</w:t>
      </w:r>
      <w:r>
        <w:rPr>
          <w:lang w:val="en-US"/>
        </w:rPr>
        <w:tab/>
        <w:t>nachgewiesene Erfahrung im Management komplexer digitaler Projekte, einschließlich im Bereich Identitäts- und Zugangsmanagementsysteme, mit Schwerpunkt auf der Unterstützung politischer Ziele durch technische und analytische Lösungen;</w:t>
      </w:r>
    </w:p>
    <w:p w14:paraId="2D31FA4B" w14:textId="77777777" w:rsidR="009A444D" w:rsidRDefault="009A444D" w:rsidP="00527473">
      <w:pPr>
        <w:spacing w:after="0"/>
        <w:rPr>
          <w:lang w:val="en-US"/>
        </w:rPr>
      </w:pPr>
      <w:r>
        <w:rPr>
          <w:lang w:val="en-US"/>
        </w:rPr>
        <w:t>•</w:t>
      </w:r>
      <w:r>
        <w:rPr>
          <w:lang w:val="en-US"/>
        </w:rPr>
        <w:tab/>
        <w:t>Fachkenntnisse in den Bereichen Cloud-Dienste, IAM, Datenaustausch-Architektur oder Cybersicherheitsrahmen;</w:t>
      </w:r>
    </w:p>
    <w:p w14:paraId="05B60645" w14:textId="77777777" w:rsidR="009A444D" w:rsidRDefault="009A444D" w:rsidP="00527473">
      <w:pPr>
        <w:spacing w:after="0"/>
        <w:rPr>
          <w:lang w:val="en-US"/>
        </w:rPr>
      </w:pPr>
      <w:r>
        <w:rPr>
          <w:lang w:val="en-US"/>
        </w:rPr>
        <w:t>•</w:t>
      </w:r>
      <w:r>
        <w:rPr>
          <w:lang w:val="en-US"/>
        </w:rPr>
        <w:tab/>
        <w:t>die Fähigkeit, klare, strukturierte technische Dokumentationen, Briefings und Präsentationen für die obere Managementebene zu verfassen, sowie über wirksame Kommunikationsfähigkeiten für die Zusammenarbeit mit politischen Referaten, IT-Teams und externen Interessenträgern;</w:t>
      </w:r>
    </w:p>
    <w:p w14:paraId="32CD3AEA" w14:textId="77777777" w:rsidR="009A444D" w:rsidRDefault="009A444D" w:rsidP="00527473">
      <w:pPr>
        <w:spacing w:after="0"/>
        <w:rPr>
          <w:lang w:val="en-US"/>
        </w:rPr>
      </w:pPr>
      <w:r>
        <w:rPr>
          <w:lang w:val="en-US"/>
        </w:rPr>
        <w:t>•</w:t>
      </w:r>
      <w:r>
        <w:rPr>
          <w:lang w:val="en-US"/>
        </w:rPr>
        <w:tab/>
        <w:t>eine ausgeprägte Dienstleistungsorientierung und die Fähigkeit, reibungslos mit Kolleginnen und Kollegen, anderen Kommissionsdienststellen, EU-Mitgliedstaaten und externen Auftragnehmern zusammenzuarbeiten</w:t>
      </w:r>
    </w:p>
    <w:p w14:paraId="463FF741" w14:textId="77777777" w:rsidR="009A444D" w:rsidRDefault="009A444D" w:rsidP="00527473">
      <w:pPr>
        <w:spacing w:after="0"/>
        <w:rPr>
          <w:lang w:val="en-US"/>
        </w:rPr>
      </w:pPr>
      <w:r>
        <w:rPr>
          <w:lang w:val="en-US"/>
        </w:rPr>
        <w:t>•</w:t>
      </w:r>
      <w:r>
        <w:rPr>
          <w:lang w:val="en-US"/>
        </w:rPr>
        <w:tab/>
        <w:t>hervorragende Organisations- und Planungskompetenzen und die Fähigkeit, Prioritäten zu setzen, knappe Fristen einzuhalten und sich wandelnden digitalen und politischen Anforderungen anzupassen;</w:t>
      </w:r>
    </w:p>
    <w:p w14:paraId="24D03BF6" w14:textId="77777777" w:rsidR="009A444D" w:rsidRDefault="009A444D" w:rsidP="00527473">
      <w:pPr>
        <w:spacing w:after="0"/>
        <w:rPr>
          <w:lang w:val="en-US"/>
        </w:rPr>
      </w:pPr>
      <w:r>
        <w:rPr>
          <w:lang w:val="en-US"/>
        </w:rPr>
        <w:t>•</w:t>
      </w:r>
      <w:r>
        <w:rPr>
          <w:lang w:val="en-US"/>
        </w:rPr>
        <w:tab/>
        <w:t>eine proaktive, innovative und lösungsorientierter Herangehensweise mit soliden Problemlösungskompetenzen und über die Fähigkeit, sich in einem schnell getakteten, multidisziplinären Umfeld zu behaupten.</w:t>
      </w:r>
    </w:p>
    <w:p w14:paraId="04DD169F" w14:textId="77777777" w:rsidR="009A444D" w:rsidRDefault="009A444D" w:rsidP="00527473">
      <w:pPr>
        <w:spacing w:after="0"/>
        <w:rPr>
          <w:lang w:val="en-US"/>
        </w:rPr>
      </w:pPr>
    </w:p>
    <w:p w14:paraId="4436CEBB" w14:textId="77777777" w:rsidR="009A444D" w:rsidRDefault="009A444D" w:rsidP="00527473">
      <w:pPr>
        <w:spacing w:after="0"/>
        <w:rPr>
          <w:lang w:val="en-US"/>
        </w:rPr>
      </w:pPr>
      <w:r>
        <w:rPr>
          <w:lang w:val="en-US"/>
        </w:rPr>
        <w:t>Die Beherrschung der englischen Sprache (sowohl mündlich als auch schriftlich) ist von entscheidender Bedeutung; Kenntnisse der französischen Sprache oder anderer EU-Sprachen sind von Vorteil.</w:t>
      </w:r>
    </w:p>
    <w:p w14:paraId="7DFF067A" w14:textId="569599B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9A444D"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9A444D"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9A444D"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9A444D"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9A444D"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9A444D"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9A444D"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9A444D"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9A444D"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9A444D"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96FE1"/>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A444D"/>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8EFA53EB-16DD-4A1F-897B-457C0A20E6FD}"/>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4771</Words>
  <Characters>27196</Characters>
  <Application>Microsoft Office Word</Application>
  <DocSecurity>4</DocSecurity>
  <PresentationFormat>Microsoft Word 14.0</PresentationFormat>
  <Lines>226</Lines>
  <Paragraphs>63</Paragraphs>
  <ScaleCrop>true</ScaleCrop>
  <Company/>
  <LinksUpToDate>false</LinksUpToDate>
  <CharactersWithSpaces>31904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2026-07-13T12:31:00Z</dcterms:created>
  <dcterms:modified xsi:type="dcterms:W3CDTF">2026-07-13T12:31:00Z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