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1AECE09" w:rsidR="005C6DCE" w:rsidRPr="0080358B" w:rsidRDefault="007B2001"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B200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B26D862" w:rsidR="006938F5" w:rsidRDefault="007B2001" w:rsidP="006718D3">
            <w:pPr>
              <w:spacing w:after="0"/>
              <w:jc w:val="left"/>
            </w:pPr>
            <w:r>
              <w:t>MOVE.C.2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B984C59" w:rsidR="006938F5" w:rsidRDefault="007B2001" w:rsidP="006718D3">
            <w:pPr>
              <w:spacing w:after="0"/>
              <w:jc w:val="left"/>
            </w:pPr>
            <w:r>
              <w:t>121629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05BDFBA" w:rsidR="4EEB584D" w:rsidRDefault="007B2001"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CA7ED6B" w:rsidR="006938F5" w:rsidRDefault="007B2001"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A26F0C0" w:rsidR="3C2D33B5" w:rsidRDefault="007B2001" w:rsidP="14270372">
            <w:pPr>
              <w:spacing w:after="0"/>
              <w:jc w:val="left"/>
            </w:pPr>
            <w:r>
              <w:t>Brussels</w:t>
            </w:r>
          </w:p>
          <w:p w14:paraId="6B7C1AA9" w14:textId="755A8D11" w:rsidR="3C2D33B5" w:rsidRDefault="007B2001" w:rsidP="14270372">
            <w:pPr>
              <w:spacing w:after="0"/>
              <w:jc w:val="left"/>
            </w:pPr>
            <w:r>
              <w:t>Bruxelles</w:t>
            </w:r>
          </w:p>
          <w:p w14:paraId="5C918E8F" w14:textId="6E1A1ECF" w:rsidR="3C2D33B5" w:rsidRDefault="007B200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A5D368A" w:rsidR="006938F5" w:rsidRDefault="007B2001" w:rsidP="006718D3">
            <w:pPr>
              <w:spacing w:after="0"/>
              <w:jc w:val="left"/>
            </w:pPr>
            <w:r>
              <w:t>With allowances</w:t>
            </w:r>
          </w:p>
          <w:p w14:paraId="02E31856" w14:textId="1F154507" w:rsidR="006938F5" w:rsidRDefault="007B2001" w:rsidP="006718D3">
            <w:pPr>
              <w:spacing w:after="0"/>
              <w:jc w:val="left"/>
            </w:pPr>
            <w:r>
              <w:t>Avec indemnités</w:t>
            </w:r>
          </w:p>
          <w:p w14:paraId="720FD450" w14:textId="121368C4" w:rsidR="006938F5" w:rsidRDefault="007B200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27F84DA" w:rsidR="006938F5" w:rsidRDefault="007B2001" w:rsidP="006718D3">
            <w:pPr>
              <w:spacing w:after="0"/>
              <w:jc w:val="left"/>
            </w:pPr>
            <w:r>
              <w:t>Member States + EFTA countries (Iceland, Liechtenstein, Norway)</w:t>
            </w:r>
          </w:p>
          <w:p w14:paraId="2A7DF233" w14:textId="54C9DAC3" w:rsidR="006938F5" w:rsidRDefault="007B2001" w:rsidP="006718D3">
            <w:pPr>
              <w:spacing w:after="0"/>
              <w:jc w:val="left"/>
            </w:pPr>
            <w:r>
              <w:t>États membres + pays AELE (Islande, Liechtenstein, Norvège)</w:t>
            </w:r>
          </w:p>
          <w:p w14:paraId="13C75E2E" w14:textId="77C00AEA" w:rsidR="006938F5" w:rsidRDefault="007B2001" w:rsidP="006718D3">
            <w:pPr>
              <w:spacing w:after="0"/>
              <w:jc w:val="left"/>
            </w:pPr>
            <w:r>
              <w:t>Mitgliedstaaten + EFTA-Länder (Island, Liechtenstein, Norwegen)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57BB640" w:rsidR="006938F5" w:rsidRDefault="007B2001"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1237AAD" w:rsidR="00A95A44" w:rsidRPr="00E61551" w:rsidRDefault="007B2001"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AC61E79" w14:textId="77777777" w:rsidR="007B2001" w:rsidRDefault="007B2001" w:rsidP="003C1977">
      <w:pPr>
        <w:spacing w:after="0"/>
      </w:pPr>
      <w:r>
        <w:t xml:space="preserve">The Directorate-General for Mobility and Transport (DG MOVE) is responsible for developing and implementing European policies in the transport field. Within DG MOVE, Directorate C covers "Land transport", embracing road, road safety and rail matters. </w:t>
      </w:r>
    </w:p>
    <w:p w14:paraId="634A2C9D" w14:textId="77777777" w:rsidR="007B2001" w:rsidRDefault="007B2001" w:rsidP="003C1977">
      <w:pPr>
        <w:spacing w:after="0"/>
      </w:pPr>
      <w:r>
        <w:t>Unit C2 is responsible for road safety policy. The core tasks of the unit are:</w:t>
      </w:r>
    </w:p>
    <w:p w14:paraId="6A8E8156" w14:textId="77777777" w:rsidR="007B2001" w:rsidRDefault="007B2001" w:rsidP="003C1977">
      <w:pPr>
        <w:spacing w:after="0"/>
      </w:pPr>
      <w:r>
        <w:t xml:space="preserve">• Policy development, in particular working towards Vision Zero (zero fatalities on European roads by 2050); </w:t>
      </w:r>
    </w:p>
    <w:p w14:paraId="02956ED7" w14:textId="77777777" w:rsidR="007B2001" w:rsidRDefault="007B2001" w:rsidP="003C1977">
      <w:pPr>
        <w:spacing w:after="0"/>
      </w:pPr>
      <w:r>
        <w:t>• The development of legislative and non-legislative measures on the basis of the road safety policy framework 2021-2030, such as driving licences, cross-border enforcement, roadworthiness testing, road infrastructure safety management and transport of dangerous goods;</w:t>
      </w:r>
    </w:p>
    <w:p w14:paraId="0BAD3D0B" w14:textId="77777777" w:rsidR="007B2001" w:rsidRDefault="007B2001" w:rsidP="003C1977">
      <w:pPr>
        <w:spacing w:after="0"/>
      </w:pPr>
      <w:r>
        <w:t xml:space="preserve">• The monitoring of the application of EU road safety legislation by Member States and the promotion of best practices and awareness-raising activities. </w:t>
      </w:r>
    </w:p>
    <w:p w14:paraId="21B08BEC" w14:textId="77777777" w:rsidR="007B2001" w:rsidRDefault="007B2001" w:rsidP="003C1977">
      <w:pPr>
        <w:spacing w:after="0"/>
      </w:pPr>
      <w:r>
        <w:t xml:space="preserve">The EU objective to halve the number of fatalities and serious injuries by 2030 and move close to zero fatalities by 2050 requires urgent action and ambitious measures. This is a particularly interesting and challenging time to join the unit. The unit has 17 staff, a strong team spirit and a forward-looking working culture. </w:t>
      </w:r>
    </w:p>
    <w:p w14:paraId="3CA24676" w14:textId="77777777" w:rsidR="007B2001" w:rsidRDefault="007B2001" w:rsidP="003C1977">
      <w:pPr>
        <w:spacing w:after="0"/>
      </w:pPr>
      <w:r>
        <w:t>Unit C2 is regularly engaged in legislative processes with Council and Parliament and regularly hold Committee and Expert group meetings with Member States' representatives and sectoral stakeholders. We conduct consultations on road transport issues, monitor the correct application of the road transport acquis throughout the EU and represent the EU in road safety policy relations with third countries.</w:t>
      </w:r>
    </w:p>
    <w:p w14:paraId="21C857F2" w14:textId="77777777" w:rsidR="007B2001" w:rsidRDefault="007B2001" w:rsidP="003C1977">
      <w:pPr>
        <w:spacing w:after="0"/>
      </w:pPr>
      <w:r>
        <w:t>For further information on our main activities and objectives please visit our website:</w:t>
      </w:r>
    </w:p>
    <w:p w14:paraId="2444BC8A" w14:textId="1DE2AE0A" w:rsidR="00A95A44" w:rsidRDefault="007B2001" w:rsidP="003C1977">
      <w:pPr>
        <w:spacing w:after="0"/>
      </w:pPr>
      <w:r>
        <w:t>EU Road Safety policy - European Commission</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763D261" w14:textId="77777777" w:rsidR="007B2001" w:rsidRDefault="007B2001" w:rsidP="003C1977">
      <w:pPr>
        <w:spacing w:after="0"/>
      </w:pPr>
      <w:r>
        <w:t xml:space="preserve">The SNE will actively participate in the tasks of the unit which are to conceive, develop, implement and monitor European policies and related activities in the area of road safety.  </w:t>
      </w:r>
    </w:p>
    <w:p w14:paraId="54C18D01" w14:textId="77777777" w:rsidR="007B2001" w:rsidRDefault="007B2001" w:rsidP="003C1977">
      <w:pPr>
        <w:spacing w:after="0"/>
      </w:pPr>
      <w:r>
        <w:t>He/she should contribute, under the supervision of a senior administrator, to the following tasks:</w:t>
      </w:r>
    </w:p>
    <w:p w14:paraId="55C8EAEE" w14:textId="77777777" w:rsidR="007B2001" w:rsidRDefault="007B2001" w:rsidP="003C1977">
      <w:pPr>
        <w:spacing w:after="0"/>
      </w:pPr>
      <w:r>
        <w:t>•</w:t>
      </w:r>
      <w:r>
        <w:tab/>
        <w:t xml:space="preserve">Contributing to the development and legal drafting of road safety legislation, in particular preparation and follow-up of secondary legislation in this area (implementing and delegated acts), as planned under the revised Road Safety Package and Roadworthiness Package. </w:t>
      </w:r>
    </w:p>
    <w:p w14:paraId="75D79DDF" w14:textId="77777777" w:rsidR="007B2001" w:rsidRDefault="007B2001" w:rsidP="003C1977">
      <w:pPr>
        <w:spacing w:after="0"/>
      </w:pPr>
      <w:r>
        <w:t>•</w:t>
      </w:r>
      <w:r>
        <w:tab/>
        <w:t>Monitoring of the implementation of the road safety legislation already in force and following up with national authorities, including on their national transposition measures.</w:t>
      </w:r>
    </w:p>
    <w:p w14:paraId="1E507D38" w14:textId="77777777" w:rsidR="007B2001" w:rsidRDefault="007B2001" w:rsidP="003C1977">
      <w:pPr>
        <w:spacing w:after="0"/>
      </w:pPr>
      <w:r>
        <w:t>•</w:t>
      </w:r>
      <w:r>
        <w:tab/>
        <w:t xml:space="preserve">Management of the legislation currently applicable, contributing to the drafting of political orientation notes and briefings, information documents, preparation of legal texts, responses to correspondence, citizens’ complaints, petitions as well as to parliamentary questions. </w:t>
      </w:r>
    </w:p>
    <w:p w14:paraId="4FA38409" w14:textId="0DE8BCEE" w:rsidR="00A95A44" w:rsidRDefault="007B2001" w:rsidP="003C1977">
      <w:pPr>
        <w:spacing w:after="0"/>
      </w:pPr>
      <w:r>
        <w:t>•</w:t>
      </w:r>
      <w:r>
        <w:tab/>
        <w:t xml:space="preserve">Preparing policy input and participation in relevant Committees, Commission expert groups dealing with road safety matters and interaction with Member States </w:t>
      </w:r>
      <w:r>
        <w:lastRenderedPageBreak/>
        <w:t>representatives and stakeholders. The task also include to liaise internally with the Legal Service and relevant DGs when necessary and contribute to inter-service consultations.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E2A7847" w14:textId="77777777" w:rsidR="007B2001" w:rsidRDefault="007B2001" w:rsidP="00527473">
      <w:pPr>
        <w:spacing w:after="0"/>
        <w:jc w:val="left"/>
      </w:pPr>
      <w:r>
        <w:t>DG MOVE C.2 is looking for a dynamic, highly motivated and experienced Seconded National Expert (SNE) with legal administrator background and knowledge and experience in road transport policy. Knowledge in the field of safety of connected and automated vehicles would be an asset.</w:t>
      </w:r>
    </w:p>
    <w:p w14:paraId="0CDE61DF" w14:textId="77777777" w:rsidR="007B2001" w:rsidRDefault="007B2001" w:rsidP="00527473">
      <w:pPr>
        <w:spacing w:after="0"/>
        <w:jc w:val="left"/>
      </w:pPr>
      <w:r>
        <w:t>The candidate is expected to take responsibility for her/ his tasks, be well organised, helpful, and act with a sense of initiative and problem-solving attitude. She/he is also expected to meet the quality standards of DG MOVE, respect the procedures of the Unit, and have the necessary skills for the processing of complaints and infringements. She/he should have strong analytical and excellent drafting skills, including legal drafting and experience in drafting policy papers. He/she should show initiative and possess the social skills needed to work effectively within the existing team and have a good sense of priorities and policy issues.</w:t>
      </w:r>
    </w:p>
    <w:p w14:paraId="0DE8C532" w14:textId="10D9C16E"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637A2188" w:rsidR="0017274D" w:rsidRPr="008250D4" w:rsidRDefault="007B2001"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04261D1" w14:textId="77777777" w:rsidR="007B2001" w:rsidRDefault="007B2001" w:rsidP="00527473">
      <w:pPr>
        <w:spacing w:after="0"/>
        <w:rPr>
          <w:lang w:val="de-DE"/>
        </w:rPr>
      </w:pPr>
      <w:r>
        <w:rPr>
          <w:lang w:val="de-DE"/>
        </w:rPr>
        <w:t xml:space="preserve">La direction générale de la mobilité et des transports (DG MOVE) est chargée d’élaborer et de mettre en œuvre les politiques européennes dans le domaine des transports. Au sein de la DG MOVE, la direction C couvre les «transports terrestres», qui englobent les transports routier et ferroviaire, ainsi que la sécurité routière. </w:t>
      </w:r>
    </w:p>
    <w:p w14:paraId="5F8EFF23" w14:textId="77777777" w:rsidR="007B2001" w:rsidRDefault="007B2001" w:rsidP="00527473">
      <w:pPr>
        <w:spacing w:after="0"/>
        <w:rPr>
          <w:lang w:val="de-DE"/>
        </w:rPr>
      </w:pPr>
      <w:r>
        <w:rPr>
          <w:lang w:val="de-DE"/>
        </w:rPr>
        <w:t>L’unité C2 est chargée de la politique en matière de sécurité routière. Les principales tâches de l’unité sont les suivantes:</w:t>
      </w:r>
    </w:p>
    <w:p w14:paraId="21371D25" w14:textId="77777777" w:rsidR="007B2001" w:rsidRDefault="007B2001" w:rsidP="00527473">
      <w:pPr>
        <w:spacing w:after="0"/>
        <w:rPr>
          <w:lang w:val="de-DE"/>
        </w:rPr>
      </w:pPr>
      <w:r>
        <w:rPr>
          <w:lang w:val="de-DE"/>
        </w:rPr>
        <w:t xml:space="preserve">• l’élaboration de politiques, en particulier la réalisation de la campagne «Vision Zero» (zéro décès sur les routes européennes d’ici à 2050); </w:t>
      </w:r>
    </w:p>
    <w:p w14:paraId="566480F6" w14:textId="77777777" w:rsidR="007B2001" w:rsidRDefault="007B2001" w:rsidP="00527473">
      <w:pPr>
        <w:spacing w:after="0"/>
        <w:rPr>
          <w:lang w:val="de-DE"/>
        </w:rPr>
      </w:pPr>
      <w:r>
        <w:rPr>
          <w:lang w:val="de-DE"/>
        </w:rPr>
        <w:t>• l’élaboration de mesures législatives et non législatives sur la base du cadre politique en matière de sécurité routière pour la décennie d’action 2021-2030, telles que les mesures relatives au permis de conduire, au contrôle de l’application transfrontière des règles, au contrôle technique, à la gestion de la sécurité des infrastructures routières et au transport des marchandises dangereuses;</w:t>
      </w:r>
    </w:p>
    <w:p w14:paraId="141E0544" w14:textId="77777777" w:rsidR="007B2001" w:rsidRDefault="007B2001" w:rsidP="00527473">
      <w:pPr>
        <w:spacing w:after="0"/>
        <w:rPr>
          <w:lang w:val="de-DE"/>
        </w:rPr>
      </w:pPr>
      <w:r>
        <w:rPr>
          <w:lang w:val="de-DE"/>
        </w:rPr>
        <w:t xml:space="preserve">• le suivi de l’application de la législation de l’Union en matière de sécurité routière par les États membres et la promotion des bonnes pratiques et des actions de sensibilisation. </w:t>
      </w:r>
    </w:p>
    <w:p w14:paraId="73FF62E1" w14:textId="77777777" w:rsidR="007B2001" w:rsidRDefault="007B2001" w:rsidP="00527473">
      <w:pPr>
        <w:spacing w:after="0"/>
        <w:rPr>
          <w:lang w:val="de-DE"/>
        </w:rPr>
      </w:pPr>
      <w:r>
        <w:rPr>
          <w:lang w:val="de-DE"/>
        </w:rPr>
        <w:t xml:space="preserve">L’objectif de réduire de moitié le nombre de décès et de blessés graves d’ici à 2030 et de se rapprocher du «zéro décès» d’ici à 2050 poursuivi par l’UE exige de prendre des mesures urgentes et ambitieuses. Il s’agit d’un moment particulièrement intéressant et stimulant pour rejoindre notre unité, qui compte 17 membres et possède un esprit d’équipe solide et une culture de travail tournée vers l’avenir. </w:t>
      </w:r>
    </w:p>
    <w:p w14:paraId="18A53AFF" w14:textId="77777777" w:rsidR="007B2001" w:rsidRDefault="007B2001" w:rsidP="00527473">
      <w:pPr>
        <w:spacing w:after="0"/>
        <w:rPr>
          <w:lang w:val="de-DE"/>
        </w:rPr>
      </w:pPr>
      <w:r>
        <w:rPr>
          <w:lang w:val="de-DE"/>
        </w:rPr>
        <w:t>L’unité C2 participe régulièrement aux processus législatifs du Conseil et du Parlement et organise régulièrement des réunions de comités et de groupes d’experts avec les représentants des États membres et les parties prenantes du secteur. Nous procédons à des consultations sur les questions relatives au transport routier, nous contrôlons la bonne application de l’acquis dans le domaine du transport routier dans l’ensemble de l’UE, et nous représentons l’UE dans ses relations avec les pays tiers en matière de sécurité routière.</w:t>
      </w:r>
    </w:p>
    <w:p w14:paraId="2A9BAAE2" w14:textId="77777777" w:rsidR="007B2001" w:rsidRDefault="007B2001" w:rsidP="00527473">
      <w:pPr>
        <w:spacing w:after="0"/>
        <w:rPr>
          <w:lang w:val="de-DE"/>
        </w:rPr>
      </w:pPr>
      <w:r>
        <w:rPr>
          <w:lang w:val="de-DE"/>
        </w:rPr>
        <w:t xml:space="preserve">Pour plus d’informations sur nos principales activités et nos objectifs, veuillez consulter notre site web: </w:t>
      </w:r>
    </w:p>
    <w:p w14:paraId="6810D07E" w14:textId="30F77A04" w:rsidR="00A95A44" w:rsidRPr="00E61551" w:rsidRDefault="007B2001" w:rsidP="00527473">
      <w:pPr>
        <w:spacing w:after="0"/>
        <w:rPr>
          <w:lang w:val="de-DE"/>
        </w:rPr>
      </w:pPr>
      <w:r>
        <w:rPr>
          <w:lang w:val="de-DE"/>
        </w:rPr>
        <w:t>EU Road Safety policy - European Commission</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3363582" w14:textId="77777777" w:rsidR="007B2001" w:rsidRDefault="007B2001" w:rsidP="00527473">
      <w:pPr>
        <w:spacing w:after="0"/>
        <w:jc w:val="left"/>
        <w:rPr>
          <w:lang w:val="de-DE"/>
        </w:rPr>
      </w:pPr>
      <w:r>
        <w:rPr>
          <w:lang w:val="de-DE"/>
        </w:rPr>
        <w:t xml:space="preserve">L’expert(e) national(e) détaché(e) (END) participera activement aux tâches de l’unité qui consistent à concevoir, développer, mettre en œuvre et suivre les politiques européennes et les activités connexes dans le domaine du transport routier.  </w:t>
      </w:r>
    </w:p>
    <w:p w14:paraId="685B80EF" w14:textId="77777777" w:rsidR="007B2001" w:rsidRDefault="007B2001" w:rsidP="00527473">
      <w:pPr>
        <w:spacing w:after="0"/>
        <w:jc w:val="left"/>
        <w:rPr>
          <w:lang w:val="de-DE"/>
        </w:rPr>
      </w:pPr>
      <w:r>
        <w:rPr>
          <w:lang w:val="de-DE"/>
        </w:rPr>
        <w:t>Il/Elle devra contribuer, sous la supervision d’un administrateur confirmé, aux tâches suivantes:</w:t>
      </w:r>
    </w:p>
    <w:p w14:paraId="44C3C043" w14:textId="77777777" w:rsidR="007B2001" w:rsidRDefault="007B2001" w:rsidP="00527473">
      <w:pPr>
        <w:spacing w:after="0"/>
        <w:jc w:val="left"/>
        <w:rPr>
          <w:lang w:val="de-DE"/>
        </w:rPr>
      </w:pPr>
      <w:r>
        <w:rPr>
          <w:lang w:val="de-DE"/>
        </w:rPr>
        <w:t>•</w:t>
      </w:r>
      <w:r>
        <w:rPr>
          <w:lang w:val="de-DE"/>
        </w:rPr>
        <w:tab/>
        <w:t xml:space="preserve">participation à l’élaboration et à la rédaction juridique de la législation en matière de sécurité routière, notamment la préparation et le suivi du droit dérivé dans ce domaine (actes d’exécution et actes délégués), comme prévu dans le cadre des paquets «sécurité routière» et «contrôle technique» révisés; </w:t>
      </w:r>
    </w:p>
    <w:p w14:paraId="0E265F65" w14:textId="77777777" w:rsidR="007B2001" w:rsidRDefault="007B2001" w:rsidP="00527473">
      <w:pPr>
        <w:spacing w:after="0"/>
        <w:jc w:val="left"/>
        <w:rPr>
          <w:lang w:val="de-DE"/>
        </w:rPr>
      </w:pPr>
      <w:r>
        <w:rPr>
          <w:lang w:val="de-DE"/>
        </w:rPr>
        <w:t>•</w:t>
      </w:r>
      <w:r>
        <w:rPr>
          <w:lang w:val="de-DE"/>
        </w:rPr>
        <w:tab/>
        <w:t>contrôle de la mise en œuvre de la législation en matière de sécurité routière déjà en vigueur et suivi avec les autorités nationales, y compris en ce qui concerne leurs mesures de transposition nationales;</w:t>
      </w:r>
    </w:p>
    <w:p w14:paraId="1D9587B4" w14:textId="77777777" w:rsidR="007B2001" w:rsidRDefault="007B2001" w:rsidP="00527473">
      <w:pPr>
        <w:spacing w:after="0"/>
        <w:jc w:val="left"/>
        <w:rPr>
          <w:lang w:val="de-DE"/>
        </w:rPr>
      </w:pPr>
      <w:r>
        <w:rPr>
          <w:lang w:val="de-DE"/>
        </w:rPr>
        <w:t>•</w:t>
      </w:r>
      <w:r>
        <w:rPr>
          <w:lang w:val="de-DE"/>
        </w:rPr>
        <w:tab/>
        <w:t xml:space="preserve">gestion de la législation actuellement applicable, collaboration à la rédaction de notes d’orientation politique, notes d’information et documents informatifs, préparation de textes juridiques, rédaction de réponses aux courriers, plaintes des citoyens, pétitions et questions parlementaires; </w:t>
      </w:r>
    </w:p>
    <w:p w14:paraId="59404C02" w14:textId="78677FE1" w:rsidR="00A95A44" w:rsidRPr="00E61551" w:rsidRDefault="007B2001" w:rsidP="00527473">
      <w:pPr>
        <w:spacing w:after="0"/>
        <w:jc w:val="left"/>
        <w:rPr>
          <w:lang w:val="de-DE"/>
        </w:rPr>
      </w:pPr>
      <w:r>
        <w:rPr>
          <w:lang w:val="de-DE"/>
        </w:rPr>
        <w:t>•</w:t>
      </w:r>
      <w:r>
        <w:rPr>
          <w:lang w:val="de-DE"/>
        </w:rPr>
        <w:tab/>
        <w:t>préparation des contributions stratégiques pour les réunions des comités et des groupes d’experts de la Commission pertinents s’occupant des questions relatives à la sécurité routière et participation à ces réunions, et gestion des échanges avec les représentants des États membres et les parties prenantes; le cas échéant, concertation en interne avec le service juridique et les DG concernées et contribution aux consultations interservices.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F648A0F" w14:textId="77777777" w:rsidR="007B2001" w:rsidRDefault="007B2001" w:rsidP="00527473">
      <w:pPr>
        <w:spacing w:after="0"/>
        <w:rPr>
          <w:lang w:val="de-DE"/>
        </w:rPr>
      </w:pPr>
      <w:r>
        <w:rPr>
          <w:lang w:val="de-DE"/>
        </w:rPr>
        <w:t>La DG MOVE C.2 recherche un(e) END dynamique, très motivé(e) et expérimenté(e) doté(e) d’un profil d’administrateur/administratrice juriste et possédant des connaissances et de l’expérience en matière de politique des transports routiers. Des connaissances dans le domaine de la sécurité des véhicules connectés et automatisés constitueraient un atout.</w:t>
      </w:r>
    </w:p>
    <w:p w14:paraId="15E57065" w14:textId="77777777" w:rsidR="007B2001" w:rsidRDefault="007B2001" w:rsidP="00527473">
      <w:pPr>
        <w:spacing w:after="0"/>
        <w:rPr>
          <w:lang w:val="de-DE"/>
        </w:rPr>
      </w:pPr>
      <w:r>
        <w:rPr>
          <w:lang w:val="de-DE"/>
        </w:rPr>
        <w:t>Le/la candidat(e) devra assumer la responsabilité de ses tâches, être bien organisé(e), disposé(e) à aider et agir avec un sens de l’initiative et une attitude orientée vers la résolution de problèmes. Il/elle devra aussi satisfaire aux normes de qualité de la DG MOVE, respecter les procédures de l’unité et posséder les compétences nécessaires pour traiter des plaintes et des infractions. Il/elle devra posséder de solides compétences analytiques et d’excellentes compétences rédactionnelles, y compris juridiques, ainsi que de l’expérience dans la rédaction de documents d’orientation. Il/elle devra faire preuve d’initiative et posséder les compétences sociales nécessaires pour travailler efficacement au sein de l’équipe existante, ainsi qu’une bonne compréhension des priorités et des questions politiques.</w:t>
      </w:r>
    </w:p>
    <w:p w14:paraId="7B92B82C" w14:textId="1998CC61"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4E1F4186" w:rsidR="0017274D" w:rsidRPr="00E61551" w:rsidRDefault="007B2001"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02D35B5" w14:textId="77777777" w:rsidR="007B2001" w:rsidRDefault="007B2001" w:rsidP="00527473">
      <w:pPr>
        <w:spacing w:after="0"/>
        <w:rPr>
          <w:lang w:val="de-DE"/>
        </w:rPr>
      </w:pPr>
      <w:r>
        <w:rPr>
          <w:lang w:val="de-DE"/>
        </w:rPr>
        <w:t xml:space="preserve">Die Generaldirektion Mobilität und Verkehr (GD MOVE) befasst sich mit der Entwick-lung und Umsetzung der europäischen Politik im Bereich Verkehr. Die Direktion C „Landverkehr“ der GD MOVE ist u. a. für Straßenverkehr, Straßenverkehrssicherheit und Eisenbahnverkehr zuständig. </w:t>
      </w:r>
    </w:p>
    <w:p w14:paraId="7FFD92EC" w14:textId="77777777" w:rsidR="007B2001" w:rsidRDefault="007B2001" w:rsidP="00527473">
      <w:pPr>
        <w:spacing w:after="0"/>
        <w:rPr>
          <w:lang w:val="de-DE"/>
        </w:rPr>
      </w:pPr>
      <w:r>
        <w:rPr>
          <w:lang w:val="de-DE"/>
        </w:rPr>
        <w:t>Das Referat C.2 befasst sich mit der Politik auf dem Gebiet Straßenverkehrssicherheit. Die wichtigsten Aufgaben des Referats sind:</w:t>
      </w:r>
    </w:p>
    <w:p w14:paraId="6734B442" w14:textId="77777777" w:rsidR="007B2001" w:rsidRDefault="007B2001" w:rsidP="00527473">
      <w:pPr>
        <w:spacing w:after="0"/>
        <w:rPr>
          <w:lang w:val="de-DE"/>
        </w:rPr>
      </w:pPr>
      <w:r>
        <w:rPr>
          <w:lang w:val="de-DE"/>
        </w:rPr>
        <w:t xml:space="preserve">• Politikentwicklung, insbesondere im Hinblick auf die Verwirklichung von „Visi-on Zero“ (keine Verkehrstoten auf europäischen Straßen bis 2050); </w:t>
      </w:r>
    </w:p>
    <w:p w14:paraId="7B48A5B4" w14:textId="77777777" w:rsidR="007B2001" w:rsidRDefault="007B2001" w:rsidP="00527473">
      <w:pPr>
        <w:spacing w:after="0"/>
        <w:rPr>
          <w:lang w:val="de-DE"/>
        </w:rPr>
      </w:pPr>
      <w:r>
        <w:rPr>
          <w:lang w:val="de-DE"/>
        </w:rPr>
        <w:t>• Entwicklung legislativer und nichtlegislativer Maßnahmen auf der Grundlage des Poli-tikrahmens für die Straßenverkehrssicherheit 2021-2030, z. B. in Bezug auf Führer-scheine, grenzüberschreitende Durchsetzung, technische Überwachung, Sicherheitsma-nagement für die Straßenverkehrsinfrastruktur und Beförderung gefährlicher Güter;</w:t>
      </w:r>
    </w:p>
    <w:p w14:paraId="39A8B280" w14:textId="77777777" w:rsidR="007B2001" w:rsidRDefault="007B2001" w:rsidP="00527473">
      <w:pPr>
        <w:spacing w:after="0"/>
        <w:rPr>
          <w:lang w:val="de-DE"/>
        </w:rPr>
      </w:pPr>
      <w:r>
        <w:rPr>
          <w:lang w:val="de-DE"/>
        </w:rPr>
        <w:t xml:space="preserve">• Überwachung der Anwendung der EU-Rechtsvorschriften im Bereich Straßenverkehrs-sicherheit durch die Mitgliedstaaten sowie Förderung von bewährten Verfahren und von Sensibilisierungsmaßnahmen. </w:t>
      </w:r>
    </w:p>
    <w:p w14:paraId="2FCF83B0" w14:textId="77777777" w:rsidR="007B2001" w:rsidRDefault="007B2001" w:rsidP="00527473">
      <w:pPr>
        <w:spacing w:after="0"/>
        <w:rPr>
          <w:lang w:val="de-DE"/>
        </w:rPr>
      </w:pPr>
      <w:r>
        <w:rPr>
          <w:lang w:val="de-DE"/>
        </w:rPr>
        <w:t xml:space="preserve">Das Ziel der EU, die Zahl der Toten und Schwerverletzten auf den Straßen bis 2030 zu halbieren und bis 2050 nahezu auf null zu reduzieren, erfordert rasches Handeln und ehrgeizige Maßnahmen. Jetzt ist eine besonders interessante und spannende Zeit, Teil des Referats zu werden. Sein 17-köpfiges Team zeichnet sich durch einen ausgeprägten Teamgeist und eine zukunftsorientierte Arbeitskultur aus. </w:t>
      </w:r>
    </w:p>
    <w:p w14:paraId="737A3191" w14:textId="77777777" w:rsidR="007B2001" w:rsidRDefault="007B2001" w:rsidP="00527473">
      <w:pPr>
        <w:spacing w:after="0"/>
        <w:rPr>
          <w:lang w:val="de-DE"/>
        </w:rPr>
      </w:pPr>
      <w:r>
        <w:rPr>
          <w:lang w:val="de-DE"/>
        </w:rPr>
        <w:t>Das Referat C.2 ist regelmäßig an Legislativverfahren mit dem Rat und dem Parlament beteiligt und hält periodisch Sitzungen von Ausschüssen und Sachverständigengruppen mit Vertreterinnen und Vertretern der Mitgliedstaaten und sektoralen Interessenträgern ab. Wir führen Konsultationen zu Straßenverkehrsfragen durch, überwachen die ord-nungsgemäße Anwendung des EU-Besitzstands im Bereich Straßenverkehr in der ge-samten EU und vertreten die EU im Bereich Straßenverkehrssicherheit, was ihre Bezie-hungen zu Drittländern anbelangt.</w:t>
      </w:r>
    </w:p>
    <w:p w14:paraId="5746BECB" w14:textId="77777777" w:rsidR="007B2001" w:rsidRDefault="007B2001" w:rsidP="00527473">
      <w:pPr>
        <w:spacing w:after="0"/>
        <w:rPr>
          <w:lang w:val="de-DE"/>
        </w:rPr>
      </w:pPr>
      <w:r>
        <w:rPr>
          <w:lang w:val="de-DE"/>
        </w:rPr>
        <w:t xml:space="preserve">Weitere Informationen über unsere wichtigsten Tätigkeiten und Ziele finden Sie auf unserer Website: </w:t>
      </w:r>
    </w:p>
    <w:p w14:paraId="2B6785AE" w14:textId="5012661C" w:rsidR="00A95A44" w:rsidRDefault="007B2001" w:rsidP="00527473">
      <w:pPr>
        <w:spacing w:after="0"/>
        <w:rPr>
          <w:lang w:val="de-DE"/>
        </w:rPr>
      </w:pPr>
      <w:r>
        <w:rPr>
          <w:lang w:val="de-DE"/>
        </w:rPr>
        <w:t>EU Road Safety policy (Straßenverkehrssicherheitspolitik der EU) – Europäische Kommission.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3DA0EA7" w14:textId="77777777" w:rsidR="007B2001" w:rsidRDefault="007B2001" w:rsidP="00527473">
      <w:pPr>
        <w:spacing w:after="0"/>
        <w:rPr>
          <w:lang w:val="de-DE"/>
        </w:rPr>
      </w:pPr>
      <w:r>
        <w:rPr>
          <w:lang w:val="de-DE"/>
        </w:rPr>
        <w:t xml:space="preserve">Abgeordnete nationale Sachverständige (ANS) beteiligen sich aktiv an den Aufgaben des Referats, die darin bestehen, europäische Strategien und damit verbundene Tätigkei-ten im Bereich der Straßenverkehrssicherheit zu konzipieren, zu entwickeln, durchzu-führen und zu überwachen.  </w:t>
      </w:r>
    </w:p>
    <w:p w14:paraId="5DF250C6" w14:textId="77777777" w:rsidR="007B2001" w:rsidRDefault="007B2001" w:rsidP="00527473">
      <w:pPr>
        <w:spacing w:after="0"/>
        <w:rPr>
          <w:lang w:val="de-DE"/>
        </w:rPr>
      </w:pPr>
      <w:r>
        <w:rPr>
          <w:lang w:val="de-DE"/>
        </w:rPr>
        <w:t>Sie sollten unter der Aufsicht einer Oberverwaltungsrätin oder eines Oberverwaltungs-rats Beiträge zu folgenden Aufgaben leisten:</w:t>
      </w:r>
    </w:p>
    <w:p w14:paraId="2D046E75" w14:textId="77777777" w:rsidR="007B2001" w:rsidRDefault="007B2001" w:rsidP="00527473">
      <w:pPr>
        <w:spacing w:after="0"/>
        <w:rPr>
          <w:lang w:val="de-DE"/>
        </w:rPr>
      </w:pPr>
      <w:r>
        <w:rPr>
          <w:lang w:val="de-DE"/>
        </w:rPr>
        <w:t>•</w:t>
      </w:r>
      <w:r>
        <w:rPr>
          <w:lang w:val="de-DE"/>
        </w:rPr>
        <w:tab/>
        <w:t xml:space="preserve">Mitwirkung an der konzeptuellen Entwicklung und der Abfassung von Rechts-vorschriften im Bereich der Straßenverkehrssicherheit, insbesondere an der Aus-arbeitung und Weiterverfolgung sekundärer Rechtsvorschriften in diesem Be-reich (Durchführungsrechtsakte und delegierte Rechtsakte), wie im Rahmen des überarbeiteten Pakets zur Straßenverkehrssicherheit und des Pakets zur Ver-kehrs- und Betriebssicherheit geplant; </w:t>
      </w:r>
    </w:p>
    <w:p w14:paraId="7E92CF57" w14:textId="77777777" w:rsidR="007B2001" w:rsidRDefault="007B2001" w:rsidP="00527473">
      <w:pPr>
        <w:spacing w:after="0"/>
        <w:rPr>
          <w:lang w:val="de-DE"/>
        </w:rPr>
      </w:pPr>
      <w:r>
        <w:rPr>
          <w:lang w:val="de-DE"/>
        </w:rPr>
        <w:t>•</w:t>
      </w:r>
      <w:r>
        <w:rPr>
          <w:lang w:val="de-DE"/>
        </w:rPr>
        <w:tab/>
        <w:t>Überwachung der Umsetzung bereits geltender Rechtsvorschriften im Bereich der Straßenverkehrssicherheit und weiterführender Austausch mit den nationalen Behörden, unter anderem bezüglich deren nationalen Umsetzungsmaßnahmen;</w:t>
      </w:r>
    </w:p>
    <w:p w14:paraId="66EAA43A" w14:textId="77777777" w:rsidR="007B2001" w:rsidRDefault="007B2001" w:rsidP="00527473">
      <w:pPr>
        <w:spacing w:after="0"/>
        <w:rPr>
          <w:lang w:val="de-DE"/>
        </w:rPr>
      </w:pPr>
      <w:r>
        <w:rPr>
          <w:lang w:val="de-DE"/>
        </w:rPr>
        <w:t>•</w:t>
      </w:r>
      <w:r>
        <w:rPr>
          <w:lang w:val="de-DE"/>
        </w:rPr>
        <w:tab/>
        <w:t xml:space="preserve">Verwaltung der derzeit geltenden Rechtsvorschriften und Ausarbeitung von poli-tischen Orientierungsvermerken und Briefings, Informationsdokumenten, Rechtstexten sowie Antworten auf Schreiben, Bürgerbeschwerden, Petitionen und parlamentarische Anfragen; </w:t>
      </w:r>
    </w:p>
    <w:p w14:paraId="2BE34DBA" w14:textId="16E81EEB" w:rsidR="00A95A44" w:rsidRPr="00A95A44" w:rsidRDefault="007B2001" w:rsidP="00527473">
      <w:pPr>
        <w:spacing w:after="0"/>
        <w:rPr>
          <w:lang w:val="de-DE"/>
        </w:rPr>
      </w:pPr>
      <w:r>
        <w:rPr>
          <w:lang w:val="de-DE"/>
        </w:rPr>
        <w:t>•</w:t>
      </w:r>
      <w:r>
        <w:rPr>
          <w:lang w:val="de-DE"/>
        </w:rPr>
        <w:tab/>
        <w:t>Vorbereitung von Beiträgen zur Politikgestaltung und Teilnahme an Tagungen einschlägiger Ausschüsse und Sachverständigengruppen der Kommission, die sich mit Fragen der Straßenverkehrssicherheit befassen, sowie Austausch mit Vertreterinnen und Vertretern der Mitgliedstaaten und mit Interessenträgern. Da-zu zählt bei Bedarf auch die interne Zusammenarbeit mit dem Juristischen Dienst und den zuständigen Generaldirektionen sowie die Beteiligung an dienst-stellenübergreifenden Konsultationen.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373F91D" w14:textId="77777777" w:rsidR="007B2001" w:rsidRDefault="007B2001" w:rsidP="00527473">
      <w:pPr>
        <w:spacing w:after="0"/>
        <w:rPr>
          <w:lang w:val="en-US"/>
        </w:rPr>
      </w:pPr>
      <w:r>
        <w:rPr>
          <w:lang w:val="en-US"/>
        </w:rPr>
        <w:t>Das Referat C.2 der GD MOVE sucht für den Posten einer/eines abgeordneten nationa-len Sachverständigen eine dynamische, hoch motivierte und erfahrene Person, die über einen Hintergrund als Verwaltungsjurist/in sowie Kenntnisse und Erfahrungen in der Straßenverkehrspolitik verfügt. Kenntnisse im Bereich der Sicherheit vernetzter und automatisierter Fahrzeuge sind von Vorteil.</w:t>
      </w:r>
    </w:p>
    <w:p w14:paraId="4D1A55C5" w14:textId="77777777" w:rsidR="007B2001" w:rsidRDefault="007B2001" w:rsidP="00527473">
      <w:pPr>
        <w:spacing w:after="0"/>
        <w:rPr>
          <w:lang w:val="en-US"/>
        </w:rPr>
      </w:pPr>
      <w:r>
        <w:rPr>
          <w:lang w:val="en-US"/>
        </w:rPr>
        <w:t>Selbstständiges Arbeiten, Organisationsgeschick, Hilfsbereitschaft sowie Eigeninitiative und Problemlösungsorientiertheit werden vorausgesetzt. Zudem muss die Person die Qualitätsstandards der GD MOVE erfüllen, die Verfahren des Referats einhalten und über Kompetenzen verfügen, die für die Bearbeitung von Beschwerden und Verstößen erforderlich sind. Darüber hinaus sollte sie ausgezeichnete analytische und redaktionelle Fähigkeiten besitzen, unter anderem im Bereich der Abfassung von Rechtstexten, und mit der Ausarbeitung von Strategiepapieren vertraut sein. Engagement und soziale Kompetenzen wie Team- und Anpassungsfähigkeit sowie ein Bewusstsein für Prioritä-ten und politische Fragen sind weitere erforderliche Kernkompetenzen.</w:t>
      </w:r>
    </w:p>
    <w:p w14:paraId="7DFF067A" w14:textId="7B036A84"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B200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B200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B200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B200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B200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B200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B200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B200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B200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B200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50E43"/>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B2001"/>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5E5A2DF1-5419-467B-9278-42EEB1A80E68}"/>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11</Pages>
  <Words>4140</Words>
  <Characters>23602</Characters>
  <Application>Microsoft Office Word</Application>
  <DocSecurity>4</DocSecurity>
  <PresentationFormat>Microsoft Word 14.0</PresentationFormat>
  <Lines>196</Lines>
  <Paragraphs>55</Paragraphs>
  <ScaleCrop>true</ScaleCrop>
  <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2026-07-13T12:28:00Z</dcterms:created>
  <dcterms:modified xsi:type="dcterms:W3CDTF">2026-07-13T12:28:00Z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