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98A55BA" w:rsidR="005C6DCE" w:rsidRPr="0080358B" w:rsidRDefault="00A67862"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A67862"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2348299" w:rsidR="006938F5" w:rsidRDefault="00A67862" w:rsidP="006718D3">
            <w:pPr>
              <w:spacing w:after="0"/>
              <w:jc w:val="left"/>
            </w:pPr>
            <w:r>
              <w:t>ECFIN.C.1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D51692D" w:rsidR="006938F5" w:rsidRDefault="00A67862" w:rsidP="006718D3">
            <w:pPr>
              <w:spacing w:after="0"/>
              <w:jc w:val="left"/>
            </w:pPr>
            <w:r>
              <w:t>271379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0D0C4FE" w:rsidR="4EEB584D" w:rsidRDefault="00A67862"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22288A4" w:rsidR="006938F5" w:rsidRDefault="00A67862"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1B17465" w:rsidR="3C2D33B5" w:rsidRDefault="00A67862" w:rsidP="14270372">
            <w:pPr>
              <w:spacing w:after="0"/>
              <w:jc w:val="left"/>
            </w:pPr>
            <w:r>
              <w:t>Brussels</w:t>
            </w:r>
          </w:p>
          <w:p w14:paraId="6B7C1AA9" w14:textId="59138185" w:rsidR="3C2D33B5" w:rsidRDefault="00A67862" w:rsidP="14270372">
            <w:pPr>
              <w:spacing w:after="0"/>
              <w:jc w:val="left"/>
            </w:pPr>
            <w:r>
              <w:t>Bruxelles</w:t>
            </w:r>
          </w:p>
          <w:p w14:paraId="5C918E8F" w14:textId="6869CA83" w:rsidR="3C2D33B5" w:rsidRDefault="00A67862"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B250DAF" w:rsidR="006938F5" w:rsidRDefault="00A67862" w:rsidP="006718D3">
            <w:pPr>
              <w:spacing w:after="0"/>
              <w:jc w:val="left"/>
            </w:pPr>
            <w:r>
              <w:t>With allowances</w:t>
            </w:r>
          </w:p>
          <w:p w14:paraId="02E31856" w14:textId="178526C9" w:rsidR="006938F5" w:rsidRDefault="00A67862" w:rsidP="006718D3">
            <w:pPr>
              <w:spacing w:after="0"/>
              <w:jc w:val="left"/>
            </w:pPr>
            <w:r>
              <w:t>Avec indemnités</w:t>
            </w:r>
          </w:p>
          <w:p w14:paraId="720FD450" w14:textId="74D769C5" w:rsidR="006938F5" w:rsidRDefault="00A67862"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E2AC5B9" w:rsidR="006938F5" w:rsidRDefault="00A67862" w:rsidP="006718D3">
            <w:pPr>
              <w:spacing w:after="0"/>
              <w:jc w:val="left"/>
            </w:pPr>
            <w:r>
              <w:t>Member States</w:t>
            </w:r>
          </w:p>
          <w:p w14:paraId="2A7DF233" w14:textId="64186F4C" w:rsidR="006938F5" w:rsidRDefault="00A67862" w:rsidP="006718D3">
            <w:pPr>
              <w:spacing w:after="0"/>
              <w:jc w:val="left"/>
            </w:pPr>
            <w:r>
              <w:t>États membres</w:t>
            </w:r>
          </w:p>
          <w:p w14:paraId="13C75E2E" w14:textId="0097A0DF" w:rsidR="006938F5" w:rsidRDefault="00A67862"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6529B53" w:rsidR="006938F5" w:rsidRDefault="00A67862"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BA4D7DF" w:rsidR="00A95A44" w:rsidRPr="00E61551" w:rsidRDefault="00A67862"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3E76653" w14:textId="77777777" w:rsidR="00A67862" w:rsidRDefault="00A67862" w:rsidP="003C1977">
      <w:pPr>
        <w:spacing w:after="0"/>
      </w:pPr>
      <w:r>
        <w:t xml:space="preserve">The mission of the unit is to contribute to achieving and maintaining sound and sustainable public finances in the euro area and the EU as well as to contribute to the policy decision making process at the European level in the field of the Economic and Monetary Union (EMU). To achieve these objectives, the unit aims at improving the EU fiscal framework and at reinforcing the co-ordination of budgetary policies of Member States. The unit monitors the implementation of the budgetary surveillance framework, in particular the Stability and Growth Pact, as reformed in April 2024. In this context, it develops other analytical and policy tools to address the overall quality of fiscal policy. This implies work on budgetary developments and policy strategies, as well as methodological and analytical work on specific public finance key issues. The unit coordinates the production of the Public Finance in EMU report, which includes analyses of the budgetary developments, the implementation of the EU fiscal framework as well as thematic studies on public finance issues particularly relevant in the policy debate and the conduct of fiscal surveillance. The unit is also charge of the evaluation and analysis of the European instrument for temporary support to mitigate unemployment risks in an emergency (SURE), put in place during le Covid19 pandemic and discontinued since then. </w:t>
      </w:r>
    </w:p>
    <w:p w14:paraId="2FEE79BB" w14:textId="77777777" w:rsidR="00A67862" w:rsidRDefault="00A67862" w:rsidP="003C1977">
      <w:pPr>
        <w:spacing w:after="0"/>
      </w:pPr>
    </w:p>
    <w:p w14:paraId="3054EFA3" w14:textId="77777777" w:rsidR="00A67862" w:rsidRDefault="00A67862" w:rsidP="003C1977">
      <w:pPr>
        <w:spacing w:after="0"/>
      </w:pPr>
      <w:r>
        <w:t>As part of its work, the unit maintains close contact with Member States authorities, the ECB and international organisations, in particular the IMF and the OECD.</w:t>
      </w:r>
    </w:p>
    <w:p w14:paraId="78BF1753" w14:textId="77777777" w:rsidR="00A67862" w:rsidRDefault="00A67862" w:rsidP="003C1977">
      <w:pPr>
        <w:spacing w:after="0"/>
      </w:pPr>
    </w:p>
    <w:p w14:paraId="2444BC8A" w14:textId="457A1D33"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8A56B7F" w14:textId="77777777" w:rsidR="00A67862" w:rsidRDefault="00A67862" w:rsidP="003C1977">
      <w:pPr>
        <w:spacing w:after="0"/>
      </w:pPr>
      <w:r>
        <w:t>The jobholder will contribute to the work of the unit, particularly in the following areas:</w:t>
      </w:r>
    </w:p>
    <w:p w14:paraId="5731D8B1" w14:textId="77777777" w:rsidR="00A67862" w:rsidRDefault="00A67862" w:rsidP="003C1977">
      <w:pPr>
        <w:spacing w:after="0"/>
      </w:pPr>
      <w:r>
        <w:t>•</w:t>
      </w:r>
      <w:r>
        <w:tab/>
        <w:t xml:space="preserve">Developing and helping to apply the necessary empirical and theoretical aspects of analytical tools that can be used in the context of the implementation and the development of the Stability and Growth Pact, ensuring a sound analytical basis. </w:t>
      </w:r>
    </w:p>
    <w:p w14:paraId="3E73A9A2" w14:textId="77777777" w:rsidR="00A67862" w:rsidRDefault="00A67862" w:rsidP="003C1977">
      <w:pPr>
        <w:spacing w:after="0"/>
      </w:pPr>
      <w:r>
        <w:t>•</w:t>
      </w:r>
      <w:r>
        <w:tab/>
        <w:t>Assessing fiscal policy of the euro area as a whole and its implications for the policy mix at the aggregate and national level.</w:t>
      </w:r>
    </w:p>
    <w:p w14:paraId="2BBEB311" w14:textId="77777777" w:rsidR="00A67862" w:rsidRDefault="00A67862" w:rsidP="003C1977">
      <w:pPr>
        <w:spacing w:after="0"/>
      </w:pPr>
      <w:r>
        <w:t>•</w:t>
      </w:r>
      <w:r>
        <w:tab/>
        <w:t xml:space="preserve">Examining factors affecting the effectiveness and efficiency of fiscal policy, in particular the determinants of successful fiscal adjustment. </w:t>
      </w:r>
    </w:p>
    <w:p w14:paraId="66C819DA" w14:textId="77777777" w:rsidR="00A67862" w:rsidRDefault="00A67862" w:rsidP="003C1977">
      <w:pPr>
        <w:spacing w:after="0"/>
      </w:pPr>
      <w:r>
        <w:t>•</w:t>
      </w:r>
      <w:r>
        <w:tab/>
        <w:t>Contributing to the publications of the unit, not least the report on the public finance in the EMU.</w:t>
      </w:r>
    </w:p>
    <w:p w14:paraId="67E494F8" w14:textId="77777777" w:rsidR="00A67862" w:rsidRDefault="00A67862" w:rsidP="003C1977">
      <w:pPr>
        <w:spacing w:after="0"/>
      </w:pPr>
      <w:r>
        <w:t>•</w:t>
      </w:r>
      <w:r>
        <w:tab/>
        <w:t xml:space="preserve">Preparing the fiscal policy guidance for the ECOFIN Council, Eurogroup and OECD, IMF, G20 meetings. In exercising its tasks, the unit works closely with other units in the Directorate and throughout the DG. </w:t>
      </w:r>
    </w:p>
    <w:p w14:paraId="5B5BDFA7" w14:textId="77777777" w:rsidR="00A67862" w:rsidRDefault="00A67862" w:rsidP="003C1977">
      <w:pPr>
        <w:spacing w:after="0"/>
      </w:pPr>
      <w:r>
        <w:t>•</w:t>
      </w:r>
      <w:r>
        <w:tab/>
        <w:t>Contributing to the development of consistent cross-country fiscal-related recommendations in the context of the Stability and Growth Pact, the Broad Economic Policy Guidelines and the Macroeconomic Imbalances Procedure.</w:t>
      </w:r>
    </w:p>
    <w:p w14:paraId="4FA38409" w14:textId="0743BFC4" w:rsidR="00A95A44" w:rsidRDefault="00A67862" w:rsidP="003C1977">
      <w:pPr>
        <w:spacing w:after="0"/>
      </w:pPr>
      <w:r>
        <w:lastRenderedPageBreak/>
        <w:t>•</w:t>
      </w:r>
      <w:r>
        <w:tab/>
        <w:t>Participating in the information activity of the DG through extensive contacts and participation in events with other EU institutions, the ECB, Member States, international organisation and relevant stakeholders.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74E196B" w14:textId="77777777" w:rsidR="00A67862" w:rsidRDefault="00A67862" w:rsidP="00527473">
      <w:pPr>
        <w:spacing w:after="0"/>
        <w:jc w:val="left"/>
      </w:pPr>
      <w:r>
        <w:t xml:space="preserve">We are looking for a dynamic, highly motivated and analytically strong economist, possibly with some experience of the EU surveillance framework. The economist will provide economic analyses and policy advice on the domain of competence of the unit. </w:t>
      </w:r>
    </w:p>
    <w:p w14:paraId="43D31339" w14:textId="77777777" w:rsidR="00A67862" w:rsidRDefault="00A67862" w:rsidP="00527473">
      <w:pPr>
        <w:spacing w:after="0"/>
        <w:jc w:val="left"/>
      </w:pPr>
      <w:r>
        <w:t>The position requires close collaboration with other members of the unit and with colleagues in the DG. Therefore, strong interpersonal skills and a cooperative approach to dealing with colleagues are essential. The successful candidate should have good organisation skills and be able to deal efficiently with multiple requests and tight deadlines.</w:t>
      </w:r>
    </w:p>
    <w:p w14:paraId="0DE8C532" w14:textId="384B8250"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490E01F0" w:rsidR="0017274D" w:rsidRPr="008250D4" w:rsidRDefault="00A67862"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F4DD069" w14:textId="77777777" w:rsidR="00A67862" w:rsidRDefault="00A67862" w:rsidP="00527473">
      <w:pPr>
        <w:spacing w:after="0"/>
        <w:rPr>
          <w:lang w:val="de-DE"/>
        </w:rPr>
      </w:pPr>
      <w:r>
        <w:rPr>
          <w:lang w:val="de-DE"/>
        </w:rPr>
        <w:t>La mission de l'unité est de contribuer à la réalisation et au maintien de finances publiques saines et viables dans la zone euro et dans l'UE et de contribuer au processus de décision politique au niveau européen dans le domaine de l'Union économique et monétaire (UEM). Pour atteindre ces objectifs, l'unité cherche à améliorer le cadre budgétaire de l'UE, à renforcer la coordination des politiques budgétaires des États-membres, ainsi qu`à développer des outils analytiques nécessaires pour mener une analyse approfondie sur ces thématiques. L'unité veille aussi à la bonne mise en œuvre du Pacte de Stabilité et de Croissance, tel que réformé en avril 2024. Dans ce contexte, elle développe des instruments analytiques et de politique économique, qui servent à promouvoir la qualité des finances publiques dans leur ensemble. Cette tache implique de suivre les développements budgétaires, de contribuer aux stratégies de politique publique, ainsi qu'au travail méthodologique et analytique sur certaines problématiques et au travail législatif sur le dessin du cadre de surveillance des politiques budgétaires. L'unité coordonne également la production du rapport sur les Finances Publiques dans l'UEM, qui inclut une analyse des évolutions budgétaires et de la mise en œuvre du cadre budgétaire de l'UE, ainsi que des études thématiques sur certaines questions revêtant une importance particulière dans le débat sur les finances publiques et la conduite de la surveillance budgétaire. L'unité est en charge également de l’évaluation et de l’analyse de l’instrument temporaire pour soutenir les États-membres dans la réduction des risques de chômage en situation d'urgence (SURE), mis en place durant la pandémie de COVID19 et discontinué depuis.</w:t>
      </w:r>
    </w:p>
    <w:p w14:paraId="7F959CA2" w14:textId="77777777" w:rsidR="00A67862" w:rsidRDefault="00A67862" w:rsidP="00527473">
      <w:pPr>
        <w:spacing w:after="0"/>
        <w:rPr>
          <w:lang w:val="de-DE"/>
        </w:rPr>
      </w:pPr>
      <w:r>
        <w:rPr>
          <w:lang w:val="de-DE"/>
        </w:rPr>
        <w:t>Au cœur de son travail, l'unité maintient d'étroites relations avec les autorités des Etats-membres, avec les autres institutions européennes, la Banque Centrale Européenne ainsi que d'autres organisations internationales, en particulier le FMI et l'OCDE.</w:t>
      </w:r>
    </w:p>
    <w:p w14:paraId="6810D07E" w14:textId="1807D57B"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ABC1816" w14:textId="77777777" w:rsidR="00A67862" w:rsidRDefault="00A67862" w:rsidP="00527473">
      <w:pPr>
        <w:spacing w:after="0"/>
        <w:jc w:val="left"/>
        <w:rPr>
          <w:lang w:val="de-DE"/>
        </w:rPr>
      </w:pPr>
      <w:r>
        <w:rPr>
          <w:lang w:val="de-DE"/>
        </w:rPr>
        <w:t>L’occupant du poste contribuera aux travaux de l’unité, notamment dans les domaines suivants :</w:t>
      </w:r>
    </w:p>
    <w:p w14:paraId="748E26DC" w14:textId="77777777" w:rsidR="00A67862" w:rsidRDefault="00A67862" w:rsidP="00527473">
      <w:pPr>
        <w:spacing w:after="0"/>
        <w:jc w:val="left"/>
        <w:rPr>
          <w:lang w:val="de-DE"/>
        </w:rPr>
      </w:pPr>
      <w:r>
        <w:rPr>
          <w:lang w:val="de-DE"/>
        </w:rPr>
        <w:t>•</w:t>
      </w:r>
      <w:r>
        <w:rPr>
          <w:lang w:val="de-DE"/>
        </w:rPr>
        <w:tab/>
        <w:t>Développer et aider à mettre en œuvre des outils empiriques et théoriques qui peuvent être utilisés lors de la mise en œuvre et du développement du Pacte de Stabilité et de Croissance, assurer une base analytique solide.</w:t>
      </w:r>
    </w:p>
    <w:p w14:paraId="1C8F3357" w14:textId="77777777" w:rsidR="00A67862" w:rsidRDefault="00A67862" w:rsidP="00527473">
      <w:pPr>
        <w:spacing w:after="0"/>
        <w:jc w:val="left"/>
        <w:rPr>
          <w:lang w:val="de-DE"/>
        </w:rPr>
      </w:pPr>
      <w:r>
        <w:rPr>
          <w:lang w:val="de-DE"/>
        </w:rPr>
        <w:t>•</w:t>
      </w:r>
      <w:r>
        <w:rPr>
          <w:lang w:val="de-DE"/>
        </w:rPr>
        <w:tab/>
        <w:t>Évaluer les politiques budgétaires de la zone euro dans son ensemble et ses implications pour le "policy mix" au niveau agrégé et national</w:t>
      </w:r>
    </w:p>
    <w:p w14:paraId="75773DB7" w14:textId="77777777" w:rsidR="00A67862" w:rsidRDefault="00A67862" w:rsidP="00527473">
      <w:pPr>
        <w:spacing w:after="0"/>
        <w:jc w:val="left"/>
        <w:rPr>
          <w:lang w:val="de-DE"/>
        </w:rPr>
      </w:pPr>
      <w:r>
        <w:rPr>
          <w:lang w:val="de-DE"/>
        </w:rPr>
        <w:t>•</w:t>
      </w:r>
      <w:r>
        <w:rPr>
          <w:lang w:val="de-DE"/>
        </w:rPr>
        <w:tab/>
        <w:t>Examiner les facteurs affectant l’efficience et l’efficacité de la politique budgétaire, en particulier les déterminants d'un ajustement budgétaire réussi</w:t>
      </w:r>
    </w:p>
    <w:p w14:paraId="3FC81DD6" w14:textId="77777777" w:rsidR="00A67862" w:rsidRDefault="00A67862" w:rsidP="00527473">
      <w:pPr>
        <w:spacing w:after="0"/>
        <w:jc w:val="left"/>
        <w:rPr>
          <w:lang w:val="de-DE"/>
        </w:rPr>
      </w:pPr>
      <w:r>
        <w:rPr>
          <w:lang w:val="de-DE"/>
        </w:rPr>
        <w:t>•</w:t>
      </w:r>
      <w:r>
        <w:rPr>
          <w:lang w:val="de-DE"/>
        </w:rPr>
        <w:tab/>
        <w:t>Contribuer aux publications de l’unité, notamment le rapport sur les finances publiques au sein de l’UEM</w:t>
      </w:r>
    </w:p>
    <w:p w14:paraId="038FDF25" w14:textId="77777777" w:rsidR="00A67862" w:rsidRDefault="00A67862" w:rsidP="00527473">
      <w:pPr>
        <w:spacing w:after="0"/>
        <w:jc w:val="left"/>
        <w:rPr>
          <w:lang w:val="de-DE"/>
        </w:rPr>
      </w:pPr>
      <w:r>
        <w:rPr>
          <w:lang w:val="de-DE"/>
        </w:rPr>
        <w:t>•</w:t>
      </w:r>
      <w:r>
        <w:rPr>
          <w:lang w:val="de-DE"/>
        </w:rPr>
        <w:tab/>
        <w:t xml:space="preserve">Préparer les lignes directrices sur la politique budgétaire pour les Conseils ECOFIN, l'Eurogroupe et les réunions de l'OCDE, du G20 ou du FMI. Au sein de ce travail, l'unité travaille étroitement avec d'autres unités de la Direction et de la DG. </w:t>
      </w:r>
    </w:p>
    <w:p w14:paraId="3DAFC09E" w14:textId="77777777" w:rsidR="00A67862" w:rsidRDefault="00A67862" w:rsidP="00527473">
      <w:pPr>
        <w:spacing w:after="0"/>
        <w:jc w:val="left"/>
        <w:rPr>
          <w:lang w:val="de-DE"/>
        </w:rPr>
      </w:pPr>
      <w:r>
        <w:rPr>
          <w:lang w:val="de-DE"/>
        </w:rPr>
        <w:t>•</w:t>
      </w:r>
      <w:r>
        <w:rPr>
          <w:lang w:val="de-DE"/>
        </w:rPr>
        <w:tab/>
        <w:t>Contribuer au développement de recommandations cohérentes entre les pays en matière budgétaire, dans le cadre du Pacte de Stabilité et de Croissance et des Lignes Directrices en matière de politique économique ainsi que de la Procédure pour Déséquilibres Macroéconomiques.</w:t>
      </w:r>
    </w:p>
    <w:p w14:paraId="1BA09582" w14:textId="77777777" w:rsidR="00A67862" w:rsidRDefault="00A67862" w:rsidP="00527473">
      <w:pPr>
        <w:spacing w:after="0"/>
        <w:jc w:val="left"/>
        <w:rPr>
          <w:lang w:val="de-DE"/>
        </w:rPr>
      </w:pPr>
      <w:r>
        <w:rPr>
          <w:lang w:val="de-DE"/>
        </w:rPr>
        <w:t>•</w:t>
      </w:r>
      <w:r>
        <w:rPr>
          <w:lang w:val="de-DE"/>
        </w:rPr>
        <w:tab/>
        <w:t>Participer aux activités d'information de la DG, à travers de nombreux contacts et une participation active à des évènements au sein des autres institutions de l'UE, de la BCE, des États-membres, d'autres organisations internationales ou avec d'autres interlocuteurs pertinents pour son travail.</w:t>
      </w:r>
    </w:p>
    <w:p w14:paraId="59404C02" w14:textId="2315EFE3"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B891338" w14:textId="77777777" w:rsidR="00A67862" w:rsidRDefault="00A67862" w:rsidP="00527473">
      <w:pPr>
        <w:spacing w:after="0"/>
        <w:rPr>
          <w:lang w:val="de-DE"/>
        </w:rPr>
      </w:pPr>
      <w:r>
        <w:rPr>
          <w:lang w:val="de-DE"/>
        </w:rPr>
        <w:t xml:space="preserve">Nous recherchons un(e) économiste dynamique, très motivé, avec de fortes compétences analytiques et ayant de préférence une expérience en matière de surveillance des politiques budgétaires de l`UE,  afin de rejoindre notre équipe et de contribuer à l'analyses économique ainsi qu'à la formulation de conseils dans les domaines de compétence de l'unité C1 de la DG ECFIN telle que présentée ci-dessus. </w:t>
      </w:r>
    </w:p>
    <w:p w14:paraId="429635B4" w14:textId="77777777" w:rsidR="00A67862" w:rsidRDefault="00A67862" w:rsidP="00527473">
      <w:pPr>
        <w:spacing w:after="0"/>
        <w:rPr>
          <w:lang w:val="de-DE"/>
        </w:rPr>
      </w:pPr>
      <w:r>
        <w:rPr>
          <w:lang w:val="de-DE"/>
        </w:rPr>
        <w:t>Le poste requiert une collaboration étroite avec les autres membres de l'unité et les collègues de la DG. Par conséquent, des qualités interpersonnelles et une attitude coopérative au travail sont essentielles. Le/la candidat(e) sélectionné(e) devra avoir de bonnes compétences organisationnelles et être en mesure de gérer efficacement de multiples demandes dans des délais serrés.</w:t>
      </w:r>
    </w:p>
    <w:p w14:paraId="7B92B82C" w14:textId="7BECB2D9"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ADC679E" w:rsidR="0017274D" w:rsidRPr="00E61551" w:rsidRDefault="00A67862"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5DE13EFB" w:rsidR="00A95A44" w:rsidRDefault="00A67862" w:rsidP="00527473">
      <w:pPr>
        <w:spacing w:after="0"/>
        <w:rPr>
          <w:lang w:val="de-DE"/>
        </w:rPr>
      </w:pPr>
      <w:r>
        <w:rPr>
          <w:lang w:val="de-DE"/>
        </w:rPr>
        <w:t>Die Aufgabe der Einheit besteht darin, zur Erreichung und Aufrechterhaltung solider und nachhaltiger öffentlicher Finanzen im Euroraum und in der EU beizutragen und zum politischen Entscheidungsprozess auf europäischer Ebene im Bereich der Wirtschafts- und Währungsunion (WWU) beizutragen. Um diese Ziele zu erreichen, strebt die Einheit die Verbesserung des haushaltspolitischen Rahmens der EU und die Stärkung der Koordinierung der Haushaltspolitik der Mitgliedstaaten an. Die Einheit überwacht die Umsetzung des Rahmens für die Haushaltsüberwachung, insbesondere des Stabilitäts- und Wachstumspakts in der im April 2024 reformierten Fassung. In diesem Zusammenhang entwickelt sie weitere analytische und politische Instrumente, um die Gesamtqualität der Haushaltspolitik zu verbessern. Dies impliziert die Arbeit an Haushaltsentwicklungen und politischen Strategien sowie methodische und analytische Arbeit zu spezifischen Schlüsselfragen der öffentlichen Finanzen. Die Einheit koordiniert die Erstellung des Berichts „Öffentliche Finanzen in der WWU“, der Analysen der Haushaltsentwicklungen, der Umsetzung des haushaltspolitischen Rahmens der EU sowie thematische Studien zu Fragen der öffentlichen Finanzen enthält, die für die politische Debatte und die Durchführung der Haushaltsüberwachung besonders relevant sind. Die Abteilung ist für die Bewertung und Analyse des europäischen Instruments zur vorübergehenden Unterstützung bei der Minderung von Arbeitslosigkeitsrisiken in Notfällen (SURE) zuständig, das während der Covid19-Pandemie eingeführt und seitdem nicht mehr eingesetzt wurde. Im Rahmen ihrer Arbeit unterhält die Abteilung engen Kontakt mit den Behörden der Mitgliedstaaten, der EZB und internationalen Organisationen, insbesondere dem IWF und der OECD.</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3D6C82CC" w14:textId="77777777" w:rsidR="00A67862" w:rsidRDefault="00A67862" w:rsidP="00527473">
      <w:pPr>
        <w:spacing w:after="0"/>
        <w:rPr>
          <w:lang w:val="de-DE"/>
        </w:rPr>
      </w:pPr>
      <w:r>
        <w:rPr>
          <w:lang w:val="de-DE"/>
        </w:rPr>
        <w:t>Die Aufgaben sind vielseitig, beschäftigen sich aber primär mit wirtschaftlichen Analysen und der Beratung in den Zuständigkeitsbereichen des Referats ECFIN.C1:</w:t>
      </w:r>
    </w:p>
    <w:p w14:paraId="1A3CE9A1" w14:textId="77777777" w:rsidR="00A67862" w:rsidRDefault="00A67862" w:rsidP="00527473">
      <w:pPr>
        <w:spacing w:after="0"/>
        <w:rPr>
          <w:lang w:val="de-DE"/>
        </w:rPr>
      </w:pPr>
      <w:r>
        <w:rPr>
          <w:lang w:val="de-DE"/>
        </w:rPr>
        <w:t>• Entwicklung der notwendigen empirischen und theoretischen Aspekte von analytischen Instrumenten, und Hilfe bei ihrer Anwendung, welche im Zusammenhang mit der Umsetzung und Weiterentwicklung des Stabilitäts-und Wachstumspakts genutzt werden kann, wodurch eine solide analytische Grundlage gesichert ist.</w:t>
      </w:r>
    </w:p>
    <w:p w14:paraId="2FC46E9B" w14:textId="77777777" w:rsidR="00A67862" w:rsidRDefault="00A67862" w:rsidP="00527473">
      <w:pPr>
        <w:spacing w:after="0"/>
        <w:rPr>
          <w:lang w:val="de-DE"/>
        </w:rPr>
      </w:pPr>
      <w:r>
        <w:rPr>
          <w:lang w:val="de-DE"/>
        </w:rPr>
        <w:t>• Beurteilung der Fiskalpolitik des Euroraums als Ganzes und dessen Implikationen für den Policy-Mix auf der aggregierten und nationalen Ebene.</w:t>
      </w:r>
    </w:p>
    <w:p w14:paraId="09A735A6" w14:textId="77777777" w:rsidR="00A67862" w:rsidRDefault="00A67862" w:rsidP="00527473">
      <w:pPr>
        <w:spacing w:after="0"/>
        <w:rPr>
          <w:lang w:val="de-DE"/>
        </w:rPr>
      </w:pPr>
      <w:r>
        <w:rPr>
          <w:lang w:val="de-DE"/>
        </w:rPr>
        <w:t>• Prüfung von Faktoren, die wirksamkeit und effizienz der Fiskalpolitik beeinflussen, insbesondere die Determinanten einer erfolgreiche Haushaltskonsolidierung.</w:t>
      </w:r>
    </w:p>
    <w:p w14:paraId="1B71C0D3" w14:textId="77777777" w:rsidR="00A67862" w:rsidRDefault="00A67862" w:rsidP="00527473">
      <w:pPr>
        <w:spacing w:after="0"/>
        <w:rPr>
          <w:lang w:val="de-DE"/>
        </w:rPr>
      </w:pPr>
      <w:r>
        <w:rPr>
          <w:lang w:val="de-DE"/>
        </w:rPr>
        <w:t>• Beitrag zu den Veröffentlichungen des Referats, nicht zuletzt zum Bericht über die öffentlichen Finanzen in der WWU.</w:t>
      </w:r>
    </w:p>
    <w:p w14:paraId="009D9A42" w14:textId="77777777" w:rsidR="00A67862" w:rsidRDefault="00A67862" w:rsidP="00527473">
      <w:pPr>
        <w:spacing w:after="0"/>
        <w:rPr>
          <w:lang w:val="de-DE"/>
        </w:rPr>
      </w:pPr>
      <w:r>
        <w:rPr>
          <w:lang w:val="de-DE"/>
        </w:rPr>
        <w:t>• Vorbereitung der fiskalpolitischen Leitlinien für den ECOFIN-Rat, als auch für Meetings der Eurogruppe, OECD, IWF, und G20. Bei der Ausübung seiner Aufgaben arbeitet das Referat eng mit anderen Referaten in der Direktion und in der GD zusammen.</w:t>
      </w:r>
    </w:p>
    <w:p w14:paraId="0821A4D8" w14:textId="77777777" w:rsidR="00A67862" w:rsidRDefault="00A67862" w:rsidP="00527473">
      <w:pPr>
        <w:spacing w:after="0"/>
        <w:rPr>
          <w:lang w:val="de-DE"/>
        </w:rPr>
      </w:pPr>
      <w:r>
        <w:rPr>
          <w:lang w:val="de-DE"/>
        </w:rPr>
        <w:t>• Vorbereitung der Gesetzgebung zum Stabilitäts-und Wachstumspakt.</w:t>
      </w:r>
    </w:p>
    <w:p w14:paraId="57DC3E5B" w14:textId="77777777" w:rsidR="00A67862" w:rsidRDefault="00A67862" w:rsidP="00527473">
      <w:pPr>
        <w:spacing w:after="0"/>
        <w:rPr>
          <w:lang w:val="de-DE"/>
        </w:rPr>
      </w:pPr>
      <w:r>
        <w:rPr>
          <w:lang w:val="de-DE"/>
        </w:rPr>
        <w:t>• Beitrag zur Entwicklung von einheitlichen Empfehlungen mit fiskalpolitischem Bezug im Rahmen des Stabilitäts-und Wachstumspakts und der Grundzüge der Wirtschaftspolitik und des Verfahrens über gesamtwirtschaftliche Ungleichgewichte.</w:t>
      </w:r>
    </w:p>
    <w:p w14:paraId="41016AC2" w14:textId="77777777" w:rsidR="00A67862" w:rsidRDefault="00A67862" w:rsidP="00527473">
      <w:pPr>
        <w:spacing w:after="0"/>
        <w:rPr>
          <w:lang w:val="de-DE"/>
        </w:rPr>
      </w:pPr>
      <w:r>
        <w:rPr>
          <w:lang w:val="de-DE"/>
        </w:rPr>
        <w:t>• Teilnahme an der Informationstätigkeit der DG durch umfangreiche Kontakte und Teilnahme an Veranstaltungen mit anderen EU-Institutionen, der EZB, der Mitgliedstaaten, und internationalen Organisationen.</w:t>
      </w:r>
    </w:p>
    <w:p w14:paraId="2BE34DBA" w14:textId="3A649DAB"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8FDC910" w14:textId="77777777" w:rsidR="00A67862" w:rsidRDefault="00A67862" w:rsidP="00527473">
      <w:pPr>
        <w:spacing w:after="0"/>
        <w:rPr>
          <w:lang w:val="en-US"/>
        </w:rPr>
      </w:pPr>
      <w:r>
        <w:rPr>
          <w:lang w:val="en-US"/>
        </w:rPr>
        <w:t>Wir suchen eine/n dynamische/n, motivierte/n und analytisch starke/n Volkswirt/in, möglichst mit vorhergegangener Erfahrung in Wirtschafts- und Fiskalpolitischer Überwachung in der EU.</w:t>
      </w:r>
    </w:p>
    <w:p w14:paraId="5FF45629" w14:textId="77777777" w:rsidR="00A67862" w:rsidRDefault="00A67862" w:rsidP="00527473">
      <w:pPr>
        <w:spacing w:after="0"/>
        <w:rPr>
          <w:lang w:val="en-US"/>
        </w:rPr>
      </w:pPr>
      <w:r>
        <w:rPr>
          <w:lang w:val="en-US"/>
        </w:rPr>
        <w:t>Die Position erfordert eine enge Zusammenarbeit mit Mitgliedern des Referats und Kollegen in der GD. Daher sind starke zwischenmenschliche Fähigkeiten und ein kooperativer Ansatz für den Umgang mit Kollegen wichtig. Der/Die erfolgreiche Bewerber/in sollte über gute organisatorische Fähigkeiten verfügen, und in der Lage sein, effizient mit zeitgleichen Anfragen und Termindruck umzugehen.</w:t>
      </w:r>
    </w:p>
    <w:p w14:paraId="7DFF067A" w14:textId="0C98E0CA"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A67862"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A67862"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A67862"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A67862"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A67862"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A67862"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A67862"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A67862"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A67862"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A67862"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9F29E7"/>
    <w:rsid w:val="00A10C67"/>
    <w:rsid w:val="00A21C60"/>
    <w:rsid w:val="00A2704A"/>
    <w:rsid w:val="00A32261"/>
    <w:rsid w:val="00A67862"/>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449AED55-1C02-4FF1-B26C-E057F3114D1E}"/>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3770</Words>
  <Characters>21494</Characters>
  <Application>Microsoft Office Word</Application>
  <DocSecurity>4</DocSecurity>
  <PresentationFormat>Microsoft Word 14.0</PresentationFormat>
  <Lines>179</Lines>
  <Paragraphs>50</Paragraphs>
  <ScaleCrop>true</ScaleCrop>
  <Company/>
  <LinksUpToDate>false</LinksUpToDate>
  <CharactersWithSpaces>25214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2026-07-13T12:25:00Z</dcterms:created>
  <dcterms:modified xsi:type="dcterms:W3CDTF">2026-07-13T12:25:00Z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