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5E60D39C" w:rsidR="005C6DCE" w:rsidRPr="0080358B" w:rsidRDefault="00E74864" w:rsidP="005C6DCE">
      <w:pPr>
        <w:spacing w:after="0"/>
        <w:jc w:val="right"/>
        <w:rPr>
          <w:sz w:val="22"/>
          <w:szCs w:val="18"/>
          <w:lang w:val="en-US"/>
        </w:rPr>
      </w:pPr>
      <w:r>
        <w:rPr>
          <w:sz w:val="22"/>
          <w:szCs w:val="18"/>
          <w:lang w:val="en-US"/>
        </w:rPr>
        <w:t>11/06/2026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E74864"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1EB27AE9" w:rsidR="006938F5" w:rsidRDefault="00E74864" w:rsidP="006718D3">
            <w:pPr>
              <w:spacing w:after="0"/>
              <w:jc w:val="left"/>
            </w:pPr>
            <w:r>
              <w:t>TAXUD.E_B</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63F60AAC" w:rsidR="006938F5" w:rsidRDefault="00E74864" w:rsidP="006718D3">
            <w:pPr>
              <w:spacing w:after="0"/>
              <w:jc w:val="left"/>
            </w:pPr>
            <w:r>
              <w:t>n/a</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4E9EB739" w:rsidR="4EEB584D" w:rsidRDefault="00E74864" w:rsidP="14270372">
            <w:pPr>
              <w:spacing w:after="0"/>
              <w:jc w:val="left"/>
            </w:pPr>
            <w:r>
              <w:t>Q4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12DBE87A" w:rsidR="006938F5" w:rsidRDefault="00E74864" w:rsidP="006718D3">
            <w:pPr>
              <w:spacing w:after="0"/>
              <w:jc w:val="left"/>
            </w:pPr>
            <w:r>
              <w:t>18</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52C49692" w:rsidR="3C2D33B5" w:rsidRDefault="00E74864" w:rsidP="14270372">
            <w:pPr>
              <w:spacing w:after="0"/>
              <w:jc w:val="left"/>
            </w:pPr>
            <w:r>
              <w:t>Brussels</w:t>
            </w:r>
          </w:p>
          <w:p w14:paraId="6B7C1AA9" w14:textId="6177D8AD" w:rsidR="3C2D33B5" w:rsidRDefault="00E74864" w:rsidP="14270372">
            <w:pPr>
              <w:spacing w:after="0"/>
              <w:jc w:val="left"/>
            </w:pPr>
            <w:r>
              <w:t>Bruxelles</w:t>
            </w:r>
          </w:p>
          <w:p w14:paraId="5C918E8F" w14:textId="64B00668" w:rsidR="3C2D33B5" w:rsidRDefault="00E74864"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26FBA75C" w:rsidR="006938F5" w:rsidRDefault="00E74864" w:rsidP="006718D3">
            <w:pPr>
              <w:spacing w:after="0"/>
              <w:jc w:val="left"/>
            </w:pPr>
            <w:r>
              <w:t>Cost-free</w:t>
            </w:r>
          </w:p>
          <w:p w14:paraId="02E31856" w14:textId="2D9DA002" w:rsidR="006938F5" w:rsidRDefault="00E74864" w:rsidP="006718D3">
            <w:pPr>
              <w:spacing w:after="0"/>
              <w:jc w:val="left"/>
            </w:pPr>
            <w:r>
              <w:t>Sans frais</w:t>
            </w:r>
          </w:p>
          <w:p w14:paraId="720FD450" w14:textId="6F20007F" w:rsidR="006938F5" w:rsidRDefault="00E74864" w:rsidP="006718D3">
            <w:pPr>
              <w:spacing w:after="0"/>
              <w:jc w:val="left"/>
            </w:pPr>
            <w:r>
              <w:t>Unentgeltlich abgeordnet</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666FB6AA" w:rsidR="006938F5" w:rsidRDefault="00E74864" w:rsidP="006718D3">
            <w:pPr>
              <w:spacing w:after="0"/>
              <w:jc w:val="left"/>
            </w:pPr>
            <w:r>
              <w:t>Member States</w:t>
            </w:r>
          </w:p>
          <w:p w14:paraId="2A7DF233" w14:textId="153278C5" w:rsidR="006938F5" w:rsidRDefault="00E74864" w:rsidP="006718D3">
            <w:pPr>
              <w:spacing w:after="0"/>
              <w:jc w:val="left"/>
            </w:pPr>
            <w:r>
              <w:t>États membres</w:t>
            </w:r>
          </w:p>
          <w:p w14:paraId="13C75E2E" w14:textId="2D837FA0" w:rsidR="006938F5" w:rsidRDefault="00E74864"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07E0F4EA" w:rsidR="006938F5" w:rsidRDefault="00E74864" w:rsidP="006718D3">
            <w:pPr>
              <w:spacing w:after="0"/>
              <w:jc w:val="left"/>
            </w:pPr>
            <w:r>
              <w:t>27/07/2026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5A563466" w:rsidR="00A95A44" w:rsidRPr="00E61551" w:rsidRDefault="00E74864" w:rsidP="00A95A44">
      <w:pPr>
        <w:spacing w:after="0"/>
        <w:jc w:val="right"/>
        <w:rPr>
          <w:sz w:val="22"/>
          <w:szCs w:val="18"/>
          <w:lang w:val="en-US"/>
        </w:rPr>
      </w:pPr>
      <w:r>
        <w:rPr>
          <w:sz w:val="22"/>
          <w:szCs w:val="18"/>
          <w:lang w:val="en-US"/>
        </w:rPr>
        <w:t>11/06/2026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08D2C1B1" w14:textId="77777777" w:rsidR="00E74864" w:rsidRDefault="00E74864" w:rsidP="003C1977">
      <w:pPr>
        <w:spacing w:after="0"/>
      </w:pPr>
      <w:r>
        <w:t xml:space="preserve">The EU Customs Authority (EUCA) Task Force is a dedicated team in DG TAXUD entrusted with the establishment of the EUCA, a new decentralized agency of the European Union. The Task Force, in accordance with the new Union Customs Code (Customs Reform), will ensure the establishment and initial operation of the EUCA, until the Authority has “the operational capacity to implement its own budget”. In particular, it will ensure: </w:t>
      </w:r>
    </w:p>
    <w:p w14:paraId="526EE417" w14:textId="77777777" w:rsidR="00E74864" w:rsidRDefault="00E74864" w:rsidP="003C1977">
      <w:pPr>
        <w:spacing w:after="0"/>
      </w:pPr>
    </w:p>
    <w:p w14:paraId="71F48E66" w14:textId="77777777" w:rsidR="00E74864" w:rsidRDefault="00E74864" w:rsidP="003C1977">
      <w:pPr>
        <w:spacing w:after="0"/>
      </w:pPr>
      <w:r>
        <w:t>•</w:t>
      </w:r>
      <w:r>
        <w:tab/>
        <w:t xml:space="preserve">the establishment of the Authority’s governance structure (for example, management board and executive director), </w:t>
      </w:r>
    </w:p>
    <w:p w14:paraId="20010DA8" w14:textId="77777777" w:rsidR="00E74864" w:rsidRDefault="00E74864" w:rsidP="003C1977">
      <w:pPr>
        <w:spacing w:after="0"/>
      </w:pPr>
      <w:r>
        <w:t>•</w:t>
      </w:r>
      <w:r>
        <w:tab/>
        <w:t xml:space="preserve">the preparation of the headquarters building, </w:t>
      </w:r>
    </w:p>
    <w:p w14:paraId="367CC920" w14:textId="77777777" w:rsidR="00E74864" w:rsidRDefault="00E74864" w:rsidP="003C1977">
      <w:pPr>
        <w:spacing w:after="0"/>
      </w:pPr>
      <w:r>
        <w:t>•</w:t>
      </w:r>
      <w:r>
        <w:tab/>
        <w:t>the establishment of HR processes,</w:t>
      </w:r>
    </w:p>
    <w:p w14:paraId="6D6A5427" w14:textId="77777777" w:rsidR="00E74864" w:rsidRDefault="00E74864" w:rsidP="003C1977">
      <w:pPr>
        <w:spacing w:after="0"/>
      </w:pPr>
      <w:r>
        <w:t>•</w:t>
      </w:r>
      <w:r>
        <w:tab/>
        <w:t xml:space="preserve">the recruitment of first staff members, </w:t>
      </w:r>
    </w:p>
    <w:p w14:paraId="4DB2263B" w14:textId="77777777" w:rsidR="00E74864" w:rsidRDefault="00E74864" w:rsidP="003C1977">
      <w:pPr>
        <w:spacing w:after="0"/>
      </w:pPr>
      <w:r>
        <w:t>•</w:t>
      </w:r>
      <w:r>
        <w:tab/>
        <w:t xml:space="preserve">the adoption of key corporate documents, </w:t>
      </w:r>
    </w:p>
    <w:p w14:paraId="21F33801" w14:textId="77777777" w:rsidR="00E74864" w:rsidRDefault="00E74864" w:rsidP="003C1977">
      <w:pPr>
        <w:spacing w:after="0"/>
      </w:pPr>
      <w:r>
        <w:t>•</w:t>
      </w:r>
      <w:r>
        <w:tab/>
        <w:t xml:space="preserve">the establishment of financial processes, and </w:t>
      </w:r>
    </w:p>
    <w:p w14:paraId="584E4BEA" w14:textId="77777777" w:rsidR="00E74864" w:rsidRDefault="00E74864" w:rsidP="003C1977">
      <w:pPr>
        <w:spacing w:after="0"/>
      </w:pPr>
      <w:r>
        <w:t>•</w:t>
      </w:r>
      <w:r>
        <w:tab/>
        <w:t>the preparation of first activities related to the Authority’s mission and tasks.</w:t>
      </w:r>
    </w:p>
    <w:p w14:paraId="2444BC8A" w14:textId="0AB83823"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77E92B38" w14:textId="77777777" w:rsidR="00E74864" w:rsidRDefault="00E74864" w:rsidP="003C1977">
      <w:pPr>
        <w:spacing w:after="0"/>
      </w:pPr>
      <w:r>
        <w:t xml:space="preserve">We are offering an exciting opportunity to contribute to the establishment and functional launch of EUCA as a Communication Officer. </w:t>
      </w:r>
    </w:p>
    <w:p w14:paraId="7BD0A35D" w14:textId="77777777" w:rsidR="00E74864" w:rsidRDefault="00E74864" w:rsidP="003C1977">
      <w:pPr>
        <w:spacing w:after="0"/>
      </w:pPr>
    </w:p>
    <w:p w14:paraId="4DB6BF96" w14:textId="77777777" w:rsidR="00E74864" w:rsidRDefault="00E74864" w:rsidP="003C1977">
      <w:pPr>
        <w:spacing w:after="0"/>
      </w:pPr>
      <w:r>
        <w:t>Main Tasks and Responsibilities</w:t>
      </w:r>
    </w:p>
    <w:p w14:paraId="28CE880F" w14:textId="77777777" w:rsidR="00E74864" w:rsidRDefault="00E74864" w:rsidP="003C1977">
      <w:pPr>
        <w:spacing w:after="0"/>
      </w:pPr>
    </w:p>
    <w:p w14:paraId="47AD7C8E" w14:textId="77777777" w:rsidR="00E74864" w:rsidRDefault="00E74864" w:rsidP="003C1977">
      <w:pPr>
        <w:spacing w:after="0"/>
      </w:pPr>
      <w:r>
        <w:t>Under the supervision of the Head of the Task Force, the Communication Officer shall contribute to the development, coordination and initial implementation of the internal and external communication activities of the Task Force and subsequently of EUCA.</w:t>
      </w:r>
    </w:p>
    <w:p w14:paraId="64823EEB" w14:textId="77777777" w:rsidR="00E74864" w:rsidRDefault="00E74864" w:rsidP="003C1977">
      <w:pPr>
        <w:spacing w:after="0"/>
      </w:pPr>
    </w:p>
    <w:p w14:paraId="74AC06AC" w14:textId="77777777" w:rsidR="00E74864" w:rsidRDefault="00E74864" w:rsidP="003C1977">
      <w:pPr>
        <w:spacing w:after="0"/>
      </w:pPr>
      <w:r>
        <w:t>The successful candidate will in particular be responsible for:</w:t>
      </w:r>
    </w:p>
    <w:p w14:paraId="2D846D0C" w14:textId="77777777" w:rsidR="00E74864" w:rsidRDefault="00E74864" w:rsidP="003C1977">
      <w:pPr>
        <w:spacing w:after="0"/>
      </w:pPr>
      <w:r>
        <w:t>•</w:t>
      </w:r>
      <w:r>
        <w:tab/>
        <w:t>Contributing to the establishment of communication processes, tools and governance in the context of the Task Force and subsequently of the EUCA;</w:t>
      </w:r>
    </w:p>
    <w:p w14:paraId="47770880" w14:textId="77777777" w:rsidR="00E74864" w:rsidRDefault="00E74864" w:rsidP="003C1977">
      <w:pPr>
        <w:spacing w:after="0"/>
      </w:pPr>
      <w:r>
        <w:t>•</w:t>
      </w:r>
      <w:r>
        <w:tab/>
        <w:t>Supporting the development of communication objectives, key messages, branding including the Authority’s visual identity, and stakeholder outreach activities;</w:t>
      </w:r>
    </w:p>
    <w:p w14:paraId="2EAB6FDD" w14:textId="77777777" w:rsidR="00E74864" w:rsidRDefault="00E74864" w:rsidP="003C1977">
      <w:pPr>
        <w:spacing w:after="0"/>
      </w:pPr>
      <w:r>
        <w:t>•</w:t>
      </w:r>
      <w:r>
        <w:tab/>
        <w:t>Preparing communication products and campaigns aimed at promoting the Authority’s mission and assisting its take-off;</w:t>
      </w:r>
    </w:p>
    <w:p w14:paraId="077AE0F5" w14:textId="77777777" w:rsidR="00E74864" w:rsidRDefault="00E74864" w:rsidP="003C1977">
      <w:pPr>
        <w:spacing w:after="0"/>
      </w:pPr>
      <w:r>
        <w:t>•</w:t>
      </w:r>
      <w:r>
        <w:tab/>
        <w:t>Identifying communication opportunities and proposing innovative communication approaches adapted to different target audiences;</w:t>
      </w:r>
    </w:p>
    <w:p w14:paraId="0ACAC9C9" w14:textId="77777777" w:rsidR="00E74864" w:rsidRDefault="00E74864" w:rsidP="003C1977">
      <w:pPr>
        <w:spacing w:after="0"/>
      </w:pPr>
      <w:r>
        <w:t>•</w:t>
      </w:r>
      <w:r>
        <w:tab/>
        <w:t>Monitoring communication trends and providing strategic advice on visibility and outreach;</w:t>
      </w:r>
    </w:p>
    <w:p w14:paraId="1F04F23A" w14:textId="77777777" w:rsidR="00E74864" w:rsidRDefault="00E74864" w:rsidP="003C1977">
      <w:pPr>
        <w:spacing w:after="0"/>
      </w:pPr>
      <w:r>
        <w:t>•</w:t>
      </w:r>
      <w:r>
        <w:tab/>
        <w:t xml:space="preserve">Contributing to the design and initial operation of the Authority’s online communication channels, including websites and presence on social media platforms. </w:t>
      </w:r>
    </w:p>
    <w:p w14:paraId="31AF3B7A" w14:textId="77777777" w:rsidR="00E74864" w:rsidRDefault="00E74864" w:rsidP="003C1977">
      <w:pPr>
        <w:spacing w:after="0"/>
      </w:pPr>
    </w:p>
    <w:p w14:paraId="76C9D46E" w14:textId="77777777" w:rsidR="00E74864" w:rsidRDefault="00E74864" w:rsidP="003C1977">
      <w:pPr>
        <w:spacing w:after="0"/>
      </w:pPr>
      <w:r>
        <w:lastRenderedPageBreak/>
        <w:t>The national expert shall carry out their duties under the supervision of a Commission official. Without prejudice to the principle of loyal cooperation between national / regional or local administrations and the Commission, they shall conduct themselves solely with the interests of the European Union in mind. The national expert shall not represent the Commission with a view to entering into commitments, whether financial or otherwise, or negotiate on its behalf.</w:t>
      </w:r>
    </w:p>
    <w:p w14:paraId="4FA38409" w14:textId="77F7C191"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29CC1B6E" w14:textId="77777777" w:rsidR="00E74864" w:rsidRDefault="00E74864" w:rsidP="00527473">
      <w:pPr>
        <w:spacing w:after="0"/>
        <w:jc w:val="left"/>
      </w:pPr>
      <w:r>
        <w:t xml:space="preserve">We are looking for an experienced and versatile communication and media expert, capable of working both independently and as part of a team. The successful candidate will: </w:t>
      </w:r>
    </w:p>
    <w:p w14:paraId="743D2E2E" w14:textId="77777777" w:rsidR="00E74864" w:rsidRDefault="00E74864" w:rsidP="00527473">
      <w:pPr>
        <w:spacing w:after="0"/>
        <w:jc w:val="left"/>
      </w:pPr>
    </w:p>
    <w:p w14:paraId="2247428A" w14:textId="77777777" w:rsidR="00E74864" w:rsidRDefault="00E74864" w:rsidP="00527473">
      <w:pPr>
        <w:spacing w:after="0"/>
        <w:jc w:val="left"/>
      </w:pPr>
      <w:r>
        <w:t>•</w:t>
      </w:r>
      <w:r>
        <w:tab/>
        <w:t xml:space="preserve">be dynamic, motivated, and open-minded; </w:t>
      </w:r>
    </w:p>
    <w:p w14:paraId="663A6D50" w14:textId="77777777" w:rsidR="00E74864" w:rsidRDefault="00E74864" w:rsidP="00527473">
      <w:pPr>
        <w:spacing w:after="0"/>
        <w:jc w:val="left"/>
      </w:pPr>
      <w:r>
        <w:t>•</w:t>
      </w:r>
      <w:r>
        <w:tab/>
        <w:t xml:space="preserve">be able to deliver timely and high-quality results; </w:t>
      </w:r>
    </w:p>
    <w:p w14:paraId="603FD553" w14:textId="77777777" w:rsidR="00E74864" w:rsidRDefault="00E74864" w:rsidP="00527473">
      <w:pPr>
        <w:spacing w:after="0"/>
        <w:jc w:val="left"/>
      </w:pPr>
      <w:r>
        <w:t>•</w:t>
      </w:r>
      <w:r>
        <w:tab/>
        <w:t>have excellent drafting and communication skills;</w:t>
      </w:r>
    </w:p>
    <w:p w14:paraId="53D68A14" w14:textId="77777777" w:rsidR="00E74864" w:rsidRDefault="00E74864" w:rsidP="00527473">
      <w:pPr>
        <w:spacing w:after="0"/>
        <w:jc w:val="left"/>
      </w:pPr>
      <w:r>
        <w:t>•</w:t>
      </w:r>
      <w:r>
        <w:tab/>
        <w:t xml:space="preserve">be agile and able to adapt to new challenges, prioritise and work under pressure; </w:t>
      </w:r>
    </w:p>
    <w:p w14:paraId="7A42AB1C" w14:textId="77777777" w:rsidR="00E74864" w:rsidRDefault="00E74864" w:rsidP="00527473">
      <w:pPr>
        <w:spacing w:after="0"/>
        <w:jc w:val="left"/>
      </w:pPr>
      <w:r>
        <w:t>•</w:t>
      </w:r>
      <w:r>
        <w:tab/>
        <w:t>have strong ability to work with digital communication tools and collaborative platforms;</w:t>
      </w:r>
    </w:p>
    <w:p w14:paraId="769019CF" w14:textId="77777777" w:rsidR="00E74864" w:rsidRDefault="00E74864" w:rsidP="00527473">
      <w:pPr>
        <w:spacing w:after="0"/>
        <w:jc w:val="left"/>
      </w:pPr>
      <w:r>
        <w:t>•</w:t>
      </w:r>
      <w:r>
        <w:tab/>
        <w:t>have experience in designing and managing SharePoint pages and online communication content;</w:t>
      </w:r>
    </w:p>
    <w:p w14:paraId="23317603" w14:textId="77777777" w:rsidR="00E74864" w:rsidRDefault="00E74864" w:rsidP="00527473">
      <w:pPr>
        <w:spacing w:after="0"/>
        <w:jc w:val="left"/>
      </w:pPr>
      <w:r>
        <w:t>•</w:t>
      </w:r>
      <w:r>
        <w:tab/>
        <w:t>have sound knowledge of social media communication and audience engagement practices;</w:t>
      </w:r>
    </w:p>
    <w:p w14:paraId="130E1BE0" w14:textId="77777777" w:rsidR="00E74864" w:rsidRDefault="00E74864" w:rsidP="00527473">
      <w:pPr>
        <w:spacing w:after="0"/>
        <w:jc w:val="left"/>
      </w:pPr>
      <w:r>
        <w:t>•</w:t>
      </w:r>
      <w:r>
        <w:tab/>
        <w:t>have the ability to manage multiple tasks, work autonomously and cooperate effectively in a multicultural environment.</w:t>
      </w:r>
    </w:p>
    <w:p w14:paraId="602D0BD0" w14:textId="77777777" w:rsidR="00E74864" w:rsidRDefault="00E74864" w:rsidP="00527473">
      <w:pPr>
        <w:spacing w:after="0"/>
        <w:jc w:val="left"/>
      </w:pPr>
    </w:p>
    <w:p w14:paraId="7C603492" w14:textId="77777777" w:rsidR="00E74864" w:rsidRDefault="00E74864" w:rsidP="00527473">
      <w:pPr>
        <w:spacing w:after="0"/>
        <w:jc w:val="left"/>
      </w:pPr>
      <w:r>
        <w:t xml:space="preserve">In addition, knowledge or experience of EU Institutions or Agencies would be an asset. Excellent oral and writing skills in English are a prerequisite. </w:t>
      </w:r>
    </w:p>
    <w:p w14:paraId="1B8B0A80" w14:textId="77777777" w:rsidR="00E74864" w:rsidRDefault="00E74864" w:rsidP="00527473">
      <w:pPr>
        <w:spacing w:after="0"/>
        <w:jc w:val="left"/>
      </w:pPr>
    </w:p>
    <w:p w14:paraId="0DE8C532" w14:textId="11CDB450"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01F8F4AD" w:rsidR="0017274D" w:rsidRPr="008250D4" w:rsidRDefault="00E74864" w:rsidP="0017274D">
      <w:pPr>
        <w:spacing w:after="0"/>
        <w:jc w:val="right"/>
        <w:rPr>
          <w:sz w:val="22"/>
          <w:szCs w:val="18"/>
        </w:rPr>
      </w:pPr>
      <w:r>
        <w:rPr>
          <w:sz w:val="22"/>
          <w:szCs w:val="18"/>
        </w:rPr>
        <w:t>11/06/2026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6032DE11" w14:textId="77777777" w:rsidR="00E74864" w:rsidRDefault="00E74864" w:rsidP="00527473">
      <w:pPr>
        <w:spacing w:after="0"/>
        <w:rPr>
          <w:lang w:val="de-DE"/>
        </w:rPr>
      </w:pPr>
      <w:r>
        <w:rPr>
          <w:lang w:val="de-DE"/>
        </w:rPr>
        <w:t xml:space="preserve">La Task Force de l’Autorité douanière de l’UE (EUCA) est une équipe spécialisée de la DG TAXUD chargée de la création de l’EUCA, une nouvelle agence décentralisée de l’Union européenne. La Task Force, conformément au nouveau code des douanes de l’Union (réforme douanière), veillera à la mise en place et au fonctionnement initial de l’EUCA, jusqu’à ce que l’Autorité dispose de «la capacité opérationnelle d’exécuter son propre budget». En particulier, elle garantira: </w:t>
      </w:r>
    </w:p>
    <w:p w14:paraId="707A68CE" w14:textId="77777777" w:rsidR="00E74864" w:rsidRDefault="00E74864" w:rsidP="00527473">
      <w:pPr>
        <w:spacing w:after="0"/>
        <w:rPr>
          <w:lang w:val="de-DE"/>
        </w:rPr>
      </w:pPr>
    </w:p>
    <w:p w14:paraId="0466CA2C" w14:textId="77777777" w:rsidR="00E74864" w:rsidRDefault="00E74864" w:rsidP="00527473">
      <w:pPr>
        <w:spacing w:after="0"/>
        <w:rPr>
          <w:lang w:val="de-DE"/>
        </w:rPr>
      </w:pPr>
      <w:r>
        <w:rPr>
          <w:lang w:val="de-DE"/>
        </w:rPr>
        <w:t>•</w:t>
      </w:r>
      <w:r>
        <w:rPr>
          <w:lang w:val="de-DE"/>
        </w:rPr>
        <w:tab/>
        <w:t xml:space="preserve">la mise en place de la structure de gouvernance de l’Autorité (par exemple, conseil d’administration et directeur exécutif), </w:t>
      </w:r>
    </w:p>
    <w:p w14:paraId="59EBB2A1" w14:textId="77777777" w:rsidR="00E74864" w:rsidRDefault="00E74864" w:rsidP="00527473">
      <w:pPr>
        <w:spacing w:after="0"/>
        <w:rPr>
          <w:lang w:val="de-DE"/>
        </w:rPr>
      </w:pPr>
      <w:r>
        <w:rPr>
          <w:lang w:val="de-DE"/>
        </w:rPr>
        <w:t>•</w:t>
      </w:r>
      <w:r>
        <w:rPr>
          <w:lang w:val="de-DE"/>
        </w:rPr>
        <w:tab/>
        <w:t xml:space="preserve">la préparation du bâtiment du siège, </w:t>
      </w:r>
    </w:p>
    <w:p w14:paraId="5E200791" w14:textId="77777777" w:rsidR="00E74864" w:rsidRDefault="00E74864" w:rsidP="00527473">
      <w:pPr>
        <w:spacing w:after="0"/>
        <w:rPr>
          <w:lang w:val="de-DE"/>
        </w:rPr>
      </w:pPr>
      <w:r>
        <w:rPr>
          <w:lang w:val="de-DE"/>
        </w:rPr>
        <w:t>•</w:t>
      </w:r>
      <w:r>
        <w:rPr>
          <w:lang w:val="de-DE"/>
        </w:rPr>
        <w:tab/>
        <w:t>la mise en place de processus RH,</w:t>
      </w:r>
    </w:p>
    <w:p w14:paraId="60827F65" w14:textId="77777777" w:rsidR="00E74864" w:rsidRDefault="00E74864" w:rsidP="00527473">
      <w:pPr>
        <w:spacing w:after="0"/>
        <w:rPr>
          <w:lang w:val="de-DE"/>
        </w:rPr>
      </w:pPr>
      <w:r>
        <w:rPr>
          <w:lang w:val="de-DE"/>
        </w:rPr>
        <w:t>•</w:t>
      </w:r>
      <w:r>
        <w:rPr>
          <w:lang w:val="de-DE"/>
        </w:rPr>
        <w:tab/>
        <w:t xml:space="preserve">le recrutement des premiers membres du personnel, </w:t>
      </w:r>
    </w:p>
    <w:p w14:paraId="289946DC" w14:textId="77777777" w:rsidR="00E74864" w:rsidRDefault="00E74864" w:rsidP="00527473">
      <w:pPr>
        <w:spacing w:after="0"/>
        <w:rPr>
          <w:lang w:val="de-DE"/>
        </w:rPr>
      </w:pPr>
      <w:r>
        <w:rPr>
          <w:lang w:val="de-DE"/>
        </w:rPr>
        <w:t>•</w:t>
      </w:r>
      <w:r>
        <w:rPr>
          <w:lang w:val="de-DE"/>
        </w:rPr>
        <w:tab/>
        <w:t xml:space="preserve">l'adoption de documents institutionnels clés, </w:t>
      </w:r>
    </w:p>
    <w:p w14:paraId="0690DEEB" w14:textId="77777777" w:rsidR="00E74864" w:rsidRDefault="00E74864" w:rsidP="00527473">
      <w:pPr>
        <w:spacing w:after="0"/>
        <w:rPr>
          <w:lang w:val="de-DE"/>
        </w:rPr>
      </w:pPr>
      <w:r>
        <w:rPr>
          <w:lang w:val="de-DE"/>
        </w:rPr>
        <w:t>•</w:t>
      </w:r>
      <w:r>
        <w:rPr>
          <w:lang w:val="de-DE"/>
        </w:rPr>
        <w:tab/>
        <w:t xml:space="preserve">la mise en place de processus financiers, et </w:t>
      </w:r>
    </w:p>
    <w:p w14:paraId="561824F3" w14:textId="77777777" w:rsidR="00E74864" w:rsidRDefault="00E74864" w:rsidP="00527473">
      <w:pPr>
        <w:spacing w:after="0"/>
        <w:rPr>
          <w:lang w:val="de-DE"/>
        </w:rPr>
      </w:pPr>
      <w:r>
        <w:rPr>
          <w:lang w:val="de-DE"/>
        </w:rPr>
        <w:t>•</w:t>
      </w:r>
      <w:r>
        <w:rPr>
          <w:lang w:val="de-DE"/>
        </w:rPr>
        <w:tab/>
        <w:t>la préparation des premières activités liées à la mission et aux tâches de l’Autorité.</w:t>
      </w:r>
    </w:p>
    <w:p w14:paraId="6810D07E" w14:textId="7EC491BE"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40CCCB38" w14:textId="77777777" w:rsidR="00E74864" w:rsidRDefault="00E74864" w:rsidP="00527473">
      <w:pPr>
        <w:spacing w:after="0"/>
        <w:jc w:val="left"/>
        <w:rPr>
          <w:lang w:val="de-DE"/>
        </w:rPr>
      </w:pPr>
      <w:r>
        <w:rPr>
          <w:lang w:val="de-DE"/>
        </w:rPr>
        <w:t xml:space="preserve">Nous offrons une excellente occasion de contribuer à la mise en place et au lancement fonctionnel de l’EUCA en tant que responsable de la communication. </w:t>
      </w:r>
    </w:p>
    <w:p w14:paraId="1E3A01D0" w14:textId="77777777" w:rsidR="00E74864" w:rsidRDefault="00E74864" w:rsidP="00527473">
      <w:pPr>
        <w:spacing w:after="0"/>
        <w:jc w:val="left"/>
        <w:rPr>
          <w:lang w:val="de-DE"/>
        </w:rPr>
      </w:pPr>
    </w:p>
    <w:p w14:paraId="4C17E984" w14:textId="77777777" w:rsidR="00E74864" w:rsidRDefault="00E74864" w:rsidP="00527473">
      <w:pPr>
        <w:spacing w:after="0"/>
        <w:jc w:val="left"/>
        <w:rPr>
          <w:lang w:val="de-DE"/>
        </w:rPr>
      </w:pPr>
      <w:r>
        <w:rPr>
          <w:lang w:val="de-DE"/>
        </w:rPr>
        <w:t>Principales tâches et responsabilités</w:t>
      </w:r>
    </w:p>
    <w:p w14:paraId="04B21052" w14:textId="77777777" w:rsidR="00E74864" w:rsidRDefault="00E74864" w:rsidP="00527473">
      <w:pPr>
        <w:spacing w:after="0"/>
        <w:jc w:val="left"/>
        <w:rPr>
          <w:lang w:val="de-DE"/>
        </w:rPr>
      </w:pPr>
      <w:r>
        <w:rPr>
          <w:lang w:val="de-DE"/>
        </w:rPr>
        <w:t>Sous la supervision du chef de la Task Force, le/la responsable de la communication contribuera au développement, à la coordination et au déploiement initial des activités de communication interne et externe de la Task Force, puis de l’EUCA.</w:t>
      </w:r>
    </w:p>
    <w:p w14:paraId="40FDDCDB" w14:textId="77777777" w:rsidR="00E74864" w:rsidRDefault="00E74864" w:rsidP="00527473">
      <w:pPr>
        <w:spacing w:after="0"/>
        <w:jc w:val="left"/>
        <w:rPr>
          <w:lang w:val="de-DE"/>
        </w:rPr>
      </w:pPr>
      <w:r>
        <w:rPr>
          <w:lang w:val="de-DE"/>
        </w:rPr>
        <w:t>Le/la candidat(e) retenu(e) sera notamment responsable:</w:t>
      </w:r>
    </w:p>
    <w:p w14:paraId="1100CA4D" w14:textId="77777777" w:rsidR="00E74864" w:rsidRDefault="00E74864" w:rsidP="00527473">
      <w:pPr>
        <w:spacing w:after="0"/>
        <w:jc w:val="left"/>
        <w:rPr>
          <w:lang w:val="de-DE"/>
        </w:rPr>
      </w:pPr>
      <w:r>
        <w:rPr>
          <w:lang w:val="de-DE"/>
        </w:rPr>
        <w:t>•</w:t>
      </w:r>
      <w:r>
        <w:rPr>
          <w:lang w:val="de-DE"/>
        </w:rPr>
        <w:tab/>
        <w:t>Contribuer à la mise en place de processus de communication, d’outils et de gouvernance dans le cadre de la task force et, par la suite, de l’EUCA;</w:t>
      </w:r>
    </w:p>
    <w:p w14:paraId="431469D6" w14:textId="77777777" w:rsidR="00E74864" w:rsidRDefault="00E74864" w:rsidP="00527473">
      <w:pPr>
        <w:spacing w:after="0"/>
        <w:jc w:val="left"/>
        <w:rPr>
          <w:lang w:val="de-DE"/>
        </w:rPr>
      </w:pPr>
      <w:r>
        <w:rPr>
          <w:lang w:val="de-DE"/>
        </w:rPr>
        <w:t>•</w:t>
      </w:r>
      <w:r>
        <w:rPr>
          <w:lang w:val="de-DE"/>
        </w:rPr>
        <w:tab/>
        <w:t>Contribuer à la définition d’objectifs de communication, des messages clés, d’une image de marque, y compris l’identité visuelle de l’Autorité, et d’activités de sensibilisation des parties prenantes;</w:t>
      </w:r>
    </w:p>
    <w:p w14:paraId="39776F14" w14:textId="77777777" w:rsidR="00E74864" w:rsidRDefault="00E74864" w:rsidP="00527473">
      <w:pPr>
        <w:spacing w:after="0"/>
        <w:jc w:val="left"/>
        <w:rPr>
          <w:lang w:val="de-DE"/>
        </w:rPr>
      </w:pPr>
      <w:r>
        <w:rPr>
          <w:lang w:val="de-DE"/>
        </w:rPr>
        <w:t>•</w:t>
      </w:r>
      <w:r>
        <w:rPr>
          <w:lang w:val="de-DE"/>
        </w:rPr>
        <w:tab/>
        <w:t>Préparer des produits de communication et des campagnes visant à promouvoir la mission de l’Autorité et à  accompagner sa phase de lancement ;</w:t>
      </w:r>
    </w:p>
    <w:p w14:paraId="674E56BE" w14:textId="77777777" w:rsidR="00E74864" w:rsidRDefault="00E74864" w:rsidP="00527473">
      <w:pPr>
        <w:spacing w:after="0"/>
        <w:jc w:val="left"/>
        <w:rPr>
          <w:lang w:val="de-DE"/>
        </w:rPr>
      </w:pPr>
      <w:r>
        <w:rPr>
          <w:lang w:val="de-DE"/>
        </w:rPr>
        <w:t>•</w:t>
      </w:r>
      <w:r>
        <w:rPr>
          <w:lang w:val="de-DE"/>
        </w:rPr>
        <w:tab/>
        <w:t>Identifier les opportunités de communication et proposer des approches de communication innovantes adaptées aux différents publics cibles;</w:t>
      </w:r>
    </w:p>
    <w:p w14:paraId="38EEADDA" w14:textId="77777777" w:rsidR="00E74864" w:rsidRDefault="00E74864" w:rsidP="00527473">
      <w:pPr>
        <w:spacing w:after="0"/>
        <w:jc w:val="left"/>
        <w:rPr>
          <w:lang w:val="de-DE"/>
        </w:rPr>
      </w:pPr>
      <w:r>
        <w:rPr>
          <w:lang w:val="de-DE"/>
        </w:rPr>
        <w:t>•</w:t>
      </w:r>
      <w:r>
        <w:rPr>
          <w:lang w:val="de-DE"/>
        </w:rPr>
        <w:tab/>
        <w:t>Suivre les tendances en matière de communication et fournir des conseils stratégiques en matière de visibilité et de sensibilisation;</w:t>
      </w:r>
    </w:p>
    <w:p w14:paraId="2E2B45C9" w14:textId="77777777" w:rsidR="00E74864" w:rsidRDefault="00E74864" w:rsidP="00527473">
      <w:pPr>
        <w:spacing w:after="0"/>
        <w:jc w:val="left"/>
        <w:rPr>
          <w:lang w:val="de-DE"/>
        </w:rPr>
      </w:pPr>
      <w:r>
        <w:rPr>
          <w:lang w:val="de-DE"/>
        </w:rPr>
        <w:t>•</w:t>
      </w:r>
      <w:r>
        <w:rPr>
          <w:lang w:val="de-DE"/>
        </w:rPr>
        <w:tab/>
        <w:t xml:space="preserve">Contribuer à la conception et au fonctionnement initial des canaux de communication en ligne de l’Autorité, y compris les sites web et la présence sur les plateformes de médias sociaux. </w:t>
      </w:r>
    </w:p>
    <w:p w14:paraId="0450D375" w14:textId="77777777" w:rsidR="00E74864" w:rsidRDefault="00E74864" w:rsidP="00527473">
      <w:pPr>
        <w:spacing w:after="0"/>
        <w:jc w:val="left"/>
        <w:rPr>
          <w:lang w:val="de-DE"/>
        </w:rPr>
      </w:pPr>
    </w:p>
    <w:p w14:paraId="7DDF297D" w14:textId="77777777" w:rsidR="00E74864" w:rsidRDefault="00E74864" w:rsidP="00527473">
      <w:pPr>
        <w:spacing w:after="0"/>
        <w:jc w:val="left"/>
        <w:rPr>
          <w:lang w:val="de-DE"/>
        </w:rPr>
      </w:pPr>
      <w:r>
        <w:rPr>
          <w:lang w:val="de-DE"/>
        </w:rPr>
        <w:t>L'expert(e) national(e) exercera ses fonctions sous le contrôle d'un fonctionnaire de la Commission. Sans préjudice du principe de coopération loyale entre les administrations nationales/régionales ou locales et la Commission, elles se conduiront uniquement dans l'intérêt de l'Union européenne. L'expert(e) national ne représentera pas la Commission en vue de contracter des engagements, financiers ou autres, ou de négocier en son nom.</w:t>
      </w:r>
    </w:p>
    <w:p w14:paraId="59404C02" w14:textId="4BB51B25"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48D223A0" w14:textId="77777777" w:rsidR="00E74864" w:rsidRDefault="00E74864" w:rsidP="00527473">
      <w:pPr>
        <w:spacing w:after="0"/>
        <w:rPr>
          <w:lang w:val="de-DE"/>
        </w:rPr>
      </w:pPr>
      <w:r>
        <w:rPr>
          <w:lang w:val="de-DE"/>
        </w:rPr>
        <w:t xml:space="preserve">Nous recherchons un expert(e) en communication et médias expérimenté(e) et polyvalent(e), capable de travailler à la fois de manière indépendante et en équipe. Le/la candidat(e) retenu(e) devra: </w:t>
      </w:r>
    </w:p>
    <w:p w14:paraId="5BADA36E" w14:textId="77777777" w:rsidR="00E74864" w:rsidRDefault="00E74864" w:rsidP="00527473">
      <w:pPr>
        <w:spacing w:after="0"/>
        <w:rPr>
          <w:lang w:val="de-DE"/>
        </w:rPr>
      </w:pPr>
    </w:p>
    <w:p w14:paraId="18FDC792" w14:textId="77777777" w:rsidR="00E74864" w:rsidRDefault="00E74864" w:rsidP="00527473">
      <w:pPr>
        <w:spacing w:after="0"/>
        <w:rPr>
          <w:lang w:val="de-DE"/>
        </w:rPr>
      </w:pPr>
      <w:r>
        <w:rPr>
          <w:lang w:val="de-DE"/>
        </w:rPr>
        <w:t>•</w:t>
      </w:r>
      <w:r>
        <w:rPr>
          <w:lang w:val="de-DE"/>
        </w:rPr>
        <w:tab/>
        <w:t xml:space="preserve">être dynamique, motivé(e) et ouvert(e) d'esprit; </w:t>
      </w:r>
    </w:p>
    <w:p w14:paraId="4D777C00" w14:textId="77777777" w:rsidR="00E74864" w:rsidRDefault="00E74864" w:rsidP="00527473">
      <w:pPr>
        <w:spacing w:after="0"/>
        <w:rPr>
          <w:lang w:val="de-DE"/>
        </w:rPr>
      </w:pPr>
      <w:r>
        <w:rPr>
          <w:lang w:val="de-DE"/>
        </w:rPr>
        <w:t>•</w:t>
      </w:r>
      <w:r>
        <w:rPr>
          <w:lang w:val="de-DE"/>
        </w:rPr>
        <w:tab/>
        <w:t xml:space="preserve">être en mesure de fournir des résultats de qualité dans les délais impartis ; </w:t>
      </w:r>
    </w:p>
    <w:p w14:paraId="678F1690" w14:textId="77777777" w:rsidR="00E74864" w:rsidRDefault="00E74864" w:rsidP="00527473">
      <w:pPr>
        <w:spacing w:after="0"/>
        <w:rPr>
          <w:lang w:val="de-DE"/>
        </w:rPr>
      </w:pPr>
      <w:r>
        <w:rPr>
          <w:lang w:val="de-DE"/>
        </w:rPr>
        <w:t>•</w:t>
      </w:r>
      <w:r>
        <w:rPr>
          <w:lang w:val="de-DE"/>
        </w:rPr>
        <w:tab/>
        <w:t>avoir d'excellentes aptitudes à la rédaction et à la communication;</w:t>
      </w:r>
    </w:p>
    <w:p w14:paraId="0AFDD77B" w14:textId="77777777" w:rsidR="00E74864" w:rsidRDefault="00E74864" w:rsidP="00527473">
      <w:pPr>
        <w:spacing w:after="0"/>
        <w:rPr>
          <w:lang w:val="de-DE"/>
        </w:rPr>
      </w:pPr>
      <w:r>
        <w:rPr>
          <w:lang w:val="de-DE"/>
        </w:rPr>
        <w:t>•</w:t>
      </w:r>
      <w:r>
        <w:rPr>
          <w:lang w:val="de-DE"/>
        </w:rPr>
        <w:tab/>
        <w:t xml:space="preserve">Capacité à faire preuve d’adaptabilité face à de  nouveaux défis, à hiérarchiser les priorités et à travailler efficacement sous pression; </w:t>
      </w:r>
    </w:p>
    <w:p w14:paraId="045AB7E2" w14:textId="77777777" w:rsidR="00E74864" w:rsidRDefault="00E74864" w:rsidP="00527473">
      <w:pPr>
        <w:spacing w:after="0"/>
        <w:rPr>
          <w:lang w:val="de-DE"/>
        </w:rPr>
      </w:pPr>
      <w:r>
        <w:rPr>
          <w:lang w:val="de-DE"/>
        </w:rPr>
        <w:t>•</w:t>
      </w:r>
      <w:r>
        <w:rPr>
          <w:lang w:val="de-DE"/>
        </w:rPr>
        <w:tab/>
        <w:t>Bonne maîtrise des outils de communication numérique et des plateformes collaboratives;</w:t>
      </w:r>
    </w:p>
    <w:p w14:paraId="52F68F48" w14:textId="77777777" w:rsidR="00E74864" w:rsidRDefault="00E74864" w:rsidP="00527473">
      <w:pPr>
        <w:spacing w:after="0"/>
        <w:rPr>
          <w:lang w:val="de-DE"/>
        </w:rPr>
      </w:pPr>
      <w:r>
        <w:rPr>
          <w:lang w:val="de-DE"/>
        </w:rPr>
        <w:t>•</w:t>
      </w:r>
      <w:r>
        <w:rPr>
          <w:lang w:val="de-DE"/>
        </w:rPr>
        <w:tab/>
        <w:t>avoir de l’expérience dans la conception et la gestion de pages SharePoint et de contenus de communication en ligne;</w:t>
      </w:r>
    </w:p>
    <w:p w14:paraId="61DA3436" w14:textId="77777777" w:rsidR="00E74864" w:rsidRDefault="00E74864" w:rsidP="00527473">
      <w:pPr>
        <w:spacing w:after="0"/>
        <w:rPr>
          <w:lang w:val="de-DE"/>
        </w:rPr>
      </w:pPr>
      <w:r>
        <w:rPr>
          <w:lang w:val="de-DE"/>
        </w:rPr>
        <w:t>•</w:t>
      </w:r>
      <w:r>
        <w:rPr>
          <w:lang w:val="de-DE"/>
        </w:rPr>
        <w:tab/>
        <w:t>avoir une bonne connaissance des pratiques de communication sur les médias sociaux et d’engagement du public;</w:t>
      </w:r>
    </w:p>
    <w:p w14:paraId="47141138" w14:textId="77777777" w:rsidR="00E74864" w:rsidRDefault="00E74864" w:rsidP="00527473">
      <w:pPr>
        <w:spacing w:after="0"/>
        <w:rPr>
          <w:lang w:val="de-DE"/>
        </w:rPr>
      </w:pPr>
      <w:r>
        <w:rPr>
          <w:lang w:val="de-DE"/>
        </w:rPr>
        <w:t>•</w:t>
      </w:r>
      <w:r>
        <w:rPr>
          <w:lang w:val="de-DE"/>
        </w:rPr>
        <w:tab/>
        <w:t>avoir la capacité de gérer de multiples tâches, de travailler de manière autonome et de coopérer efficacement dans un environnement multiculturel.</w:t>
      </w:r>
    </w:p>
    <w:p w14:paraId="65ACEE7F" w14:textId="77777777" w:rsidR="00E74864" w:rsidRDefault="00E74864" w:rsidP="00527473">
      <w:pPr>
        <w:spacing w:after="0"/>
        <w:rPr>
          <w:lang w:val="de-DE"/>
        </w:rPr>
      </w:pPr>
    </w:p>
    <w:p w14:paraId="6506BC90" w14:textId="77777777" w:rsidR="00E74864" w:rsidRDefault="00E74864" w:rsidP="00527473">
      <w:pPr>
        <w:spacing w:after="0"/>
        <w:rPr>
          <w:lang w:val="de-DE"/>
        </w:rPr>
      </w:pPr>
      <w:r>
        <w:rPr>
          <w:lang w:val="de-DE"/>
        </w:rPr>
        <w:t xml:space="preserve">En outre, les connaissances ou l’expérience des institutions ou agences de l’UE constitueraient un atout. D'excellentes compétences en communication orales et écrites en anglais sont  requises. </w:t>
      </w:r>
    </w:p>
    <w:p w14:paraId="7B92B82C" w14:textId="46E89E1E"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16049248" w:rsidR="0017274D" w:rsidRPr="00E61551" w:rsidRDefault="00E74864" w:rsidP="0017274D">
      <w:pPr>
        <w:spacing w:after="0"/>
        <w:jc w:val="right"/>
        <w:rPr>
          <w:sz w:val="22"/>
          <w:szCs w:val="18"/>
          <w:lang w:val="de-DE"/>
        </w:rPr>
      </w:pPr>
      <w:r>
        <w:rPr>
          <w:sz w:val="22"/>
          <w:szCs w:val="18"/>
          <w:lang w:val="de-DE"/>
        </w:rPr>
        <w:t>11/06/2026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7F7BAC4B" w14:textId="77777777" w:rsidR="00E74864" w:rsidRDefault="00E74864" w:rsidP="00527473">
      <w:pPr>
        <w:spacing w:after="0"/>
        <w:rPr>
          <w:lang w:val="de-DE"/>
        </w:rPr>
      </w:pPr>
      <w:r>
        <w:rPr>
          <w:lang w:val="de-DE"/>
        </w:rPr>
        <w:t xml:space="preserve">Die Task Force für die EU-Zollbehörde (EUCA) ist eine Sondereinheit in der GD TAXUD, die mit der Einrichtung der EUCA, einer neuen dezentralen Agentur der Europäischen Union, betraut ist. Die Task Force wird gemäß dem neuen Zollkodex der Union (Zollreform) die Einrichtung und den anfänglichen Betrieb der EUCA sicherstellen, bis die Behörde über die „operative Fähigkeit zur Umsetzung ihres eigenen Haushalts“ verfügt. Sie wird insbesondere Folgendes gewährleisten: </w:t>
      </w:r>
    </w:p>
    <w:p w14:paraId="474C744C" w14:textId="77777777" w:rsidR="00E74864" w:rsidRDefault="00E74864" w:rsidP="00527473">
      <w:pPr>
        <w:spacing w:after="0"/>
        <w:rPr>
          <w:lang w:val="de-DE"/>
        </w:rPr>
      </w:pPr>
    </w:p>
    <w:p w14:paraId="4BEED560" w14:textId="77777777" w:rsidR="00E74864" w:rsidRDefault="00E74864" w:rsidP="00527473">
      <w:pPr>
        <w:spacing w:after="0"/>
        <w:rPr>
          <w:lang w:val="de-DE"/>
        </w:rPr>
      </w:pPr>
      <w:r>
        <w:rPr>
          <w:lang w:val="de-DE"/>
        </w:rPr>
        <w:t>•</w:t>
      </w:r>
      <w:r>
        <w:rPr>
          <w:lang w:val="de-DE"/>
        </w:rPr>
        <w:tab/>
        <w:t xml:space="preserve">die Einrichtung der Führungsstruktur der Behörde (z. B. Verwaltungsrat und Exekutivdirektor), </w:t>
      </w:r>
    </w:p>
    <w:p w14:paraId="5E67685F" w14:textId="77777777" w:rsidR="00E74864" w:rsidRDefault="00E74864" w:rsidP="00527473">
      <w:pPr>
        <w:spacing w:after="0"/>
        <w:rPr>
          <w:lang w:val="de-DE"/>
        </w:rPr>
      </w:pPr>
      <w:r>
        <w:rPr>
          <w:lang w:val="de-DE"/>
        </w:rPr>
        <w:t>•</w:t>
      </w:r>
      <w:r>
        <w:rPr>
          <w:lang w:val="de-DE"/>
        </w:rPr>
        <w:tab/>
        <w:t xml:space="preserve">die Vorbereitung des Gebäudes der Behörde, </w:t>
      </w:r>
    </w:p>
    <w:p w14:paraId="0A9AD870" w14:textId="77777777" w:rsidR="00E74864" w:rsidRDefault="00E74864" w:rsidP="00527473">
      <w:pPr>
        <w:spacing w:after="0"/>
        <w:rPr>
          <w:lang w:val="de-DE"/>
        </w:rPr>
      </w:pPr>
      <w:r>
        <w:rPr>
          <w:lang w:val="de-DE"/>
        </w:rPr>
        <w:t>•</w:t>
      </w:r>
      <w:r>
        <w:rPr>
          <w:lang w:val="de-DE"/>
        </w:rPr>
        <w:tab/>
        <w:t>die Einrichtung von Personalprozessen,</w:t>
      </w:r>
    </w:p>
    <w:p w14:paraId="21008F28" w14:textId="77777777" w:rsidR="00E74864" w:rsidRDefault="00E74864" w:rsidP="00527473">
      <w:pPr>
        <w:spacing w:after="0"/>
        <w:rPr>
          <w:lang w:val="de-DE"/>
        </w:rPr>
      </w:pPr>
      <w:r>
        <w:rPr>
          <w:lang w:val="de-DE"/>
        </w:rPr>
        <w:t>•</w:t>
      </w:r>
      <w:r>
        <w:rPr>
          <w:lang w:val="de-DE"/>
        </w:rPr>
        <w:tab/>
        <w:t xml:space="preserve">die Einstellung erster Bediensteter, </w:t>
      </w:r>
    </w:p>
    <w:p w14:paraId="3FE75A1E" w14:textId="77777777" w:rsidR="00E74864" w:rsidRDefault="00E74864" w:rsidP="00527473">
      <w:pPr>
        <w:spacing w:after="0"/>
        <w:rPr>
          <w:lang w:val="de-DE"/>
        </w:rPr>
      </w:pPr>
      <w:r>
        <w:rPr>
          <w:lang w:val="de-DE"/>
        </w:rPr>
        <w:t>•</w:t>
      </w:r>
      <w:r>
        <w:rPr>
          <w:lang w:val="de-DE"/>
        </w:rPr>
        <w:tab/>
        <w:t xml:space="preserve">die Verabschiedung grundlegender Organisationsdokumente, </w:t>
      </w:r>
    </w:p>
    <w:p w14:paraId="04D96F5C" w14:textId="77777777" w:rsidR="00E74864" w:rsidRDefault="00E74864" w:rsidP="00527473">
      <w:pPr>
        <w:spacing w:after="0"/>
        <w:rPr>
          <w:lang w:val="de-DE"/>
        </w:rPr>
      </w:pPr>
      <w:r>
        <w:rPr>
          <w:lang w:val="de-DE"/>
        </w:rPr>
        <w:t>•</w:t>
      </w:r>
      <w:r>
        <w:rPr>
          <w:lang w:val="de-DE"/>
        </w:rPr>
        <w:tab/>
        <w:t xml:space="preserve">die Einrichtung von Finanzprozessen und </w:t>
      </w:r>
    </w:p>
    <w:p w14:paraId="0AE40515" w14:textId="77777777" w:rsidR="00E74864" w:rsidRDefault="00E74864" w:rsidP="00527473">
      <w:pPr>
        <w:spacing w:after="0"/>
        <w:rPr>
          <w:lang w:val="de-DE"/>
        </w:rPr>
      </w:pPr>
      <w:r>
        <w:rPr>
          <w:lang w:val="de-DE"/>
        </w:rPr>
        <w:t>•</w:t>
      </w:r>
      <w:r>
        <w:rPr>
          <w:lang w:val="de-DE"/>
        </w:rPr>
        <w:tab/>
        <w:t>die Vorbereitung erster Tätigkeiten im Zusammenhang mit dem Auftrag und den Aufgaben der Behörde.</w:t>
      </w:r>
    </w:p>
    <w:p w14:paraId="2B6785AE" w14:textId="2491DD50"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483B2A85" w14:textId="77777777" w:rsidR="00E74864" w:rsidRDefault="00E74864" w:rsidP="00527473">
      <w:pPr>
        <w:spacing w:after="0"/>
        <w:rPr>
          <w:lang w:val="de-DE"/>
        </w:rPr>
      </w:pPr>
      <w:r>
        <w:rPr>
          <w:lang w:val="de-DE"/>
        </w:rPr>
        <w:t xml:space="preserve">Wir bieten eine spannende Gelegenheit, zur Einrichtung und funktionalen Einführung der EUCA als Kommunikationsbeauftragter (m/w/d) beizutragen. </w:t>
      </w:r>
    </w:p>
    <w:p w14:paraId="10FB915C" w14:textId="77777777" w:rsidR="00E74864" w:rsidRDefault="00E74864" w:rsidP="00527473">
      <w:pPr>
        <w:spacing w:after="0"/>
        <w:rPr>
          <w:lang w:val="de-DE"/>
        </w:rPr>
      </w:pPr>
    </w:p>
    <w:p w14:paraId="1F1341E3" w14:textId="77777777" w:rsidR="00E74864" w:rsidRDefault="00E74864" w:rsidP="00527473">
      <w:pPr>
        <w:spacing w:after="0"/>
        <w:rPr>
          <w:lang w:val="de-DE"/>
        </w:rPr>
      </w:pPr>
      <w:r>
        <w:rPr>
          <w:lang w:val="de-DE"/>
        </w:rPr>
        <w:t>Hauptaufgaben</w:t>
      </w:r>
    </w:p>
    <w:p w14:paraId="1ED62D63" w14:textId="77777777" w:rsidR="00E74864" w:rsidRDefault="00E74864" w:rsidP="00527473">
      <w:pPr>
        <w:spacing w:after="0"/>
        <w:rPr>
          <w:lang w:val="de-DE"/>
        </w:rPr>
      </w:pPr>
      <w:r>
        <w:rPr>
          <w:lang w:val="de-DE"/>
        </w:rPr>
        <w:t>Unter der Aufsicht der Leiterin der Task Force trägt der Kommunikationsbeauftragte zur Entwicklung, Koordinierung und ersten Umsetzung der internen und externen Kommunikationsaktivitäten der Task Force und anschließend der EUCA bei.</w:t>
      </w:r>
    </w:p>
    <w:p w14:paraId="7471E83A" w14:textId="77777777" w:rsidR="00E74864" w:rsidRDefault="00E74864" w:rsidP="00527473">
      <w:pPr>
        <w:spacing w:after="0"/>
        <w:rPr>
          <w:lang w:val="de-DE"/>
        </w:rPr>
      </w:pPr>
      <w:r>
        <w:rPr>
          <w:lang w:val="de-DE"/>
        </w:rPr>
        <w:t>Der erfolgreiche Bewerber/die erfolgreiche Bewerberin ist insbesondere für Folgendes verantwortlich:</w:t>
      </w:r>
    </w:p>
    <w:p w14:paraId="73E7F1B7" w14:textId="77777777" w:rsidR="00E74864" w:rsidRDefault="00E74864" w:rsidP="00527473">
      <w:pPr>
        <w:spacing w:after="0"/>
        <w:rPr>
          <w:lang w:val="de-DE"/>
        </w:rPr>
      </w:pPr>
      <w:r>
        <w:rPr>
          <w:lang w:val="de-DE"/>
        </w:rPr>
        <w:t>•</w:t>
      </w:r>
      <w:r>
        <w:rPr>
          <w:lang w:val="de-DE"/>
        </w:rPr>
        <w:tab/>
        <w:t>Mitwirkung am Aufbau von Kommunikationsprozessen, -instrumenten und -regeln im Rahmen der Task Force und anschließend der EUCA;</w:t>
      </w:r>
    </w:p>
    <w:p w14:paraId="118B178E" w14:textId="77777777" w:rsidR="00E74864" w:rsidRDefault="00E74864" w:rsidP="00527473">
      <w:pPr>
        <w:spacing w:after="0"/>
        <w:rPr>
          <w:lang w:val="de-DE"/>
        </w:rPr>
      </w:pPr>
      <w:r>
        <w:rPr>
          <w:lang w:val="de-DE"/>
        </w:rPr>
        <w:t>•</w:t>
      </w:r>
      <w:r>
        <w:rPr>
          <w:lang w:val="de-DE"/>
        </w:rPr>
        <w:tab/>
        <w:t>Unterstützung bei der Entwicklung von Kommunikationszielen, Kernbotschaften, Markenbildung einschließlich der visuellen Identität der Behörde und der Öffentlichkeitsarbeit hinsichtlich Interessenträgern;</w:t>
      </w:r>
    </w:p>
    <w:p w14:paraId="1F69860A" w14:textId="77777777" w:rsidR="00E74864" w:rsidRDefault="00E74864" w:rsidP="00527473">
      <w:pPr>
        <w:spacing w:after="0"/>
        <w:rPr>
          <w:lang w:val="de-DE"/>
        </w:rPr>
      </w:pPr>
      <w:r>
        <w:rPr>
          <w:lang w:val="de-DE"/>
        </w:rPr>
        <w:t>•</w:t>
      </w:r>
      <w:r>
        <w:rPr>
          <w:lang w:val="de-DE"/>
        </w:rPr>
        <w:tab/>
        <w:t>Vorbereitung von Kommunikationsprodukten und -kampagnen mit Informationen über den Auftrag der Behörde, und zur Unterstützung bei der Lancierung ihrer Aktivitäten;</w:t>
      </w:r>
    </w:p>
    <w:p w14:paraId="11525288" w14:textId="77777777" w:rsidR="00E74864" w:rsidRDefault="00E74864" w:rsidP="00527473">
      <w:pPr>
        <w:spacing w:after="0"/>
        <w:rPr>
          <w:lang w:val="de-DE"/>
        </w:rPr>
      </w:pPr>
      <w:r>
        <w:rPr>
          <w:lang w:val="de-DE"/>
        </w:rPr>
        <w:t>•</w:t>
      </w:r>
      <w:r>
        <w:rPr>
          <w:lang w:val="de-DE"/>
        </w:rPr>
        <w:tab/>
        <w:t>Identifizierung von Kommunikationsmöglichkeiten und Entwicklung innovativer auf verschiedene Zielgruppen zugeschnittener Kommunikationsansätze;</w:t>
      </w:r>
    </w:p>
    <w:p w14:paraId="6F935C09" w14:textId="77777777" w:rsidR="00E74864" w:rsidRDefault="00E74864" w:rsidP="00527473">
      <w:pPr>
        <w:spacing w:after="0"/>
        <w:rPr>
          <w:lang w:val="de-DE"/>
        </w:rPr>
      </w:pPr>
      <w:r>
        <w:rPr>
          <w:lang w:val="de-DE"/>
        </w:rPr>
        <w:t>•</w:t>
      </w:r>
      <w:r>
        <w:rPr>
          <w:lang w:val="de-DE"/>
        </w:rPr>
        <w:tab/>
        <w:t>Beobachtung von Kommunikationstrends und strategische Beratung in Bezug auf Sichtbarkeit und Öffentlichkeitsarbeit;</w:t>
      </w:r>
    </w:p>
    <w:p w14:paraId="33729DA4" w14:textId="77777777" w:rsidR="00E74864" w:rsidRDefault="00E74864" w:rsidP="00527473">
      <w:pPr>
        <w:spacing w:after="0"/>
        <w:rPr>
          <w:lang w:val="de-DE"/>
        </w:rPr>
      </w:pPr>
      <w:r>
        <w:rPr>
          <w:lang w:val="de-DE"/>
        </w:rPr>
        <w:t>•</w:t>
      </w:r>
      <w:r>
        <w:rPr>
          <w:lang w:val="de-DE"/>
        </w:rPr>
        <w:tab/>
        <w:t>Mitwirkung an der Konzeption und dem ersten Betrieb der Online-Kommunikationskanäle der Behörde, einschließlich Websites und Social-Media-Präsenz.</w:t>
      </w:r>
    </w:p>
    <w:p w14:paraId="2812435A" w14:textId="77777777" w:rsidR="00E74864" w:rsidRDefault="00E74864" w:rsidP="00527473">
      <w:pPr>
        <w:spacing w:after="0"/>
        <w:rPr>
          <w:lang w:val="de-DE"/>
        </w:rPr>
      </w:pPr>
    </w:p>
    <w:p w14:paraId="1F9FA809" w14:textId="77777777" w:rsidR="00E74864" w:rsidRDefault="00E74864" w:rsidP="00527473">
      <w:pPr>
        <w:spacing w:after="0"/>
        <w:rPr>
          <w:lang w:val="de-DE"/>
        </w:rPr>
      </w:pPr>
      <w:r>
        <w:rPr>
          <w:lang w:val="de-DE"/>
        </w:rPr>
        <w:t>Der/die nationale Sachverständige nimmt seine/ihre Aufgaben unter der Aufsicht eines/r Kommissionsbeamten wahr. Unbeschadet des Grundsatzes der loyalen Zusammenarbeit zwischen den nationalen/regionalen oder lokalen Verwaltungen und der Kommission handelt er/sie ausschließlich im Interesse der Europäischen Union. Der/die nationale Sachverständige vertritt die Kommission nicht, um finanzielle oder sonstige Verpflichtungen einzugehen oder in ihrem Namen zu Verhandlungen zu führen.</w:t>
      </w:r>
    </w:p>
    <w:p w14:paraId="2BE34DBA" w14:textId="343991EB"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3F2B66A3" w14:textId="77777777" w:rsidR="00E74864" w:rsidRDefault="00E74864" w:rsidP="00527473">
      <w:pPr>
        <w:spacing w:after="0"/>
        <w:rPr>
          <w:lang w:val="en-US"/>
        </w:rPr>
      </w:pPr>
      <w:r>
        <w:rPr>
          <w:lang w:val="en-US"/>
        </w:rPr>
        <w:t xml:space="preserve">Wir suchen einen erfahrenen und vielseitigen Kommunikations- und Medienexperten, der in der Lage ist, sowohl unabhängig als auch im Team zu arbeiten. </w:t>
      </w:r>
    </w:p>
    <w:p w14:paraId="3C6558B1" w14:textId="77777777" w:rsidR="00E74864" w:rsidRDefault="00E74864" w:rsidP="00527473">
      <w:pPr>
        <w:spacing w:after="0"/>
        <w:rPr>
          <w:lang w:val="en-US"/>
        </w:rPr>
      </w:pPr>
    </w:p>
    <w:p w14:paraId="34A34057" w14:textId="77777777" w:rsidR="00E74864" w:rsidRDefault="00E74864" w:rsidP="00527473">
      <w:pPr>
        <w:spacing w:after="0"/>
        <w:rPr>
          <w:lang w:val="en-US"/>
        </w:rPr>
      </w:pPr>
      <w:r>
        <w:rPr>
          <w:lang w:val="en-US"/>
        </w:rPr>
        <w:t xml:space="preserve">Der erfolgreiche Bewerber/die erfolgreiche Bewerberin sollte: </w:t>
      </w:r>
    </w:p>
    <w:p w14:paraId="3AA855E8" w14:textId="77777777" w:rsidR="00E74864" w:rsidRDefault="00E74864" w:rsidP="00527473">
      <w:pPr>
        <w:spacing w:after="0"/>
        <w:rPr>
          <w:lang w:val="en-US"/>
        </w:rPr>
      </w:pPr>
      <w:r>
        <w:rPr>
          <w:lang w:val="en-US"/>
        </w:rPr>
        <w:t>•</w:t>
      </w:r>
      <w:r>
        <w:rPr>
          <w:lang w:val="en-US"/>
        </w:rPr>
        <w:tab/>
        <w:t xml:space="preserve">dynamisch, motiviert und aufgeschlossen sein; </w:t>
      </w:r>
    </w:p>
    <w:p w14:paraId="4AEECEC1" w14:textId="77777777" w:rsidR="00E74864" w:rsidRDefault="00E74864" w:rsidP="00527473">
      <w:pPr>
        <w:spacing w:after="0"/>
        <w:rPr>
          <w:lang w:val="en-US"/>
        </w:rPr>
      </w:pPr>
      <w:r>
        <w:rPr>
          <w:lang w:val="en-US"/>
        </w:rPr>
        <w:t>•</w:t>
      </w:r>
      <w:r>
        <w:rPr>
          <w:lang w:val="en-US"/>
        </w:rPr>
        <w:tab/>
        <w:t xml:space="preserve">in der Lage sein, zeitnah qualitativ hochwertige Ergebnisse zu liefern; </w:t>
      </w:r>
    </w:p>
    <w:p w14:paraId="03D27E90" w14:textId="77777777" w:rsidR="00E74864" w:rsidRDefault="00E74864" w:rsidP="00527473">
      <w:pPr>
        <w:spacing w:after="0"/>
        <w:rPr>
          <w:lang w:val="en-US"/>
        </w:rPr>
      </w:pPr>
      <w:r>
        <w:rPr>
          <w:lang w:val="en-US"/>
        </w:rPr>
        <w:t>•</w:t>
      </w:r>
      <w:r>
        <w:rPr>
          <w:lang w:val="en-US"/>
        </w:rPr>
        <w:tab/>
        <w:t>über ausgezeichnete redaktionelle und kommunikative Fähigkeiten verfügen;</w:t>
      </w:r>
    </w:p>
    <w:p w14:paraId="380AC968" w14:textId="77777777" w:rsidR="00E74864" w:rsidRDefault="00E74864" w:rsidP="00527473">
      <w:pPr>
        <w:spacing w:after="0"/>
        <w:rPr>
          <w:lang w:val="en-US"/>
        </w:rPr>
      </w:pPr>
      <w:r>
        <w:rPr>
          <w:lang w:val="en-US"/>
        </w:rPr>
        <w:t>•</w:t>
      </w:r>
      <w:r>
        <w:rPr>
          <w:lang w:val="en-US"/>
        </w:rPr>
        <w:tab/>
        <w:t xml:space="preserve">flexibel sein und in der Lage sein, sich an neue Herausforderungen anzupassen, Prioritäten zu setzen und unter Druck zu arbeiten; </w:t>
      </w:r>
    </w:p>
    <w:p w14:paraId="196B5979" w14:textId="77777777" w:rsidR="00E74864" w:rsidRDefault="00E74864" w:rsidP="00527473">
      <w:pPr>
        <w:spacing w:after="0"/>
        <w:rPr>
          <w:lang w:val="en-US"/>
        </w:rPr>
      </w:pPr>
      <w:r>
        <w:rPr>
          <w:lang w:val="en-US"/>
        </w:rPr>
        <w:t>•</w:t>
      </w:r>
      <w:r>
        <w:rPr>
          <w:lang w:val="en-US"/>
        </w:rPr>
        <w:tab/>
        <w:t>über eine starke Fähigkeit verfügen, mit digitalen Kommunikationsinstrumenten und kollaborativen Plattformen zu arbeiten;</w:t>
      </w:r>
    </w:p>
    <w:p w14:paraId="14842BC1" w14:textId="77777777" w:rsidR="00E74864" w:rsidRDefault="00E74864" w:rsidP="00527473">
      <w:pPr>
        <w:spacing w:after="0"/>
        <w:rPr>
          <w:lang w:val="en-US"/>
        </w:rPr>
      </w:pPr>
      <w:r>
        <w:rPr>
          <w:lang w:val="en-US"/>
        </w:rPr>
        <w:t>•</w:t>
      </w:r>
      <w:r>
        <w:rPr>
          <w:lang w:val="en-US"/>
        </w:rPr>
        <w:tab/>
        <w:t>über Erfahrung in der Gestaltung und Verwaltung von SharePoint-Seiten und Online-Kommunikationsinhalten verfügen;</w:t>
      </w:r>
    </w:p>
    <w:p w14:paraId="6CC2889E" w14:textId="77777777" w:rsidR="00E74864" w:rsidRDefault="00E74864" w:rsidP="00527473">
      <w:pPr>
        <w:spacing w:after="0"/>
        <w:rPr>
          <w:lang w:val="en-US"/>
        </w:rPr>
      </w:pPr>
      <w:r>
        <w:rPr>
          <w:lang w:val="en-US"/>
        </w:rPr>
        <w:t>•</w:t>
      </w:r>
      <w:r>
        <w:rPr>
          <w:lang w:val="en-US"/>
        </w:rPr>
        <w:tab/>
        <w:t>über fundierte Kenntnisse in Social-Media-Kommunikation und Zielgruppenansprache verfügen;</w:t>
      </w:r>
    </w:p>
    <w:p w14:paraId="6A1CA36F" w14:textId="77777777" w:rsidR="00E74864" w:rsidRDefault="00E74864" w:rsidP="00527473">
      <w:pPr>
        <w:spacing w:after="0"/>
        <w:rPr>
          <w:lang w:val="en-US"/>
        </w:rPr>
      </w:pPr>
      <w:r>
        <w:rPr>
          <w:lang w:val="en-US"/>
        </w:rPr>
        <w:t>•</w:t>
      </w:r>
      <w:r>
        <w:rPr>
          <w:lang w:val="en-US"/>
        </w:rPr>
        <w:tab/>
        <w:t>in der Lage sein, mehrere Aufgaben gleichzeitig zu bewältigen, selbständig zu arbeiten und in einem multikulturellen Umfeld effektiv mit anderen zusammenzuarbeiten.</w:t>
      </w:r>
    </w:p>
    <w:p w14:paraId="6B5C91E1" w14:textId="77777777" w:rsidR="00E74864" w:rsidRDefault="00E74864" w:rsidP="00527473">
      <w:pPr>
        <w:spacing w:after="0"/>
        <w:rPr>
          <w:lang w:val="en-US"/>
        </w:rPr>
      </w:pPr>
    </w:p>
    <w:p w14:paraId="38B2C9E4" w14:textId="77777777" w:rsidR="00E74864" w:rsidRDefault="00E74864" w:rsidP="00527473">
      <w:pPr>
        <w:spacing w:after="0"/>
        <w:rPr>
          <w:lang w:val="en-US"/>
        </w:rPr>
      </w:pPr>
      <w:r>
        <w:rPr>
          <w:lang w:val="en-US"/>
        </w:rPr>
        <w:t xml:space="preserve">Darüber hinaus wären Kenntnisse oder Erfahrung mit EU-Institutionen oder -Agenturen von Vorteil. Ausgezeichnete mündliche und schriftliche Fähigkeiten in Englisch sind eine Voraussetzung. </w:t>
      </w:r>
    </w:p>
    <w:p w14:paraId="7035CFAD" w14:textId="77777777" w:rsidR="00E74864" w:rsidRDefault="00E74864" w:rsidP="00527473">
      <w:pPr>
        <w:spacing w:after="0"/>
        <w:rPr>
          <w:lang w:val="en-US"/>
        </w:rPr>
      </w:pPr>
    </w:p>
    <w:p w14:paraId="7DFF067A" w14:textId="3DF80DCA"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lastRenderedPageBreak/>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E74864"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E74864"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E74864"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E74864"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E74864"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E74864"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E74864"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E74864"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E74864"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E74864"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5F1A"/>
    <w:rsid w:val="00767380"/>
    <w:rsid w:val="007735F6"/>
    <w:rsid w:val="00792E59"/>
    <w:rsid w:val="007C5580"/>
    <w:rsid w:val="00802A17"/>
    <w:rsid w:val="0080358B"/>
    <w:rsid w:val="00806C5B"/>
    <w:rsid w:val="008250D4"/>
    <w:rsid w:val="00857439"/>
    <w:rsid w:val="008D1AA0"/>
    <w:rsid w:val="0092356E"/>
    <w:rsid w:val="00927E8E"/>
    <w:rsid w:val="00935205"/>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4864"/>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6.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Props1.xml><?xml version="1.0" encoding="utf-8"?>
<ds:datastoreItem xmlns:ds="http://schemas.openxmlformats.org/officeDocument/2006/customXml" ds:itemID="{0394DFE5-253A-4153-898E-8455850CD0E5}">
  <ds:schemaRefs/>
</ds:datastoreItem>
</file>

<file path=customXml/itemProps2.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4.xml><?xml version="1.0" encoding="utf-8"?>
<ds:datastoreItem xmlns:ds="http://schemas.openxmlformats.org/officeDocument/2006/customXml" ds:itemID="{6FA55174-57E7-4CF6-83B1-583289899837}"/>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9527879E-A095-452E-B6E3-1C85628FFB16}">
  <ds:schemaRefs/>
</ds:datastoreItem>
</file>

<file path=customXml/itemProps7.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8.xml><?xml version="1.0" encoding="utf-8"?>
<ds:datastoreItem xmlns:ds="http://schemas.openxmlformats.org/officeDocument/2006/customXml" ds:itemID="{4EF90DE6-88B6-4264-9629-4D8DFDFE87D2}">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6</Pages>
  <Words>3737</Words>
  <Characters>21302</Characters>
  <Application>Microsoft Office Word</Application>
  <DocSecurity>4</DocSecurity>
  <PresentationFormat>Microsoft Word 14.0</PresentationFormat>
  <Lines>177</Lines>
  <Paragraphs>49</Paragraphs>
  <ScaleCrop>true</ScaleCrop>
  <Company/>
  <LinksUpToDate>false</LinksUpToDate>
  <CharactersWithSpaces>24990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2026-06-11T13:21:00Z</dcterms:created>
  <dcterms:modified xsi:type="dcterms:W3CDTF">2026-06-11T13:21:00Z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