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9C7FD3F" w:rsidR="005C6DCE" w:rsidRPr="0080358B" w:rsidRDefault="009509B7"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509B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485CE00" w:rsidR="006938F5" w:rsidRDefault="009509B7" w:rsidP="006718D3">
            <w:pPr>
              <w:spacing w:after="0"/>
              <w:jc w:val="left"/>
            </w:pPr>
            <w:r>
              <w:t>AGRI.E.1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5B5D1D8" w:rsidR="006938F5" w:rsidRDefault="009509B7" w:rsidP="006718D3">
            <w:pPr>
              <w:spacing w:after="0"/>
              <w:jc w:val="left"/>
            </w:pPr>
            <w:r>
              <w:t>518554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A467A99" w:rsidR="4EEB584D" w:rsidRDefault="009509B7"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4FD0232" w:rsidR="006938F5" w:rsidRDefault="009509B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4FE5773" w:rsidR="3C2D33B5" w:rsidRDefault="009509B7" w:rsidP="14270372">
            <w:pPr>
              <w:spacing w:after="0"/>
              <w:jc w:val="left"/>
            </w:pPr>
            <w:r>
              <w:t>Brussels</w:t>
            </w:r>
          </w:p>
          <w:p w14:paraId="6B7C1AA9" w14:textId="2A7CCFE1" w:rsidR="3C2D33B5" w:rsidRDefault="009509B7" w:rsidP="14270372">
            <w:pPr>
              <w:spacing w:after="0"/>
              <w:jc w:val="left"/>
            </w:pPr>
            <w:r>
              <w:t>Bruxelles</w:t>
            </w:r>
          </w:p>
          <w:p w14:paraId="5C918E8F" w14:textId="515A8D81" w:rsidR="3C2D33B5" w:rsidRDefault="009509B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365F9E1" w:rsidR="006938F5" w:rsidRDefault="009509B7" w:rsidP="006718D3">
            <w:pPr>
              <w:spacing w:after="0"/>
              <w:jc w:val="left"/>
            </w:pPr>
            <w:r>
              <w:t>With allowances</w:t>
            </w:r>
          </w:p>
          <w:p w14:paraId="02E31856" w14:textId="2B230773" w:rsidR="006938F5" w:rsidRDefault="009509B7" w:rsidP="006718D3">
            <w:pPr>
              <w:spacing w:after="0"/>
              <w:jc w:val="left"/>
            </w:pPr>
            <w:r>
              <w:t>Avec indemnités</w:t>
            </w:r>
          </w:p>
          <w:p w14:paraId="720FD450" w14:textId="5EFE4907" w:rsidR="006938F5" w:rsidRDefault="009509B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CDB6B92" w:rsidR="006938F5" w:rsidRDefault="009509B7" w:rsidP="006718D3">
            <w:pPr>
              <w:spacing w:after="0"/>
              <w:jc w:val="left"/>
            </w:pPr>
            <w:r>
              <w:t>Member States</w:t>
            </w:r>
          </w:p>
          <w:p w14:paraId="2A7DF233" w14:textId="49598EF2" w:rsidR="006938F5" w:rsidRDefault="009509B7" w:rsidP="006718D3">
            <w:pPr>
              <w:spacing w:after="0"/>
              <w:jc w:val="left"/>
            </w:pPr>
            <w:r>
              <w:t>États membres</w:t>
            </w:r>
          </w:p>
          <w:p w14:paraId="13C75E2E" w14:textId="6B1FDFAF" w:rsidR="006938F5" w:rsidRDefault="009509B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DBE3FD1" w:rsidR="006938F5" w:rsidRDefault="009509B7"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82BD6D3" w:rsidR="00A95A44" w:rsidRPr="00E61551" w:rsidRDefault="009509B7"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41835C3" w14:textId="77777777" w:rsidR="009509B7" w:rsidRDefault="009509B7" w:rsidP="003C1977">
      <w:pPr>
        <w:spacing w:after="0"/>
      </w:pPr>
      <w:r>
        <w:t>Our mission is to shape, coordinate and apply the rules aiming to improve the governance of the agri-food supply chain. We do this with a view to strengthening the position of farmers in a market-oriented agriculture sector. We lead the work on unfair trading practices in the food supply chain and shape the rules on producer organisations as well as agricultural exceptions to competition law. We contribute to agricultural state aid policy. We are responsible for market measures under the Common Market Organisation Regulation. We are responsible for monitoring the developments in the agri food supply chain through the Agri Food Chain Observatory (AFCO), and market development and costs of  inputs such as fertilisers, via the Fertiliser Market Observatory (FMO). Food security policy has been one of our focus areas since Covid and the war in Ukraine and we run the European Food Security and Crisis Mechanism (EFSCM). We develop and implement the rules for managing the  agricultural tariff rate quotas negotiated in trade agreements. We conceive and implement the collection of market relevant data in the interest of market transparency.</w:t>
      </w:r>
    </w:p>
    <w:p w14:paraId="23D9E534" w14:textId="77777777" w:rsidR="009509B7" w:rsidRDefault="009509B7" w:rsidP="003C1977">
      <w:pPr>
        <w:spacing w:after="0"/>
      </w:pPr>
      <w:r>
        <w:t xml:space="preserve">Our work involves frequent contacts with colleagues within DG AGRI and  other Commission services: COMP, GROW, SANTE, MARE, ECHO, HOME, TAXUD and TRADE. </w:t>
      </w:r>
    </w:p>
    <w:p w14:paraId="2444BC8A" w14:textId="189193A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597F24FF" w:rsidR="00A95A44" w:rsidRDefault="009509B7" w:rsidP="003C1977">
      <w:pPr>
        <w:spacing w:after="0"/>
      </w:pPr>
      <w:r>
        <w:t>You will join a team of colleagues who enjoy their work, aware of its importance for enhancing the position of farmers in the food supply chain and the policy levers to further increase it. In particular, we expect you to contribute in the area of unfair trading practices (UTP) and the Common Organisation of the Markets (CMO), in the finalisation of a legislative proposal amending the UTP Directive, and subsequent follow-up, as well as the upcoming work on the  amendments to the CMO. Since the diversity of activities we pursue in the Unit presuppose an ability to understand how things are interconnected and to think strategically, we expect you to be solution-oriented and also contribute to  the work in other  areas we cover, should the situation so require.</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D25F96A" w14:textId="77777777" w:rsidR="009509B7" w:rsidRDefault="009509B7" w:rsidP="00527473">
      <w:pPr>
        <w:spacing w:after="0"/>
        <w:jc w:val="left"/>
      </w:pPr>
      <w:r>
        <w:t xml:space="preserve">We look for someone dynamic who is at ease in a challenging and changing environment. </w:t>
      </w:r>
    </w:p>
    <w:p w14:paraId="6D6224E2" w14:textId="77777777" w:rsidR="009509B7" w:rsidRDefault="009509B7" w:rsidP="00527473">
      <w:pPr>
        <w:spacing w:after="0"/>
        <w:jc w:val="left"/>
      </w:pPr>
      <w:r>
        <w:t>The ability to think in economic and legal terms and propose solutions accordingly are assets for the post. A good understanding of the EU’s Common Agricultural Policy and prior work experience in this field are desirable. A very good command of English is a precondition.</w:t>
      </w:r>
    </w:p>
    <w:p w14:paraId="13E23D6A" w14:textId="77777777" w:rsidR="009509B7" w:rsidRDefault="009509B7" w:rsidP="00527473">
      <w:pPr>
        <w:spacing w:after="0"/>
        <w:jc w:val="left"/>
      </w:pPr>
      <w:r>
        <w:t>We are looking for a candidate with  intellectual curiosity, team spirit,  a high level of engagement and the ability to analyse and solve problems in a collegial manner.</w:t>
      </w:r>
    </w:p>
    <w:p w14:paraId="0DE8C532" w14:textId="1F1215FD" w:rsidR="00A95A44" w:rsidRDefault="00A95A44" w:rsidP="00527473">
      <w:pPr>
        <w:spacing w:after="0"/>
        <w:jc w:val="left"/>
      </w:pPr>
    </w:p>
    <w:p w14:paraId="35E1D154" w14:textId="77777777" w:rsidR="00A95A44" w:rsidRDefault="00A95A44" w:rsidP="00A95A44">
      <w:pPr>
        <w:spacing w:after="0"/>
        <w:jc w:val="left"/>
      </w:pPr>
      <w:r>
        <w:lastRenderedPageBreak/>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EA40077" w:rsidR="0017274D" w:rsidRPr="008250D4" w:rsidRDefault="009509B7"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4CAEFBD" w14:textId="77777777" w:rsidR="009509B7" w:rsidRDefault="009509B7" w:rsidP="00527473">
      <w:pPr>
        <w:spacing w:after="0"/>
        <w:rPr>
          <w:lang w:val="de-DE"/>
        </w:rPr>
      </w:pPr>
      <w:r>
        <w:rPr>
          <w:lang w:val="de-DE"/>
        </w:rPr>
        <w:t>Notre mission est de préparer, coordonner et appliquer les règles visant à améliorer la gouvernance de la chaîne d'approvisionnement agroalimentaire. Nous le faisons dans le but de renforcer la position des agriculteurs dans un secteur agricole orienté par le marché. Nous travaillons sur les pratiques commerciales déloyales (PCD) dans la chaîne d’approvisionnement agroalimentaire et élaborons les règles relatives aux organisations de producteurs ainsi que celles relatives aux exceptions agricoles au droit de la concurrence. Nous Notre mission est de préparer, coordonner et appliquer les règles visant à améliorer la gouvernance de la chaîne d'approvisionnement agroalimentaire. Nous le faisons dans le but de renforcer la position des agriculteurs dans un secteur agricole orienté par le marché. Nous travaillons sur les pratiques commerciales déloyales (PCD) dans la chaîne d’approvisionnement agroalimentaire et élaborons les règles relatives aux organisations de producteurs ainsi que celles relatives aux exceptions agricoles au droit de la concurrence. Nous contribuons à la politique en matière d'aides d'État pour le secteur agricole. Nous sommes responsables des mesures de marché en vertu du règlement portant organisation commune des marchés (OCM). Nous sommes chargés de suivre l’évolution de la chaîne d’approvisionnement agroalimentaire par l’intermédiaire de l’Observatoire de la chaîne agroalimentaire (AFCO), ainsi que le développement des marchés des intrants tels que les engrais, notamment par l’intermédiaire de l’Observatoire du marché des engrais (FMO). La sécurité alimentaire est l’un de nos domaines d’action prioritaires depuis la pandémie de COVID-19 et la guerre en Ukraine, et nous gérons le mécanisme européen de sécurité alimentaire et de gestion des crises (EFSCM). Nous élaborons et mettons en œuvre les règles de gestion des contingents tarifaires agricoles négociés dans les accords commerciaux. Nous concevons et mettons en œuvre la collecte de données pertinentes pour le marché afin d’asurrer la transparence du marché.</w:t>
      </w:r>
    </w:p>
    <w:p w14:paraId="1B51AF97" w14:textId="77777777" w:rsidR="009509B7" w:rsidRDefault="009509B7" w:rsidP="00527473">
      <w:pPr>
        <w:spacing w:after="0"/>
        <w:rPr>
          <w:lang w:val="de-DE"/>
        </w:rPr>
      </w:pPr>
      <w:r>
        <w:rPr>
          <w:lang w:val="de-DE"/>
        </w:rPr>
        <w:t>Notre travail implique des contacts fréquents avec des collègues de la DG AGRI et d’autres services de la Commission: COMP, GROW, SANTE, MARE, ECHO, HOME, TAXUD et TRADE.</w:t>
      </w:r>
    </w:p>
    <w:p w14:paraId="6810D07E" w14:textId="097725A3" w:rsidR="00A95A44" w:rsidRPr="00E61551" w:rsidRDefault="009509B7" w:rsidP="00527473">
      <w:pPr>
        <w:spacing w:after="0"/>
        <w:rPr>
          <w:lang w:val="de-DE"/>
        </w:rPr>
      </w:pPr>
      <w:r>
        <w:rPr>
          <w:lang w:val="de-DE"/>
        </w:rPr>
        <w:t xml:space="preserve">contribuons à la politique en matière d'aides d'État pour le secteur agricole. Nous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10272735" w:rsidR="00A95A44" w:rsidRPr="00E61551" w:rsidRDefault="009509B7" w:rsidP="00527473">
      <w:pPr>
        <w:spacing w:after="0"/>
        <w:jc w:val="left"/>
        <w:rPr>
          <w:lang w:val="de-DE"/>
        </w:rPr>
      </w:pPr>
      <w:r>
        <w:rPr>
          <w:lang w:val="de-DE"/>
        </w:rPr>
        <w:t>Vous rejoindrez une équipe de collègues qui apprécient leur travail, conscients de son importance pour améliorer la position des agriculteurs dans la chaîne d'approvisionnement agroalimentaire et les politiques visant à la renforcer. En particulier, nous attendons de vous que vous contribuiez dans le domaine des pratiques commerciales déloyales (PCD) et de l’organisation commune des marchés (OCM), à la finalisation d’une proposition législative modifiant la directive PCD et au suivi de la proposition dans la procédure inter-institutionnelle, ainsi qu’aux travaux à venir sur les modifications de l’OCM. Étant donné que la diversité des activités que nous menons au sein de l'unité présuppose une capacité à comprendre comment les questions sont interconnectées et à penser de manière stratégique, nous attendons de vous que vous soyez axé sur les solutions et que vous contribuiez aux travaux dans d'autres domaines que nous couvrons, si la situation l'exige.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34F99C2" w14:textId="77777777" w:rsidR="009509B7" w:rsidRDefault="009509B7" w:rsidP="00527473">
      <w:pPr>
        <w:spacing w:after="0"/>
        <w:rPr>
          <w:lang w:val="de-DE"/>
        </w:rPr>
      </w:pPr>
      <w:r>
        <w:rPr>
          <w:lang w:val="de-DE"/>
        </w:rPr>
        <w:t xml:space="preserve">Nous recherchons une personne dynamique qui est à l'aise dans un environnement stimulant et changeant. </w:t>
      </w:r>
    </w:p>
    <w:p w14:paraId="5F7001C2" w14:textId="77777777" w:rsidR="009509B7" w:rsidRDefault="009509B7" w:rsidP="00527473">
      <w:pPr>
        <w:spacing w:after="0"/>
        <w:rPr>
          <w:lang w:val="de-DE"/>
        </w:rPr>
      </w:pPr>
      <w:r>
        <w:rPr>
          <w:lang w:val="de-DE"/>
        </w:rPr>
        <w:t>La capacité de penser en termes économiques et juridiques et de proposer des solutions en conséquence sont des atouts pour le poste. Une bonne compréhension de la politique agricole commune de l’UE et une expérience professionnelle préalable dans ce domaine sont souhaitables. Une très bonne maîtrise de l'anglais est une condition préalable.</w:t>
      </w:r>
    </w:p>
    <w:p w14:paraId="475D81C0" w14:textId="77777777" w:rsidR="009509B7" w:rsidRDefault="009509B7" w:rsidP="00527473">
      <w:pPr>
        <w:spacing w:after="0"/>
        <w:rPr>
          <w:lang w:val="de-DE"/>
        </w:rPr>
      </w:pPr>
      <w:r>
        <w:rPr>
          <w:lang w:val="de-DE"/>
        </w:rPr>
        <w:t>Nous recherchons un candidat avec une curiosité intellectuelle, un esprit d'équipe, un haut niveau d'engagement et la capacité d'analyser et de résoudre les problèmes de manière collégiale.</w:t>
      </w:r>
    </w:p>
    <w:p w14:paraId="7B92B82C" w14:textId="10B33DF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3C8502C" w:rsidR="0017274D" w:rsidRPr="00E61551" w:rsidRDefault="009509B7"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86CD1E0" w14:textId="77777777" w:rsidR="009509B7" w:rsidRDefault="009509B7" w:rsidP="00527473">
      <w:pPr>
        <w:spacing w:after="0"/>
        <w:rPr>
          <w:lang w:val="de-DE"/>
        </w:rPr>
      </w:pPr>
      <w:r>
        <w:rPr>
          <w:lang w:val="de-DE"/>
        </w:rPr>
        <w:t>Unsere Mission ist es, die Regeln zur Verbesserung der Governance der Agrar- und Lebensmittelversorgungskette zu gestalten, zu koordinieren und anzuwenden. Wir tun dies mit dem Ziel, die Position der Landwirte in einem marktorientierten Agrarsektor zu stärken. Wir leiten die Arbeit zu unlauteren Handelspraktiken in der Lebensmittelversorgungskette und gestalten die Vorschriften für Erzeugerorganisationen sowie landwirtschaftliche Ausnahmen vom Wettbewerbsrecht. Wir leisten einen Beitrag zur Politik der staatlichen Beihilfen im Agrarbereich. Wir sind für Marktmaßnahmen im Rahmen der Verordnung über die gemeinsame Marktorganisation zuständig. Wir sind für die Überwachung der Entwicklungen in der Agrar-Lebensmittelversorgungskette über die EU-Beobachtungsstelle für die Agrar-Lebensmittelkette (AFCO) sowie für die Marktentwicklung und die Kosten von Betriebsmitteln wie Düngemitteln über die Beobachtungsstelle für den Düngemittelmarkt (FMO) verantwortlich. Das Thema Ernährungssicherheit ist seit der COVID-19-Krise und dem Krieg in der Ukraine einer unserer Schwerpunkte, und wir betreiben den Europäischen Mechanismus für Ernährungssicherheit und Krisenbewältigung (EFSCM). Wir entwickeln und implementieren die Regeln für die Verwaltung der in Handelsabkommen ausgehandelten Agrarzollkontingente. Wir konzipieren und realisieren die Erhebung marktrelevanter Daten im Interesse der Markttransparenz.</w:t>
      </w:r>
    </w:p>
    <w:p w14:paraId="0365B20C" w14:textId="77777777" w:rsidR="009509B7" w:rsidRDefault="009509B7" w:rsidP="00527473">
      <w:pPr>
        <w:spacing w:after="0"/>
        <w:rPr>
          <w:lang w:val="de-DE"/>
        </w:rPr>
      </w:pPr>
      <w:r>
        <w:rPr>
          <w:lang w:val="de-DE"/>
        </w:rPr>
        <w:t>Unsere Arbeit umfasst häufige Kontakte zu Kollegen innerhalb der GD AGRI und in anderen Dienststellen der Kommission: COMP, GROW, SANTE, MARE, ECHO, HOME, TAXUD und TRADE.</w:t>
      </w:r>
    </w:p>
    <w:p w14:paraId="2B6785AE" w14:textId="717728D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F603351" w14:textId="77777777" w:rsidR="009509B7" w:rsidRDefault="009509B7" w:rsidP="00527473">
      <w:pPr>
        <w:spacing w:after="0"/>
        <w:rPr>
          <w:lang w:val="de-DE"/>
        </w:rPr>
      </w:pPr>
      <w:r>
        <w:rPr>
          <w:lang w:val="de-DE"/>
        </w:rPr>
        <w:t>Sie werden sich einem Team von Kollegen anschließen, die Freude an ihrer Arbeit haben, da sie sich der Relevanz der politischen Hebel zur Stärkung der Position der Landwirte in der Lebensmittelversorgungskette bewusst sind. Insbesondere erwarten wir von Ihnen, dass Sie im Bereich der unlauteren Handelspraktiken (UTP) und der Gemeinsamen Marktorganisation (GMO), bei der Fertigstellung eines Legislativvorschlags zur Änderung der Richtlinie über unlautere Handelspraktiken und den anschließenden Folgemaßnahmen sowie bei den anstehenden Arbeiten an den Änderungen der GMO einen Beitrag leisten. Da die Vielfalt der Aktivitäten, die wir im Referat ausüben, die Fähigkeit voraussetzt, strategisch zu denken und Verknüpfungen zu erkennen, erwarten wir von Ihnen, dass Sie lösungsorientiert sind und auch zu der Arbeit in anderen von unserem Referat abgedeckten Bereichen beitragen, falls die Situation dies erfordert.</w:t>
      </w:r>
    </w:p>
    <w:p w14:paraId="6A8C888B" w14:textId="77777777" w:rsidR="009509B7" w:rsidRDefault="009509B7" w:rsidP="00527473">
      <w:pPr>
        <w:spacing w:after="0"/>
        <w:rPr>
          <w:lang w:val="de-DE"/>
        </w:rPr>
      </w:pPr>
    </w:p>
    <w:p w14:paraId="2BE34DBA" w14:textId="189D6DD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009C213" w14:textId="77777777" w:rsidR="009509B7" w:rsidRDefault="009509B7" w:rsidP="00527473">
      <w:pPr>
        <w:spacing w:after="0"/>
        <w:rPr>
          <w:lang w:val="en-US"/>
        </w:rPr>
      </w:pPr>
      <w:r>
        <w:rPr>
          <w:lang w:val="en-US"/>
        </w:rPr>
        <w:t xml:space="preserve">Wir suchen jemanden, der sich in einer herausfordernden und sich verändernden Umgebung wohlfühlt. </w:t>
      </w:r>
    </w:p>
    <w:p w14:paraId="1EFED701" w14:textId="77777777" w:rsidR="009509B7" w:rsidRDefault="009509B7" w:rsidP="00527473">
      <w:pPr>
        <w:spacing w:after="0"/>
        <w:rPr>
          <w:lang w:val="en-US"/>
        </w:rPr>
      </w:pPr>
      <w:r>
        <w:rPr>
          <w:lang w:val="en-US"/>
        </w:rPr>
        <w:t>Die Fähigkeit, wirtschaftlich und rechtlich zu denken und entsprechende Lösungen vorzuschlagen, ist für diese Stelle von großem Vorteil. Ein gutes Verständnis der Gemeinsamen Agrarpolitik der EU und vorherige Berufserfahrung in diesem Bereich sind wünschenswert. Sehr gute Englischkenntnisse werden vorausgesetzt.</w:t>
      </w:r>
    </w:p>
    <w:p w14:paraId="2FF56668" w14:textId="77777777" w:rsidR="009509B7" w:rsidRDefault="009509B7" w:rsidP="00527473">
      <w:pPr>
        <w:spacing w:after="0"/>
        <w:rPr>
          <w:lang w:val="en-US"/>
        </w:rPr>
      </w:pPr>
      <w:r>
        <w:rPr>
          <w:lang w:val="en-US"/>
        </w:rPr>
        <w:t>Wir suchen einen Kandidaten mit intellektueller Neugier, Teamgeist, hohem Engagement und der Fähigkeit, Probleme kollegial zu analysieren und zu lösen.</w:t>
      </w:r>
    </w:p>
    <w:p w14:paraId="7DFF067A" w14:textId="3BEDE19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509B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509B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509B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509B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509B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509B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509B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509B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509B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509B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C0E11"/>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09B7"/>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38AF2-A360-4545-A1B5-022ECA0656E5}"/>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3432</Words>
  <Characters>19569</Characters>
  <Application>Microsoft Office Word</Application>
  <DocSecurity>4</DocSecurity>
  <PresentationFormat>Microsoft Word 14.0</PresentationFormat>
  <Lines>163</Lines>
  <Paragraphs>45</Paragraphs>
  <ScaleCrop>true</ScaleCrop>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2026-06-11T13:08:00Z</dcterms:created>
  <dcterms:modified xsi:type="dcterms:W3CDTF">2026-06-11T13:08:00Z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