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87EB220" w:rsidR="005C6DCE" w:rsidRPr="0080358B" w:rsidRDefault="00052F39"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52F3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A647AA1" w:rsidR="006938F5" w:rsidRDefault="00052F39" w:rsidP="006718D3">
            <w:pPr>
              <w:spacing w:after="0"/>
              <w:jc w:val="left"/>
            </w:pPr>
            <w:r>
              <w:t>HOME.B.1.C</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B3B784" w:rsidR="006938F5" w:rsidRDefault="00052F39" w:rsidP="006718D3">
            <w:pPr>
              <w:spacing w:after="0"/>
              <w:jc w:val="left"/>
            </w:pPr>
            <w:r>
              <w:t>507951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1080D1D" w:rsidR="4EEB584D" w:rsidRDefault="00052F39"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F9AEB9B" w:rsidR="006938F5" w:rsidRDefault="00052F3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1598EC3" w:rsidR="3C2D33B5" w:rsidRDefault="00052F39" w:rsidP="14270372">
            <w:pPr>
              <w:spacing w:after="0"/>
              <w:jc w:val="left"/>
            </w:pPr>
            <w:r>
              <w:t>Armenia</w:t>
            </w:r>
          </w:p>
          <w:p w14:paraId="6B7C1AA9" w14:textId="440BE7F5" w:rsidR="3C2D33B5" w:rsidRDefault="00052F39" w:rsidP="14270372">
            <w:pPr>
              <w:spacing w:after="0"/>
              <w:jc w:val="left"/>
            </w:pPr>
            <w:r>
              <w:t>Arménie</w:t>
            </w:r>
          </w:p>
          <w:p w14:paraId="5C918E8F" w14:textId="67C25B84" w:rsidR="3C2D33B5" w:rsidRDefault="00052F39" w:rsidP="14270372">
            <w:pPr>
              <w:spacing w:after="0"/>
              <w:jc w:val="left"/>
            </w:pPr>
            <w:r>
              <w:t>Armenien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592C049" w:rsidR="006938F5" w:rsidRDefault="00052F39" w:rsidP="006718D3">
            <w:pPr>
              <w:spacing w:after="0"/>
              <w:jc w:val="left"/>
            </w:pPr>
            <w:r>
              <w:t>Cost-free</w:t>
            </w:r>
          </w:p>
          <w:p w14:paraId="02E31856" w14:textId="2D572C7F" w:rsidR="006938F5" w:rsidRDefault="00052F39" w:rsidP="006718D3">
            <w:pPr>
              <w:spacing w:after="0"/>
              <w:jc w:val="left"/>
            </w:pPr>
            <w:r>
              <w:t>Sans frais</w:t>
            </w:r>
          </w:p>
          <w:p w14:paraId="720FD450" w14:textId="7A768D5A" w:rsidR="006938F5" w:rsidRDefault="00052F39"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D897896" w:rsidR="006938F5" w:rsidRDefault="00052F39" w:rsidP="006718D3">
            <w:pPr>
              <w:spacing w:after="0"/>
              <w:jc w:val="left"/>
            </w:pPr>
            <w:r>
              <w:t>Member States</w:t>
            </w:r>
          </w:p>
          <w:p w14:paraId="2A7DF233" w14:textId="3FCEE80C" w:rsidR="006938F5" w:rsidRDefault="00052F39" w:rsidP="006718D3">
            <w:pPr>
              <w:spacing w:after="0"/>
              <w:jc w:val="left"/>
            </w:pPr>
            <w:r>
              <w:t>États membres</w:t>
            </w:r>
          </w:p>
          <w:p w14:paraId="13C75E2E" w14:textId="0E11D45A" w:rsidR="006938F5" w:rsidRDefault="00052F3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26D8873" w:rsidR="006938F5" w:rsidRDefault="00052F39"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11A6336" w:rsidR="00A95A44" w:rsidRPr="00E61551" w:rsidRDefault="00052F39"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779C751" w:rsidR="00A95A44" w:rsidRDefault="00052F39" w:rsidP="003C1977">
      <w:pPr>
        <w:spacing w:after="0"/>
      </w:pPr>
      <w:r>
        <w:t>The mission of HOME.B1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936CD64" w14:textId="77777777" w:rsidR="00052F39" w:rsidRDefault="00052F39" w:rsidP="003C1977">
      <w:pPr>
        <w:spacing w:after="0"/>
      </w:pPr>
      <w:r>
        <w:t xml:space="preserve">We propose a SNE post attached to DG HOME and deployed in a EU Delegation. </w:t>
      </w:r>
    </w:p>
    <w:p w14:paraId="6A207E5E" w14:textId="77777777" w:rsidR="00052F39" w:rsidRDefault="00052F39"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37F85B76" w14:textId="77777777" w:rsidR="00052F39" w:rsidRDefault="00052F39"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The post in Armenia has a regional mandate covering the Eastern Partnership countries.</w:t>
      </w:r>
    </w:p>
    <w:p w14:paraId="2BBB392D" w14:textId="77777777" w:rsidR="00052F39" w:rsidRDefault="00052F39" w:rsidP="003C1977">
      <w:pPr>
        <w:spacing w:after="0"/>
      </w:pPr>
    </w:p>
    <w:p w14:paraId="4FA38409" w14:textId="6AFD33FA" w:rsidR="00A95A44" w:rsidRDefault="00052F39" w:rsidP="003C1977">
      <w:pPr>
        <w:spacing w:after="0"/>
      </w:pPr>
      <w:r>
        <w:t>In the course of the secondment, the EMLO will receive subsistence allowances [as provided for in Article 17.1 of Commission Decision C(2008) 6866].</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456135A" w14:textId="77777777" w:rsidR="00052F39" w:rsidRDefault="00052F39" w:rsidP="00527473">
      <w:pPr>
        <w:spacing w:after="0"/>
        <w:jc w:val="left"/>
      </w:pPr>
      <w:r>
        <w:t>An SNE who will:</w:t>
      </w:r>
    </w:p>
    <w:p w14:paraId="0C865AEF" w14:textId="77777777" w:rsidR="00052F39" w:rsidRDefault="00052F39" w:rsidP="00527473">
      <w:pPr>
        <w:spacing w:after="0"/>
        <w:jc w:val="left"/>
      </w:pPr>
      <w:r>
        <w:t xml:space="preserve">Under the supervision of the Head of the Political Section, establish and maintain direct contacts with competent national and regional authorities to promote and support engagement with the EU on the entire spectrum of migration issues. </w:t>
      </w:r>
    </w:p>
    <w:p w14:paraId="51A63806" w14:textId="77777777" w:rsidR="00052F39" w:rsidRDefault="00052F39" w:rsidP="00527473">
      <w:pPr>
        <w:spacing w:after="0"/>
        <w:jc w:val="left"/>
      </w:pPr>
      <w:r>
        <w:t xml:space="preserve">-Gather knowledge and information related to migratory situation and specific migratory trends (flows, routes, risks, modi operandi used by smugglers and related criminal activities) as well as to policy developments in the host country (policy of the official </w:t>
      </w:r>
      <w:r>
        <w:lastRenderedPageBreak/>
        <w:t>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5002CE27" w14:textId="77777777" w:rsidR="00052F39" w:rsidRDefault="00052F39" w:rsidP="00527473">
      <w:pPr>
        <w:spacing w:after="0"/>
        <w:jc w:val="left"/>
      </w:pPr>
      <w:r>
        <w:t xml:space="preserve">-Provide policy/strategic analysis and recommendations and contribute to the reporting of the EU Delegation. </w:t>
      </w:r>
    </w:p>
    <w:p w14:paraId="7E58588E" w14:textId="77777777" w:rsidR="00052F39" w:rsidRDefault="00052F39" w:rsidP="00527473">
      <w:pPr>
        <w:spacing w:after="0"/>
        <w:jc w:val="left"/>
      </w:pPr>
      <w:r>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380E0D02" w14:textId="77777777" w:rsidR="00052F39" w:rsidRDefault="00052F39" w:rsidP="00527473">
      <w:pPr>
        <w:spacing w:after="0"/>
        <w:jc w:val="left"/>
      </w:pPr>
      <w: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3A53A0C4" w14:textId="77777777" w:rsidR="00052F39" w:rsidRDefault="00052F39" w:rsidP="00527473">
      <w:pPr>
        <w:spacing w:after="0"/>
        <w:jc w:val="left"/>
      </w:pPr>
      <w: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6CF8B56C" w14:textId="77777777" w:rsidR="00052F39" w:rsidRDefault="00052F39"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6A52F47" w14:textId="77777777" w:rsidR="00052F39" w:rsidRDefault="00052F39" w:rsidP="00527473">
      <w:pPr>
        <w:spacing w:after="0"/>
        <w:jc w:val="left"/>
      </w:pPr>
      <w: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27FA328E" w14:textId="77777777" w:rsidR="00052F39" w:rsidRDefault="00052F39" w:rsidP="00527473">
      <w:pPr>
        <w:spacing w:after="0"/>
        <w:jc w:val="left"/>
      </w:pPr>
      <w:r>
        <w:t xml:space="preserve">Selection criteria </w:t>
      </w:r>
    </w:p>
    <w:p w14:paraId="6F31CCDD" w14:textId="77777777" w:rsidR="00052F39" w:rsidRDefault="00052F39" w:rsidP="00527473">
      <w:pPr>
        <w:spacing w:after="0"/>
        <w:jc w:val="left"/>
      </w:pPr>
    </w:p>
    <w:p w14:paraId="15F8E28A" w14:textId="77777777" w:rsidR="00052F39" w:rsidRDefault="00052F39" w:rsidP="00527473">
      <w:pPr>
        <w:spacing w:after="0"/>
        <w:jc w:val="left"/>
      </w:pPr>
      <w:r>
        <w:t xml:space="preserve">Diploma </w:t>
      </w:r>
    </w:p>
    <w:p w14:paraId="0BD35479" w14:textId="77777777" w:rsidR="00052F39" w:rsidRDefault="00052F39" w:rsidP="00527473">
      <w:pPr>
        <w:spacing w:after="0"/>
        <w:jc w:val="left"/>
      </w:pPr>
    </w:p>
    <w:p w14:paraId="01393C03" w14:textId="77777777" w:rsidR="00052F39" w:rsidRDefault="00052F39" w:rsidP="00527473">
      <w:pPr>
        <w:spacing w:after="0"/>
        <w:jc w:val="left"/>
      </w:pPr>
      <w:r>
        <w:t xml:space="preserve">-university degree or </w:t>
      </w:r>
    </w:p>
    <w:p w14:paraId="5C84A4F6" w14:textId="77777777" w:rsidR="00052F39" w:rsidRDefault="00052F39" w:rsidP="00527473">
      <w:pPr>
        <w:spacing w:after="0"/>
        <w:jc w:val="left"/>
      </w:pPr>
      <w:r>
        <w:t xml:space="preserve">-professional training or professional experience of an equivalent level in the field(s) of : </w:t>
      </w:r>
    </w:p>
    <w:p w14:paraId="5779ABA9" w14:textId="77777777" w:rsidR="00052F39" w:rsidRDefault="00052F39" w:rsidP="00527473">
      <w:pPr>
        <w:spacing w:after="0"/>
        <w:jc w:val="left"/>
      </w:pPr>
      <w:r>
        <w:lastRenderedPageBreak/>
        <w:t xml:space="preserve"> law, political science, economics, business administration or any other related fields.</w:t>
      </w:r>
    </w:p>
    <w:p w14:paraId="3B9EB1FE" w14:textId="77777777" w:rsidR="00052F39" w:rsidRDefault="00052F39" w:rsidP="00527473">
      <w:pPr>
        <w:spacing w:after="0"/>
        <w:jc w:val="left"/>
      </w:pPr>
    </w:p>
    <w:p w14:paraId="11953097" w14:textId="77777777" w:rsidR="00052F39" w:rsidRDefault="00052F39" w:rsidP="00527473">
      <w:pPr>
        <w:spacing w:after="0"/>
        <w:jc w:val="left"/>
      </w:pPr>
      <w:r>
        <w:t>Professional experience</w:t>
      </w:r>
    </w:p>
    <w:p w14:paraId="7A836552" w14:textId="77777777" w:rsidR="00052F39" w:rsidRDefault="00052F39" w:rsidP="00527473">
      <w:pPr>
        <w:spacing w:after="0"/>
        <w:jc w:val="left"/>
      </w:pPr>
    </w:p>
    <w:p w14:paraId="7C98CC5A" w14:textId="77777777" w:rsidR="00052F39" w:rsidRDefault="00052F39" w:rsidP="00527473">
      <w:pPr>
        <w:spacing w:after="0"/>
        <w:jc w:val="left"/>
      </w:pPr>
      <w:r>
        <w:t>Essential: Solid knowledge of the migration context and specific experience in relation to third countries on migration issues; have the capacity to strategically collect and analyze information on migration issues; have good negotiation skills; team player.</w:t>
      </w:r>
    </w:p>
    <w:p w14:paraId="399F37BB" w14:textId="77777777" w:rsidR="00052F39" w:rsidRDefault="00052F39" w:rsidP="00527473">
      <w:pPr>
        <w:spacing w:after="0"/>
        <w:jc w:val="left"/>
      </w:pPr>
    </w:p>
    <w:p w14:paraId="73CA9861" w14:textId="77777777" w:rsidR="00052F39" w:rsidRDefault="00052F39" w:rsidP="00527473">
      <w:pPr>
        <w:spacing w:after="0"/>
        <w:jc w:val="left"/>
      </w:pPr>
      <w:r>
        <w:t xml:space="preserve">Desired: Professional experience in the field of external aspects of migration, in particular with regard to third countries, the European Union and international organizations (in particular in embassies/international organisations/EU delegations); experience as immigration liaison officers, as well as other liaison officers or diplomats for an EU Member State in a third country which, as part of their duties, dealt with migration issues would be an asset. </w:t>
      </w:r>
    </w:p>
    <w:p w14:paraId="6A7C6EBC" w14:textId="77777777" w:rsidR="00052F39" w:rsidRDefault="00052F39" w:rsidP="00527473">
      <w:pPr>
        <w:spacing w:after="0"/>
        <w:jc w:val="left"/>
      </w:pPr>
    </w:p>
    <w:p w14:paraId="1ECD8DF6" w14:textId="77777777" w:rsidR="00052F39" w:rsidRDefault="00052F39" w:rsidP="00527473">
      <w:pPr>
        <w:spacing w:after="0"/>
        <w:jc w:val="left"/>
      </w:pPr>
      <w:r>
        <w:t>Language(s) necessary for the performance of duties</w:t>
      </w:r>
    </w:p>
    <w:p w14:paraId="7D7AF913" w14:textId="77777777" w:rsidR="00052F39" w:rsidRDefault="00052F39" w:rsidP="00527473">
      <w:pPr>
        <w:spacing w:after="0"/>
        <w:jc w:val="left"/>
      </w:pPr>
    </w:p>
    <w:p w14:paraId="5E90E8F8" w14:textId="77777777" w:rsidR="00052F39" w:rsidRDefault="00052F39" w:rsidP="00527473">
      <w:pPr>
        <w:spacing w:after="0"/>
        <w:jc w:val="left"/>
      </w:pPr>
      <w:r>
        <w:t xml:space="preserve">Thorough knowledge of oral and written English (C1). Knowledge of the official language of the host country would be considered a major asset. </w:t>
      </w:r>
    </w:p>
    <w:p w14:paraId="0DE8C532" w14:textId="71B241B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7763254" w:rsidR="0017274D" w:rsidRPr="008250D4" w:rsidRDefault="00052F39"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D53F05C" w:rsidR="00A95A44" w:rsidRPr="00E61551" w:rsidRDefault="00052F39" w:rsidP="00527473">
      <w:pPr>
        <w:spacing w:after="0"/>
        <w:rPr>
          <w:lang w:val="de-DE"/>
        </w:rPr>
      </w:pPr>
      <w:r>
        <w:rPr>
          <w:lang w:val="de-DE"/>
        </w:rPr>
        <w:t>La mission de l’unité HOME B1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E2B3D2" w14:textId="77777777" w:rsidR="00052F39" w:rsidRDefault="00052F39" w:rsidP="00527473">
      <w:pPr>
        <w:spacing w:after="0"/>
        <w:jc w:val="left"/>
        <w:rPr>
          <w:lang w:val="de-DE"/>
        </w:rPr>
      </w:pPr>
      <w:r>
        <w:rPr>
          <w:lang w:val="de-DE"/>
        </w:rPr>
        <w:t xml:space="preserve">Nous proposons un poste END attaché à la DG HOME et déployé dans une Délégation de l’UE.  </w:t>
      </w:r>
    </w:p>
    <w:p w14:paraId="0F41CCAB" w14:textId="77777777" w:rsidR="00052F39" w:rsidRDefault="00052F39"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(EMLO)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7535D463" w14:textId="77777777" w:rsidR="00052F39" w:rsidRDefault="00052F39"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Le poste en Arménie a un mandat régional couvrant les pays du Partenariat oriental.</w:t>
      </w:r>
    </w:p>
    <w:p w14:paraId="59404C02" w14:textId="05E0FF33" w:rsidR="00A95A44" w:rsidRPr="00E61551" w:rsidRDefault="00052F39" w:rsidP="00527473">
      <w:pPr>
        <w:spacing w:after="0"/>
        <w:jc w:val="left"/>
        <w:rPr>
          <w:lang w:val="de-DE"/>
        </w:rPr>
      </w:pPr>
      <w:r>
        <w:rPr>
          <w:lang w:val="de-DE"/>
        </w:rPr>
        <w:t>Durant son détachement, l’agent de liaison Migration (EMLO) percevra des indemnités de subsistance [conformément à l’article 17.1 de la décision C(2008) 6866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62B18F7" w14:textId="77777777" w:rsidR="00052F39" w:rsidRDefault="00052F39" w:rsidP="00527473">
      <w:pPr>
        <w:spacing w:after="0"/>
        <w:rPr>
          <w:lang w:val="de-DE"/>
        </w:rPr>
      </w:pPr>
      <w:r>
        <w:rPr>
          <w:lang w:val="de-DE"/>
        </w:rPr>
        <w:t>Un END qui exécutera les tâches suivantes :</w:t>
      </w:r>
    </w:p>
    <w:p w14:paraId="2AF7C1EF" w14:textId="77777777" w:rsidR="00052F39" w:rsidRDefault="00052F39" w:rsidP="00527473">
      <w:pPr>
        <w:spacing w:after="0"/>
        <w:rPr>
          <w:lang w:val="de-DE"/>
        </w:rPr>
      </w:pPr>
      <w:r>
        <w:rPr>
          <w:lang w:val="de-DE"/>
        </w:rPr>
        <w:lastRenderedPageBreak/>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578C61A9" w14:textId="77777777" w:rsidR="00052F39" w:rsidRDefault="00052F39"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0E270317" w14:textId="77777777" w:rsidR="00052F39" w:rsidRDefault="00052F39"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167DA98A" w14:textId="77777777" w:rsidR="00052F39" w:rsidRDefault="00052F39"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4860905E" w14:textId="77777777" w:rsidR="00052F39" w:rsidRDefault="00052F39"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62AD6A96" w14:textId="77777777" w:rsidR="00052F39" w:rsidRDefault="00052F39"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7492D9BF" w14:textId="77777777" w:rsidR="00052F39" w:rsidRDefault="00052F39"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7D9D2AC6" w:rsidR="00A95A44" w:rsidRPr="00E61551" w:rsidRDefault="00052F39"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25418E9" w:rsidR="0017274D" w:rsidRPr="00E61551" w:rsidRDefault="00052F39"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83DAE8C" w14:textId="77777777" w:rsidR="00052F39" w:rsidRDefault="00052F39" w:rsidP="00527473">
      <w:pPr>
        <w:spacing w:after="0"/>
        <w:rPr>
          <w:lang w:val="de-DE"/>
        </w:rPr>
      </w:pPr>
      <w:r>
        <w:rPr>
          <w:lang w:val="de-DE"/>
        </w:rPr>
        <w:t xml:space="preserve">Die Aufgabe von HOME.B1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192AA9AB" w:rsidR="00A95A44" w:rsidRDefault="00052F39"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F680947" w14:textId="77777777" w:rsidR="00052F39" w:rsidRDefault="00052F39" w:rsidP="00527473">
      <w:pPr>
        <w:spacing w:after="0"/>
        <w:rPr>
          <w:lang w:val="de-DE"/>
        </w:rPr>
      </w:pPr>
      <w:r>
        <w:rPr>
          <w:lang w:val="de-DE"/>
        </w:rPr>
        <w:t>Wir bieten eine ANS-Stelle bei der GD HOME an, die in einer EU-Delegation eingesetzt wird.</w:t>
      </w:r>
    </w:p>
    <w:p w14:paraId="2DCA8D90" w14:textId="77777777" w:rsidR="00052F39" w:rsidRDefault="00052F39"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662780FB" w14:textId="77777777" w:rsidR="00052F39" w:rsidRDefault="00052F39"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Der Posten in Armenien hat ein regionales Mandat, das die Länder der Östlichen Partnerschaft umfasst.</w:t>
      </w:r>
    </w:p>
    <w:p w14:paraId="2BE34DBA" w14:textId="5CCF01F7" w:rsidR="00A95A44" w:rsidRPr="00A95A44" w:rsidRDefault="00052F39" w:rsidP="00527473">
      <w:pPr>
        <w:spacing w:after="0"/>
        <w:rPr>
          <w:lang w:val="de-DE"/>
        </w:rPr>
      </w:pPr>
      <w:r>
        <w:rPr>
          <w:lang w:val="de-DE"/>
        </w:rPr>
        <w:t>Während der Abordnung erhält der EMLO eine Aufwandsentschädigung [gemäß Artikel 17.1 Entscheidung C(2008) 6866 der Kommission].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43A6613" w14:textId="77777777" w:rsidR="00052F39" w:rsidRDefault="00052F39" w:rsidP="00527473">
      <w:pPr>
        <w:spacing w:after="0"/>
        <w:rPr>
          <w:lang w:val="en-US"/>
        </w:rPr>
      </w:pPr>
      <w:r>
        <w:rPr>
          <w:lang w:val="en-US"/>
        </w:rPr>
        <w:t>Der ANS wird:</w:t>
      </w:r>
    </w:p>
    <w:p w14:paraId="08CB9FE9" w14:textId="77777777" w:rsidR="00052F39" w:rsidRDefault="00052F39"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1ABD4ED5" w14:textId="77777777" w:rsidR="00052F39" w:rsidRDefault="00052F39"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114DD659" w14:textId="77777777" w:rsidR="00052F39" w:rsidRDefault="00052F39"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370F0221" w14:textId="77777777" w:rsidR="00052F39" w:rsidRDefault="00052F39"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5EBACDB5" w14:textId="77777777" w:rsidR="00052F39" w:rsidRDefault="00052F39" w:rsidP="00527473">
      <w:pPr>
        <w:spacing w:after="0"/>
        <w:rPr>
          <w:lang w:val="en-US"/>
        </w:rPr>
      </w:pPr>
    </w:p>
    <w:p w14:paraId="6754AC89" w14:textId="77777777" w:rsidR="00052F39" w:rsidRDefault="00052F39"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67BEE630" w14:textId="77777777" w:rsidR="00052F39" w:rsidRDefault="00052F39" w:rsidP="00527473">
      <w:pPr>
        <w:spacing w:after="0"/>
        <w:rPr>
          <w:lang w:val="en-US"/>
        </w:rPr>
      </w:pPr>
    </w:p>
    <w:p w14:paraId="42E3F288" w14:textId="77777777" w:rsidR="00052F39" w:rsidRDefault="00052F39"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3EC1F3C3" w14:textId="77777777" w:rsidR="00052F39" w:rsidRDefault="00052F39" w:rsidP="00527473">
      <w:pPr>
        <w:spacing w:after="0"/>
        <w:rPr>
          <w:lang w:val="en-US"/>
        </w:rPr>
      </w:pPr>
    </w:p>
    <w:p w14:paraId="31DFA0C7" w14:textId="77777777" w:rsidR="00052F39" w:rsidRDefault="00052F39"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6D4E2E5F" w14:textId="77777777" w:rsidR="00052F39" w:rsidRDefault="00052F39" w:rsidP="00527473">
      <w:pPr>
        <w:spacing w:after="0"/>
        <w:rPr>
          <w:lang w:val="en-US"/>
        </w:rPr>
      </w:pPr>
    </w:p>
    <w:p w14:paraId="7DFF067A" w14:textId="5878C8D1" w:rsidR="00792E59" w:rsidRPr="00A10C67" w:rsidRDefault="00052F39"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52F3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52F3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52F3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52F3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52F3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52F3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52F3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52F3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52F3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52F3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2F39"/>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114A3"/>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821A8DD1-7EB2-4997-8B76-C82CDE227545}"/>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5150</Words>
  <Characters>29360</Characters>
  <Application>Microsoft Office Word</Application>
  <DocSecurity>4</DocSecurity>
  <PresentationFormat>Microsoft Word 14.0</PresentationFormat>
  <Lines>244</Lines>
  <Paragraphs>68</Paragraphs>
  <ScaleCrop>true</ScaleCrop>
  <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