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3FE5DE4" w:rsidR="005C6DCE" w:rsidRPr="0080358B" w:rsidRDefault="00643226"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4322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3F2A254" w:rsidR="006938F5" w:rsidRDefault="00643226" w:rsidP="006718D3">
            <w:pPr>
              <w:spacing w:after="0"/>
              <w:jc w:val="left"/>
            </w:pPr>
            <w:r>
              <w:t>TAXUD.A.3.B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169E9E0" w:rsidR="006938F5" w:rsidRDefault="00643226" w:rsidP="006718D3">
            <w:pPr>
              <w:spacing w:after="0"/>
              <w:jc w:val="left"/>
            </w:pPr>
            <w:r>
              <w:t>288999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C9A695F" w:rsidR="4EEB584D" w:rsidRDefault="00643226"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078F119" w:rsidR="006938F5" w:rsidRDefault="0064322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E6A6341" w:rsidR="3C2D33B5" w:rsidRDefault="00643226" w:rsidP="14270372">
            <w:pPr>
              <w:spacing w:after="0"/>
              <w:jc w:val="left"/>
            </w:pPr>
            <w:r>
              <w:t>Brussels</w:t>
            </w:r>
          </w:p>
          <w:p w14:paraId="6B7C1AA9" w14:textId="4B75816A" w:rsidR="3C2D33B5" w:rsidRDefault="00643226" w:rsidP="14270372">
            <w:pPr>
              <w:spacing w:after="0"/>
              <w:jc w:val="left"/>
            </w:pPr>
            <w:r>
              <w:t>Bruxelles</w:t>
            </w:r>
          </w:p>
          <w:p w14:paraId="5C918E8F" w14:textId="7653A41D" w:rsidR="3C2D33B5" w:rsidRDefault="0064322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2A174C1" w:rsidR="006938F5" w:rsidRDefault="00643226" w:rsidP="006718D3">
            <w:pPr>
              <w:spacing w:after="0"/>
              <w:jc w:val="left"/>
            </w:pPr>
            <w:r>
              <w:t>With allowances</w:t>
            </w:r>
          </w:p>
          <w:p w14:paraId="02E31856" w14:textId="06B06723" w:rsidR="006938F5" w:rsidRDefault="00643226" w:rsidP="006718D3">
            <w:pPr>
              <w:spacing w:after="0"/>
              <w:jc w:val="left"/>
            </w:pPr>
            <w:r>
              <w:t>Avec indemnités</w:t>
            </w:r>
          </w:p>
          <w:p w14:paraId="720FD450" w14:textId="6EA9B9A1" w:rsidR="006938F5" w:rsidRDefault="0064322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444A08C" w:rsidR="006938F5" w:rsidRDefault="00643226" w:rsidP="006718D3">
            <w:pPr>
              <w:spacing w:after="0"/>
              <w:jc w:val="left"/>
            </w:pPr>
            <w:r>
              <w:t>Member States</w:t>
            </w:r>
          </w:p>
          <w:p w14:paraId="2A7DF233" w14:textId="30F94789" w:rsidR="006938F5" w:rsidRDefault="00643226" w:rsidP="006718D3">
            <w:pPr>
              <w:spacing w:after="0"/>
              <w:jc w:val="left"/>
            </w:pPr>
            <w:r>
              <w:t>États membres</w:t>
            </w:r>
          </w:p>
          <w:p w14:paraId="13C75E2E" w14:textId="5C36919F" w:rsidR="006938F5" w:rsidRDefault="0064322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A401E7A" w:rsidR="006938F5" w:rsidRDefault="00643226"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7F076C0" w:rsidR="00A95A44" w:rsidRPr="00E61551" w:rsidRDefault="00643226"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5427389" w14:textId="77777777" w:rsidR="00643226" w:rsidRDefault="00643226" w:rsidP="003C1977">
      <w:pPr>
        <w:spacing w:after="0"/>
      </w:pPr>
      <w:r>
        <w:t>The Directorate General for Taxation &amp; Customs Union’s (DG TAXUD) mission is to promote fair and sustainable policies to ensure that EU citizens and businesses benefit from global trade and a safe and secure Single Market protected at its borders and that generate revenue for the EU and its Member States.</w:t>
      </w:r>
    </w:p>
    <w:p w14:paraId="5DFED24F" w14:textId="77777777" w:rsidR="00643226" w:rsidRDefault="00643226" w:rsidP="003C1977">
      <w:pPr>
        <w:spacing w:after="0"/>
      </w:pPr>
    </w:p>
    <w:p w14:paraId="4747D296" w14:textId="77777777" w:rsidR="00643226" w:rsidRDefault="00643226" w:rsidP="003C1977">
      <w:pPr>
        <w:spacing w:after="0"/>
      </w:pPr>
      <w:r>
        <w:t>Directorate A (Customs) is in charge of the EU Customs Union and customs policy including, among others, managing EU international relations, primarily in customs, supporting the enlargement process, and developing customs policies and legislation for the rules of origin for goods and customs valuation. The Directorate is friendly and dynamic, organised into six units with a total of approximately 170 staff members.</w:t>
      </w:r>
    </w:p>
    <w:p w14:paraId="6386D583" w14:textId="77777777" w:rsidR="00643226" w:rsidRDefault="00643226" w:rsidP="003C1977">
      <w:pPr>
        <w:spacing w:after="0"/>
      </w:pPr>
    </w:p>
    <w:p w14:paraId="791AB39D" w14:textId="77777777" w:rsidR="00643226" w:rsidRDefault="00643226" w:rsidP="003C1977">
      <w:pPr>
        <w:spacing w:after="0"/>
      </w:pPr>
      <w:r>
        <w:t>Within the Directorate, Unit A3 "Risk Management and security" is a dynamic Unit responsible for customs risk management and security of the supply chain. Its work area includes the EU customs risk management framework, the coordination of priority controls, the Authorised Economic Operator programme and analytics of risk management. Unit A3 contributes to Customs Union policy and monitors its implementation in the EU. It also contributes to other inter-related policies and to international cooperation as well as ensuring the coordination of the Directorate-General's contribution to the Security Union Agenda. It is also involved in the application of the EU sanctions vis-à-vis Russia.</w:t>
      </w:r>
    </w:p>
    <w:p w14:paraId="3AD07F5C" w14:textId="77777777" w:rsidR="00643226" w:rsidRDefault="00643226" w:rsidP="003C1977">
      <w:pPr>
        <w:spacing w:after="0"/>
      </w:pPr>
    </w:p>
    <w:p w14:paraId="33FCF0DB" w14:textId="77777777" w:rsidR="00643226" w:rsidRDefault="00643226" w:rsidP="003C1977">
      <w:pPr>
        <w:spacing w:after="0"/>
      </w:pPr>
      <w:r>
        <w:t>The European Parliament and Council have recently agreed to the creation of a European Customs Authority as part of a wide-ranging customs reform. Cooperation with this agency will influence the work of Directorate A.</w:t>
      </w:r>
    </w:p>
    <w:p w14:paraId="2444BC8A" w14:textId="45A05C2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E7AFCAF" w14:textId="77777777" w:rsidR="00643226" w:rsidRDefault="00643226" w:rsidP="003C1977">
      <w:pPr>
        <w:spacing w:after="0"/>
      </w:pPr>
      <w:r>
        <w:t>The successful candidate will be part of the team of Unit A.3, responsible for the EU Authorised Economic Operators (AEO) programme and the forthcoming Trust ad Check programme. We look for a candidate who is ready to take on the challenge of pioneering the next phase of EU Customs policies and who will contribute to the evolution of the EU trusted trader scheme.</w:t>
      </w:r>
    </w:p>
    <w:p w14:paraId="34F5C916" w14:textId="77777777" w:rsidR="00643226" w:rsidRDefault="00643226" w:rsidP="003C1977">
      <w:pPr>
        <w:spacing w:after="0"/>
      </w:pPr>
    </w:p>
    <w:p w14:paraId="2523DEF1" w14:textId="77777777" w:rsidR="00643226" w:rsidRDefault="00643226" w:rsidP="003C1977">
      <w:pPr>
        <w:spacing w:after="0"/>
      </w:pPr>
      <w:r>
        <w:t>The AEO programme, which is operational since 2008, promotes a transparent, fair and responsible partnership between trusted traders and customs authorities. The programme, which facilitates legitimate trade, enhances supply-chain security and the protection of the EU financial interests, needs a significant review and upgrade in the light of the evaluation of Regulation (EU) No 952/2013 and to address the recommendations of the European Court of Auditors.</w:t>
      </w:r>
    </w:p>
    <w:p w14:paraId="03C797B9" w14:textId="77777777" w:rsidR="00643226" w:rsidRDefault="00643226" w:rsidP="003C1977">
      <w:pPr>
        <w:spacing w:after="0"/>
      </w:pPr>
    </w:p>
    <w:p w14:paraId="03E59AE1" w14:textId="77777777" w:rsidR="00643226" w:rsidRDefault="00643226" w:rsidP="003C1977">
      <w:pPr>
        <w:spacing w:after="0"/>
      </w:pPr>
      <w:r>
        <w:lastRenderedPageBreak/>
        <w:t>The changes in the customs environment require a new partnership with economic operators, that will be reflected in the new Trust and Check traders (T&amp;C) scheme. The criteria and conditions to become a T&amp;C trader will build on the AEO criteria but should also ensure that the trader is considered transparent for the customs authorities. The transparency should be accompanied by certain benefits.</w:t>
      </w:r>
    </w:p>
    <w:p w14:paraId="5425772C" w14:textId="77777777" w:rsidR="00643226" w:rsidRDefault="00643226" w:rsidP="003C1977">
      <w:pPr>
        <w:spacing w:after="0"/>
      </w:pPr>
    </w:p>
    <w:p w14:paraId="4745AE51" w14:textId="77777777" w:rsidR="00643226" w:rsidRDefault="00643226" w:rsidP="003C1977">
      <w:pPr>
        <w:spacing w:after="0"/>
      </w:pPr>
      <w:r>
        <w:t>Our objective is to step up the integrity and robustness of the EU AEO programme thereby reinforcing its standing as a quality benchmark. Another key goal is to enhance the uniform application of the AEO provisions across all EU Member States. The impending EU Customs Reform will significantly impact the existing configuration of the EU trusted trader scheme, necessitating the incorporation of the T&amp;C programme. This reform demands a more stringent, system-based approach, prioritising increased security, safety and compliance founded on trust, and offering palpable advantages to stakeholders.</w:t>
      </w:r>
    </w:p>
    <w:p w14:paraId="5F46C782" w14:textId="77777777" w:rsidR="00643226" w:rsidRDefault="00643226" w:rsidP="003C1977">
      <w:pPr>
        <w:spacing w:after="0"/>
      </w:pPr>
    </w:p>
    <w:p w14:paraId="4B035CAF" w14:textId="77777777" w:rsidR="00643226" w:rsidRDefault="00643226" w:rsidP="003C1977">
      <w:pPr>
        <w:spacing w:after="0"/>
      </w:pPr>
      <w:r>
        <w:t>The tasks involve the following:</w:t>
      </w:r>
    </w:p>
    <w:p w14:paraId="49CF75C2" w14:textId="77777777" w:rsidR="00643226" w:rsidRDefault="00643226" w:rsidP="003C1977">
      <w:pPr>
        <w:spacing w:after="0"/>
      </w:pPr>
      <w:r>
        <w:t>•</w:t>
      </w:r>
      <w:r>
        <w:tab/>
        <w:t>Drive Integrity: Elevate the EU AEO programme's integrity and robustness.</w:t>
      </w:r>
    </w:p>
    <w:p w14:paraId="50E03B4C" w14:textId="77777777" w:rsidR="00643226" w:rsidRDefault="00643226" w:rsidP="003C1977">
      <w:pPr>
        <w:spacing w:after="0"/>
      </w:pPr>
      <w:r>
        <w:t>•</w:t>
      </w:r>
      <w:r>
        <w:tab/>
        <w:t>Legislative Impact: Play a key role in the EU Customs Reform through contributing to legislative amendments and guiding future policies related to AEO and T&amp;C.</w:t>
      </w:r>
    </w:p>
    <w:p w14:paraId="1B0ADB4C" w14:textId="77777777" w:rsidR="00643226" w:rsidRDefault="00643226" w:rsidP="003C1977">
      <w:pPr>
        <w:spacing w:after="0"/>
      </w:pPr>
      <w:r>
        <w:t>•</w:t>
      </w:r>
      <w:r>
        <w:tab/>
        <w:t>Enhance Harmonisation: Ensure seamless application of AEO / T&amp;C provisions across EU Member States and participate in fact-finding missions.</w:t>
      </w:r>
    </w:p>
    <w:p w14:paraId="41EE44AA" w14:textId="77777777" w:rsidR="00643226" w:rsidRDefault="00643226" w:rsidP="003C1977">
      <w:pPr>
        <w:spacing w:after="0"/>
      </w:pPr>
      <w:r>
        <w:t>•</w:t>
      </w:r>
      <w:r>
        <w:tab/>
        <w:t>Global Engagement: Contribute to international affairs, foster international cooperation and mutual recognition. This task possibly includes the technical aspects, such as the comparison of 3rd countries’ legislation.</w:t>
      </w:r>
    </w:p>
    <w:p w14:paraId="4DBD9887" w14:textId="77777777" w:rsidR="00643226" w:rsidRDefault="00643226" w:rsidP="003C1977">
      <w:pPr>
        <w:spacing w:after="0"/>
      </w:pPr>
      <w:r>
        <w:t>•</w:t>
      </w:r>
      <w:r>
        <w:tab/>
        <w:t>Customs Union Performance (CUP): Contribute to the enhancement of AEO and T&amp;C performance indicators to demonstrate the programme's success in ensuring both facilitation and compliance.</w:t>
      </w:r>
    </w:p>
    <w:p w14:paraId="4865011D" w14:textId="77777777" w:rsidR="00643226" w:rsidRDefault="00643226" w:rsidP="003C1977">
      <w:pPr>
        <w:spacing w:after="0"/>
      </w:pPr>
    </w:p>
    <w:p w14:paraId="242D7A6E" w14:textId="77777777" w:rsidR="00643226" w:rsidRDefault="00643226" w:rsidP="003C1977">
      <w:pPr>
        <w:spacing w:after="0"/>
      </w:pPr>
      <w:r>
        <w:t>•</w:t>
      </w:r>
      <w:r>
        <w:tab/>
        <w:t>Collaborative Innovation: Explore possible cooperation with government authorities, including new avenues like product compliance.</w:t>
      </w:r>
    </w:p>
    <w:p w14:paraId="3926285A" w14:textId="77777777" w:rsidR="00643226" w:rsidRDefault="00643226" w:rsidP="003C1977">
      <w:pPr>
        <w:spacing w:after="0"/>
      </w:pPr>
      <w:r>
        <w:t>•</w:t>
      </w:r>
      <w:r>
        <w:tab/>
        <w:t>Advanced Systems Management: support the current and future management of Economic Operator Systems EOS and eAEO, and analyse AEO statistics using EOS data.</w:t>
      </w:r>
    </w:p>
    <w:p w14:paraId="3B9E45DA" w14:textId="77777777" w:rsidR="00643226" w:rsidRDefault="00643226" w:rsidP="003C1977">
      <w:pPr>
        <w:spacing w:after="0"/>
      </w:pPr>
      <w:r>
        <w:t xml:space="preserve">The work should yield tangible benefits for stakeholders and enhance security, safety and compliance standards. </w:t>
      </w:r>
    </w:p>
    <w:p w14:paraId="345F3EF4" w14:textId="77777777" w:rsidR="00643226" w:rsidRDefault="00643226" w:rsidP="003C1977">
      <w:pPr>
        <w:spacing w:after="0"/>
      </w:pPr>
      <w:r>
        <w:t>In return, the Unit offers a supportive and culturally diverse environment within a highly motivated team.</w:t>
      </w:r>
    </w:p>
    <w:p w14:paraId="4FA38409" w14:textId="5EEC900D"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2DAB6A1" w14:textId="77777777" w:rsidR="00643226" w:rsidRDefault="00643226" w:rsidP="00527473">
      <w:pPr>
        <w:spacing w:after="0"/>
        <w:jc w:val="left"/>
      </w:pPr>
      <w:r>
        <w:t>The successful candidate will be part of the team of Unit A.3, responsible for the EU Authorised Economic Operators (AEO) programme and the forthcoming Trust ad Check programme. We look for a candidate who is ready to take on the challenge of pioneering the next phase of EU Customs policies and who will contribute to the evolution of the EU trusted trader scheme.</w:t>
      </w:r>
    </w:p>
    <w:p w14:paraId="55565934" w14:textId="77777777" w:rsidR="00643226" w:rsidRDefault="00643226" w:rsidP="00527473">
      <w:pPr>
        <w:spacing w:after="0"/>
        <w:jc w:val="left"/>
      </w:pPr>
    </w:p>
    <w:p w14:paraId="4E590775" w14:textId="77777777" w:rsidR="00643226" w:rsidRDefault="00643226" w:rsidP="00527473">
      <w:pPr>
        <w:spacing w:after="0"/>
        <w:jc w:val="left"/>
      </w:pPr>
      <w:r>
        <w:t>The AEO programme, which is operational since 2008, promotes a transparent, fair and responsible partnership between trusted traders and customs authorities. The programme, which facilitates legitimate trade, enhances supply-chain security and the protection of the EU financial interests, needs a significant review and upgrade in the light of the evaluation of Regulation (EU) No 952/2013 and to address the recommendations of the European Court of Auditors.</w:t>
      </w:r>
    </w:p>
    <w:p w14:paraId="723C328C" w14:textId="77777777" w:rsidR="00643226" w:rsidRDefault="00643226" w:rsidP="00527473">
      <w:pPr>
        <w:spacing w:after="0"/>
        <w:jc w:val="left"/>
      </w:pPr>
    </w:p>
    <w:p w14:paraId="670B27CD" w14:textId="77777777" w:rsidR="00643226" w:rsidRDefault="00643226" w:rsidP="00527473">
      <w:pPr>
        <w:spacing w:after="0"/>
        <w:jc w:val="left"/>
      </w:pPr>
      <w:r>
        <w:t>The changes in the customs environment require a new partnership with economic operators, that will be reflected in the new Trust and Check traders (T&amp;C) scheme. The criteria and conditions to become a T&amp;C trader will build on the AEO criteria but should also ensure that the trader is considered transparent for the customs authorities. The transparency should be accompanied by certain benefits.</w:t>
      </w:r>
    </w:p>
    <w:p w14:paraId="2E5375AB" w14:textId="77777777" w:rsidR="00643226" w:rsidRDefault="00643226" w:rsidP="00527473">
      <w:pPr>
        <w:spacing w:after="0"/>
        <w:jc w:val="left"/>
      </w:pPr>
    </w:p>
    <w:p w14:paraId="13C76767" w14:textId="77777777" w:rsidR="00643226" w:rsidRDefault="00643226" w:rsidP="00527473">
      <w:pPr>
        <w:spacing w:after="0"/>
        <w:jc w:val="left"/>
      </w:pPr>
      <w:r>
        <w:t>Our objective is to step up the integrity and robustness of the EU AEO programme thereby reinforcing its standing as a quality benchmark. Another key goal is to enhance the uniform application of the AEO provisions across all EU Member States. The impending EU Customs Reform will significantly impact the existing configuration of the EU trusted trader scheme, necessitating the incorporation of the T&amp;C programme. This reform demands a more stringent, system-based approach, prioritising increased security, safety and compliance founded on trust, and offering palpable advantages to stakeholders.</w:t>
      </w:r>
    </w:p>
    <w:p w14:paraId="3B6A00B5" w14:textId="77777777" w:rsidR="00643226" w:rsidRDefault="00643226" w:rsidP="00527473">
      <w:pPr>
        <w:spacing w:after="0"/>
        <w:jc w:val="left"/>
      </w:pPr>
    </w:p>
    <w:p w14:paraId="4C91B3A7" w14:textId="77777777" w:rsidR="00643226" w:rsidRDefault="00643226" w:rsidP="00527473">
      <w:pPr>
        <w:spacing w:after="0"/>
        <w:jc w:val="left"/>
      </w:pPr>
      <w:r>
        <w:t>The tasks involve the following:</w:t>
      </w:r>
    </w:p>
    <w:p w14:paraId="55C0201A" w14:textId="77777777" w:rsidR="00643226" w:rsidRDefault="00643226" w:rsidP="00527473">
      <w:pPr>
        <w:spacing w:after="0"/>
        <w:jc w:val="left"/>
      </w:pPr>
      <w:r>
        <w:t>•</w:t>
      </w:r>
      <w:r>
        <w:tab/>
        <w:t>Drive Integrity: Elevate the EU AEO programme's integrity and robustness.</w:t>
      </w:r>
    </w:p>
    <w:p w14:paraId="58C669BA" w14:textId="77777777" w:rsidR="00643226" w:rsidRDefault="00643226" w:rsidP="00527473">
      <w:pPr>
        <w:spacing w:after="0"/>
        <w:jc w:val="left"/>
      </w:pPr>
      <w:r>
        <w:t>•</w:t>
      </w:r>
      <w:r>
        <w:tab/>
        <w:t>Legislative Impact: Play a key role in the EU Customs Reform through contributing to legislative amendments and guiding future policies related to AEO and T&amp;C.</w:t>
      </w:r>
    </w:p>
    <w:p w14:paraId="0997403C" w14:textId="77777777" w:rsidR="00643226" w:rsidRDefault="00643226" w:rsidP="00527473">
      <w:pPr>
        <w:spacing w:after="0"/>
        <w:jc w:val="left"/>
      </w:pPr>
      <w:r>
        <w:t>•</w:t>
      </w:r>
      <w:r>
        <w:tab/>
        <w:t>Enhance Harmonisation: Ensure seamless application of AEO / T&amp;C provisions across EU Member States and participate in fact-finding missions.</w:t>
      </w:r>
    </w:p>
    <w:p w14:paraId="2F475E00" w14:textId="77777777" w:rsidR="00643226" w:rsidRDefault="00643226" w:rsidP="00527473">
      <w:pPr>
        <w:spacing w:after="0"/>
        <w:jc w:val="left"/>
      </w:pPr>
      <w:r>
        <w:t>•</w:t>
      </w:r>
      <w:r>
        <w:tab/>
        <w:t>Global Engagement: Contribute to international affairs, foster international cooperation and mutual recognition. This task possibly includes the technical aspects, such as the comparison of 3rd countries’ legislation.</w:t>
      </w:r>
    </w:p>
    <w:p w14:paraId="437DFA67" w14:textId="77777777" w:rsidR="00643226" w:rsidRDefault="00643226" w:rsidP="00527473">
      <w:pPr>
        <w:spacing w:after="0"/>
        <w:jc w:val="left"/>
      </w:pPr>
      <w:r>
        <w:t>•</w:t>
      </w:r>
      <w:r>
        <w:tab/>
        <w:t>Customs Union Performance (CUP): Contribute to the enhancement of AEO and T&amp;C performance indicators to demonstrate the programme's success in ensuring both facilitation and compliance.</w:t>
      </w:r>
    </w:p>
    <w:p w14:paraId="2AF9984F" w14:textId="77777777" w:rsidR="00643226" w:rsidRDefault="00643226" w:rsidP="00527473">
      <w:pPr>
        <w:spacing w:after="0"/>
        <w:jc w:val="left"/>
      </w:pPr>
    </w:p>
    <w:p w14:paraId="047BB513" w14:textId="77777777" w:rsidR="00643226" w:rsidRDefault="00643226" w:rsidP="00527473">
      <w:pPr>
        <w:spacing w:after="0"/>
        <w:jc w:val="left"/>
      </w:pPr>
      <w:r>
        <w:t>•</w:t>
      </w:r>
      <w:r>
        <w:tab/>
        <w:t>Collaborative Innovation: Explore possible cooperation with government authorities, including new avenues like product compliance.</w:t>
      </w:r>
    </w:p>
    <w:p w14:paraId="498F3A37" w14:textId="77777777" w:rsidR="00643226" w:rsidRDefault="00643226" w:rsidP="00527473">
      <w:pPr>
        <w:spacing w:after="0"/>
        <w:jc w:val="left"/>
      </w:pPr>
      <w:r>
        <w:t>•</w:t>
      </w:r>
      <w:r>
        <w:tab/>
        <w:t>Advanced Systems Management: support the current and future management of Economic Operator Systems EOS and eAEO, and analyse AEO statistics using EOS data.</w:t>
      </w:r>
    </w:p>
    <w:p w14:paraId="566127A9" w14:textId="77777777" w:rsidR="00643226" w:rsidRDefault="00643226" w:rsidP="00527473">
      <w:pPr>
        <w:spacing w:after="0"/>
        <w:jc w:val="left"/>
      </w:pPr>
      <w:r>
        <w:t xml:space="preserve">The work should yield tangible benefits for stakeholders and enhance security, safety and compliance standards. </w:t>
      </w:r>
    </w:p>
    <w:p w14:paraId="0E9241AB" w14:textId="77777777" w:rsidR="00643226" w:rsidRDefault="00643226" w:rsidP="00527473">
      <w:pPr>
        <w:spacing w:after="0"/>
        <w:jc w:val="left"/>
      </w:pPr>
      <w:r>
        <w:t>In return, the Unit offers a supportive and culturally diverse environment within a highly motivated team.</w:t>
      </w:r>
    </w:p>
    <w:p w14:paraId="0DE8C532" w14:textId="4A9D45F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FF8675D" w:rsidR="0017274D" w:rsidRPr="008250D4" w:rsidRDefault="00643226"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E79CE1C" w14:textId="77777777" w:rsidR="00643226" w:rsidRDefault="00643226" w:rsidP="00527473">
      <w:pPr>
        <w:spacing w:after="0"/>
        <w:rPr>
          <w:lang w:val="de-DE"/>
        </w:rPr>
      </w:pPr>
      <w:r>
        <w:rPr>
          <w:lang w:val="de-DE"/>
        </w:rPr>
        <w:t>La direction générale des douanes et de la fiscalité (DG TAXUD) a pour mission de promouvoir des politiques qui génèrent des recettes pour l’UE et ses États membres de manière équitable et durable. Elle contribuent à ce que les citoyens et les entreprises de l’UE tirent parti du commerce mondial et d’un marché unique sûr et sécurisé, dont les frontières sont protégées.</w:t>
      </w:r>
    </w:p>
    <w:p w14:paraId="6A6FE91A" w14:textId="77777777" w:rsidR="00643226" w:rsidRDefault="00643226" w:rsidP="00527473">
      <w:pPr>
        <w:spacing w:after="0"/>
        <w:rPr>
          <w:lang w:val="de-DE"/>
        </w:rPr>
      </w:pPr>
      <w:r>
        <w:rPr>
          <w:lang w:val="de-DE"/>
        </w:rPr>
        <w:t xml:space="preserve">La direction A (Douanes) est chargée de concevoir la politique douanière de l’Union et toute législation pertinente et, en collaboration avec la direction B, supervise sa mise en œuvre par les États membres. Elle veille à ce que les douanes de l’UE «agissent comme une entité unique» grâce à la création d’une Autorité douanière de l’UE et d’une plateforme des données au niveau de l’UE. </w:t>
      </w:r>
    </w:p>
    <w:p w14:paraId="276015B6" w14:textId="77777777" w:rsidR="00643226" w:rsidRDefault="00643226" w:rsidP="00527473">
      <w:pPr>
        <w:spacing w:after="0"/>
        <w:rPr>
          <w:lang w:val="de-DE"/>
        </w:rPr>
      </w:pPr>
      <w:r>
        <w:rPr>
          <w:lang w:val="de-DE"/>
        </w:rPr>
        <w:t>Au sein de la direction, l’unité A3 «Gestion des risques et sécurité» est une unité dynamique chargée de la gestion des risques douaniers et de la sécurité de la chaîne d’approvisionnement. Son domaine de travail comprend le cadre de gestion des risques douaniers de l’UE, la coordination des contrôles prioritaires, le programme relatif aux opérateurs économiques agréés et l’analyse de la gestion des risques. L’unité A3 contribue à la politique de l’union douanière et surveille sa mise en œuvre dans l’UE. Elle contribue également à d’autres politiques interdépendantes et à la coopération internationale et assure la coordination de la contribution de la direction générale au programme pour l’union de la sécurité. Elle participe également à l’application des sanctions de l’UE à l’encontre de la Russie.</w:t>
      </w:r>
    </w:p>
    <w:p w14:paraId="562B820F" w14:textId="77777777" w:rsidR="00643226" w:rsidRDefault="00643226" w:rsidP="00527473">
      <w:pPr>
        <w:spacing w:after="0"/>
        <w:rPr>
          <w:lang w:val="de-DE"/>
        </w:rPr>
      </w:pPr>
      <w:r>
        <w:rPr>
          <w:lang w:val="de-DE"/>
        </w:rPr>
        <w:t>Le Parlement Européen et le Conseil ont récemment apprové la création de l’Authorité Européenne des douanes dans le cadre d’une réforme ambitieuse des douanes. La Direction A sera amenée à coopérer avec cette agence.</w:t>
      </w:r>
    </w:p>
    <w:p w14:paraId="6810D07E" w14:textId="707BBDC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CBD377A" w14:textId="77777777" w:rsidR="00643226" w:rsidRDefault="00643226" w:rsidP="00527473">
      <w:pPr>
        <w:spacing w:after="0"/>
        <w:jc w:val="left"/>
        <w:rPr>
          <w:lang w:val="de-DE"/>
        </w:rPr>
      </w:pPr>
      <w:r>
        <w:rPr>
          <w:lang w:val="de-DE"/>
        </w:rPr>
        <w:t>Le/la candidat (e) retenu (e) fera partie de l’équipe de l’unité A.3, responsable du statut d’Opérateur Economique Agréé de l’UE et du prochain programme de contrôle de confiance. Nous recherchons un candidat prêt à relever le défi d’être à l’avant-garde de la prochaine phase des politiques douanières de l’UE et qui contribuera à l’évolution du régime des opérateurs de confiance de l’UE.</w:t>
      </w:r>
    </w:p>
    <w:p w14:paraId="4862D3BE" w14:textId="77777777" w:rsidR="00643226" w:rsidRDefault="00643226" w:rsidP="00527473">
      <w:pPr>
        <w:spacing w:after="0"/>
        <w:jc w:val="left"/>
        <w:rPr>
          <w:lang w:val="de-DE"/>
        </w:rPr>
      </w:pPr>
      <w:r>
        <w:rPr>
          <w:lang w:val="de-DE"/>
        </w:rPr>
        <w:t>Le programme relatif aux OEA, qui est opérationnel depuis 2008, promeut un partenariat transparent, équitable et responsable entre les opérateurs de confiance et les autorités douanières. Ce programme, qui facilite le commerce légitime, renforce la sécurité de la chaîne d’approvisionnement et la protection des intérêts financiers de l’UE, doit faire l’objet d’un réexamen et d’une mise à niveau important à la lumière de l’évaluation du règlement (UE) no 952/2013 et suite aux recommandations de la Cour des comptes européenne.</w:t>
      </w:r>
    </w:p>
    <w:p w14:paraId="30C61789" w14:textId="77777777" w:rsidR="00643226" w:rsidRDefault="00643226" w:rsidP="00527473">
      <w:pPr>
        <w:spacing w:after="0"/>
        <w:jc w:val="left"/>
        <w:rPr>
          <w:lang w:val="de-DE"/>
        </w:rPr>
      </w:pPr>
      <w:r>
        <w:rPr>
          <w:lang w:val="de-DE"/>
        </w:rPr>
        <w:t>L’évolution de l’environnement douanier nécessite un nouveau partenariat avec les opérateurs économiques, qui se reflétera dans le nouveau régime des opérateurs économiques de confiance certifiés (T &amp; C). Les critères et conditions pour devenir un opérateur de T &amp; C s’appuieront sur les critères OEA, mais devraient également garantir que l’opérateur est considéré comme transparent pour les autorités douanières. La transparence devrait s’accompagner de certains avantages.</w:t>
      </w:r>
    </w:p>
    <w:p w14:paraId="015D21C3" w14:textId="77777777" w:rsidR="00643226" w:rsidRDefault="00643226" w:rsidP="00527473">
      <w:pPr>
        <w:spacing w:after="0"/>
        <w:jc w:val="left"/>
        <w:rPr>
          <w:lang w:val="de-DE"/>
        </w:rPr>
      </w:pPr>
      <w:r>
        <w:rPr>
          <w:lang w:val="de-DE"/>
        </w:rPr>
        <w:t>Notre objectif est de renforcer l’intégrité et la solidité du programme de l’UE relatif aux OEA, renforçant ainsi son statut de référence en matière de qualité. Un autre objectif essentiel est de renforcer l’application uniforme des dispositions relatives aux OEA dans tous les États membres de l’UE. La réforme douanière imminente de l’UE aura une incidence significative sur la configuration existante du régime des opérateurs de confiance de l’UE, ce qui nécessitera l’intégration du programme T &amp; C. Cette réforme exige une approche plus stricte, fondée sur les systèmes, qui donne la priorité au renforcement de la sécurité, de la sûreté et de la conformité sur la base de la confiance, et qui offre des avantages palpables aux parties prenantes.</w:t>
      </w:r>
    </w:p>
    <w:p w14:paraId="21FA9B14" w14:textId="77777777" w:rsidR="00643226" w:rsidRDefault="00643226" w:rsidP="00527473">
      <w:pPr>
        <w:spacing w:after="0"/>
        <w:jc w:val="left"/>
        <w:rPr>
          <w:lang w:val="de-DE"/>
        </w:rPr>
      </w:pPr>
      <w:r>
        <w:rPr>
          <w:lang w:val="de-DE"/>
        </w:rPr>
        <w:t>Les tâches à accomplir sont les suivantes:</w:t>
      </w:r>
    </w:p>
    <w:p w14:paraId="1F69BA6F" w14:textId="77777777" w:rsidR="00643226" w:rsidRDefault="00643226" w:rsidP="00527473">
      <w:pPr>
        <w:spacing w:after="0"/>
        <w:jc w:val="left"/>
        <w:rPr>
          <w:lang w:val="de-DE"/>
        </w:rPr>
      </w:pPr>
      <w:r>
        <w:rPr>
          <w:lang w:val="de-DE"/>
        </w:rPr>
        <w:t>• Renforcer l’intégrité et la solidité du programme OEA de l’UE.</w:t>
      </w:r>
    </w:p>
    <w:p w14:paraId="788B9FF6" w14:textId="77777777" w:rsidR="00643226" w:rsidRDefault="00643226" w:rsidP="00527473">
      <w:pPr>
        <w:spacing w:after="0"/>
        <w:jc w:val="left"/>
        <w:rPr>
          <w:lang w:val="de-DE"/>
        </w:rPr>
      </w:pPr>
      <w:r>
        <w:rPr>
          <w:lang w:val="de-DE"/>
        </w:rPr>
        <w:t>• Incidence législative: Jouer un rôle clé dans la réforme douanière de l’UE en contribuant aux modifications législatives et en guidant les futures politiques liées aux OEA et à la T &amp; C.</w:t>
      </w:r>
    </w:p>
    <w:p w14:paraId="0B345F15" w14:textId="77777777" w:rsidR="00643226" w:rsidRDefault="00643226" w:rsidP="00527473">
      <w:pPr>
        <w:spacing w:after="0"/>
        <w:jc w:val="left"/>
        <w:rPr>
          <w:lang w:val="de-DE"/>
        </w:rPr>
      </w:pPr>
      <w:r>
        <w:rPr>
          <w:lang w:val="de-DE"/>
        </w:rPr>
        <w:t>• Harmonisation: Assurer une application harmonieuse des dispositions relatives aux OEA/T &amp; C dans l’ensemble des États membres de l’UE et participer à des missions d’information.</w:t>
      </w:r>
    </w:p>
    <w:p w14:paraId="06CB0BEB" w14:textId="77777777" w:rsidR="00643226" w:rsidRDefault="00643226" w:rsidP="00527473">
      <w:pPr>
        <w:spacing w:after="0"/>
        <w:jc w:val="left"/>
        <w:rPr>
          <w:lang w:val="de-DE"/>
        </w:rPr>
      </w:pPr>
      <w:r>
        <w:rPr>
          <w:lang w:val="de-DE"/>
        </w:rPr>
        <w:t>• Négotiation internationales: Contribuer aux affaires internationales, favoriser la coopération internationale et la reconnaissance mutuelle. Cette tâche pourrait inclure les aspects techniques, tels que la comparaison de la législation des 3 pays tiers.</w:t>
      </w:r>
    </w:p>
    <w:p w14:paraId="1FBC4270" w14:textId="77777777" w:rsidR="00643226" w:rsidRDefault="00643226" w:rsidP="00527473">
      <w:pPr>
        <w:spacing w:after="0"/>
        <w:jc w:val="left"/>
        <w:rPr>
          <w:lang w:val="de-DE"/>
        </w:rPr>
      </w:pPr>
      <w:r>
        <w:rPr>
          <w:lang w:val="de-DE"/>
        </w:rPr>
        <w:t>• Performance de l’union douanière: Contribuer à l’amélioration des indicateurs de performance OEA et T &amp; C afin de démontrer la réussite du programme en matière de facilitation et de conformité.</w:t>
      </w:r>
    </w:p>
    <w:p w14:paraId="7A3C809E" w14:textId="77777777" w:rsidR="00643226" w:rsidRDefault="00643226" w:rsidP="00527473">
      <w:pPr>
        <w:spacing w:after="0"/>
        <w:jc w:val="left"/>
        <w:rPr>
          <w:lang w:val="de-DE"/>
        </w:rPr>
      </w:pPr>
      <w:r>
        <w:rPr>
          <w:lang w:val="de-DE"/>
        </w:rPr>
        <w:t>• Innovation collaborative: Étudier les possibilités de coopération avec les autorités publiques, y compris de nouvelles pistes telles que la conformité des produits.</w:t>
      </w:r>
    </w:p>
    <w:p w14:paraId="04BA88B3" w14:textId="77777777" w:rsidR="00643226" w:rsidRDefault="00643226" w:rsidP="00527473">
      <w:pPr>
        <w:spacing w:after="0"/>
        <w:jc w:val="left"/>
        <w:rPr>
          <w:lang w:val="de-DE"/>
        </w:rPr>
      </w:pPr>
      <w:r>
        <w:rPr>
          <w:lang w:val="de-DE"/>
        </w:rPr>
        <w:t>• Gestion avancée des systèmes: soutenir la gestion actuelle et future des systèmes d’opérateurs économiques EOS et eAEO, et analyser les statistiques OEA à l’aide des données EOS.</w:t>
      </w:r>
    </w:p>
    <w:p w14:paraId="3D3965A5" w14:textId="77777777" w:rsidR="00643226" w:rsidRDefault="00643226" w:rsidP="00527473">
      <w:pPr>
        <w:spacing w:after="0"/>
        <w:jc w:val="left"/>
        <w:rPr>
          <w:lang w:val="de-DE"/>
        </w:rPr>
      </w:pPr>
      <w:r>
        <w:rPr>
          <w:lang w:val="de-DE"/>
        </w:rPr>
        <w:t xml:space="preserve">Les travaux devraient apporter des avantages tangibles aux parties prenantes et renforcer les normes de sécurité, de sûreté et de conformité. </w:t>
      </w:r>
    </w:p>
    <w:p w14:paraId="408E4DA0" w14:textId="77777777" w:rsidR="00643226" w:rsidRDefault="00643226" w:rsidP="00527473">
      <w:pPr>
        <w:spacing w:after="0"/>
        <w:jc w:val="left"/>
        <w:rPr>
          <w:lang w:val="de-DE"/>
        </w:rPr>
      </w:pPr>
      <w:r>
        <w:rPr>
          <w:lang w:val="de-DE"/>
        </w:rPr>
        <w:t xml:space="preserve">En retour, l’unité offre un environnement favorable et culturellement diversifié au sein d’une équipe très motivée. </w:t>
      </w:r>
    </w:p>
    <w:p w14:paraId="59404C02" w14:textId="581F3703"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FEDBA0C" w14:textId="77777777" w:rsidR="00643226" w:rsidRDefault="00643226" w:rsidP="00527473">
      <w:pPr>
        <w:spacing w:after="0"/>
        <w:rPr>
          <w:lang w:val="de-DE"/>
        </w:rPr>
      </w:pPr>
      <w:r>
        <w:rPr>
          <w:lang w:val="de-DE"/>
        </w:rPr>
        <w:t xml:space="preserve">Nous recherchons un expert national enthousiaste et proactif qui fait preuve d’énergie, de créativité et d’initiative dans son travail. Le candidat idéal devrait être axé sur les résultats, s’engager à produire des résultats et rechercher en permanence des moyens d’améliorer les processus afin d’appuyer les objectifs de l’Union. </w:t>
      </w:r>
    </w:p>
    <w:p w14:paraId="6B75DC28" w14:textId="77777777" w:rsidR="00643226" w:rsidRDefault="00643226" w:rsidP="00527473">
      <w:pPr>
        <w:spacing w:after="0"/>
        <w:rPr>
          <w:lang w:val="de-DE"/>
        </w:rPr>
      </w:pPr>
      <w:r>
        <w:rPr>
          <w:lang w:val="de-DE"/>
        </w:rPr>
        <w:t>Ce rôle nécessite un solide esprit d’équipe qui concilie confiance et ouverture, valorise la collaboration, écoute activement les autres et contribue à l’élaboration des meilleures solutions grâce à un dialogue constructif.</w:t>
      </w:r>
    </w:p>
    <w:p w14:paraId="6EC6FE3A" w14:textId="77777777" w:rsidR="00643226" w:rsidRDefault="00643226" w:rsidP="00527473">
      <w:pPr>
        <w:spacing w:after="0"/>
        <w:rPr>
          <w:lang w:val="de-DE"/>
        </w:rPr>
      </w:pPr>
      <w:r>
        <w:rPr>
          <w:lang w:val="de-DE"/>
        </w:rPr>
        <w:t>Les candidats devraient se sentir à l’aise pour travailler dans un environnement à la fois technique et politique, en faisant preuve de diplomatie et en ayant conscience du contexte plus large dans lequel les décisions publiques sont prises. De solides compétences en matière de communication, d’organisation et de rédaction sont importantes. Le poste implique la participation à des réunions d’experts avec des représentants des États membres et des parties prenantes, ce qui implique la préparation de documents de travail, de présentations et de comptes rendus de réunion.</w:t>
      </w:r>
    </w:p>
    <w:p w14:paraId="10106975" w14:textId="77777777" w:rsidR="00643226" w:rsidRDefault="00643226" w:rsidP="00527473">
      <w:pPr>
        <w:spacing w:after="0"/>
        <w:rPr>
          <w:lang w:val="de-DE"/>
        </w:rPr>
      </w:pPr>
      <w:r>
        <w:rPr>
          <w:lang w:val="de-DE"/>
        </w:rPr>
        <w:t>Les qualités les plus appréciées seront les suivantes:</w:t>
      </w:r>
    </w:p>
    <w:p w14:paraId="49028DB1" w14:textId="77777777" w:rsidR="00643226" w:rsidRDefault="00643226" w:rsidP="00527473">
      <w:pPr>
        <w:spacing w:after="0"/>
        <w:rPr>
          <w:lang w:val="de-DE"/>
        </w:rPr>
      </w:pPr>
      <w:r>
        <w:rPr>
          <w:lang w:val="de-DE"/>
        </w:rPr>
        <w:t>-</w:t>
      </w:r>
      <w:r>
        <w:rPr>
          <w:lang w:val="de-DE"/>
        </w:rPr>
        <w:tab/>
        <w:t>ouverture à l’innovation et aux nouvelles méthodes de travail, en s’appuyant sur l’expérience et les connaissances</w:t>
      </w:r>
    </w:p>
    <w:p w14:paraId="3874CEDB" w14:textId="77777777" w:rsidR="00643226" w:rsidRDefault="00643226" w:rsidP="00527473">
      <w:pPr>
        <w:spacing w:after="0"/>
        <w:rPr>
          <w:lang w:val="de-DE"/>
        </w:rPr>
      </w:pPr>
      <w:r>
        <w:rPr>
          <w:lang w:val="de-DE"/>
        </w:rPr>
        <w:t>-</w:t>
      </w:r>
      <w:r>
        <w:rPr>
          <w:lang w:val="de-DE"/>
        </w:rPr>
        <w:tab/>
        <w:t>capacité d’adaptation, bonne organisation et capacité à gérer les tâches de manière indépendante tout en contribuant aux objectifs de l’équipe</w:t>
      </w:r>
    </w:p>
    <w:p w14:paraId="4AEF189B" w14:textId="77777777" w:rsidR="00643226" w:rsidRDefault="00643226" w:rsidP="00527473">
      <w:pPr>
        <w:spacing w:after="0"/>
        <w:rPr>
          <w:lang w:val="de-DE"/>
        </w:rPr>
      </w:pPr>
      <w:r>
        <w:rPr>
          <w:lang w:val="de-DE"/>
        </w:rPr>
        <w:t>-</w:t>
      </w:r>
      <w:r>
        <w:rPr>
          <w:lang w:val="de-DE"/>
        </w:rPr>
        <w:tab/>
        <w:t>une solide réflexion analytique, l’attention portée au détail et la capacité à respecter les délais sont tout aussi importantes.</w:t>
      </w:r>
    </w:p>
    <w:p w14:paraId="130DDCA9" w14:textId="77777777" w:rsidR="00643226" w:rsidRDefault="00643226" w:rsidP="00527473">
      <w:pPr>
        <w:spacing w:after="0"/>
        <w:rPr>
          <w:lang w:val="de-DE"/>
        </w:rPr>
      </w:pPr>
      <w:r>
        <w:rPr>
          <w:lang w:val="de-DE"/>
        </w:rPr>
        <w:t>-</w:t>
      </w:r>
      <w:r>
        <w:rPr>
          <w:lang w:val="de-DE"/>
        </w:rPr>
        <w:tab/>
        <w:t>expérience en matière de sûreté de la chaîne d’approvisionnement, y compris les aspects techniques du programme relatif aux OEA</w:t>
      </w:r>
    </w:p>
    <w:p w14:paraId="2625F132" w14:textId="77777777" w:rsidR="00643226" w:rsidRDefault="00643226" w:rsidP="00527473">
      <w:pPr>
        <w:spacing w:after="0"/>
        <w:rPr>
          <w:lang w:val="de-DE"/>
        </w:rPr>
      </w:pPr>
      <w:r>
        <w:rPr>
          <w:lang w:val="de-DE"/>
        </w:rPr>
        <w:t>-</w:t>
      </w:r>
      <w:r>
        <w:rPr>
          <w:lang w:val="de-DE"/>
        </w:rPr>
        <w:tab/>
        <w:t>connaissance de la politique et des processus douaniers et, de préférence, expérience des relations internationales et de l’élaboration de la législation de l’UE.</w:t>
      </w:r>
    </w:p>
    <w:p w14:paraId="66055D94" w14:textId="77777777" w:rsidR="00643226" w:rsidRDefault="00643226" w:rsidP="00527473">
      <w:pPr>
        <w:spacing w:after="0"/>
        <w:rPr>
          <w:lang w:val="de-DE"/>
        </w:rPr>
      </w:pPr>
      <w:r>
        <w:rPr>
          <w:lang w:val="de-DE"/>
        </w:rPr>
        <w:t>-</w:t>
      </w:r>
      <w:r>
        <w:rPr>
          <w:lang w:val="de-DE"/>
        </w:rPr>
        <w:tab/>
        <w:t>intérêt à s’approprier votre travail, capacité à dialoguer de manière constructive avec vos collègues et les parties prenantes, et motivation à contribuer aux politiques de l’UE dans un environnement collaboratif et international.</w:t>
      </w:r>
    </w:p>
    <w:p w14:paraId="4548D458" w14:textId="77777777" w:rsidR="00643226" w:rsidRDefault="00643226" w:rsidP="00527473">
      <w:pPr>
        <w:spacing w:after="0"/>
        <w:rPr>
          <w:lang w:val="de-DE"/>
        </w:rPr>
      </w:pPr>
      <w:r>
        <w:rPr>
          <w:lang w:val="de-DE"/>
        </w:rPr>
        <w:t>Une expérience d’au moins trois ans dans les domaines des douanes et du programme relatif aux opérateurs économiques agréés (OEA), la connaissance des législations respectives, les orientations de l’UE relatives aux OEA, les aspects opérationnels liés aux procédures de demande et de gestion des OEA; l’EOS et l’eAEO (portail destiné aux opérateurs), et en particulier les processus opérationnels relatifs aux OEA, constituent un atout. La connaissance de la politique et des processus douaniers est un atout majeur et une expérience des relations internationales et de l’élaboration de la législation de l’UE est avantageuse.</w:t>
      </w:r>
    </w:p>
    <w:p w14:paraId="4CFDF1A4" w14:textId="77777777" w:rsidR="00643226" w:rsidRDefault="00643226" w:rsidP="00527473">
      <w:pPr>
        <w:spacing w:after="0"/>
        <w:rPr>
          <w:lang w:val="de-DE"/>
        </w:rPr>
      </w:pPr>
      <w:r>
        <w:rPr>
          <w:lang w:val="de-DE"/>
        </w:rPr>
        <w:t>La principale langue de travail dans ce domaine étant l’anglais, la maîtrise de cette langue (parler, écrire et lire) est une condition préalable. Toute autre langue est un atout.</w:t>
      </w:r>
    </w:p>
    <w:p w14:paraId="7B92B82C" w14:textId="24F7AEE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CDF52C2" w:rsidR="0017274D" w:rsidRPr="00E61551" w:rsidRDefault="00643226"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AD26C64" w14:textId="77777777" w:rsidR="00643226" w:rsidRDefault="00643226" w:rsidP="00527473">
      <w:pPr>
        <w:spacing w:after="0"/>
        <w:rPr>
          <w:lang w:val="de-DE"/>
        </w:rPr>
      </w:pPr>
      <w:r>
        <w:rPr>
          <w:lang w:val="de-DE"/>
        </w:rPr>
        <w:t>Die Aufgabe der Generaldirektion Steuern und Zollunion (TAXUD) besteht darin, faire und nachhaltige Maßnahmen zu fördern, die sicherstellen, dass die Bürgerinnen und Bürger sowie die Unternehmen der EU vom Welthandel und einem sicheren und an den Grenzen geschützten Binnenmarkt profitieren und die gleichzeitig Einnahmen für die EU und ihre Mitgliedstaaten generieren.</w:t>
      </w:r>
    </w:p>
    <w:p w14:paraId="0F4AC0F4" w14:textId="77777777" w:rsidR="00643226" w:rsidRDefault="00643226" w:rsidP="00527473">
      <w:pPr>
        <w:spacing w:after="0"/>
        <w:rPr>
          <w:lang w:val="de-DE"/>
        </w:rPr>
      </w:pPr>
      <w:r>
        <w:rPr>
          <w:lang w:val="de-DE"/>
        </w:rPr>
        <w:t xml:space="preserve">Die Direktion A (Zölle) ist für die Zollunion und die Gestaltung der Zollpolitik der Union zuständig, insbesondere für internationale Beziehungen im Zollbereich und den Erweiterungsprozess, aber auch für die Entwicklung von Regelungen zum Warenursprung und zum Zollwert. </w:t>
      </w:r>
    </w:p>
    <w:p w14:paraId="05B573AA" w14:textId="77777777" w:rsidR="00643226" w:rsidRDefault="00643226" w:rsidP="00527473">
      <w:pPr>
        <w:spacing w:after="0"/>
        <w:rPr>
          <w:lang w:val="de-DE"/>
        </w:rPr>
      </w:pPr>
      <w:r>
        <w:rPr>
          <w:lang w:val="de-DE"/>
        </w:rPr>
        <w:t>Innerhalb der Direktion ist das Referat A3 „Risikomanagement und Sicherheit“ ein dynamisches Referat, das für das Zollrisikomanagement und die Sicherheit der Lieferkette zuständig ist. Der  Arbeitsbereich des Referats umfasst den EU-Rahmen für das Zollrisikomanagement, die Koordinierung vorrangiger Kontrollen (PCA), das Programm für zugelassene Wirtschaftsbeteiligte (AEO) und die Analyse des Risikomanagements. Das Referat A3 trägt zur Politik der Zollunion bei und überwacht deren Umsetzung innerhalb der EU. Es trägt auch zu anderen miteinander verknüpften Politikbereichen und zur internationalen Zusammenarbeit bei und gewährleistet die Koordinierung des Beitrags der Generaldirektion zur Agenda für die Sicherheitsunion. Das Referat ist auch an der Anwendung der EU-Sanktionen gegen Russland beteiligt.</w:t>
      </w:r>
    </w:p>
    <w:p w14:paraId="0EF2E67C" w14:textId="77777777" w:rsidR="00643226" w:rsidRDefault="00643226" w:rsidP="00527473">
      <w:pPr>
        <w:spacing w:after="0"/>
        <w:rPr>
          <w:lang w:val="de-DE"/>
        </w:rPr>
      </w:pPr>
      <w:r>
        <w:rPr>
          <w:lang w:val="de-DE"/>
        </w:rPr>
        <w:t>Die Direktion ist auch an den Verhandlungen mit den gesetzgebenden Organen über den Vorschlag für eine Zollreform beteiligt. Das Europäische Parlament und der Rat haben kürzlich der Gründung der Europäischen Zollbehörde ab 2027 zugestimmt. Die Zusammenarbeit mit dieser Agentur wird sich auf die Arbeit der Direktion A auswirken.</w:t>
      </w:r>
    </w:p>
    <w:p w14:paraId="2B6785AE" w14:textId="5FEC7FE2"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6119346" w14:textId="77777777" w:rsidR="00643226" w:rsidRDefault="00643226" w:rsidP="00527473">
      <w:pPr>
        <w:spacing w:after="0"/>
        <w:rPr>
          <w:lang w:val="de-DE"/>
        </w:rPr>
      </w:pPr>
      <w:r>
        <w:rPr>
          <w:lang w:val="de-DE"/>
        </w:rPr>
        <w:t>Der erfolgreiche Bewerber/die erfolgreiche Bewerberin wird dem Team des Referats A.3 angehören, das für das Authorised Economic Operator (AEO)-Programm der EU und das bevorstehende Programm „Trust And Check“ zuständig ist. Wir suchen einen Kandidaten, der bereit ist, eine Vorreiterrolle in der nächsten Phase der EU-Zollpolitik einzunehmen, und der zur Weiterentwicklung der EU-Regelung für vertrauenswürdige Händler beitragen wird.</w:t>
      </w:r>
    </w:p>
    <w:p w14:paraId="322D0ADC" w14:textId="77777777" w:rsidR="00643226" w:rsidRDefault="00643226" w:rsidP="00527473">
      <w:pPr>
        <w:spacing w:after="0"/>
        <w:rPr>
          <w:lang w:val="de-DE"/>
        </w:rPr>
      </w:pPr>
      <w:r>
        <w:rPr>
          <w:lang w:val="de-DE"/>
        </w:rPr>
        <w:t>Das AEO-Programm, das seit 2008 läuft, fördert eine transparente, faire und verantwortungsvolle Partnerschaft zwischen vertrauenswürdigen Händlern und Zollbehörden. Das Programm, das den rechtmäßigen Handel erleichtert, die Sicherheit der Lieferkette und den Schutz der finanziellen Interessen der EU verbessert, muss im Lichte der Bewertung der Verordnung (EU) Nr. 952/2013 und der Empfehlungen des Europäischen Rechnungshofs umfassend überprüft und verbessert werden.</w:t>
      </w:r>
    </w:p>
    <w:p w14:paraId="565494B1" w14:textId="77777777" w:rsidR="00643226" w:rsidRDefault="00643226" w:rsidP="00527473">
      <w:pPr>
        <w:spacing w:after="0"/>
        <w:rPr>
          <w:lang w:val="de-DE"/>
        </w:rPr>
      </w:pPr>
      <w:r>
        <w:rPr>
          <w:lang w:val="de-DE"/>
        </w:rPr>
        <w:t>Die Veränderungen im Zollumfeld erfordern eine neue Partnerschaft mit den Wirtschaftsbeteiligten, die sich in der neuen Regelung für geprüfte vertrauenswürdige Wirtschaftsbeteiligte „Trust and Check“ widerspiegeln wird. Die Kriterien und Bedingungen für die Zulassung als „Trust and Check“ werden auf den AEO-Kriterien aufbauen, sollen aber auch sicherstellen, dass der Wirtschaftsbeteiligte für die Zollbehörden als transparent gilt. Die Transparenz sollte mit bestimmten Vorteilen einhergehen.</w:t>
      </w:r>
    </w:p>
    <w:p w14:paraId="0A591948" w14:textId="77777777" w:rsidR="00643226" w:rsidRDefault="00643226" w:rsidP="00527473">
      <w:pPr>
        <w:spacing w:after="0"/>
        <w:rPr>
          <w:lang w:val="de-DE"/>
        </w:rPr>
      </w:pPr>
      <w:r>
        <w:rPr>
          <w:lang w:val="de-DE"/>
        </w:rPr>
        <w:t>Unser Ziel ist es, die Integrität und Robustheit des AEO-Programms der EU zu stärken und damit sein Ansehen als Qualitätsbenchmark zu stärken. Ein weiteres wichtiges Ziel besteht darin, die einheitliche Anwendung der AEO-Bestimmungen in allen EU-Mitgliedstaaten zu verbessern. Die beschlossene EU-Zollreform wird sich erheblich auf die bestehende Ausgestaltung der EU-Regelung für vertrauenswürdige Wirtschaftsbeteiligte auswirken, was die Einbeziehung der Trust and Check“ Regelungen  erforderlich macht. Diese Reform erfordert einen strengeren, systembasierten Ansatz, bei dem der Erhöhung der Sicherheit und der Einhaltung der Vorschriften auf der Grundlage von Vertrauen Vorrang eingeräumt wird und den Interessenträgern im Gegenzug spürbare Vorteile geboten werden.</w:t>
      </w:r>
    </w:p>
    <w:p w14:paraId="7DB661BE" w14:textId="77777777" w:rsidR="00643226" w:rsidRDefault="00643226" w:rsidP="00527473">
      <w:pPr>
        <w:spacing w:after="0"/>
        <w:rPr>
          <w:lang w:val="de-DE"/>
        </w:rPr>
      </w:pPr>
      <w:r>
        <w:rPr>
          <w:lang w:val="de-DE"/>
        </w:rPr>
        <w:t>Die Aufgaben umfassen Folgendes:</w:t>
      </w:r>
    </w:p>
    <w:p w14:paraId="0FEE1F0B" w14:textId="77777777" w:rsidR="00643226" w:rsidRDefault="00643226" w:rsidP="00527473">
      <w:pPr>
        <w:spacing w:after="0"/>
        <w:rPr>
          <w:lang w:val="de-DE"/>
        </w:rPr>
      </w:pPr>
      <w:r>
        <w:rPr>
          <w:lang w:val="de-DE"/>
        </w:rPr>
        <w:t>• Integrität des Antriebs: Stärkung  der Integrität und Robustheit des AEO-Programms der EU.</w:t>
      </w:r>
    </w:p>
    <w:p w14:paraId="022ACB33" w14:textId="77777777" w:rsidR="00643226" w:rsidRDefault="00643226" w:rsidP="00527473">
      <w:pPr>
        <w:spacing w:after="0"/>
        <w:rPr>
          <w:lang w:val="de-DE"/>
        </w:rPr>
      </w:pPr>
      <w:r>
        <w:rPr>
          <w:lang w:val="de-DE"/>
        </w:rPr>
        <w:t xml:space="preserve">• Auswirkungen auf die Rechtsetzung: Eine Schlüsselrolle bei der EU-Zollreform spielen, indem sie zu Gesetzesänderungen beitragen und Leitlinien für künftige politische Maßnahmen im Zusammenhang mit zugelassenen Wirtschaftsbeteiligten </w:t>
      </w:r>
    </w:p>
    <w:p w14:paraId="0826BFCA" w14:textId="77777777" w:rsidR="00643226" w:rsidRDefault="00643226" w:rsidP="00527473">
      <w:pPr>
        <w:spacing w:after="0"/>
        <w:rPr>
          <w:lang w:val="de-DE"/>
        </w:rPr>
      </w:pPr>
      <w:r>
        <w:rPr>
          <w:lang w:val="de-DE"/>
        </w:rPr>
        <w:t>• Verbesserung der Harmonisierung: Gewährleistung einer nahtlosen Anwendung der AEO/T &amp; C-Bestimmungen in allen EU-Mitgliedstaaten und Teilnahme an Erkundungsmissionen.</w:t>
      </w:r>
    </w:p>
    <w:p w14:paraId="1B54426F" w14:textId="77777777" w:rsidR="00643226" w:rsidRDefault="00643226" w:rsidP="00527473">
      <w:pPr>
        <w:spacing w:after="0"/>
        <w:rPr>
          <w:lang w:val="de-DE"/>
        </w:rPr>
      </w:pPr>
      <w:r>
        <w:rPr>
          <w:lang w:val="de-DE"/>
        </w:rPr>
        <w:t>• Globales Engagement: Beitrag zu internationalen Angelegenheiten, Förderung der internationalen Zusammenarbeit und der gegenseitigen Anerkennung. Diese Aufgabe umfasst auch die technischen Aspekte, z. B. den Vergleich der Rechtsvorschriften von Drittländern.</w:t>
      </w:r>
    </w:p>
    <w:p w14:paraId="24A6B1DB" w14:textId="77777777" w:rsidR="00643226" w:rsidRDefault="00643226" w:rsidP="00527473">
      <w:pPr>
        <w:spacing w:after="0"/>
        <w:rPr>
          <w:lang w:val="de-DE"/>
        </w:rPr>
      </w:pPr>
      <w:r>
        <w:rPr>
          <w:lang w:val="de-DE"/>
        </w:rPr>
        <w:t>• Leistung der Zollunion (Customs Union Performance): Beitrag zur Verbesserung der Leistungsindikatoren für zugelassene Wirtschaftsbeteiligte um den Erfolg des Programms bei der Gewährleistung sowohl der Erleichterung als auch der Compliance aufzuzeigen.</w:t>
      </w:r>
    </w:p>
    <w:p w14:paraId="2401E9FD" w14:textId="77777777" w:rsidR="00643226" w:rsidRDefault="00643226" w:rsidP="00527473">
      <w:pPr>
        <w:spacing w:after="0"/>
        <w:rPr>
          <w:lang w:val="de-DE"/>
        </w:rPr>
      </w:pPr>
      <w:r>
        <w:rPr>
          <w:lang w:val="de-DE"/>
        </w:rPr>
        <w:t>• Innovation der Zusammenarbeit: Prüfung einer möglichen Zusammenarbeit mit Regierungsbehörden, einschließlich neuer Wege, z.B. im Bereich der Produktkonformität.</w:t>
      </w:r>
    </w:p>
    <w:p w14:paraId="396C59CA" w14:textId="77777777" w:rsidR="00643226" w:rsidRDefault="00643226" w:rsidP="00527473">
      <w:pPr>
        <w:spacing w:after="0"/>
        <w:rPr>
          <w:lang w:val="de-DE"/>
        </w:rPr>
      </w:pPr>
      <w:r>
        <w:rPr>
          <w:lang w:val="de-DE"/>
        </w:rPr>
        <w:t>• Fortgeschrittenes Systemmanagement: Unterstützung der bestehenden und künftigen Verwaltung der Wirtschaftsbeteiligtensysteme EOS und eAEO und Analyse der AEO-Statistiken anhand von EOS-Daten.</w:t>
      </w:r>
    </w:p>
    <w:p w14:paraId="5A5FE90B" w14:textId="77777777" w:rsidR="00643226" w:rsidRDefault="00643226" w:rsidP="00527473">
      <w:pPr>
        <w:spacing w:after="0"/>
        <w:rPr>
          <w:lang w:val="de-DE"/>
        </w:rPr>
      </w:pPr>
      <w:r>
        <w:rPr>
          <w:lang w:val="de-DE"/>
        </w:rPr>
        <w:t xml:space="preserve">Die Arbeit sollte greifbare Vorteile für die Interessenträger bringen und die Standards für Sicherheit, Gefahrenabwehr- und Compliance erhöhen. </w:t>
      </w:r>
    </w:p>
    <w:p w14:paraId="004AC284" w14:textId="77777777" w:rsidR="00643226" w:rsidRDefault="00643226" w:rsidP="00527473">
      <w:pPr>
        <w:spacing w:after="0"/>
        <w:rPr>
          <w:lang w:val="de-DE"/>
        </w:rPr>
      </w:pPr>
      <w:r>
        <w:rPr>
          <w:lang w:val="de-DE"/>
        </w:rPr>
        <w:t xml:space="preserve">Im Gegenzug bietet das Referat innerhalb eines hochmotivierten Teams ein unterstützendes und kulturell vielfältiges Umfeld. </w:t>
      </w:r>
    </w:p>
    <w:p w14:paraId="2BE34DBA" w14:textId="32AF0B21"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BE9B710" w14:textId="77777777" w:rsidR="00643226" w:rsidRDefault="00643226" w:rsidP="00527473">
      <w:pPr>
        <w:spacing w:after="0"/>
        <w:rPr>
          <w:lang w:val="en-US"/>
        </w:rPr>
      </w:pPr>
      <w:r>
        <w:rPr>
          <w:lang w:val="en-US"/>
        </w:rPr>
        <w:t>Wir suchen einen begeisterten und proaktiven nationalen Experten, der Energie, Kreativität und Eigeninitiative in seine Arbeit einbringt. Der ideale Kandidat sollte ergebnisorientiert sein, sich für positive Ergebnisse einsetzen und kontinuierlich nach Wegen suchen, um die Prozesse zu verbessern und einen sinnvollen Beitrag zur Unterstützung der EU-Ziele zu leisten.</w:t>
      </w:r>
    </w:p>
    <w:p w14:paraId="31128346" w14:textId="77777777" w:rsidR="00643226" w:rsidRDefault="00643226" w:rsidP="00527473">
      <w:pPr>
        <w:spacing w:after="0"/>
        <w:rPr>
          <w:lang w:val="en-US"/>
        </w:rPr>
      </w:pPr>
      <w:r>
        <w:rPr>
          <w:lang w:val="en-US"/>
        </w:rPr>
        <w:t>Die Rolle erfordert einen starken Team-Player, der Vertrauen mit Offenheit in Einklang bringt, Zusammenarbeit schätzt, anderen aktiv zuhört und durch einen konstruktiven Dialog dazu beiträgt, die besten Lösungen zu finden.</w:t>
      </w:r>
    </w:p>
    <w:p w14:paraId="31D16409" w14:textId="77777777" w:rsidR="00643226" w:rsidRDefault="00643226" w:rsidP="00527473">
      <w:pPr>
        <w:spacing w:after="0"/>
        <w:rPr>
          <w:lang w:val="en-US"/>
        </w:rPr>
      </w:pPr>
      <w:r>
        <w:rPr>
          <w:lang w:val="en-US"/>
        </w:rPr>
        <w:t>Die Bewerberinnen und Bewerber sollten sich wohl fühlen, in einem sowohl technischen als auch politischen Umfeld zu arbeiten, Diplomatie zu demonstrieren und sich des breiteren Kontexts bewusst zu sein, in dem öffentliche Entscheidungen getroffen werden. Ausgeprägte Kommunikations-, Organisations- und redaktionelle Fähigkeiten sind wichtig. Die Aufgabe umfasst die Teilnahme an Sachverständigensitzungen mit Vertretern der Mitgliedstaaten und Interessenträgern, einschließlich der Ausarbeitung von Arbeitsdokumenten, Präsentationen und Sitzungsprotokollen.</w:t>
      </w:r>
    </w:p>
    <w:p w14:paraId="5B0FAE74" w14:textId="77777777" w:rsidR="00643226" w:rsidRDefault="00643226" w:rsidP="00527473">
      <w:pPr>
        <w:spacing w:after="0"/>
        <w:rPr>
          <w:lang w:val="en-US"/>
        </w:rPr>
      </w:pPr>
      <w:r>
        <w:rPr>
          <w:lang w:val="en-US"/>
        </w:rPr>
        <w:t>Folgende Qualitäten werden sehr geschätzt:</w:t>
      </w:r>
    </w:p>
    <w:p w14:paraId="6F2866A9" w14:textId="77777777" w:rsidR="00643226" w:rsidRDefault="00643226" w:rsidP="00527473">
      <w:pPr>
        <w:spacing w:after="0"/>
        <w:rPr>
          <w:lang w:val="en-US"/>
        </w:rPr>
      </w:pPr>
      <w:r>
        <w:rPr>
          <w:lang w:val="en-US"/>
        </w:rPr>
        <w:t>-</w:t>
      </w:r>
      <w:r>
        <w:rPr>
          <w:lang w:val="en-US"/>
        </w:rPr>
        <w:tab/>
        <w:t>Offenheit für Innovation und neue Arbeitsweisen auf der Grundlage von Erfahrung und Wissen</w:t>
      </w:r>
    </w:p>
    <w:p w14:paraId="5C903A84" w14:textId="77777777" w:rsidR="00643226" w:rsidRDefault="00643226" w:rsidP="00527473">
      <w:pPr>
        <w:spacing w:after="0"/>
        <w:rPr>
          <w:lang w:val="en-US"/>
        </w:rPr>
      </w:pPr>
      <w:r>
        <w:rPr>
          <w:lang w:val="en-US"/>
        </w:rPr>
        <w:t>-</w:t>
      </w:r>
      <w:r>
        <w:rPr>
          <w:lang w:val="en-US"/>
        </w:rPr>
        <w:tab/>
        <w:t>Anpassungsfähigkeit, gute Organisation und Fähigkeit, Aufgaben selbständig zu erledigen und gleichzeitig zu den Teamzielen beizutragen</w:t>
      </w:r>
    </w:p>
    <w:p w14:paraId="038E0CDF" w14:textId="77777777" w:rsidR="00643226" w:rsidRDefault="00643226" w:rsidP="00527473">
      <w:pPr>
        <w:spacing w:after="0"/>
        <w:rPr>
          <w:lang w:val="en-US"/>
        </w:rPr>
      </w:pPr>
      <w:r>
        <w:rPr>
          <w:lang w:val="en-US"/>
        </w:rPr>
        <w:t>-</w:t>
      </w:r>
      <w:r>
        <w:rPr>
          <w:lang w:val="en-US"/>
        </w:rPr>
        <w:tab/>
        <w:t>starkes analytisches Denken, Detailgenauigkeit und die Fähigkeit, Fristen einzuhalten, sind gleichermaßen wichtig.</w:t>
      </w:r>
    </w:p>
    <w:p w14:paraId="70EE7C9F" w14:textId="77777777" w:rsidR="00643226" w:rsidRDefault="00643226" w:rsidP="00527473">
      <w:pPr>
        <w:spacing w:after="0"/>
        <w:rPr>
          <w:lang w:val="en-US"/>
        </w:rPr>
      </w:pPr>
      <w:r>
        <w:rPr>
          <w:lang w:val="en-US"/>
        </w:rPr>
        <w:t>-</w:t>
      </w:r>
      <w:r>
        <w:rPr>
          <w:lang w:val="en-US"/>
        </w:rPr>
        <w:tab/>
        <w:t>Erfahrung mit der Sicherheit der Lieferkette, einschließlich technischer Aspekte des AEO-Programms</w:t>
      </w:r>
    </w:p>
    <w:p w14:paraId="54E9DF85" w14:textId="77777777" w:rsidR="00643226" w:rsidRDefault="00643226" w:rsidP="00527473">
      <w:pPr>
        <w:spacing w:after="0"/>
        <w:rPr>
          <w:lang w:val="en-US"/>
        </w:rPr>
      </w:pPr>
      <w:r>
        <w:rPr>
          <w:lang w:val="en-US"/>
        </w:rPr>
        <w:t>-</w:t>
      </w:r>
      <w:r>
        <w:rPr>
          <w:lang w:val="en-US"/>
        </w:rPr>
        <w:tab/>
        <w:t>Verantwortungsbereitschaft, die Fähigkeit zur konstruktiven Zusammenarbeit mit Kollegen und Interessenträgern, und Motivation, in einem kooperativen und internationalen Umfeld zur EU-Politik beizutragen.</w:t>
      </w:r>
    </w:p>
    <w:p w14:paraId="0BDCF8F6" w14:textId="77777777" w:rsidR="00643226" w:rsidRDefault="00643226" w:rsidP="00527473">
      <w:pPr>
        <w:spacing w:after="0"/>
        <w:rPr>
          <w:lang w:val="en-US"/>
        </w:rPr>
      </w:pPr>
      <w:r>
        <w:rPr>
          <w:lang w:val="en-US"/>
        </w:rPr>
        <w:t>-</w:t>
      </w:r>
      <w:r>
        <w:rPr>
          <w:lang w:val="en-US"/>
        </w:rPr>
        <w:tab/>
        <w:t>Kenntnis von Zollpolitik und Entscheidungsprozessen, gerne auch Erfahrungen im internationalen Bereich und EU Gesetzgebungsverfahren.</w:t>
      </w:r>
    </w:p>
    <w:p w14:paraId="109E5CF2" w14:textId="77777777" w:rsidR="00643226" w:rsidRDefault="00643226" w:rsidP="00527473">
      <w:pPr>
        <w:spacing w:after="0"/>
        <w:rPr>
          <w:lang w:val="en-US"/>
        </w:rPr>
      </w:pPr>
      <w:r>
        <w:rPr>
          <w:lang w:val="en-US"/>
        </w:rPr>
        <w:t>Mindestens dreijährige Erfahrung in den Bereichen Zoll und Programm für zugelassene Wirtschaftsbeteiligte (AEO), Kenntnis der jeweiligen Rechtsvorschriften, der AEO-Leitlinien der EU, der operativen Aspekte der AEO-Anträge und der Verwaltungsverfahren; das EOS- und eAEO-Portal (Trader Portal) und insbesondere die AEO-Geschäftsprozesse sind äußerst wünschenswert. Die Kenntnis der Zollpolitik und -prozesse ist von großem Vorteil, ebenso Erfahrung in internationalen Beziehungen und der EU-Rechtsetzung.</w:t>
      </w:r>
    </w:p>
    <w:p w14:paraId="1A76ADCF" w14:textId="77777777" w:rsidR="00643226" w:rsidRDefault="00643226" w:rsidP="00527473">
      <w:pPr>
        <w:spacing w:after="0"/>
        <w:rPr>
          <w:lang w:val="en-US"/>
        </w:rPr>
      </w:pPr>
      <w:r>
        <w:rPr>
          <w:lang w:val="en-US"/>
        </w:rPr>
        <w:t xml:space="preserve">Die Arbeitssprache ist Englisch, die fließende Beherrschung der Sprache (Lesen, Schreiben, Sprechen) ist zwingend. Jede weitere Sprache ist vom Vorteil. </w:t>
      </w:r>
    </w:p>
    <w:p w14:paraId="66974AB3" w14:textId="77777777" w:rsidR="00643226" w:rsidRDefault="00643226" w:rsidP="00527473">
      <w:pPr>
        <w:spacing w:after="0"/>
        <w:rPr>
          <w:lang w:val="en-US"/>
        </w:rPr>
      </w:pPr>
      <w:r>
        <w:rPr>
          <w:lang w:val="en-US"/>
        </w:rPr>
        <w:t>Die Hauptarbeitssprache in diesem Bereich ist Englisch, eine fließende Beherrschung dieser Sprache (Sprechen, Schreiben und Lesen) ist eine Voraussetzung. Jede andere Sprache ist von Vorteil.</w:t>
      </w:r>
    </w:p>
    <w:p w14:paraId="7DFF067A" w14:textId="72BD634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4322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4322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4322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4322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4322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4322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4322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4322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4322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4322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43226"/>
    <w:rsid w:val="00670759"/>
    <w:rsid w:val="006718D3"/>
    <w:rsid w:val="006938F5"/>
    <w:rsid w:val="006D6E0A"/>
    <w:rsid w:val="00713690"/>
    <w:rsid w:val="0071793D"/>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B41351E7-6B33-45CA-A46E-86F38CD285A1}"/>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5707</Words>
  <Characters>32530</Characters>
  <Application>Microsoft Office Word</Application>
  <DocSecurity>4</DocSecurity>
  <PresentationFormat>Microsoft Word 14.0</PresentationFormat>
  <Lines>271</Lines>
  <Paragraphs>76</Paragraphs>
  <ScaleCrop>true</ScaleCrop>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2026-04-14T13:01:00Z</dcterms:created>
  <dcterms:modified xsi:type="dcterms:W3CDTF">2026-04-14T13:01:00Z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