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64ACCADC" w:rsidR="005C6DCE" w:rsidRPr="0080358B" w:rsidRDefault="005C49ED" w:rsidP="005C6DCE">
      <w:pPr>
        <w:spacing w:after="0"/>
        <w:jc w:val="right"/>
        <w:rPr>
          <w:sz w:val="22"/>
          <w:szCs w:val="18"/>
          <w:lang w:val="en-US"/>
        </w:rPr>
      </w:pPr>
      <w:r>
        <w:rPr>
          <w:sz w:val="22"/>
          <w:szCs w:val="18"/>
          <w:lang w:val="en-US"/>
        </w:rPr>
        <w:t>14/04/2026</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5C49ED"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1D42E209" w:rsidR="006938F5" w:rsidRDefault="005C49ED" w:rsidP="006718D3">
            <w:pPr>
              <w:spacing w:after="0"/>
              <w:jc w:val="left"/>
            </w:pPr>
            <w:r>
              <w:t>TAXUD.D.2.002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0AAD98F" w:rsidR="006938F5" w:rsidRDefault="005C49ED" w:rsidP="006718D3">
            <w:pPr>
              <w:spacing w:after="0"/>
              <w:jc w:val="left"/>
            </w:pPr>
            <w:r>
              <w:t>347834</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15D11023" w:rsidR="4EEB584D" w:rsidRDefault="005C49ED" w:rsidP="14270372">
            <w:pPr>
              <w:spacing w:after="0"/>
              <w:jc w:val="left"/>
            </w:pPr>
            <w:r>
              <w:t>Q3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0643AEEA" w:rsidR="006938F5" w:rsidRDefault="005C49ED"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46A41ECC" w:rsidR="3C2D33B5" w:rsidRDefault="005C49ED" w:rsidP="14270372">
            <w:pPr>
              <w:spacing w:after="0"/>
              <w:jc w:val="left"/>
            </w:pPr>
            <w:r>
              <w:t>Brussels</w:t>
            </w:r>
          </w:p>
          <w:p w14:paraId="6B7C1AA9" w14:textId="11075BFF" w:rsidR="3C2D33B5" w:rsidRDefault="005C49ED" w:rsidP="14270372">
            <w:pPr>
              <w:spacing w:after="0"/>
              <w:jc w:val="left"/>
            </w:pPr>
            <w:r>
              <w:t>Bruxelles</w:t>
            </w:r>
          </w:p>
          <w:p w14:paraId="5C918E8F" w14:textId="4091990E" w:rsidR="3C2D33B5" w:rsidRDefault="005C49ED"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6F14265C" w:rsidR="006938F5" w:rsidRDefault="005C49ED" w:rsidP="006718D3">
            <w:pPr>
              <w:spacing w:after="0"/>
              <w:jc w:val="left"/>
            </w:pPr>
            <w:r>
              <w:t>With allowances</w:t>
            </w:r>
          </w:p>
          <w:p w14:paraId="02E31856" w14:textId="00882CFD" w:rsidR="006938F5" w:rsidRDefault="005C49ED" w:rsidP="006718D3">
            <w:pPr>
              <w:spacing w:after="0"/>
              <w:jc w:val="left"/>
            </w:pPr>
            <w:r>
              <w:t>Avec indemnités</w:t>
            </w:r>
          </w:p>
          <w:p w14:paraId="720FD450" w14:textId="44A0FA41" w:rsidR="006938F5" w:rsidRDefault="005C49ED" w:rsidP="006718D3">
            <w:pPr>
              <w:spacing w:after="0"/>
              <w:jc w:val="left"/>
            </w:pPr>
            <w:r>
              <w:t>Mit Vergütung</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5DA9F17A" w:rsidR="006938F5" w:rsidRDefault="005C49ED" w:rsidP="006718D3">
            <w:pPr>
              <w:spacing w:after="0"/>
              <w:jc w:val="left"/>
            </w:pPr>
            <w:r>
              <w:t>Member States</w:t>
            </w:r>
          </w:p>
          <w:p w14:paraId="2A7DF233" w14:textId="0D0DF949" w:rsidR="006938F5" w:rsidRDefault="005C49ED" w:rsidP="006718D3">
            <w:pPr>
              <w:spacing w:after="0"/>
              <w:jc w:val="left"/>
            </w:pPr>
            <w:r>
              <w:t>États membres</w:t>
            </w:r>
          </w:p>
          <w:p w14:paraId="13C75E2E" w14:textId="4F9D1FB8" w:rsidR="006938F5" w:rsidRDefault="005C49ED"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0BFE3705" w:rsidR="006938F5" w:rsidRDefault="005C49ED" w:rsidP="006718D3">
            <w:pPr>
              <w:spacing w:after="0"/>
              <w:jc w:val="left"/>
            </w:pPr>
            <w:r>
              <w:t>25/06/2026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1AFD8D60" w:rsidR="00A95A44" w:rsidRPr="00E61551" w:rsidRDefault="005C49ED" w:rsidP="00A95A44">
      <w:pPr>
        <w:spacing w:after="0"/>
        <w:jc w:val="right"/>
        <w:rPr>
          <w:sz w:val="22"/>
          <w:szCs w:val="18"/>
          <w:lang w:val="en-US"/>
        </w:rPr>
      </w:pPr>
      <w:r>
        <w:rPr>
          <w:sz w:val="22"/>
          <w:szCs w:val="18"/>
          <w:lang w:val="en-US"/>
        </w:rPr>
        <w:t>14/04/2026</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4DEFD9E8" w14:textId="77777777" w:rsidR="005C49ED" w:rsidRDefault="005C49ED" w:rsidP="003C1977">
      <w:pPr>
        <w:spacing w:after="0"/>
      </w:pPr>
      <w:r>
        <w:t>The Directorate General Customs and Taxation (DG TAXUD) mission is to promote fair and sustainable policies that generate revenue for the EU and its Member States and ensure that EU citizens and businesses benefit from global trade and a safe and secure Single Market protected at its borders.</w:t>
      </w:r>
    </w:p>
    <w:p w14:paraId="3A18A9C2" w14:textId="77777777" w:rsidR="005C49ED" w:rsidRDefault="005C49ED" w:rsidP="003C1977">
      <w:pPr>
        <w:spacing w:after="0"/>
      </w:pPr>
    </w:p>
    <w:p w14:paraId="089E0193" w14:textId="77777777" w:rsidR="005C49ED" w:rsidRDefault="005C49ED" w:rsidP="003C1977">
      <w:pPr>
        <w:spacing w:after="0"/>
      </w:pPr>
      <w:r>
        <w:t>The Directorate for ‘Direct Taxation, Tax Coordination, Economic Analysis and Evaluation’ (TAXUD.D) provides analysis of tax policies and practices pursued by the Member States in the area of direct taxation and identifies coherent strategies at Community level.</w:t>
      </w:r>
    </w:p>
    <w:p w14:paraId="47568E5E" w14:textId="77777777" w:rsidR="005C49ED" w:rsidRDefault="005C49ED" w:rsidP="003C1977">
      <w:pPr>
        <w:spacing w:after="0"/>
      </w:pPr>
    </w:p>
    <w:p w14:paraId="58218CFA" w14:textId="77777777" w:rsidR="005C49ED" w:rsidRDefault="005C49ED" w:rsidP="003C1977">
      <w:pPr>
        <w:spacing w:after="0"/>
      </w:pPr>
      <w:r>
        <w:t xml:space="preserve">Unit TAXUD.D2 is in charge of direct tax policy, tax transparency and administrative cooperation in the area of direct taxation. The unit is involved in the Commission's initiatives on some of the most topical subjects in international taxation and cooperation. Our work ranges from the policy and legislative aspects to non-legislative initiatives and the practical implementation and evaluation of our projects. </w:t>
      </w:r>
    </w:p>
    <w:p w14:paraId="5EFA6153" w14:textId="77777777" w:rsidR="005C49ED" w:rsidRDefault="005C49ED" w:rsidP="003C1977">
      <w:pPr>
        <w:spacing w:after="0"/>
      </w:pPr>
    </w:p>
    <w:p w14:paraId="4244E3A6" w14:textId="77777777" w:rsidR="005C49ED" w:rsidRDefault="005C49ED" w:rsidP="003C1977">
      <w:pPr>
        <w:spacing w:after="0"/>
      </w:pPr>
      <w:r>
        <w:t xml:space="preserve">In particular, we follow the objective of creating a fairer business tax system in terms of profit allocation and the translation of international developments into EU law. Our work covers corporate and personal income taxation, dispute resolution mechanisms and withholding tax refund procedures (FASTER). Furthermore, we are in charge of improving tax transparency in the EU, through greater exchange of information and cooperation between Member States, through the Directive on administrative cooperation (DAC). </w:t>
      </w:r>
    </w:p>
    <w:p w14:paraId="33EB2E51" w14:textId="77777777" w:rsidR="005C49ED" w:rsidRDefault="005C49ED" w:rsidP="003C1977">
      <w:pPr>
        <w:spacing w:after="0"/>
      </w:pPr>
      <w:r>
        <w:t>The unit consists of two sectors and offers a challenging, open and stimulating professional environment. We have a friendly working atmosphere and encourage work across sectors and units. All members of the unit are very skilled, motivated and able to work independently in a convivial and experience-sharing spirit. The unit is service-oriented and work is based on teamwork and cooperation. We encourage personal and professional development also by supporting the work in cross-unit project teams.</w:t>
      </w:r>
    </w:p>
    <w:p w14:paraId="756244D0" w14:textId="77777777" w:rsidR="005C49ED" w:rsidRDefault="005C49ED" w:rsidP="003C1977">
      <w:pPr>
        <w:spacing w:after="0"/>
      </w:pPr>
      <w:r>
        <w:t>The unit applies a flexible approach with respect to work organisation within the normal constraints of the work. The unit ensures integration of newcomers through mentoring and teamwork.</w:t>
      </w:r>
    </w:p>
    <w:p w14:paraId="7C4F0439" w14:textId="77777777" w:rsidR="005C49ED" w:rsidRDefault="005C49ED" w:rsidP="003C1977">
      <w:pPr>
        <w:spacing w:after="0"/>
      </w:pPr>
    </w:p>
    <w:p w14:paraId="2444BC8A" w14:textId="55F6E8D5"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7F74652D" w14:textId="77777777" w:rsidR="005C49ED" w:rsidRDefault="005C49ED" w:rsidP="003C1977">
      <w:pPr>
        <w:spacing w:after="0"/>
      </w:pPr>
      <w:r>
        <w:t>As policy officer, you would be part of the administrative cooperation sector.</w:t>
      </w:r>
    </w:p>
    <w:p w14:paraId="1366F8B6" w14:textId="77777777" w:rsidR="005C49ED" w:rsidRDefault="005C49ED" w:rsidP="003C1977">
      <w:pPr>
        <w:spacing w:after="0"/>
      </w:pPr>
      <w:r>
        <w:t xml:space="preserve">Your main tasks would be the following: in the context of existing policy files such as the DAC Directive, the implementation by Member States through close contacts with stakeholders and Member States. This requires the preparation of legal acts and guidance. It also includes the evaluation of existing legislation conducting consultations with relevant stakeholders, including other Commission services, Member States’ tax experts - drafting </w:t>
      </w:r>
      <w:r>
        <w:lastRenderedPageBreak/>
        <w:t>working documents, guidelines, analyses, briefings and policy initiatives on topical matters in the area of exchange of information and administrative cooperation; preparing, coordinating and/or attending various meetings (committees, expert groups, project groups, etc.) with EU Member States, the OECD/Global Forum, private sector representatives. Work would also cover other legislative and non-legislative initiatives in the direct tax field. Experience in the field of the DAC8 Directive on crypto assets would be welcome.</w:t>
      </w:r>
    </w:p>
    <w:p w14:paraId="3361456E" w14:textId="77777777" w:rsidR="005C49ED" w:rsidRDefault="005C49ED" w:rsidP="003C1977">
      <w:pPr>
        <w:spacing w:after="0"/>
      </w:pPr>
    </w:p>
    <w:p w14:paraId="4FA38409" w14:textId="70602466"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32D0674D" w14:textId="77777777" w:rsidR="005C49ED" w:rsidRDefault="005C49ED" w:rsidP="00527473">
      <w:pPr>
        <w:spacing w:after="0"/>
        <w:jc w:val="left"/>
      </w:pPr>
      <w:r>
        <w:t>We are looking for a dynamic, well-organised colleague who is willing to engage fully and deliver quality outputs within the deadlines set.</w:t>
      </w:r>
    </w:p>
    <w:p w14:paraId="2A4ABF60" w14:textId="77777777" w:rsidR="005C49ED" w:rsidRDefault="005C49ED" w:rsidP="00527473">
      <w:pPr>
        <w:spacing w:after="0"/>
        <w:jc w:val="left"/>
      </w:pPr>
      <w:r>
        <w:t>He/she should have experience in international taxation and tax compliance, he/she should have knowledge of working with other international organisations such as the OECD or Member States through FISCALIS.</w:t>
      </w:r>
    </w:p>
    <w:p w14:paraId="2DB1327D" w14:textId="77777777" w:rsidR="005C49ED" w:rsidRDefault="005C49ED" w:rsidP="00527473">
      <w:pPr>
        <w:spacing w:after="0"/>
        <w:jc w:val="left"/>
      </w:pPr>
      <w:r>
        <w:t xml:space="preserve">Our new colleague should be able to analyse how the current rules contribute to strengthening tax compliance and fighting tax evasion, as well as to identify ways to further strengthen the rules or their use. A general good legal and economic background, with a focus in the area of administrative cooperation, and in particular in relation to DAC8 on crypto assets, would be an asset. Moreover,  experience in drafting documents and briefings, as well as in analysing legal texts would be an advantage. Proficiency in English is necessary, including very good drafting skills. </w:t>
      </w:r>
    </w:p>
    <w:p w14:paraId="7ECEB0D7" w14:textId="77777777" w:rsidR="005C49ED" w:rsidRDefault="005C49ED" w:rsidP="00527473">
      <w:pPr>
        <w:spacing w:after="0"/>
        <w:jc w:val="left"/>
      </w:pPr>
      <w:r>
        <w:t>The successful candidate will work in a team of seven colleagues who apply a collaborative approach. He/she should work well in a team, while also being able to pursue files autonomously. He/she should be able to establish and maintain excellent working relations with other colleagues in TAXUD, with other Commission services and with Member States experts.</w:t>
      </w:r>
    </w:p>
    <w:p w14:paraId="28F451B0" w14:textId="77777777" w:rsidR="005C49ED" w:rsidRDefault="005C49ED" w:rsidP="00527473">
      <w:pPr>
        <w:spacing w:after="0"/>
        <w:jc w:val="left"/>
      </w:pPr>
      <w:r>
        <w:t>An SNE shall take part in missions or external meetings only as part of a delegation led by a Commission official or temporary staff member or, if on his own, as an observer or for information purposes.</w:t>
      </w:r>
    </w:p>
    <w:p w14:paraId="0DE8C532" w14:textId="5A6327A2"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18C9CE7" w:rsidR="0017274D" w:rsidRPr="008250D4" w:rsidRDefault="005C49ED" w:rsidP="0017274D">
      <w:pPr>
        <w:spacing w:after="0"/>
        <w:jc w:val="right"/>
        <w:rPr>
          <w:sz w:val="22"/>
          <w:szCs w:val="18"/>
        </w:rPr>
      </w:pPr>
      <w:r>
        <w:rPr>
          <w:sz w:val="22"/>
          <w:szCs w:val="18"/>
        </w:rPr>
        <w:t>14/04/2026</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531D9EB8" w14:textId="77777777" w:rsidR="005C49ED" w:rsidRDefault="005C49ED" w:rsidP="00527473">
      <w:pPr>
        <w:spacing w:after="0"/>
        <w:rPr>
          <w:lang w:val="de-DE"/>
        </w:rPr>
      </w:pPr>
      <w:r>
        <w:rPr>
          <w:lang w:val="de-DE"/>
        </w:rPr>
        <w:t>La direction générale de la fiscalité et de l’union douanière (DG TAXUD) a pour mission de promouvoir des politiques équitables et durables qui génèrent des recettes pour l’UE et ses États membres et de faire en sorte que les citoyens et les entreprises de l’UE tirent parti du commerce mondial et d’un marché unique sûr et sécurisé, dont les frontières sont protégées.</w:t>
      </w:r>
    </w:p>
    <w:p w14:paraId="7E9F48E2" w14:textId="77777777" w:rsidR="005C49ED" w:rsidRDefault="005C49ED" w:rsidP="00527473">
      <w:pPr>
        <w:spacing w:after="0"/>
        <w:rPr>
          <w:lang w:val="de-DE"/>
        </w:rPr>
      </w:pPr>
    </w:p>
    <w:p w14:paraId="5D634822" w14:textId="77777777" w:rsidR="005C49ED" w:rsidRDefault="005C49ED" w:rsidP="00527473">
      <w:pPr>
        <w:spacing w:after="0"/>
        <w:rPr>
          <w:lang w:val="de-DE"/>
        </w:rPr>
      </w:pPr>
      <w:r>
        <w:rPr>
          <w:lang w:val="de-DE"/>
        </w:rPr>
        <w:t>La direction «Fiscalité directe, coordination fiscale, analyse économique et évaluation» (TAXUD.D) fournit une analyse des politiques et des pratiques fiscales menées par les États membres en matière de fiscalité directe et définit des stratégies cohérentes au niveau communautaire.</w:t>
      </w:r>
    </w:p>
    <w:p w14:paraId="73FC4050" w14:textId="77777777" w:rsidR="005C49ED" w:rsidRDefault="005C49ED" w:rsidP="00527473">
      <w:pPr>
        <w:spacing w:after="0"/>
        <w:rPr>
          <w:lang w:val="de-DE"/>
        </w:rPr>
      </w:pPr>
    </w:p>
    <w:p w14:paraId="2C7E7C9D" w14:textId="77777777" w:rsidR="005C49ED" w:rsidRDefault="005C49ED" w:rsidP="00527473">
      <w:pPr>
        <w:spacing w:after="0"/>
        <w:rPr>
          <w:lang w:val="de-DE"/>
        </w:rPr>
      </w:pPr>
      <w:r>
        <w:rPr>
          <w:lang w:val="de-DE"/>
        </w:rPr>
        <w:t xml:space="preserve">L’unité TAXUD.D2 est chargée de la politique en matière de fiscalité directe, de la transparence fiscale et de la coopération administrative dans le domaine de la fiscalité directe. Elle participe aux initiatives de la Commission concernant quelques-uns des sujets les plus actuels en matière de fiscalité et de coopération internationales. Notre travail concerne aussi bien les aspects stratégiques et législatifs que les initiatives non législatives, ainsi que la mise en œuvre pratique et l’évaluation de nos projets. </w:t>
      </w:r>
    </w:p>
    <w:p w14:paraId="2F5323A6" w14:textId="77777777" w:rsidR="005C49ED" w:rsidRDefault="005C49ED" w:rsidP="00527473">
      <w:pPr>
        <w:spacing w:after="0"/>
        <w:rPr>
          <w:lang w:val="de-DE"/>
        </w:rPr>
      </w:pPr>
    </w:p>
    <w:p w14:paraId="542A3E69" w14:textId="77777777" w:rsidR="005C49ED" w:rsidRDefault="005C49ED" w:rsidP="00527473">
      <w:pPr>
        <w:spacing w:after="0"/>
        <w:rPr>
          <w:lang w:val="de-DE"/>
        </w:rPr>
      </w:pPr>
      <w:r>
        <w:rPr>
          <w:lang w:val="de-DE"/>
        </w:rPr>
        <w:t xml:space="preserve">Notre mission consiste notamment à créer un système fiscal plus équitable pour les entreprises en matière de répartition des bénéfices et à veiller à ce que le droit de l’Union reste en phase avec l’évolution de la situation internationale. Notre travail englobe la fiscalité des sociétés et des particulières, les mécanismes de règlement des différends et encore les procédures de remboursement de la retenue à la source (FASTER). En outre, nous sommes chargés d’améliorer la transparence fiscale au sein de l’UE grâce à un échange d’informations et une coopération plus importante entre les États membres, par le biais de la directive sur la coopération administrative (DAC). </w:t>
      </w:r>
    </w:p>
    <w:p w14:paraId="70B854E7" w14:textId="77777777" w:rsidR="005C49ED" w:rsidRDefault="005C49ED" w:rsidP="00527473">
      <w:pPr>
        <w:spacing w:after="0"/>
        <w:rPr>
          <w:lang w:val="de-DE"/>
        </w:rPr>
      </w:pPr>
      <w:r>
        <w:rPr>
          <w:lang w:val="de-DE"/>
        </w:rPr>
        <w:t>L’unité se divise en deux secteurs et offre un environnement de travail intellectuellement stimulant, ouvert et motivant. Nous travaillons dans une atmosphère cordiale et encourageons la transversalité entre les secteurs et les unités. Tous les membres de l’unité sont hautement qualifiés, motivés et capables de travailler de manière indépendante dans un esprit convivial et de partage de leurs expériences. L’unité est axée sur le service et privilégie le travail d’équipe et la coopération. Nous encourageons le développement personnel et professionnel en soutenant le travail sur des projets d’équipe interunité.</w:t>
      </w:r>
    </w:p>
    <w:p w14:paraId="735BEDEB" w14:textId="77777777" w:rsidR="005C49ED" w:rsidRDefault="005C49ED" w:rsidP="00527473">
      <w:pPr>
        <w:spacing w:after="0"/>
        <w:rPr>
          <w:lang w:val="de-DE"/>
        </w:rPr>
      </w:pPr>
      <w:r>
        <w:rPr>
          <w:lang w:val="de-DE"/>
        </w:rPr>
        <w:t>L’unité pratique une approche souple de l’organisation du travail, dans la limite des contraintes normales liées à la fonction. Elle garantit l’intégration des nouveaux arrivants grâce au mentorat et au travail d’équipe.</w:t>
      </w:r>
    </w:p>
    <w:p w14:paraId="6810D07E" w14:textId="4D1D2D33"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2710D57" w14:textId="77777777" w:rsidR="005C49ED" w:rsidRDefault="005C49ED" w:rsidP="00527473">
      <w:pPr>
        <w:spacing w:after="0"/>
        <w:jc w:val="left"/>
        <w:rPr>
          <w:lang w:val="de-DE"/>
        </w:rPr>
      </w:pPr>
      <w:r>
        <w:rPr>
          <w:lang w:val="de-DE"/>
        </w:rPr>
        <w:t>En tant que chargé de politiques, vous feriez partie du secteur de la coopération administrative.</w:t>
      </w:r>
    </w:p>
    <w:p w14:paraId="1F9B76FC" w14:textId="77777777" w:rsidR="005C49ED" w:rsidRDefault="005C49ED" w:rsidP="00527473">
      <w:pPr>
        <w:spacing w:after="0"/>
        <w:jc w:val="left"/>
        <w:rPr>
          <w:lang w:val="de-DE"/>
        </w:rPr>
      </w:pPr>
      <w:r>
        <w:rPr>
          <w:lang w:val="de-DE"/>
        </w:rPr>
        <w:t>Vos tâches principales consisteraient notamment, dans le contexte de dossiers existantes telles que la directive DAC8 sur les crypto-actifs, à veiller à leur application par les États membres grâce à des contacts rapprochés avec les parties prenantes et les États membres, ce qui requiert notamment la préparation d’actes juridiques et d’orientations. Vos autres tâches seraient l’évaluation de la législation existante en menant des consultations avec les parties prenantes concernées, notamment les autres services de la Commission et les experts fiscaux des États membres; la rédaction de documents de travail, d’orientations, d’analyses, de documents d’information et d’initiatives sur des sujets d’actualité dans le domaine des échanges d’informations et de la coopération administrative; la préparation et la coordination de diverses réunions (commissions, groupes d’experts, groupes de projet, etc.) ou la participation à de telles réunions avec les États membres de l’UE, le Forum mondial de l’OCDE et des représentants du secteur privé. Vous seriez également amené(e) à travailler sur d’autres initiatives législatives et non législatives dans le domaine de la fiscalité directe.</w:t>
      </w:r>
    </w:p>
    <w:p w14:paraId="59404C02" w14:textId="2225CFA3"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25E2B590" w14:textId="77777777" w:rsidR="005C49ED" w:rsidRDefault="005C49ED" w:rsidP="00527473">
      <w:pPr>
        <w:spacing w:after="0"/>
        <w:rPr>
          <w:lang w:val="de-DE"/>
        </w:rPr>
      </w:pPr>
      <w:r>
        <w:rPr>
          <w:lang w:val="de-DE"/>
        </w:rPr>
        <w:t>Nous recherchons un(e) collègue dynamique et bien organisé(e) qui soit prêt(e) à s’investir pleinement et à fournir un travail de qualité dans le respect des délais impartis.</w:t>
      </w:r>
    </w:p>
    <w:p w14:paraId="70208D47" w14:textId="77777777" w:rsidR="005C49ED" w:rsidRDefault="005C49ED" w:rsidP="00527473">
      <w:pPr>
        <w:spacing w:after="0"/>
        <w:rPr>
          <w:lang w:val="de-DE"/>
        </w:rPr>
      </w:pPr>
      <w:r>
        <w:rPr>
          <w:lang w:val="de-DE"/>
        </w:rPr>
        <w:t>Cette personne devra avoir de l’expérience dans le domaine de la fiscalité internationale et le respect des obligations fiscales. Il/Elle devra avoir des connaissances du travail avec d’autres organisations internationales, telles que l’OCDE, ou des États membres par l’intermédiaire de FISCALIS.</w:t>
      </w:r>
    </w:p>
    <w:p w14:paraId="78EDAB91" w14:textId="77777777" w:rsidR="005C49ED" w:rsidRDefault="005C49ED" w:rsidP="00527473">
      <w:pPr>
        <w:spacing w:after="0"/>
        <w:rPr>
          <w:lang w:val="de-DE"/>
        </w:rPr>
      </w:pPr>
      <w:r>
        <w:rPr>
          <w:lang w:val="de-DE"/>
        </w:rPr>
        <w:t xml:space="preserve">Notre nouveau/nouvelle collègue devra être en mesure d’analyser la contribution des règles en vigueur au renforcement du respect des obligations fiscales et à la lutte contre l’évasion fiscale, ainsi que par la détermination de moyens pour renforcer ces règles et leur application. Un bon contexte juridique et économique général, axé dans le domaine de l’administration à la coopération, et particulièrement en relation à DAC8 sur les crypto-actifs, serait un atout. En outre, une expérience de la rédaction de documents et de notes d’information et de l’analyse de textes juridiques serait un avantage. La maîtrise de l’anglais est nécessaire, notamment de très bonnes capacités rédactionnelles. </w:t>
      </w:r>
    </w:p>
    <w:p w14:paraId="4F5EC8C4" w14:textId="77777777" w:rsidR="005C49ED" w:rsidRDefault="005C49ED" w:rsidP="00527473">
      <w:pPr>
        <w:spacing w:after="0"/>
        <w:rPr>
          <w:lang w:val="de-DE"/>
        </w:rPr>
      </w:pPr>
      <w:r>
        <w:rPr>
          <w:lang w:val="de-DE"/>
        </w:rPr>
        <w:t>Le/la candidat(e) retenu(e) travaillera au sein d’une équipe de sept collègues qui appliquent l’approche collaborative. Il/elle devra bien travailler en équipe, tout en étant capable de gérer des dossiers de manière autonome. Il/elle devra être capable d’établir et d’entretenir d’excellentes relations professionnelles avec les autres collègues de la DG TAXUD, les autres services de la Commission et les experts des États membres.</w:t>
      </w:r>
    </w:p>
    <w:p w14:paraId="15604518" w14:textId="77777777" w:rsidR="005C49ED" w:rsidRDefault="005C49ED" w:rsidP="00527473">
      <w:pPr>
        <w:spacing w:after="0"/>
        <w:rPr>
          <w:lang w:val="de-DE"/>
        </w:rPr>
      </w:pPr>
      <w:r>
        <w:rPr>
          <w:lang w:val="de-DE"/>
        </w:rPr>
        <w:t>Les END ne participent à des missions ou à des réunions externes que dans le cadre d’une délégation conduite par un fonctionnaire ou agent temporaire de la Commission ou, s’ils y participent seuls, en tant qu’observateurs ou à des fins d’information.</w:t>
      </w:r>
    </w:p>
    <w:p w14:paraId="7B92B82C" w14:textId="405B9B44"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7A247189" w:rsidR="0017274D" w:rsidRPr="00E61551" w:rsidRDefault="005C49ED" w:rsidP="0017274D">
      <w:pPr>
        <w:spacing w:after="0"/>
        <w:jc w:val="right"/>
        <w:rPr>
          <w:sz w:val="22"/>
          <w:szCs w:val="18"/>
          <w:lang w:val="de-DE"/>
        </w:rPr>
      </w:pPr>
      <w:r>
        <w:rPr>
          <w:sz w:val="22"/>
          <w:szCs w:val="18"/>
          <w:lang w:val="de-DE"/>
        </w:rPr>
        <w:t>14/04/2026</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39E2D8B1" w14:textId="77777777" w:rsidR="005C49ED" w:rsidRDefault="005C49ED" w:rsidP="00527473">
      <w:pPr>
        <w:spacing w:after="0"/>
        <w:rPr>
          <w:lang w:val="de-DE"/>
        </w:rPr>
      </w:pPr>
      <w:r>
        <w:rPr>
          <w:lang w:val="de-DE"/>
        </w:rPr>
        <w:t>Aufgabe der Generaldirektion Steuern und Zollunion (GD TAXUD) ist es, eine faire und nachhaltige Politik zu fördern, die Einnahmen für die EU und ihre Mitgliedstaaten generiert, und zu gewährleisten, dass die Bürger/innen und Unternehmen in der EU vom Welthandel sowie von einem sicheren, an den Grenzen geschützten Binnenmarkt profitieren können.</w:t>
      </w:r>
    </w:p>
    <w:p w14:paraId="65B508EE" w14:textId="77777777" w:rsidR="005C49ED" w:rsidRDefault="005C49ED" w:rsidP="00527473">
      <w:pPr>
        <w:spacing w:after="0"/>
        <w:rPr>
          <w:lang w:val="de-DE"/>
        </w:rPr>
      </w:pPr>
    </w:p>
    <w:p w14:paraId="41901BC5" w14:textId="77777777" w:rsidR="005C49ED" w:rsidRDefault="005C49ED" w:rsidP="00527473">
      <w:pPr>
        <w:spacing w:after="0"/>
        <w:rPr>
          <w:lang w:val="de-DE"/>
        </w:rPr>
      </w:pPr>
      <w:r>
        <w:rPr>
          <w:lang w:val="de-DE"/>
        </w:rPr>
        <w:t>Die Direktion „Direkte Steuern, Steuerkoordinierung, wirtschaftliche Analyse und Bewertung“ (TAXUD.D) analysiert die Steuerpolitik und  praxis der Mitgliedstaaten im Bereich der direkten Besteuerung und erarbeitet kohärente Strategien auf Unionsebene.</w:t>
      </w:r>
    </w:p>
    <w:p w14:paraId="44AC949A" w14:textId="77777777" w:rsidR="005C49ED" w:rsidRDefault="005C49ED" w:rsidP="00527473">
      <w:pPr>
        <w:spacing w:after="0"/>
        <w:rPr>
          <w:lang w:val="de-DE"/>
        </w:rPr>
      </w:pPr>
    </w:p>
    <w:p w14:paraId="46D88308" w14:textId="77777777" w:rsidR="005C49ED" w:rsidRDefault="005C49ED" w:rsidP="00527473">
      <w:pPr>
        <w:spacing w:after="0"/>
        <w:rPr>
          <w:lang w:val="de-DE"/>
        </w:rPr>
      </w:pPr>
      <w:r>
        <w:rPr>
          <w:lang w:val="de-DE"/>
        </w:rPr>
        <w:t xml:space="preserve">Das Referat TAXUD.D2 ist für die Politik im Bereich direkte Steuern, Steuertransparenz und Verwaltungszusammenarbeit auf dem Gebiet der direkten Steuern zuständig. Das Referat wirkt an Initiativen der Kommission mit, die einige der aktuellsten Themen im Zusammenhang mit internationaler Besteuerung und Kooperation betreffen. Das Spektrum unserer Arbeit reicht von politischen und legislativen Aspekten bis hin zu nichtlegislativen Initiativen und der praktischen Umsetzung und Evaluierung unserer Projekte. </w:t>
      </w:r>
    </w:p>
    <w:p w14:paraId="3D510A93" w14:textId="77777777" w:rsidR="005C49ED" w:rsidRDefault="005C49ED" w:rsidP="00527473">
      <w:pPr>
        <w:spacing w:after="0"/>
        <w:rPr>
          <w:lang w:val="de-DE"/>
        </w:rPr>
      </w:pPr>
    </w:p>
    <w:p w14:paraId="49CD07E7" w14:textId="77777777" w:rsidR="005C49ED" w:rsidRDefault="005C49ED" w:rsidP="00527473">
      <w:pPr>
        <w:spacing w:after="0"/>
        <w:rPr>
          <w:lang w:val="de-DE"/>
        </w:rPr>
      </w:pPr>
      <w:r>
        <w:rPr>
          <w:lang w:val="de-DE"/>
        </w:rPr>
        <w:t xml:space="preserve">Wir verfolgen insbesondere das Ziel, ein gerechteres Unternehmensbesteuerungssystem zu schaffen, was die Gewinnaufteilung und die Umsetzung internationaler Entwicklungen im Unionsrecht betrifft. Ferner befassen wir uns generell mit der Besteuerung von Unternehmen und Privatpersonen, mit Streitbeilegungsmechanismen und mit Verfahren zur Quellensteuererstattung (FASTER). Außerdem haben wir die Aufgabe, die Steuertransparenz in der EU durch umfassenderen Informationsaustausch und eine verstärkte Zusammenarbeit zwischen den Mitgliedstaaten zu verbessern, im Rahmen der Richtlinie über die Verwaltungszusammenarbeit (DAC). </w:t>
      </w:r>
    </w:p>
    <w:p w14:paraId="5D30D22C" w14:textId="77777777" w:rsidR="005C49ED" w:rsidRDefault="005C49ED" w:rsidP="00527473">
      <w:pPr>
        <w:spacing w:after="0"/>
        <w:rPr>
          <w:lang w:val="de-DE"/>
        </w:rPr>
      </w:pPr>
      <w:r>
        <w:rPr>
          <w:lang w:val="de-DE"/>
        </w:rPr>
        <w:t>Das Referat besteht aus zwei Sektoren und bietet ein anspruchsvolles, offenes und anregendes berufliches Umfeld und eine freundliche Arbeitsatmosphäre. Bereichs- und referatsübergreifende Zusammenarbeit ist ausdrücklich erwünscht. Alle Mitglieder des Referats sind hoch qualifiziert, motiviert und in der Lage, eigenständig in einem konstruktiven, auf Erfahrungsaustausch ausgerichteten Umfeld zu arbeiten. Das Referat ist dienstleistungsorientiert, und seine Arbeit basiert auf Teamgeist und Kooperation. Wir fördern die persönliche und berufliche Entwicklung, unter anderem, indem wir die Arbeit in referatsübergreifenden Projektteams unterstützen.</w:t>
      </w:r>
    </w:p>
    <w:p w14:paraId="74CD3417" w14:textId="77777777" w:rsidR="005C49ED" w:rsidRDefault="005C49ED" w:rsidP="00527473">
      <w:pPr>
        <w:spacing w:after="0"/>
        <w:rPr>
          <w:lang w:val="de-DE"/>
        </w:rPr>
      </w:pPr>
      <w:r>
        <w:rPr>
          <w:lang w:val="de-DE"/>
        </w:rPr>
        <w:t>Das Referat verfolgt einen flexiblen Ansatz in Bezug auf die Arbeitsorganisation innerhalb der vorgegebenen Rahmenbedingungen. Die Integration von Neuzugängen in das Referat wird durch Mentoring und Teamarbeit unterstützt.</w:t>
      </w:r>
    </w:p>
    <w:p w14:paraId="2B6785AE" w14:textId="390AF7B2"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345616C5" w14:textId="77777777" w:rsidR="005C49ED" w:rsidRDefault="005C49ED" w:rsidP="00527473">
      <w:pPr>
        <w:spacing w:after="0"/>
        <w:rPr>
          <w:lang w:val="de-DE"/>
        </w:rPr>
      </w:pPr>
      <w:r>
        <w:rPr>
          <w:lang w:val="de-DE"/>
        </w:rPr>
        <w:t>Sie werden als Referent/in im Sektor ‚Verwaltungszusammenarbeit‘ tätig sein.</w:t>
      </w:r>
    </w:p>
    <w:p w14:paraId="72FB5CA5" w14:textId="77777777" w:rsidR="005C49ED" w:rsidRDefault="005C49ED" w:rsidP="00527473">
      <w:pPr>
        <w:spacing w:after="0"/>
        <w:rPr>
          <w:lang w:val="de-DE"/>
        </w:rPr>
      </w:pPr>
      <w:r>
        <w:rPr>
          <w:lang w:val="de-DE"/>
        </w:rPr>
        <w:t>Ihre Hauptaufgaben: Im Zusammenhang mit bestehenden Gesetzesinitiativen (z. B. DAC8-Richtlinie zu Kryptowerten) befassen Sie sich mit der Umsetzung durch die Mitgliedstaaten. Hierzu pflegen Sie enge Kontakte zu Interessenträgern und den Mitgliedstaaten. Zu Ihren Aufgaben gehört auch die Ausarbeitung von Rechtsakten und Leitlinien. Ihre Tätigkeit umfasst außerdem: Bewertung bestehender Rechtsvorschriften, Durchführung von Konsultationen mit relevanten Interessenträgern (einschließlich anderer Kommissionsdienststellen) und Steuerfachleuten der Mitgliedstaaten; Verfassen von Arbeitsdokumenten, Leitfäden, Analysen, Briefings und Konzepten für politische Initiativen zu aktuellen Themen im Bereich des Informationsaustauschs und der Verwaltungszusammenarbeit; Vorbereitung, Koordinierung und/oder Teilnahme an verschiedenen Sitzungen (Ausschüsse, Expertengruppen, Projektgruppen usw.) mit Vertreterinnen und Vertretern der EU-Mitgliedstaaten, des Global Forums der OECD und des Privatsektors. Zudem befassen Sie sich mit anderen legislativen und nicht-legislativen Initiativen im Bereich der direkten Steuern. Erfahrung im Bereich der DAC8-Richtlinie wäre von Vorteil.</w:t>
      </w:r>
    </w:p>
    <w:p w14:paraId="2BE34DBA" w14:textId="31C523CE"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24A8DAC8" w14:textId="77777777" w:rsidR="005C49ED" w:rsidRDefault="005C49ED" w:rsidP="00527473">
      <w:pPr>
        <w:spacing w:after="0"/>
        <w:rPr>
          <w:lang w:val="en-US"/>
        </w:rPr>
      </w:pPr>
      <w:r>
        <w:rPr>
          <w:lang w:val="en-US"/>
        </w:rPr>
        <w:t>Wir suchen ein dynamisches, gut organisiertes Teammitglied mit der Bereitschaft, sich voll einzubringen und innerhalb des vorgegebenen Zeitrahmens Ergebnisse von hoher Qualität zu liefern.</w:t>
      </w:r>
    </w:p>
    <w:p w14:paraId="4CAAEC8E" w14:textId="77777777" w:rsidR="005C49ED" w:rsidRDefault="005C49ED" w:rsidP="00527473">
      <w:pPr>
        <w:spacing w:after="0"/>
        <w:rPr>
          <w:lang w:val="en-US"/>
        </w:rPr>
      </w:pPr>
      <w:r>
        <w:rPr>
          <w:lang w:val="en-US"/>
        </w:rPr>
        <w:t>Die Person sollte über ausreichend Kenntnisse im Bereich der internationalen Besteuerung und die Einhaltung der Steuervorschriften verfügen, sowie Erfahrung in der Zusammenarbeit mit internationalen Organisationen wie der OECD sowie den Mitgliedstaaten über FISCALIS zusammenarbeiten.</w:t>
      </w:r>
    </w:p>
    <w:p w14:paraId="2DA8105F" w14:textId="77777777" w:rsidR="005C49ED" w:rsidRDefault="005C49ED" w:rsidP="00527473">
      <w:pPr>
        <w:spacing w:after="0"/>
        <w:rPr>
          <w:lang w:val="en-US"/>
        </w:rPr>
      </w:pPr>
      <w:r>
        <w:rPr>
          <w:lang w:val="en-US"/>
        </w:rPr>
        <w:t>Dem neuen Teammitglied sollte in der Lage sein, zu untersuchen, inwieweit die bestehenden Vorschriften die Einhaltung der Steuervorschriften und die Bekämpfung von Steuerhinterziehung verstärken und wie sich die Vorschriften und ihre Anwendung weiter verbessern lassen. Allgemeine fundierte juristische und wirtschaftliche Kenntnisse mit Schwerpunkt im Bereich der Verwaltungszusammenarbeit, insbesondere im Hinblick auf DAC8 zu Kryptowerten, wäre ebenso von Vorteil. Darüber hinaus wären Erfahrungen im Verfassen von Vorlagen und Briefings sowie der Analyse von Rechtstexten von Vorteil.</w:t>
      </w:r>
    </w:p>
    <w:p w14:paraId="52E0800F" w14:textId="77777777" w:rsidR="005C49ED" w:rsidRDefault="005C49ED" w:rsidP="00527473">
      <w:pPr>
        <w:spacing w:after="0"/>
        <w:rPr>
          <w:lang w:val="en-US"/>
        </w:rPr>
      </w:pPr>
      <w:r>
        <w:rPr>
          <w:lang w:val="en-US"/>
        </w:rPr>
        <w:t xml:space="preserve">Hervorragende Englischkenntnisse, einschließlich sehr guter redaktioneller Fähigkeiten, sind ein Muss. </w:t>
      </w:r>
    </w:p>
    <w:p w14:paraId="292F2C27" w14:textId="77777777" w:rsidR="005C49ED" w:rsidRDefault="005C49ED" w:rsidP="00527473">
      <w:pPr>
        <w:spacing w:after="0"/>
        <w:rPr>
          <w:lang w:val="en-US"/>
        </w:rPr>
      </w:pPr>
      <w:r>
        <w:rPr>
          <w:lang w:val="en-US"/>
        </w:rPr>
        <w:t>Die ausgewählte Person arbeitet in einem aus sieben Mitgliedern bestehenden Team, das einen kooperative Ansatz verfolgt. Er/sie sollte teamfähig und gleichzeitig in der Lage sein, Dossiers eigenständig zu bearbeiten. Das neue Teammitglied sollte ausgezeichnete Arbeitsbeziehungen zu anderen Kolleginnen und Kollegen innerhalb der GD TAXUD, zu anderen Kommissionsdienststellen und zu Sachverständigen der Mitgliedstaaten aufbauen und pflegen können.</w:t>
      </w:r>
    </w:p>
    <w:p w14:paraId="2D593927" w14:textId="77777777" w:rsidR="005C49ED" w:rsidRDefault="005C49ED" w:rsidP="00527473">
      <w:pPr>
        <w:spacing w:after="0"/>
        <w:rPr>
          <w:lang w:val="en-US"/>
        </w:rPr>
      </w:pPr>
      <w:r>
        <w:rPr>
          <w:lang w:val="en-US"/>
        </w:rPr>
        <w:t>An Dienstreisen oder externen Sitzungen dürfen ANS nur teilnehmen, wenn sie einer von einem Beamten/einer Beamtin oder einem/einer Zeitbediensteten der Kommission geleiteten Delegation angehören; allein dürfen sie nur als Beobachter/innen oder zu Informationszwecken teilnehmen.</w:t>
      </w:r>
    </w:p>
    <w:p w14:paraId="34085BB5" w14:textId="77777777" w:rsidR="005C49ED" w:rsidRDefault="005C49ED" w:rsidP="00527473">
      <w:pPr>
        <w:spacing w:after="0"/>
        <w:rPr>
          <w:lang w:val="en-US"/>
        </w:rPr>
      </w:pPr>
    </w:p>
    <w:p w14:paraId="7DFF067A" w14:textId="52F249DC"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5C49ED"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5C49ED"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5C49ED"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5C49ED"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5C49ED"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5C49ED"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5C49ED"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5C49ED"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5C49ED"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5C49ED"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61D61"/>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90E75"/>
    <w:rsid w:val="00497DBA"/>
    <w:rsid w:val="004D46F1"/>
    <w:rsid w:val="004E22C5"/>
    <w:rsid w:val="005133CC"/>
    <w:rsid w:val="00513D14"/>
    <w:rsid w:val="005172A3"/>
    <w:rsid w:val="00527473"/>
    <w:rsid w:val="005345C9"/>
    <w:rsid w:val="0056126B"/>
    <w:rsid w:val="0056369B"/>
    <w:rsid w:val="005805ED"/>
    <w:rsid w:val="005A1FBF"/>
    <w:rsid w:val="005C49ED"/>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772865877fe3d7e0a6d4c8488fde8578">
  <xsd:schema xmlns:xsd="http://www.w3.org/2001/XMLSchema" xmlns:xs="http://www.w3.org/2001/XMLSchema" xmlns:p="http://schemas.microsoft.com/office/2006/metadata/properties" xmlns:ns2="377bab0a-d071-4169-beb3-19429c7d906e" targetNamespace="http://schemas.microsoft.com/office/2006/metadata/properties" ma:root="true" ma:fieldsID="54c8970442a033c2a790c6479047cddc"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3.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6.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3D763-B2A0-4AA6-8438-00F9BF05930E}"/>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527879E-A095-452E-B6E3-1C85628FFB16}">
  <ds:schemaRefs/>
</ds:datastoreItem>
</file>

<file path=customXml/itemProps4.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5.xml><?xml version="1.0" encoding="utf-8"?>
<ds:datastoreItem xmlns:ds="http://schemas.openxmlformats.org/officeDocument/2006/customXml" ds:itemID="{4EF90DE6-88B6-4264-9629-4D8DFDFE87D2}">
  <ds:schemaRefs/>
</ds:datastoreItem>
</file>

<file path=customXml/itemProps6.xml><?xml version="1.0" encoding="utf-8"?>
<ds:datastoreItem xmlns:ds="http://schemas.openxmlformats.org/officeDocument/2006/customXml" ds:itemID="{0394DFE5-253A-4153-898E-8455850CD0E5}">
  <ds:schemaRefs/>
</ds:datastoreItem>
</file>

<file path=customXml/itemProps7.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15D3B012-74E8-48F9-A611-708C4C830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3</Pages>
  <Words>4437</Words>
  <Characters>25297</Characters>
  <Application>Microsoft Office Word</Application>
  <DocSecurity>4</DocSecurity>
  <PresentationFormat>Microsoft Word 14.0</PresentationFormat>
  <Lines>210</Lines>
  <Paragraphs>59</Paragraphs>
  <ScaleCrop>true</ScaleCrop>
  <Company/>
  <LinksUpToDate>false</LinksUpToDate>
  <CharactersWithSpaces>29675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2026-04-14T13:00:00Z</dcterms:created>
  <dcterms:modified xsi:type="dcterms:W3CDTF">2026-04-14T13:00:00Z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