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CE05FBC" w:rsidR="005C6DCE" w:rsidRPr="0080358B" w:rsidRDefault="00E101B7"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101B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9290ED8" w:rsidR="006938F5" w:rsidRDefault="00E101B7" w:rsidP="006718D3">
            <w:pPr>
              <w:spacing w:after="0"/>
              <w:jc w:val="left"/>
            </w:pPr>
            <w:r>
              <w:t>INTPA.D.4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E3DB9DD" w:rsidR="006938F5" w:rsidRDefault="00E101B7" w:rsidP="006718D3">
            <w:pPr>
              <w:spacing w:after="0"/>
              <w:jc w:val="left"/>
            </w:pPr>
            <w:r>
              <w:t>293331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1305DDF" w:rsidR="4EEB584D" w:rsidRDefault="00E101B7" w:rsidP="14270372">
            <w:pPr>
              <w:spacing w:after="0"/>
              <w:jc w:val="left"/>
            </w:pPr>
            <w:r>
              <w:t>Q1 2027</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EE73F2E" w:rsidR="006938F5" w:rsidRDefault="00E101B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C030200" w:rsidR="3C2D33B5" w:rsidRDefault="00E101B7" w:rsidP="14270372">
            <w:pPr>
              <w:spacing w:after="0"/>
              <w:jc w:val="left"/>
            </w:pPr>
            <w:r>
              <w:t>Brussels</w:t>
            </w:r>
          </w:p>
          <w:p w14:paraId="6B7C1AA9" w14:textId="2DA1D113" w:rsidR="3C2D33B5" w:rsidRDefault="00E101B7" w:rsidP="14270372">
            <w:pPr>
              <w:spacing w:after="0"/>
              <w:jc w:val="left"/>
            </w:pPr>
            <w:r>
              <w:t>Bruxelles</w:t>
            </w:r>
          </w:p>
          <w:p w14:paraId="5C918E8F" w14:textId="7A1CA1CF" w:rsidR="3C2D33B5" w:rsidRDefault="00E101B7"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C0CAEF7" w:rsidR="006938F5" w:rsidRDefault="00E101B7" w:rsidP="006718D3">
            <w:pPr>
              <w:spacing w:after="0"/>
              <w:jc w:val="left"/>
            </w:pPr>
            <w:r>
              <w:t>With allowances</w:t>
            </w:r>
          </w:p>
          <w:p w14:paraId="02E31856" w14:textId="26CA88BF" w:rsidR="006938F5" w:rsidRDefault="00E101B7" w:rsidP="006718D3">
            <w:pPr>
              <w:spacing w:after="0"/>
              <w:jc w:val="left"/>
            </w:pPr>
            <w:r>
              <w:t>Avec indemnités</w:t>
            </w:r>
          </w:p>
          <w:p w14:paraId="720FD450" w14:textId="147AE064" w:rsidR="006938F5" w:rsidRDefault="00E101B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A4179A3" w:rsidR="006938F5" w:rsidRDefault="00E101B7" w:rsidP="006718D3">
            <w:pPr>
              <w:spacing w:after="0"/>
              <w:jc w:val="left"/>
            </w:pPr>
            <w:r>
              <w:t>Member States</w:t>
            </w:r>
          </w:p>
          <w:p w14:paraId="2A7DF233" w14:textId="7F1360B7" w:rsidR="006938F5" w:rsidRDefault="00E101B7" w:rsidP="006718D3">
            <w:pPr>
              <w:spacing w:after="0"/>
              <w:jc w:val="left"/>
            </w:pPr>
            <w:r>
              <w:t>États membres</w:t>
            </w:r>
          </w:p>
          <w:p w14:paraId="13C75E2E" w14:textId="2D7BC152" w:rsidR="006938F5" w:rsidRDefault="00E101B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CA13591" w:rsidR="006938F5" w:rsidRDefault="00E101B7"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8271C0B" w:rsidR="00A95A44" w:rsidRPr="00E61551" w:rsidRDefault="00E101B7"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5E7A4E3A" w:rsidR="00A95A44" w:rsidRDefault="00E101B7" w:rsidP="003C1977">
      <w:pPr>
        <w:spacing w:after="0"/>
      </w:pPr>
      <w:r>
        <w:t>The SNE will be part of the Directorate-General for International Partnerships (DG INTPA), Unit INTPA.D4 which mission is to improve the quality and enhance the impact of EU international development cooperation  and development at each stage of the intervention cycle. The Unit has taken the lead and coordinated the evidence-based results agenda of DG INTPA (in close collaboration with DG NEAR, DG ENEST, DG MENA, FPI and EEAS) from a methodological point of view (develop strategy and provide guidance on how to design, monitor, evaluate interventions and measure their results as well as how share/manage knowledge and make best out of lessons learned).</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B460832" w14:textId="77777777" w:rsidR="00E101B7" w:rsidRDefault="00E101B7" w:rsidP="003C1977">
      <w:pPr>
        <w:spacing w:after="0"/>
      </w:pPr>
      <w:r>
        <w:t>The SNE will be responsible for organising and managing activities linked to the development of good practices and methodological improvements in the field of design, monitoring and measuring results and evaluation in particular:</w:t>
      </w:r>
    </w:p>
    <w:p w14:paraId="71B8027D" w14:textId="77777777" w:rsidR="00E101B7" w:rsidRDefault="00E101B7" w:rsidP="003C1977">
      <w:pPr>
        <w:spacing w:after="0"/>
      </w:pPr>
      <w:r>
        <w:t xml:space="preserve"> • methodologies and tools internal and external monitoring (including Results Oriented Monitoring (ROM) and third party monitoring), results reporting systems and evaluation; </w:t>
      </w:r>
    </w:p>
    <w:p w14:paraId="4A1C33E8" w14:textId="77777777" w:rsidR="00E101B7" w:rsidRDefault="00E101B7" w:rsidP="003C1977">
      <w:pPr>
        <w:spacing w:after="0"/>
      </w:pPr>
      <w:r>
        <w:t>• definition and improvement of business processes;</w:t>
      </w:r>
    </w:p>
    <w:p w14:paraId="110CDE8B" w14:textId="77777777" w:rsidR="00E101B7" w:rsidRDefault="00E101B7" w:rsidP="003C1977">
      <w:pPr>
        <w:spacing w:after="0"/>
      </w:pPr>
      <w:r>
        <w:t xml:space="preserve"> • systematic integration of findings and conclusions from monitoring and evaluation reports in intervention design and decision making;</w:t>
      </w:r>
    </w:p>
    <w:p w14:paraId="6FAC8DFF" w14:textId="77777777" w:rsidR="00E101B7" w:rsidRDefault="00E101B7" w:rsidP="003C1977">
      <w:pPr>
        <w:spacing w:after="0"/>
      </w:pPr>
      <w:r>
        <w:t>• revisions of results frameworks and results reporting), in particular linked to the next Multiannual Financial Framework (2028-2034) and the Proposal for a Regulation of the European Parliament and the Council establishing a budget expenditure tracking and performance framework and other horizontal rules for the Union programmes and activities and (COM/2025/545 final) and Proposal for a Regulation of the European Parliament and of the Council establishing Global Europe  (COM/2025/551 final)</w:t>
      </w:r>
    </w:p>
    <w:p w14:paraId="169B68E8" w14:textId="77777777" w:rsidR="00E101B7" w:rsidRDefault="00E101B7" w:rsidP="003C1977">
      <w:pPr>
        <w:spacing w:after="0"/>
      </w:pPr>
      <w:r>
        <w:t>•advice and support to EU Delegations and INTPA HQ Units in quality of results and indicators at all stages of the intervention cycle and reporting exercises  for all implementation modes with particular focus on an indirect management mode;</w:t>
      </w:r>
    </w:p>
    <w:p w14:paraId="1D7F68E3" w14:textId="77777777" w:rsidR="00E101B7" w:rsidRDefault="00E101B7" w:rsidP="003C1977">
      <w:pPr>
        <w:spacing w:after="0"/>
      </w:pPr>
      <w:r>
        <w:t>•contribution to thematic networks, working groups and task forces within DG INTPA and the external relations family addressing specific international co-operation and development issues;</w:t>
      </w:r>
    </w:p>
    <w:p w14:paraId="3B429BB7" w14:textId="77777777" w:rsidR="00E101B7" w:rsidRDefault="00E101B7" w:rsidP="003C1977">
      <w:pPr>
        <w:spacing w:after="0"/>
      </w:pPr>
      <w:r>
        <w:t>•joint activities with other donors (methodological discussions and other thematic exercises) and monitoring/evaluation-related fora in the area of international co-operation and development (OECD/DAC, Practitioners Network for European Development Cooperation, World Bank, UN).</w:t>
      </w:r>
    </w:p>
    <w:p w14:paraId="40EE9A20" w14:textId="77777777" w:rsidR="00E101B7" w:rsidRDefault="00E101B7" w:rsidP="003C1977">
      <w:pPr>
        <w:spacing w:after="0"/>
      </w:pPr>
      <w:r>
        <w:t>•collaboration with EU Member States, within the Team Europe approach in particular, other donors, financial institutions and partner countries on results based management, quality assurance and capacity building (including technical cooperation with TAIEX and Twinning);</w:t>
      </w:r>
    </w:p>
    <w:p w14:paraId="1695F2D9" w14:textId="77777777" w:rsidR="00E101B7" w:rsidRDefault="00E101B7" w:rsidP="003C1977">
      <w:pPr>
        <w:spacing w:after="0"/>
      </w:pPr>
      <w:r>
        <w:t>•organisation of dissemination activities for stakeholders and the general public and the promotion of feedback into the legislative, budgetary and strategic programming processes in DG INTPA;</w:t>
      </w:r>
    </w:p>
    <w:p w14:paraId="4FA38409" w14:textId="2E941E5D" w:rsidR="00A95A44" w:rsidRDefault="00E101B7" w:rsidP="003C1977">
      <w:pPr>
        <w:spacing w:after="0"/>
      </w:pPr>
      <w:r>
        <w:lastRenderedPageBreak/>
        <w:t xml:space="preserve">•advice and training on design and monitoring procedures, methodologies, techniques and knowledge-sharing activities (including tailored made use of AI or simplified EU Funding models using Performance Based-Financing or Finance of Non-Linked to Costs)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B4A2EA1" w14:textId="77777777" w:rsidR="00E101B7" w:rsidRDefault="00E101B7" w:rsidP="00527473">
      <w:pPr>
        <w:spacing w:after="0"/>
        <w:jc w:val="left"/>
      </w:pPr>
      <w:r>
        <w:t>a) Eligibility criteria</w:t>
      </w:r>
    </w:p>
    <w:p w14:paraId="4D86D6D3" w14:textId="77777777" w:rsidR="00E101B7" w:rsidRDefault="00E101B7" w:rsidP="00527473">
      <w:pPr>
        <w:spacing w:after="0"/>
        <w:jc w:val="left"/>
      </w:pPr>
      <w:r>
        <w:t xml:space="preserve">The following eligibility criteria must be fulfilled by the candidate in order to be seconded to the Commission. </w:t>
      </w:r>
    </w:p>
    <w:p w14:paraId="2D671031" w14:textId="77777777" w:rsidR="00E101B7" w:rsidRDefault="00E101B7" w:rsidP="00527473">
      <w:pPr>
        <w:spacing w:after="0"/>
        <w:jc w:val="left"/>
      </w:pPr>
      <w:r>
        <w:t>Consequently, the candidate who does not fulfil all of these criteria will be automatically eliminated from the selection process.</w:t>
      </w:r>
    </w:p>
    <w:p w14:paraId="1C299183" w14:textId="77777777" w:rsidR="00E101B7" w:rsidRDefault="00E101B7" w:rsidP="00527473">
      <w:pPr>
        <w:spacing w:after="0"/>
        <w:jc w:val="left"/>
      </w:pPr>
      <w:r>
        <w:t xml:space="preserve">• Professional experience: at least three years of professional experience in administrative, legal, scientific, </w:t>
      </w:r>
    </w:p>
    <w:p w14:paraId="41ED6BE1" w14:textId="77777777" w:rsidR="00E101B7" w:rsidRDefault="00E101B7" w:rsidP="00527473">
      <w:pPr>
        <w:spacing w:after="0"/>
        <w:jc w:val="left"/>
      </w:pPr>
      <w:r>
        <w:t>technical, advisory or supervisory functions which are equivalent to those of function group AD;</w:t>
      </w:r>
    </w:p>
    <w:p w14:paraId="029B5756" w14:textId="77777777" w:rsidR="00E101B7" w:rsidRDefault="00E101B7" w:rsidP="00527473">
      <w:pPr>
        <w:spacing w:after="0"/>
        <w:jc w:val="left"/>
      </w:pPr>
      <w:r>
        <w:t xml:space="preserve">• Seniority: candidates must have at least one year seniority with their employer, that means having worked </w:t>
      </w:r>
    </w:p>
    <w:p w14:paraId="64296EAC" w14:textId="77777777" w:rsidR="00E101B7" w:rsidRDefault="00E101B7" w:rsidP="00527473">
      <w:pPr>
        <w:spacing w:after="0"/>
        <w:jc w:val="left"/>
      </w:pPr>
      <w:r>
        <w:t xml:space="preserve">for an eligible employer as described in Art. 1 of the SNE decision on a permanent or contract basis for at </w:t>
      </w:r>
    </w:p>
    <w:p w14:paraId="01E950F5" w14:textId="77777777" w:rsidR="00E101B7" w:rsidRDefault="00E101B7" w:rsidP="00527473">
      <w:pPr>
        <w:spacing w:after="0"/>
        <w:jc w:val="left"/>
      </w:pPr>
      <w:r>
        <w:t>least one year before the secondment;</w:t>
      </w:r>
    </w:p>
    <w:p w14:paraId="36A243E6" w14:textId="77777777" w:rsidR="00E101B7" w:rsidRDefault="00E101B7" w:rsidP="00527473">
      <w:pPr>
        <w:spacing w:after="0"/>
        <w:jc w:val="left"/>
      </w:pPr>
      <w:r>
        <w:t xml:space="preserve">• Linguistic skills: thorough knowledge of one of the EU languages and a satisfactory knowledge of another </w:t>
      </w:r>
    </w:p>
    <w:p w14:paraId="5181FB9F" w14:textId="77777777" w:rsidR="00E101B7" w:rsidRDefault="00E101B7" w:rsidP="00527473">
      <w:pPr>
        <w:spacing w:after="0"/>
        <w:jc w:val="left"/>
      </w:pPr>
      <w:r>
        <w:t>EU language to the extent necessary for the performance of the duties. SNE from a third country must produce evidence of a thorough knowledge of one EU language necessary for the performance of his/herduties.</w:t>
      </w:r>
    </w:p>
    <w:p w14:paraId="22C41A28" w14:textId="77777777" w:rsidR="00E101B7" w:rsidRDefault="00E101B7" w:rsidP="00527473">
      <w:pPr>
        <w:spacing w:after="0"/>
        <w:jc w:val="left"/>
      </w:pPr>
      <w:r>
        <w:t>b) Selection criteria</w:t>
      </w:r>
    </w:p>
    <w:p w14:paraId="30E1443B" w14:textId="77777777" w:rsidR="00E101B7" w:rsidRDefault="00E101B7" w:rsidP="00527473">
      <w:pPr>
        <w:spacing w:after="0"/>
        <w:jc w:val="left"/>
      </w:pPr>
      <w:r>
        <w:t>Diploma</w:t>
      </w:r>
    </w:p>
    <w:p w14:paraId="132F0430" w14:textId="77777777" w:rsidR="00E101B7" w:rsidRDefault="00E101B7" w:rsidP="00527473">
      <w:pPr>
        <w:spacing w:after="0"/>
        <w:jc w:val="left"/>
      </w:pPr>
      <w:r>
        <w:t>- university degree or</w:t>
      </w:r>
    </w:p>
    <w:p w14:paraId="26E37D66" w14:textId="77777777" w:rsidR="00E101B7" w:rsidRDefault="00E101B7" w:rsidP="00527473">
      <w:pPr>
        <w:spacing w:after="0"/>
        <w:jc w:val="left"/>
      </w:pPr>
      <w:r>
        <w:t>- professional training or professional experience of an equivalent level</w:t>
      </w:r>
    </w:p>
    <w:p w14:paraId="5C0133E9" w14:textId="77777777" w:rsidR="00E101B7" w:rsidRDefault="00E101B7" w:rsidP="00527473">
      <w:pPr>
        <w:spacing w:after="0"/>
        <w:jc w:val="left"/>
      </w:pPr>
      <w:r>
        <w:t xml:space="preserve"> in the field(s) :</w:t>
      </w:r>
    </w:p>
    <w:p w14:paraId="5EDFFB05" w14:textId="77777777" w:rsidR="00E101B7" w:rsidRDefault="00E101B7" w:rsidP="00527473">
      <w:pPr>
        <w:spacing w:after="0"/>
        <w:jc w:val="left"/>
      </w:pPr>
      <w:r>
        <w:t xml:space="preserve">for example: economics, science and technology studies, development, international or EU affairs studies, </w:t>
      </w:r>
    </w:p>
    <w:p w14:paraId="17FF6CC5" w14:textId="77777777" w:rsidR="00E101B7" w:rsidRDefault="00E101B7" w:rsidP="00527473">
      <w:pPr>
        <w:spacing w:after="0"/>
        <w:jc w:val="left"/>
      </w:pPr>
      <w:r>
        <w:t>mathematics, statistics, econometrics, finance, engineering, law etc.</w:t>
      </w:r>
    </w:p>
    <w:p w14:paraId="3B59C1B9" w14:textId="77777777" w:rsidR="00E101B7" w:rsidRDefault="00E101B7" w:rsidP="00527473">
      <w:pPr>
        <w:spacing w:after="0"/>
        <w:jc w:val="left"/>
      </w:pPr>
      <w:r>
        <w:t>Professional experience</w:t>
      </w:r>
    </w:p>
    <w:p w14:paraId="5C6C65FF" w14:textId="77777777" w:rsidR="00E101B7" w:rsidRDefault="00E101B7" w:rsidP="00527473">
      <w:pPr>
        <w:spacing w:after="0"/>
        <w:jc w:val="left"/>
      </w:pPr>
      <w:r>
        <w:t>Three years of experience in EU international and development cooperation policy and programmes is considered important. Experience in the intervention cycle management, in particular implementation and evaluation.</w:t>
      </w:r>
    </w:p>
    <w:p w14:paraId="072AAF4B" w14:textId="77777777" w:rsidR="00E101B7" w:rsidRDefault="00E101B7" w:rsidP="00527473">
      <w:pPr>
        <w:spacing w:after="0"/>
        <w:jc w:val="left"/>
      </w:pPr>
      <w:r>
        <w:t>Candidates must have solid drafting skills</w:t>
      </w:r>
    </w:p>
    <w:p w14:paraId="353F813C" w14:textId="77777777" w:rsidR="00E101B7" w:rsidRDefault="00E101B7" w:rsidP="00527473">
      <w:pPr>
        <w:spacing w:after="0"/>
        <w:jc w:val="left"/>
      </w:pPr>
      <w:r>
        <w:t>Language(s) necessary for the performance of duties</w:t>
      </w:r>
    </w:p>
    <w:p w14:paraId="3A867C94" w14:textId="77777777" w:rsidR="00E101B7" w:rsidRDefault="00E101B7" w:rsidP="00527473">
      <w:pPr>
        <w:spacing w:after="0"/>
        <w:jc w:val="left"/>
      </w:pPr>
      <w:r>
        <w:t>Excellent knowledge of English is essential. Good knowledge of French would be an asset.</w:t>
      </w:r>
    </w:p>
    <w:p w14:paraId="0DE8C532" w14:textId="1CEFE73B"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4DA9A513" w:rsidR="0017274D" w:rsidRPr="008250D4" w:rsidRDefault="00E101B7"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35C5C41" w:rsidR="00A95A44" w:rsidRPr="00E61551" w:rsidRDefault="00E101B7" w:rsidP="00527473">
      <w:pPr>
        <w:spacing w:after="0"/>
        <w:rPr>
          <w:lang w:val="de-DE"/>
        </w:rPr>
      </w:pPr>
      <w:r>
        <w:rPr>
          <w:lang w:val="de-DE"/>
        </w:rPr>
        <w:t>L’END fera partie de l’unité INTPA.D4, de la direction générale des partenariats internationaux (DG INTPA), unité INTPA.D4, qui a pour mission d’améliorer la qualité et de renforcer l’impact de la coopération internationale et du développement de l’UE à chaque étape du cycle de l’intervention. Cette unité assure en tant que chef de file la coordination du programme de la DG INTPA axé sur les résultats fondés sur des données probantes (en étroite collaboration avec les DG ENEST, DG MENA, FPI et EEAS) d’un point de vue méthodologique (élaborer une stratégie et fournir des orientations concernant la conception, le suivi, l’évaluation des interventions et la mesure de leurs résultats ainsi que comment partager/gérer les connaissances et tirer le meilleur parti des leçons apprises.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85B98AA" w14:textId="77777777" w:rsidR="00E101B7" w:rsidRDefault="00E101B7" w:rsidP="00527473">
      <w:pPr>
        <w:spacing w:after="0"/>
        <w:jc w:val="left"/>
        <w:rPr>
          <w:lang w:val="de-DE"/>
        </w:rPr>
      </w:pPr>
      <w:r>
        <w:rPr>
          <w:lang w:val="de-DE"/>
        </w:rPr>
        <w:t>Il/elle sera chargé d'organiser et de gérer des activités liées à l’élaboration de bonnes pratiques et d’améliorations méthodologiques en matière de programmation, de conception, de suivi des résultats et d’évaluation, notamment dans les domaines suivants:</w:t>
      </w:r>
    </w:p>
    <w:p w14:paraId="6E64CB2F" w14:textId="77777777" w:rsidR="00E101B7" w:rsidRDefault="00E101B7" w:rsidP="00527473">
      <w:pPr>
        <w:spacing w:after="0"/>
        <w:jc w:val="left"/>
        <w:rPr>
          <w:lang w:val="de-DE"/>
        </w:rPr>
      </w:pPr>
      <w:r>
        <w:rPr>
          <w:lang w:val="de-DE"/>
        </w:rPr>
        <w:t xml:space="preserve"> • méthodologies et outils, monitoring interne et externe (y compris monitoring orientés sur les résultats et suivi par les tiers), systèmes de reporting des résultats et d’évaluation ; </w:t>
      </w:r>
    </w:p>
    <w:p w14:paraId="75772962" w14:textId="77777777" w:rsidR="00E101B7" w:rsidRDefault="00E101B7" w:rsidP="00527473">
      <w:pPr>
        <w:spacing w:after="0"/>
        <w:jc w:val="left"/>
        <w:rPr>
          <w:lang w:val="de-DE"/>
        </w:rPr>
      </w:pPr>
      <w:r>
        <w:rPr>
          <w:lang w:val="de-DE"/>
        </w:rPr>
        <w:t>•définition et amélioration des processus opérationnels;</w:t>
      </w:r>
    </w:p>
    <w:p w14:paraId="23973B05" w14:textId="77777777" w:rsidR="00E101B7" w:rsidRDefault="00E101B7" w:rsidP="00527473">
      <w:pPr>
        <w:spacing w:after="0"/>
        <w:jc w:val="left"/>
        <w:rPr>
          <w:lang w:val="de-DE"/>
        </w:rPr>
      </w:pPr>
      <w:r>
        <w:rPr>
          <w:lang w:val="de-DE"/>
        </w:rPr>
        <w:t>•intégration systématique des observations et des conclusions des rapports de suivi et d’évaluation dans la conception des interventions et prise de décision;</w:t>
      </w:r>
    </w:p>
    <w:p w14:paraId="4C376723" w14:textId="77777777" w:rsidR="00E101B7" w:rsidRDefault="00E101B7" w:rsidP="00527473">
      <w:pPr>
        <w:spacing w:after="0"/>
        <w:jc w:val="left"/>
        <w:rPr>
          <w:lang w:val="de-DE"/>
        </w:rPr>
      </w:pPr>
      <w:r>
        <w:rPr>
          <w:lang w:val="de-DE"/>
        </w:rPr>
        <w:t>•révision des cadres de résultats et des rapports sur les résultats, en particulier en lien avec le prochain cadre financier pluriannuel (2028-2034) et la proposition de règlement du Parlement européen et du Conseil établissant un cadre de suivi des dépenses budgétaires et d’exécution ainsi que d’autres règles horizontales pour les programmes et activités de l’Union (COM/2025/545 final) et la proposition de règlement du Parlement européen et du Conseil établissant l’Europe mondiale (COM/2025/551 final);</w:t>
      </w:r>
    </w:p>
    <w:p w14:paraId="29476C21" w14:textId="77777777" w:rsidR="00E101B7" w:rsidRDefault="00E101B7" w:rsidP="00527473">
      <w:pPr>
        <w:spacing w:after="0"/>
        <w:jc w:val="left"/>
        <w:rPr>
          <w:lang w:val="de-DE"/>
        </w:rPr>
      </w:pPr>
      <w:r>
        <w:rPr>
          <w:lang w:val="de-DE"/>
        </w:rPr>
        <w:t>•</w:t>
      </w:r>
      <w:r>
        <w:rPr>
          <w:lang w:val="de-DE"/>
        </w:rPr>
        <w:tab/>
        <w:t>conseil et soutien aux délégations de l’UE et aux unités du siège de la DG INTPA en ce qui concerne la qualité des résultats et des indicateurs à toutes les étapes du cycle de l’intervention et des exercices de reporting , pour tous les modalités de mise en œuvre, avec un accent particulier sur le mode de gestion indirecte;</w:t>
      </w:r>
    </w:p>
    <w:p w14:paraId="67317B06" w14:textId="77777777" w:rsidR="00E101B7" w:rsidRDefault="00E101B7" w:rsidP="00527473">
      <w:pPr>
        <w:spacing w:after="0"/>
        <w:jc w:val="left"/>
        <w:rPr>
          <w:lang w:val="de-DE"/>
        </w:rPr>
      </w:pPr>
      <w:r>
        <w:rPr>
          <w:lang w:val="de-DE"/>
        </w:rPr>
        <w:t>•contribution aux réseaux thématiques, aux divers groupes de travail qui existent au sein de la DG INTPA ainsi que de la famille des relations extérieures et qui traitent de questions spécifiques de coopération internationale et développement;</w:t>
      </w:r>
    </w:p>
    <w:p w14:paraId="51A3B189" w14:textId="77777777" w:rsidR="00E101B7" w:rsidRDefault="00E101B7" w:rsidP="00527473">
      <w:pPr>
        <w:spacing w:after="0"/>
        <w:jc w:val="left"/>
        <w:rPr>
          <w:lang w:val="de-DE"/>
        </w:rPr>
      </w:pPr>
      <w:r>
        <w:rPr>
          <w:lang w:val="de-DE"/>
        </w:rPr>
        <w:t>•activités conjointes avec d’autres bailleurs (discussions méthodologiques et autres exercices thématiques) et structures de suivi/évaluation dans le domaine de la coopération internationale et du développement (OCDE/CAD, Réseau de praticiens pour la coopération européenne au développement, Banque mondiale, Nations unies);</w:t>
      </w:r>
    </w:p>
    <w:p w14:paraId="31EE71E6" w14:textId="77777777" w:rsidR="00E101B7" w:rsidRDefault="00E101B7" w:rsidP="00527473">
      <w:pPr>
        <w:spacing w:after="0"/>
        <w:jc w:val="left"/>
        <w:rPr>
          <w:lang w:val="de-DE"/>
        </w:rPr>
      </w:pPr>
      <w:r>
        <w:rPr>
          <w:lang w:val="de-DE"/>
        </w:rPr>
        <w:t>•collaboration avec des États membres de l’UE, dans le cadre de l'approche « Équipe Europe » en particulier, avec d’autres bailleurs, des institutions financières et des pays partenaires sur la gestion axée sur les résultats, l’assurance de la qualité et le renforcement des capacités (y compris la coopération technique avec TAIEX et les projets de jumelage);</w:t>
      </w:r>
    </w:p>
    <w:p w14:paraId="26271AAA" w14:textId="77777777" w:rsidR="00E101B7" w:rsidRDefault="00E101B7" w:rsidP="00527473">
      <w:pPr>
        <w:spacing w:after="0"/>
        <w:jc w:val="left"/>
        <w:rPr>
          <w:lang w:val="de-DE"/>
        </w:rPr>
      </w:pPr>
      <w:r>
        <w:rPr>
          <w:lang w:val="de-DE"/>
        </w:rPr>
        <w:t>•organisation d’activités de diffusion à l’intention des parties prenantes et du grand public et promotion du feedback en vue d'une intégration dans les processus de programmation législative, budgétaire et stratégique de la DG INTPA;</w:t>
      </w:r>
    </w:p>
    <w:p w14:paraId="59404C02" w14:textId="609DB7E2" w:rsidR="00A95A44" w:rsidRPr="00E61551" w:rsidRDefault="00E101B7" w:rsidP="00527473">
      <w:pPr>
        <w:spacing w:after="0"/>
        <w:jc w:val="left"/>
        <w:rPr>
          <w:lang w:val="de-DE"/>
        </w:rPr>
      </w:pPr>
      <w:r>
        <w:rPr>
          <w:lang w:val="de-DE"/>
        </w:rPr>
        <w:t xml:space="preserve">•conseil et formation sur les procédures de conception et de suivi, les méthodes, les techniques et les activités de partage des connaissances (y compris l’utilisation sur mesure de l'IA ou les modèles simplifiés de financement européens basé sur la performance ou le financement non lié aux coûts.).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C1A8CD5" w14:textId="77777777" w:rsidR="00E101B7" w:rsidRDefault="00E101B7" w:rsidP="00527473">
      <w:pPr>
        <w:spacing w:after="0"/>
        <w:rPr>
          <w:lang w:val="de-DE"/>
        </w:rPr>
      </w:pPr>
      <w:r>
        <w:rPr>
          <w:lang w:val="de-DE"/>
        </w:rPr>
        <w:t>a) Critères d’éligibilité</w:t>
      </w:r>
    </w:p>
    <w:p w14:paraId="6F4E9F5D" w14:textId="77777777" w:rsidR="00E101B7" w:rsidRDefault="00E101B7" w:rsidP="00527473">
      <w:pPr>
        <w:spacing w:after="0"/>
        <w:rPr>
          <w:lang w:val="de-DE"/>
        </w:rPr>
      </w:pPr>
      <w:r>
        <w:rPr>
          <w:lang w:val="de-DE"/>
        </w:rPr>
        <w:t>Le candidat doit remplir les critères d'éligibilité mentionnés ci-après pour pouvoir être détaché auprès de la Commission. Par conséquent, le candidat qui ne remplirait pas tous ces critères sera automatiquement éliminé de la procédure de sélection.</w:t>
      </w:r>
    </w:p>
    <w:p w14:paraId="6D50C577" w14:textId="77777777" w:rsidR="00E101B7" w:rsidRDefault="00E101B7" w:rsidP="00527473">
      <w:pPr>
        <w:spacing w:after="0"/>
        <w:rPr>
          <w:lang w:val="de-DE"/>
        </w:rPr>
      </w:pPr>
      <w:r>
        <w:rPr>
          <w:lang w:val="de-DE"/>
        </w:rPr>
        <w:t>•Expérience professionnelle: posséder une expérience professionnelle d'au moins trois ans dans des fonctions administratives, juridiques, scientifiques, techniques, de conseil ou de supervision, à un grade équivalant au groupe de fonctions administrateur AD;</w:t>
      </w:r>
    </w:p>
    <w:p w14:paraId="0EC61A81" w14:textId="77777777" w:rsidR="00E101B7" w:rsidRDefault="00E101B7" w:rsidP="00527473">
      <w:pPr>
        <w:spacing w:after="0"/>
        <w:rPr>
          <w:lang w:val="de-DE"/>
        </w:rPr>
      </w:pPr>
      <w:r>
        <w:rPr>
          <w:lang w:val="de-DE"/>
        </w:rPr>
        <w:t xml:space="preserve">•Ancienneté: avoir une ancienneté d’au moins un an auprès de son employeur, c’est-à-dire être employé depuis au moins un an avant le détachement par un employeur éligible au sens de l’article 1er de la décision END, sur une base statutaire ou contractuelle; </w:t>
      </w:r>
    </w:p>
    <w:p w14:paraId="0B1F001E" w14:textId="77777777" w:rsidR="00E101B7" w:rsidRDefault="00E101B7" w:rsidP="00527473">
      <w:pPr>
        <w:spacing w:after="0"/>
        <w:rPr>
          <w:lang w:val="de-DE"/>
        </w:rPr>
      </w:pPr>
      <w:r>
        <w:rPr>
          <w:lang w:val="de-DE"/>
        </w:rPr>
        <w:t>•Compétences linguistiques: avoir une connaissance approfondie d'une des langues de l'UE et une connaissance satisfaisante d'une autre langue de l'UE, dans la mesure nécessaire aux fonctions qu’il est appelé à exercer. Tout END ressortissant d'un pays tiers doit démontrer qu'il possède une connaissance approfondie d'une langue de l'Union européenne nécessaire à l'exécution des tâches qui lui sont confiées.</w:t>
      </w:r>
    </w:p>
    <w:p w14:paraId="1CAD1815" w14:textId="77777777" w:rsidR="00E101B7" w:rsidRDefault="00E101B7" w:rsidP="00527473">
      <w:pPr>
        <w:spacing w:after="0"/>
        <w:rPr>
          <w:lang w:val="de-DE"/>
        </w:rPr>
      </w:pPr>
      <w:r>
        <w:rPr>
          <w:lang w:val="de-DE"/>
        </w:rPr>
        <w:t>b)Critères de sélection</w:t>
      </w:r>
    </w:p>
    <w:p w14:paraId="0434E19E" w14:textId="77777777" w:rsidR="00E101B7" w:rsidRDefault="00E101B7" w:rsidP="00527473">
      <w:pPr>
        <w:spacing w:after="0"/>
        <w:rPr>
          <w:lang w:val="de-DE"/>
        </w:rPr>
      </w:pPr>
      <w:r>
        <w:rPr>
          <w:lang w:val="de-DE"/>
        </w:rPr>
        <w:t xml:space="preserve">Diplôme </w:t>
      </w:r>
    </w:p>
    <w:p w14:paraId="14862934" w14:textId="77777777" w:rsidR="00E101B7" w:rsidRDefault="00E101B7" w:rsidP="00527473">
      <w:pPr>
        <w:spacing w:after="0"/>
        <w:rPr>
          <w:lang w:val="de-DE"/>
        </w:rPr>
      </w:pPr>
      <w:r>
        <w:rPr>
          <w:lang w:val="de-DE"/>
        </w:rPr>
        <w:t xml:space="preserve">- un diplôme universitaire ou </w:t>
      </w:r>
    </w:p>
    <w:p w14:paraId="320454D7" w14:textId="77777777" w:rsidR="00E101B7" w:rsidRDefault="00E101B7" w:rsidP="00527473">
      <w:pPr>
        <w:spacing w:after="0"/>
        <w:rPr>
          <w:lang w:val="de-DE"/>
        </w:rPr>
      </w:pPr>
      <w:r>
        <w:rPr>
          <w:lang w:val="de-DE"/>
        </w:rPr>
        <w:t>- une formation professionnelle ou une expérience professionnelle de niveau équivalent</w:t>
      </w:r>
    </w:p>
    <w:p w14:paraId="4F914A4D" w14:textId="77777777" w:rsidR="00E101B7" w:rsidRDefault="00E101B7" w:rsidP="00527473">
      <w:pPr>
        <w:spacing w:after="0"/>
        <w:rPr>
          <w:lang w:val="de-DE"/>
        </w:rPr>
      </w:pPr>
      <w:r>
        <w:rPr>
          <w:lang w:val="de-DE"/>
        </w:rPr>
        <w:t xml:space="preserve"> dans le(s) domaine(s) suivant(s):</w:t>
      </w:r>
    </w:p>
    <w:p w14:paraId="51406D36" w14:textId="77777777" w:rsidR="00E101B7" w:rsidRDefault="00E101B7" w:rsidP="00527473">
      <w:pPr>
        <w:spacing w:after="0"/>
        <w:rPr>
          <w:lang w:val="de-DE"/>
        </w:rPr>
      </w:pPr>
      <w:r>
        <w:rPr>
          <w:lang w:val="de-DE"/>
        </w:rPr>
        <w:t>par exemple: économie, sciences et technologies, études de développement, relations internationales ou affaires européennes, mathématiques, statistiques, économétrie, finance, ingénierie, etc.</w:t>
      </w:r>
    </w:p>
    <w:p w14:paraId="402389ED" w14:textId="77777777" w:rsidR="00E101B7" w:rsidRDefault="00E101B7" w:rsidP="00527473">
      <w:pPr>
        <w:spacing w:after="0"/>
        <w:rPr>
          <w:lang w:val="de-DE"/>
        </w:rPr>
      </w:pPr>
      <w:r>
        <w:rPr>
          <w:lang w:val="de-DE"/>
        </w:rPr>
        <w:t>Expérience professionnelle</w:t>
      </w:r>
    </w:p>
    <w:p w14:paraId="6054F82D" w14:textId="77777777" w:rsidR="00E101B7" w:rsidRDefault="00E101B7" w:rsidP="00527473">
      <w:pPr>
        <w:spacing w:after="0"/>
        <w:rPr>
          <w:lang w:val="de-DE"/>
        </w:rPr>
      </w:pPr>
      <w:r>
        <w:rPr>
          <w:lang w:val="de-DE"/>
        </w:rPr>
        <w:t>Une expérience de trois années dans le domaine de politique et de programmes de coopération internationale et de coopération au développement de l’UE est considérée comme importante, ainsi qu’une expérience en gestion du cycle d’intervention, en particulier dans la mise en œuvre et l’évaluation.</w:t>
      </w:r>
    </w:p>
    <w:p w14:paraId="40432B17" w14:textId="77777777" w:rsidR="00E101B7" w:rsidRDefault="00E101B7" w:rsidP="00527473">
      <w:pPr>
        <w:spacing w:after="0"/>
        <w:rPr>
          <w:lang w:val="de-DE"/>
        </w:rPr>
      </w:pPr>
      <w:r>
        <w:rPr>
          <w:lang w:val="de-DE"/>
        </w:rPr>
        <w:t>Les candidats doivent disposer de solides compétences rédactionnelles.</w:t>
      </w:r>
    </w:p>
    <w:p w14:paraId="7DA6991B" w14:textId="77777777" w:rsidR="00E101B7" w:rsidRDefault="00E101B7" w:rsidP="00527473">
      <w:pPr>
        <w:spacing w:after="0"/>
        <w:rPr>
          <w:lang w:val="de-DE"/>
        </w:rPr>
      </w:pPr>
      <w:r>
        <w:rPr>
          <w:lang w:val="de-DE"/>
        </w:rPr>
        <w:t>Langue(s) nécessaire(s) pour l'accomplissement des tâches</w:t>
      </w:r>
    </w:p>
    <w:p w14:paraId="586A7A3C" w14:textId="77777777" w:rsidR="00E101B7" w:rsidRDefault="00E101B7" w:rsidP="00527473">
      <w:pPr>
        <w:spacing w:after="0"/>
        <w:rPr>
          <w:lang w:val="de-DE"/>
        </w:rPr>
      </w:pPr>
      <w:r>
        <w:rPr>
          <w:lang w:val="de-DE"/>
        </w:rPr>
        <w:t>Une excellente connaissance de l'anglais est essentielle. Une bonne connaissance du français est souhaitable.</w:t>
      </w:r>
    </w:p>
    <w:p w14:paraId="7B92B82C" w14:textId="07E03CBF" w:rsidR="00A95A44" w:rsidRPr="00E61551" w:rsidRDefault="00E101B7" w:rsidP="00527473">
      <w:pPr>
        <w:spacing w:after="0"/>
        <w:rPr>
          <w:lang w:val="de-DE"/>
        </w:rPr>
      </w:pPr>
      <w:r>
        <w:rPr>
          <w:lang w:val="de-DE"/>
        </w:rPr>
        <w:t xml:space="preserve"> </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1704D071" w:rsidR="0017274D" w:rsidRPr="00E61551" w:rsidRDefault="00E101B7"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72D68DE" w:rsidR="00A95A44" w:rsidRDefault="00E101B7" w:rsidP="00527473">
      <w:pPr>
        <w:spacing w:after="0"/>
        <w:rPr>
          <w:lang w:val="de-DE"/>
        </w:rPr>
      </w:pPr>
      <w:r>
        <w:rPr>
          <w:lang w:val="de-DE"/>
        </w:rPr>
        <w:t>Der/die ANS wird zum Referat INTPA.D4 der Generaldirektion für Internationale Partnerschaften (GD INTPA) gehören, dessen Aufgabe es ist, die Qualität und Wirkung der internationalen und  Entwicklungszusammenarbeit der EU in jeder Phase des Interventionszyklus zu verbessern. Das Referat leitet und koordiniert die evidenzbasierte Ergebnisagenda der GD INTPA (in enger Zusammenarbeit mit den GD ENEST und MENA, sowie FPI, EEAS) aus methodischer Sicht (Strategieentwicklung und Bereitstellung von Leitlinien für die Konzeption, Monitoring sowie Evaluierung von Maßnahmen und Messung ihrer Ergebnisse sowie Teilen und Organisieren von Wissen und Nutzung von Erfahrungswerten).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05A6263" w14:textId="77777777" w:rsidR="00E101B7" w:rsidRDefault="00E101B7" w:rsidP="00527473">
      <w:pPr>
        <w:spacing w:after="0"/>
        <w:rPr>
          <w:lang w:val="de-DE"/>
        </w:rPr>
      </w:pPr>
      <w:r>
        <w:rPr>
          <w:lang w:val="de-DE"/>
        </w:rPr>
        <w:t>Er/sie wird für die Organisation und Verwaltung von Tätigkeiten im Zusammenhang mit der Entwicklung bewährter Verfahren und der Verbesserung der Methodik in den Bereichen Konzeption, Monitoring und Ergebnismessung und Evaluierung zuständig sein, insbesondere was Folgendes betrifft:</w:t>
      </w:r>
    </w:p>
    <w:p w14:paraId="2907C043" w14:textId="77777777" w:rsidR="00E101B7" w:rsidRDefault="00E101B7" w:rsidP="00527473">
      <w:pPr>
        <w:spacing w:after="0"/>
        <w:rPr>
          <w:lang w:val="de-DE"/>
        </w:rPr>
      </w:pPr>
    </w:p>
    <w:p w14:paraId="04ED6E99" w14:textId="77777777" w:rsidR="00E101B7" w:rsidRDefault="00E101B7" w:rsidP="00527473">
      <w:pPr>
        <w:spacing w:after="0"/>
        <w:rPr>
          <w:lang w:val="de-DE"/>
        </w:rPr>
      </w:pPr>
      <w:r>
        <w:rPr>
          <w:lang w:val="de-DE"/>
        </w:rPr>
        <w:t>•Methoden und Instrumente internes und externes Monitoring (inklusive wirkungsorientiertem Monitoring und Third Party Monitoring; Ergebnisberichterstattungssysteme und Evaluierung);</w:t>
      </w:r>
    </w:p>
    <w:p w14:paraId="4DD44AEF" w14:textId="77777777" w:rsidR="00E101B7" w:rsidRDefault="00E101B7" w:rsidP="00527473">
      <w:pPr>
        <w:spacing w:after="0"/>
        <w:rPr>
          <w:lang w:val="de-DE"/>
        </w:rPr>
      </w:pPr>
      <w:r>
        <w:rPr>
          <w:lang w:val="de-DE"/>
        </w:rPr>
        <w:t>•Definition und Verbesserung von Geschäftsabläufen;</w:t>
      </w:r>
    </w:p>
    <w:p w14:paraId="418E255C" w14:textId="77777777" w:rsidR="00E101B7" w:rsidRDefault="00E101B7" w:rsidP="00527473">
      <w:pPr>
        <w:spacing w:after="0"/>
        <w:rPr>
          <w:lang w:val="de-DE"/>
        </w:rPr>
      </w:pPr>
      <w:r>
        <w:rPr>
          <w:lang w:val="de-DE"/>
        </w:rPr>
        <w:t>•systematische Einbeziehung der Ergebnisse und Schlussfolgerungen aus Monitoring- und Evaluierungsberichten in die Interventionskonzeption und Entscheidungsfindung;</w:t>
      </w:r>
    </w:p>
    <w:p w14:paraId="7E8A34F6" w14:textId="77777777" w:rsidR="00E101B7" w:rsidRDefault="00E101B7" w:rsidP="00527473">
      <w:pPr>
        <w:spacing w:after="0"/>
        <w:rPr>
          <w:lang w:val="de-DE"/>
        </w:rPr>
      </w:pPr>
      <w:r>
        <w:rPr>
          <w:lang w:val="de-DE"/>
        </w:rPr>
        <w:t>•Überarbeitung von Ergebnisrahmen und der Ergebnisberichterstattung , insbesondere im Zusammenhang mit dem nächsten Mehrjährigen Finanzrahmen (2028–2034) sowie dem Vorschlag für eine Verordnung des Europäischen Parlaments und des Rates zur Einführung eines Rahmens für die Nachverfolgung der Haushaltsausgaben und der Leistung sowie weiterer horizontaler Vorschriften für die Programme und Tätigkeiten der Union (COM/2025/545 final) und dem Vorschlag für eine Verordnung des Europäischen Parlaments und des Rates zur Einrichtung von „Global Europe“ (COM/2025/551 final).</w:t>
      </w:r>
    </w:p>
    <w:p w14:paraId="4678180C" w14:textId="77777777" w:rsidR="00E101B7" w:rsidRDefault="00E101B7" w:rsidP="00527473">
      <w:pPr>
        <w:spacing w:after="0"/>
        <w:rPr>
          <w:lang w:val="de-DE"/>
        </w:rPr>
      </w:pPr>
      <w:r>
        <w:rPr>
          <w:lang w:val="de-DE"/>
        </w:rPr>
        <w:t>•</w:t>
      </w:r>
      <w:r>
        <w:rPr>
          <w:lang w:val="de-DE"/>
        </w:rPr>
        <w:tab/>
        <w:t xml:space="preserve">Beratung und Unterstützung der EU-Delegationen und der Referate der GD INTPA in Bezug auf die Qualität der Ergebnisse und Indikatoren in allen Phasen des Projektzyklus und zum Berichtswesen, für alle Implementierungsmodalitäten, v.a. indirektes Management </w:t>
      </w:r>
    </w:p>
    <w:p w14:paraId="416FA9E4" w14:textId="77777777" w:rsidR="00E101B7" w:rsidRDefault="00E101B7" w:rsidP="00527473">
      <w:pPr>
        <w:spacing w:after="0"/>
        <w:rPr>
          <w:lang w:val="de-DE"/>
        </w:rPr>
      </w:pPr>
      <w:r>
        <w:rPr>
          <w:lang w:val="de-DE"/>
        </w:rPr>
        <w:t>•</w:t>
      </w:r>
      <w:r>
        <w:rPr>
          <w:lang w:val="de-DE"/>
        </w:rPr>
        <w:tab/>
        <w:t>Beitrag zu thematischen Netzen, Arbeitsgruppen und Taskforces der GD INTPA und anderer für Außenbeziehungen zuständiger Dienststellen, die sich mit spezifischen Fragen der internationalen Zusammenarbeit und Entwicklung befassen;</w:t>
      </w:r>
    </w:p>
    <w:p w14:paraId="2C6738A7" w14:textId="77777777" w:rsidR="00E101B7" w:rsidRDefault="00E101B7" w:rsidP="00527473">
      <w:pPr>
        <w:spacing w:after="0"/>
        <w:rPr>
          <w:lang w:val="de-DE"/>
        </w:rPr>
      </w:pPr>
      <w:r>
        <w:rPr>
          <w:lang w:val="de-DE"/>
        </w:rPr>
        <w:t>•gemeinsame Tätigkeiten mit anderen Gebern (, Erörterungen der Methodik und andere thematische Aufgaben) sowie Monitoring-/Evaluierungsforen im Bereich der internationalen Zusammenarbeit und Entwicklung (OECD/DAC, Practitioners‘ Network oder Organisation der Europäischen Entwicklungszusammenarbeit, Weltbank, VN);</w:t>
      </w:r>
    </w:p>
    <w:p w14:paraId="1D82B427" w14:textId="77777777" w:rsidR="00E101B7" w:rsidRDefault="00E101B7" w:rsidP="00527473">
      <w:pPr>
        <w:spacing w:after="0"/>
        <w:rPr>
          <w:lang w:val="de-DE"/>
        </w:rPr>
      </w:pPr>
      <w:r>
        <w:rPr>
          <w:lang w:val="de-DE"/>
        </w:rPr>
        <w:t>•Zusammenarbeit mit EU-Mitgliedstaaten vor allem im Rahmen von Team Europe, anderen Gebern, Finanzinstitutionen und Partnerländern bei ergebnisorientiertem Management, Qualitätssicherung und Kapazitätsaufbau (einschließlich technische Zusammenarbeit mit TAIEX und Twinning);</w:t>
      </w:r>
    </w:p>
    <w:p w14:paraId="13E2FF60" w14:textId="77777777" w:rsidR="00E101B7" w:rsidRDefault="00E101B7" w:rsidP="00527473">
      <w:pPr>
        <w:spacing w:after="0"/>
        <w:rPr>
          <w:lang w:val="de-DE"/>
        </w:rPr>
      </w:pPr>
      <w:r>
        <w:rPr>
          <w:lang w:val="de-DE"/>
        </w:rPr>
        <w:t>•Organisation von Informationsmaßnahmen für Interessenträger und die breite Öffentlichkeit sowie Förderung von Rückmeldungen zu den legislativen, budgetären und strategischen Programmplanungsprozessen in der GD INTPA;</w:t>
      </w:r>
    </w:p>
    <w:p w14:paraId="2BE34DBA" w14:textId="70674432" w:rsidR="00A95A44" w:rsidRPr="00A95A44" w:rsidRDefault="00E101B7" w:rsidP="00527473">
      <w:pPr>
        <w:spacing w:after="0"/>
        <w:rPr>
          <w:lang w:val="de-DE"/>
        </w:rPr>
      </w:pPr>
      <w:r>
        <w:rPr>
          <w:lang w:val="de-DE"/>
        </w:rPr>
        <w:t>•Beratung und Schulung zu  Konzeptions- und Monitoringverfahren, -methoden und -techniken sowie Wissensaustausch (einschließlich maßgeschneiderter Nutzung von KI sowie vereinfachter EU-Fördermodelle unter Verwendung leistungsbasierter Finanzierung/nicht an Kosten geknüpfter Finanzierung)</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B8A56D8" w14:textId="77777777" w:rsidR="00E101B7" w:rsidRDefault="00E101B7" w:rsidP="00527473">
      <w:pPr>
        <w:spacing w:after="0"/>
        <w:rPr>
          <w:lang w:val="en-US"/>
        </w:rPr>
      </w:pPr>
      <w:r>
        <w:rPr>
          <w:lang w:val="en-US"/>
        </w:rPr>
        <w:t>a) Zulassungskriterien</w:t>
      </w:r>
    </w:p>
    <w:p w14:paraId="3BD4C7AA" w14:textId="77777777" w:rsidR="00E101B7" w:rsidRDefault="00E101B7" w:rsidP="00527473">
      <w:pPr>
        <w:spacing w:after="0"/>
        <w:rPr>
          <w:lang w:val="en-US"/>
        </w:rPr>
      </w:pPr>
      <w:r>
        <w:rPr>
          <w:lang w:val="en-US"/>
        </w:rPr>
        <w:t>Für eine Abordnung zur Kommission sind sämtliche der folgenden Zulassungskriterien zu erfüllen. Bewerberinnen und Bewerber, die nicht alle dieser Kriterien erfüllen, werden automatisch vom Auswahlverfahren ausgeschlossen.</w:t>
      </w:r>
    </w:p>
    <w:p w14:paraId="20AEA2D2" w14:textId="77777777" w:rsidR="00E101B7" w:rsidRDefault="00E101B7" w:rsidP="00527473">
      <w:pPr>
        <w:spacing w:after="0"/>
        <w:rPr>
          <w:lang w:val="en-US"/>
        </w:rPr>
      </w:pPr>
      <w:r>
        <w:rPr>
          <w:lang w:val="en-US"/>
        </w:rPr>
        <w:t>•Berufserfahrung: Bewerberinnen und Bewerber müssen über eine mindestens dreijährige Berufserfahrung mit Aufgaben im administrativen, juristischen, naturwissenschaftlichen oder technischen Bereich in beratender oder leitender Funktion verfügen, die den Tätigkeiten der Funktionsgruppe AD der EU-Bediensteten entsprechen.</w:t>
      </w:r>
    </w:p>
    <w:p w14:paraId="5624012A" w14:textId="77777777" w:rsidR="00E101B7" w:rsidRDefault="00E101B7" w:rsidP="00527473">
      <w:pPr>
        <w:spacing w:after="0"/>
        <w:rPr>
          <w:lang w:val="en-US"/>
        </w:rPr>
      </w:pPr>
      <w:r>
        <w:rPr>
          <w:lang w:val="en-US"/>
        </w:rPr>
        <w:t xml:space="preserve">•Dienstalter: Bewerberinnen und Bewerber müssen ein Dienstalter von mindestens einem Jahr bei ihrem Arbeitgeber nachweisen, d. h. vor ihrer Abordnung seit mindestens einem Jahr in einem dienst- oder vertragsrechtlichen Verhältnis mit einem Arbeitgeber im Sinne des Artikels 1 des ANS-Beschlusses stehen. </w:t>
      </w:r>
    </w:p>
    <w:p w14:paraId="3E7BF530" w14:textId="77777777" w:rsidR="00E101B7" w:rsidRDefault="00E101B7" w:rsidP="00527473">
      <w:pPr>
        <w:spacing w:after="0"/>
        <w:rPr>
          <w:lang w:val="en-US"/>
        </w:rPr>
      </w:pPr>
      <w:r>
        <w:rPr>
          <w:lang w:val="en-US"/>
        </w:rPr>
        <w:t>•Sprachkenntnisse: Bewerberinnen und Bewerber müssen gründliche Kenntnisse in einer EU-Amtssprache und ausreichende Kenntnisse in einer weiteren EU-Amtssprache in dem für die Wahrnehmung ihrer Aufgaben erforderlichen Maß besitzen. ANS aus einem Drittland müssen nachweisen, dass sie gründliche Kenntnisse in einer für die Wahrnehmung ihrer Aufgaben erforderlichen EU-Amtssprache besitzen.</w:t>
      </w:r>
    </w:p>
    <w:p w14:paraId="47C8C1E4" w14:textId="77777777" w:rsidR="00E101B7" w:rsidRDefault="00E101B7" w:rsidP="00527473">
      <w:pPr>
        <w:spacing w:after="0"/>
        <w:rPr>
          <w:lang w:val="en-US"/>
        </w:rPr>
      </w:pPr>
    </w:p>
    <w:p w14:paraId="1D7E0DE1" w14:textId="77777777" w:rsidR="00E101B7" w:rsidRDefault="00E101B7" w:rsidP="00527473">
      <w:pPr>
        <w:spacing w:after="0"/>
        <w:rPr>
          <w:lang w:val="en-US"/>
        </w:rPr>
      </w:pPr>
      <w:r>
        <w:rPr>
          <w:lang w:val="en-US"/>
        </w:rPr>
        <w:t>b)Auswahlkriterien</w:t>
      </w:r>
    </w:p>
    <w:p w14:paraId="49960174" w14:textId="77777777" w:rsidR="00E101B7" w:rsidRDefault="00E101B7" w:rsidP="00527473">
      <w:pPr>
        <w:spacing w:after="0"/>
        <w:rPr>
          <w:lang w:val="en-US"/>
        </w:rPr>
      </w:pPr>
      <w:r>
        <w:rPr>
          <w:lang w:val="en-US"/>
        </w:rPr>
        <w:t xml:space="preserve">Bildungsabschluss </w:t>
      </w:r>
    </w:p>
    <w:p w14:paraId="37623C1F" w14:textId="77777777" w:rsidR="00E101B7" w:rsidRDefault="00E101B7" w:rsidP="00527473">
      <w:pPr>
        <w:spacing w:after="0"/>
        <w:rPr>
          <w:lang w:val="en-US"/>
        </w:rPr>
      </w:pPr>
      <w:r>
        <w:rPr>
          <w:lang w:val="en-US"/>
        </w:rPr>
        <w:t xml:space="preserve">– Hochschulabschluss oder </w:t>
      </w:r>
    </w:p>
    <w:p w14:paraId="501D5155" w14:textId="77777777" w:rsidR="00E101B7" w:rsidRDefault="00E101B7" w:rsidP="00527473">
      <w:pPr>
        <w:spacing w:after="0"/>
        <w:rPr>
          <w:lang w:val="en-US"/>
        </w:rPr>
      </w:pPr>
      <w:r>
        <w:rPr>
          <w:lang w:val="en-US"/>
        </w:rPr>
        <w:t>– eine gleichwertige Berufsausbildung oder Berufserfahrung</w:t>
      </w:r>
    </w:p>
    <w:p w14:paraId="3A9D9A9C" w14:textId="77777777" w:rsidR="00E101B7" w:rsidRDefault="00E101B7" w:rsidP="00527473">
      <w:pPr>
        <w:spacing w:after="0"/>
        <w:rPr>
          <w:lang w:val="en-US"/>
        </w:rPr>
      </w:pPr>
      <w:r>
        <w:rPr>
          <w:lang w:val="en-US"/>
        </w:rPr>
        <w:t xml:space="preserve">  in Bereichen</w:t>
      </w:r>
    </w:p>
    <w:p w14:paraId="6DE2437F" w14:textId="77777777" w:rsidR="00E101B7" w:rsidRDefault="00E101B7" w:rsidP="00527473">
      <w:pPr>
        <w:spacing w:after="0"/>
        <w:rPr>
          <w:lang w:val="en-US"/>
        </w:rPr>
      </w:pPr>
      <w:r>
        <w:rPr>
          <w:lang w:val="en-US"/>
        </w:rPr>
        <w:t>wie: Wirtschaft, Science and Technology Studien, Entwicklungspolitik, Internationale oder EU Politik, Mathematik, Statistik, Ökonometrie, Finanzen, Ingenieurwesen, Recht usw.</w:t>
      </w:r>
    </w:p>
    <w:p w14:paraId="05582660" w14:textId="77777777" w:rsidR="00E101B7" w:rsidRDefault="00E101B7" w:rsidP="00527473">
      <w:pPr>
        <w:spacing w:after="0"/>
        <w:rPr>
          <w:lang w:val="en-US"/>
        </w:rPr>
      </w:pPr>
      <w:r>
        <w:rPr>
          <w:lang w:val="en-US"/>
        </w:rPr>
        <w:t>Berufserfahrung</w:t>
      </w:r>
    </w:p>
    <w:p w14:paraId="5D3A4D0C" w14:textId="77777777" w:rsidR="00E101B7" w:rsidRDefault="00E101B7" w:rsidP="00527473">
      <w:pPr>
        <w:spacing w:after="0"/>
        <w:rPr>
          <w:lang w:val="en-US"/>
        </w:rPr>
      </w:pPr>
      <w:r>
        <w:rPr>
          <w:lang w:val="en-US"/>
        </w:rPr>
        <w:t>Drei Jahre Erfahrung im Bereich der Politik und der Programme der EU auf dem Gebiet der internationalen Zusammenarbeit und Entwicklungszusammenarbeit wird als wichtig erachtet. Erfahrung im Projektzyklusmanagement, insbesondere der Projektdurchführung und Evaluierung.</w:t>
      </w:r>
    </w:p>
    <w:p w14:paraId="5189C112" w14:textId="77777777" w:rsidR="00E101B7" w:rsidRDefault="00E101B7" w:rsidP="00527473">
      <w:pPr>
        <w:spacing w:after="0"/>
        <w:rPr>
          <w:lang w:val="en-US"/>
        </w:rPr>
      </w:pPr>
      <w:r>
        <w:rPr>
          <w:lang w:val="en-US"/>
        </w:rPr>
        <w:t>Die Bewerberinnen und Bewerber müssen über solide redaktionelle Fähigkeiten verfügen.</w:t>
      </w:r>
    </w:p>
    <w:p w14:paraId="784B2798" w14:textId="77777777" w:rsidR="00E101B7" w:rsidRDefault="00E101B7" w:rsidP="00527473">
      <w:pPr>
        <w:spacing w:after="0"/>
        <w:rPr>
          <w:lang w:val="en-US"/>
        </w:rPr>
      </w:pPr>
      <w:r>
        <w:rPr>
          <w:lang w:val="en-US"/>
        </w:rPr>
        <w:t>Zur Ausübung der Tätigkeiten erforderliche Sprachkenntnisse:</w:t>
      </w:r>
    </w:p>
    <w:p w14:paraId="7DFF067A" w14:textId="4D4238B0" w:rsidR="00792E59" w:rsidRPr="00A10C67" w:rsidRDefault="00E101B7" w:rsidP="00527473">
      <w:pPr>
        <w:spacing w:after="0"/>
        <w:rPr>
          <w:lang w:val="en-US"/>
        </w:rPr>
      </w:pPr>
      <w:r>
        <w:rPr>
          <w:lang w:val="en-US"/>
        </w:rPr>
        <w:t>Hervorragende Kenntnisse der englischen Sprache sind unerlässlich. Gute Französischkenntnisse sind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101B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101B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101B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101B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101B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101B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101B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101B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101B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101B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65EF7"/>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101B7"/>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9139A1D6-8FE9-499F-BADC-9626BEEEBA4C}"/>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10</Pages>
  <Words>4465</Words>
  <Characters>25454</Characters>
  <Application>Microsoft Office Word</Application>
  <DocSecurity>4</DocSecurity>
  <PresentationFormat>Microsoft Word 14.0</PresentationFormat>
  <Lines>212</Lines>
  <Paragraphs>59</Paragraphs>
  <ScaleCrop>true</ScaleCrop>
  <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2026-04-14T12:54:00Z</dcterms:created>
  <dcterms:modified xsi:type="dcterms:W3CDTF">2026-04-14T12:54:00Z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