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772C1D4" w:rsidR="005C6DCE" w:rsidRPr="0080358B" w:rsidRDefault="00B41157"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4115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839D4CF" w:rsidR="006938F5" w:rsidRDefault="00B41157" w:rsidP="006718D3">
            <w:pPr>
              <w:spacing w:after="0"/>
              <w:jc w:val="left"/>
            </w:pPr>
            <w:r>
              <w:t>ESTAT.F.4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381C016" w:rsidR="006938F5" w:rsidRDefault="00B41157" w:rsidP="006718D3">
            <w:pPr>
              <w:spacing w:after="0"/>
              <w:jc w:val="left"/>
            </w:pPr>
            <w:r>
              <w:t>255165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EBDE9DB" w:rsidR="4EEB584D" w:rsidRDefault="00B4115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1B1C52B" w:rsidR="006938F5" w:rsidRDefault="00B4115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8A6F64F" w:rsidR="3C2D33B5" w:rsidRDefault="00B41157" w:rsidP="14270372">
            <w:pPr>
              <w:spacing w:after="0"/>
              <w:jc w:val="left"/>
            </w:pPr>
            <w:r>
              <w:t>Luxemburg</w:t>
            </w:r>
          </w:p>
          <w:p w14:paraId="6B7C1AA9" w14:textId="275D9918" w:rsidR="3C2D33B5" w:rsidRDefault="00B41157" w:rsidP="14270372">
            <w:pPr>
              <w:spacing w:after="0"/>
              <w:jc w:val="left"/>
            </w:pPr>
            <w:r>
              <w:t>Luxembourg</w:t>
            </w:r>
          </w:p>
          <w:p w14:paraId="5C918E8F" w14:textId="0961873C" w:rsidR="3C2D33B5" w:rsidRDefault="00B41157"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9E26849" w:rsidR="006938F5" w:rsidRDefault="00B41157" w:rsidP="006718D3">
            <w:pPr>
              <w:spacing w:after="0"/>
              <w:jc w:val="left"/>
            </w:pPr>
            <w:r>
              <w:t>With allowances</w:t>
            </w:r>
          </w:p>
          <w:p w14:paraId="02E31856" w14:textId="4145FD8F" w:rsidR="006938F5" w:rsidRDefault="00B41157" w:rsidP="006718D3">
            <w:pPr>
              <w:spacing w:after="0"/>
              <w:jc w:val="left"/>
            </w:pPr>
            <w:r>
              <w:t>Avec indemnités</w:t>
            </w:r>
          </w:p>
          <w:p w14:paraId="720FD450" w14:textId="3C1384FC" w:rsidR="006938F5" w:rsidRDefault="00B4115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7899BAC" w:rsidR="006938F5" w:rsidRDefault="00B41157" w:rsidP="006718D3">
            <w:pPr>
              <w:spacing w:after="0"/>
              <w:jc w:val="left"/>
            </w:pPr>
            <w:r>
              <w:t>Member States</w:t>
            </w:r>
          </w:p>
          <w:p w14:paraId="2A7DF233" w14:textId="112002CB" w:rsidR="006938F5" w:rsidRDefault="00B41157" w:rsidP="006718D3">
            <w:pPr>
              <w:spacing w:after="0"/>
              <w:jc w:val="left"/>
            </w:pPr>
            <w:r>
              <w:t>États membres</w:t>
            </w:r>
          </w:p>
          <w:p w14:paraId="13C75E2E" w14:textId="72E6A683" w:rsidR="006938F5" w:rsidRDefault="00B4115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1655A22" w:rsidR="006938F5" w:rsidRDefault="00B41157"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C8FB9A8" w:rsidR="00A95A44" w:rsidRPr="00E61551" w:rsidRDefault="00B41157"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F5DEBFE" w:rsidR="00A95A44" w:rsidRDefault="00B41157" w:rsidP="003C1977">
      <w:pPr>
        <w:spacing w:after="0"/>
      </w:pPr>
      <w:r>
        <w:t>Eurostat Unit F4 is responsible for statistics on living conditions, including income, consumption and social exclusion, as well as quality of life, health, time use, crime and gender-based violence. The unit coordinates annual and periodic household surveys on income and living conditions (European Statistics on Income and Living Conditions – EU-SILC), expenditures (Household Budget Survey – HBS), time use (Time Use Survey – TUS), health (European Health Interview Survey – EHIS) and gender-based violence (EU-GBV). It is also responsible for indicators and analysis in the area of crime and criminal justice statistics. The unit is composed of four teams: Income and living conditions (EU-SILC) production and dissemination; EU-SILC methodology and analysis; production, methodology and analysis of expenditure, time use and health surveys; and crime and GBV statistics teams.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E5D5FA8" w14:textId="77777777" w:rsidR="00B41157" w:rsidRDefault="00B41157" w:rsidP="003C1977">
      <w:pPr>
        <w:spacing w:after="0"/>
      </w:pPr>
      <w:r>
        <w:t xml:space="preserve">Eurostat unit F4 offers an interesting position in a stimulating environment for an expert who will be working in the crime and GBV statistics team. The expert will have a wide range of responsibilities including developing methodology; improving data quality, production and dissemination; analysing the data; and contributing to the international cooperation in the field of statistics relating to crime and criminal justice. The expert will also contribute to other projects within the remit of the unit. </w:t>
      </w:r>
    </w:p>
    <w:p w14:paraId="06B7FDFD" w14:textId="77777777" w:rsidR="00B41157" w:rsidRDefault="00B41157" w:rsidP="003C1977">
      <w:pPr>
        <w:spacing w:after="0"/>
      </w:pPr>
      <w:r>
        <w:t>The job offers an opportunity to work closely with colleagues in national statistical institutes in the Member States, other Commission departments and international institutions.</w:t>
      </w:r>
    </w:p>
    <w:p w14:paraId="4FA38409" w14:textId="41A8E07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5EA90A43" w:rsidR="00A95A44" w:rsidRDefault="00B41157" w:rsidP="00527473">
      <w:pPr>
        <w:spacing w:after="0"/>
        <w:jc w:val="left"/>
      </w:pPr>
      <w:r>
        <w:t>We look for a dynamic and motivated colleague with a background in statistics, economics and/or socio-economic analysis and with good IT and analytical skills. Commitment and a high sense of responsibility and a team spirit are expected. Open-mindedness and creativity are also very important skills for this post. Professional experience in the field of social statistics and/or sample surveys. Experience in crime and criminal justice statistics would be an asset, as would experience in dealing with statistics based on administrative data sources. Good knowledge of statistical software (preferably SAS) would be an asset. Good communication and drafting skills in English are essential, and knowledge of other Community languages is valuable.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FA2857B" w:rsidR="0017274D" w:rsidRPr="008250D4" w:rsidRDefault="00B41157"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B6449D2" w:rsidR="00A95A44" w:rsidRPr="00E61551" w:rsidRDefault="00B41157" w:rsidP="00527473">
      <w:pPr>
        <w:spacing w:after="0"/>
        <w:rPr>
          <w:lang w:val="de-DE"/>
        </w:rPr>
      </w:pPr>
      <w:r>
        <w:rPr>
          <w:lang w:val="de-DE"/>
        </w:rPr>
        <w:t>L’unité F4 d’Eurostat est chargée des statistiques sur les conditions de vie, y compris le revenu, la consommation et l’exclusion sociale, ainsi que sur la qualité de vie, la santé, l’utilisation du temps, la criminalité et la violence fondée sur le genre. L’unité coordonne les enquêtes annuelles et périodiques auprès des ménages sur le revenu et les conditions de vie (statistiques européennes sur le revenu et les conditions de vie — EU-SILC), les dépenses (enquête sur le budget des ménages — EBM), l’utilisation du temps (enquête sur l’utilisation du temps — TUS), la santé (enquête européenne par interview sur la santé — EHIS) et la violence fondée sur le genre (EU-GBV). Elle est également responsable des indicateurs et de l’analyse dans le domaine des statistiques sur la criminalité et la justice pénale. L’unité est composée de quatre équipes: statistiques sur le revenu et les conditions de vie (EU-SILC) - production et diffusion; EU-SILC - méthodologie et analyse; production, méthodologie et analyse des dépenses, de l’utilisation du temps et de la santé; et équipe chargée des statistiques sur la criminalité et la UE-VFS.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DB5B903" w14:textId="77777777" w:rsidR="00B41157" w:rsidRDefault="00B41157" w:rsidP="00527473">
      <w:pPr>
        <w:spacing w:after="0"/>
        <w:jc w:val="left"/>
        <w:rPr>
          <w:lang w:val="de-DE"/>
        </w:rPr>
      </w:pPr>
      <w:r>
        <w:rPr>
          <w:lang w:val="de-DE"/>
        </w:rPr>
        <w:t xml:space="preserve">L’unité F4 offre un poste intéressant dans un environnement stimulant pour un expert qui travaillera au sein de l’équipe chargée des statistiques sur la criminalité et la VFS. L’expert aura un large éventail de responsabilités, en terme de méthodologie; de production et de diffusion des données; d’amélioration de la qualité et l’analyse des données. Il/elle contribuera à la coopération internationale dans le domaine des statistiques relatives à la criminalité et à la justice pénale. L’expert contribuera également à d’autres projets relevant de la compétence de l’unité.  </w:t>
      </w:r>
    </w:p>
    <w:p w14:paraId="59404C02" w14:textId="543E80BF" w:rsidR="00A95A44" w:rsidRPr="00E61551" w:rsidRDefault="00B41157" w:rsidP="00527473">
      <w:pPr>
        <w:spacing w:after="0"/>
        <w:jc w:val="left"/>
        <w:rPr>
          <w:lang w:val="de-DE"/>
        </w:rPr>
      </w:pPr>
      <w:r>
        <w:rPr>
          <w:lang w:val="de-DE"/>
        </w:rPr>
        <w:t>Le poste offre l’occasion de travailler en étroite collaboration avec des collègues des instituts nationaux de statistique des États membres, d’autres services de la Commission et des institutions internationales.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4670ECE" w:rsidR="00A95A44" w:rsidRPr="00E61551" w:rsidRDefault="00B41157" w:rsidP="00527473">
      <w:pPr>
        <w:spacing w:after="0"/>
        <w:rPr>
          <w:lang w:val="de-DE"/>
        </w:rPr>
      </w:pPr>
      <w:r>
        <w:rPr>
          <w:lang w:val="de-DE"/>
        </w:rPr>
        <w:t>Nous recherchons un collègue dynamique et motivé ayant une expérience en statistiques, en économie et/ou en analyse socio-économique et possédant de bonnes compétences informatiques et analytiques. L’engagement, un sens élevé des responsabilités et un esprit d’équipe sont attendus. L’ouverture d’esprit et la créativité sont également des compétences très importantes pour ce poste. Une expérience professionnelle dans le domaine des statistiques sociales et/ou des enquêtes par sondage. Une expérience en matière de statistiques sur la criminalité et la justice pénale serait un atout, tout comme l’expérience dans le traitement des statistiques fondées sur des sources de données administratives. Une bonne connaissance des logiciels statistiques (de préférence SAS) constituerait un atout. De bonnes capacités de communication et de rédaction en anglais sont essentielles, et la connaissance d’autres langues communautaires est appréciée.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45EC4DE" w:rsidR="0017274D" w:rsidRPr="00E61551" w:rsidRDefault="00B41157"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9F743A0" w:rsidR="00A95A44" w:rsidRDefault="00B41157" w:rsidP="00527473">
      <w:pPr>
        <w:spacing w:after="0"/>
        <w:rPr>
          <w:lang w:val="de-DE"/>
        </w:rPr>
      </w:pPr>
      <w:r>
        <w:rPr>
          <w:lang w:val="de-DE"/>
        </w:rPr>
        <w:t>Die Eurostat Abteilung F4 ist zuständig für Statistiken über die Lebensbedingungen, einschließlich Einkommen, Konsum und sozialer Ausgrenzung, sowie Lebensqualität, Gesundheit, Zeitnutzung, Kriminalität und geschlechtsspezifische Gewalt . Die Abteilung koordiniert jährliche und periodische Haushaltsbefragungen zu Einkommen und Lebensbedingungen (Europäische Statistik zu Einkommen und Lebensbedingungen - EU-SILC), Ausgaben (Haushalteinkommensumfrage - HBS), Zeitnutzung (Zeitnutzungsumfrage - TUS), Gesundheit (European Health Interview Survey - EHIS) und geschlechtsspezifische Gewalt (EU-GBV). Sie ist auch für Indikatoren und Analysen im Bereich der Kriminalitäts- und Strafrechtsstatistik zuständig. Das Referat besteht aus vier Teams: Datenproduktion von Einkommen und Lebensbedingungen (EU-SILC); Methodik und Analyse der Statistiken über EU-SILC; Datenproduktion, Methodik und Analyse von Ausgaben, Zeitverwendung und Gesundheitserhebungen; sowie das Team für Kriminalitätsstatistiken und GSG-Erhebung.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539D830" w14:textId="77777777" w:rsidR="00B41157" w:rsidRDefault="00B41157" w:rsidP="00527473">
      <w:pPr>
        <w:spacing w:after="0"/>
        <w:rPr>
          <w:lang w:val="de-DE"/>
        </w:rPr>
      </w:pPr>
      <w:r>
        <w:rPr>
          <w:lang w:val="de-DE"/>
        </w:rPr>
        <w:t>Das Referat F4 von Eurostat bietet eine interessante Position in einem stimulierenden Umfeld für einen Experten, der im Team für Kriminalitätsstatistiken und GSG-Erhebung arbeiten wird. Der Experte wird einen breiten Verantwortungsbereich haben, einschließlich Entwicklung der Methodik; Verbesserung der Datenqualität; Produktion und Verbreitung; Datenanalyse; sowie Beitrag zur internationalen Zusammenarbeit im Bereich der Statistiken zu Kriminalität und Strafverfolgungssystemen. Der Experte wird auch zu anderen Projekten im Aufgabenbereich des Referats beitragen.</w:t>
      </w:r>
    </w:p>
    <w:p w14:paraId="2BE34DBA" w14:textId="6F1B2C89" w:rsidR="00A95A44" w:rsidRPr="00A95A44" w:rsidRDefault="00B41157" w:rsidP="00527473">
      <w:pPr>
        <w:spacing w:after="0"/>
        <w:rPr>
          <w:lang w:val="de-DE"/>
        </w:rPr>
      </w:pPr>
      <w:r>
        <w:rPr>
          <w:lang w:val="de-DE"/>
        </w:rPr>
        <w:t>Die Stelle bietet die Gelegenheit, eng mit Kollegen anderer Domänen des Referats und Eurostat, nationalen Statistikämtern in den Mitgliedsstaaten, anderen Dienststellen der Kommission und internationalen Institutionen zusammenzuarbeiten.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DD04654" w:rsidR="00792E59" w:rsidRPr="00A10C67" w:rsidRDefault="00B41157" w:rsidP="00527473">
      <w:pPr>
        <w:spacing w:after="0"/>
        <w:rPr>
          <w:lang w:val="en-US"/>
        </w:rPr>
      </w:pPr>
      <w:r>
        <w:rPr>
          <w:lang w:val="en-US"/>
        </w:rPr>
        <w:t>Wir suchen eine(n) dynamische(n) und motivierte(n) Kollegen(in) mit einem Hintergrund in Statistik, Ökonomie und/oder sozioökonomischer Analyse und mit guten IT und analytischen Fähigkeiten. Wir erwarten Engagement, Verantwortungsbewusstsein und Teamgeist. Aufgeschlossenheit und Kreativität sind auch sehr wichtige Fähigkeiten für diesen Posten. Berufserfahrung auf dem Gebiet der Sozialstatistik und/oder Stichprobenbefragungen. Erfahrungen in Statistiken zu Kriminalität und Strafverfolgungssystemen. Gute Kenntnisse in statistischen Programmen (vorzugsweise SAS) wären von Vorteil. Gute Kommunikations- und redaktionelle Fähigkeiten in Englisch sind unerlässlich, und Kenntnisse anderer Gemeinschaftssprachen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4115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4115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4115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4115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4115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4115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4115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4115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4115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4115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41157"/>
    <w:rsid w:val="00BC2D0B"/>
    <w:rsid w:val="00BD6B4C"/>
    <w:rsid w:val="00BD7720"/>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DA0E708C-1A9E-4596-A7B2-D3F4CC4F2E78}"/>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3157</Words>
  <Characters>17998</Characters>
  <Application>Microsoft Office Word</Application>
  <DocSecurity>4</DocSecurity>
  <PresentationFormat>Microsoft Word 14.0</PresentationFormat>
  <Lines>149</Lines>
  <Paragraphs>42</Paragraphs>
  <ScaleCrop>true</ScaleCrop>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2026-04-14T12:51:00Z</dcterms:created>
  <dcterms:modified xsi:type="dcterms:W3CDTF">2026-04-14T12:51:00Z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