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25782FCD" w:rsidR="005C6DCE" w:rsidRPr="0080358B" w:rsidRDefault="00987E4D" w:rsidP="005C6DCE">
      <w:pPr>
        <w:spacing w:after="0"/>
        <w:jc w:val="right"/>
        <w:rPr>
          <w:sz w:val="22"/>
          <w:szCs w:val="18"/>
          <w:lang w:val="en-US"/>
        </w:rPr>
      </w:pPr>
      <w:r>
        <w:rPr>
          <w:sz w:val="22"/>
          <w:szCs w:val="18"/>
          <w:lang w:val="en-US"/>
        </w:rPr>
        <w:t>14/04/2026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987E4D"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7B66EC42" w:rsidR="006938F5" w:rsidRDefault="00987E4D" w:rsidP="006718D3">
            <w:pPr>
              <w:spacing w:after="0"/>
              <w:jc w:val="left"/>
            </w:pPr>
            <w:r>
              <w:t>ENER.TFH.01.B</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4D47AADF" w:rsidR="006938F5" w:rsidRDefault="00987E4D" w:rsidP="006718D3">
            <w:pPr>
              <w:spacing w:after="0"/>
              <w:jc w:val="left"/>
            </w:pPr>
            <w:r>
              <w:t>488406</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47502E8B" w:rsidR="4EEB584D" w:rsidRDefault="00987E4D" w:rsidP="14270372">
            <w:pPr>
              <w:spacing w:after="0"/>
              <w:jc w:val="left"/>
            </w:pPr>
            <w:r>
              <w:t>Q4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7ABD4A43" w:rsidR="006938F5" w:rsidRDefault="00987E4D"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2F88A17D" w:rsidR="3C2D33B5" w:rsidRDefault="00987E4D" w:rsidP="14270372">
            <w:pPr>
              <w:spacing w:after="0"/>
              <w:jc w:val="left"/>
            </w:pPr>
            <w:r>
              <w:t>Brussels</w:t>
            </w:r>
          </w:p>
          <w:p w14:paraId="6B7C1AA9" w14:textId="11DA706C" w:rsidR="3C2D33B5" w:rsidRDefault="00987E4D" w:rsidP="14270372">
            <w:pPr>
              <w:spacing w:after="0"/>
              <w:jc w:val="left"/>
            </w:pPr>
            <w:r>
              <w:t>Bruxelles</w:t>
            </w:r>
          </w:p>
          <w:p w14:paraId="5C918E8F" w14:textId="19D9A578" w:rsidR="3C2D33B5" w:rsidRDefault="00987E4D"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7172C53A" w:rsidR="006938F5" w:rsidRDefault="00987E4D" w:rsidP="006718D3">
            <w:pPr>
              <w:spacing w:after="0"/>
              <w:jc w:val="left"/>
            </w:pPr>
            <w:r>
              <w:t>Cost-free</w:t>
            </w:r>
          </w:p>
          <w:p w14:paraId="02E31856" w14:textId="1B8BE590" w:rsidR="006938F5" w:rsidRDefault="00987E4D" w:rsidP="006718D3">
            <w:pPr>
              <w:spacing w:after="0"/>
              <w:jc w:val="left"/>
            </w:pPr>
            <w:r>
              <w:t>Sans frais</w:t>
            </w:r>
          </w:p>
          <w:p w14:paraId="720FD450" w14:textId="541BAC02" w:rsidR="006938F5" w:rsidRDefault="00987E4D" w:rsidP="006718D3">
            <w:pPr>
              <w:spacing w:after="0"/>
              <w:jc w:val="left"/>
            </w:pPr>
            <w:r>
              <w:t>Unentgeltlich abgeordnet</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7281B7F9" w:rsidR="006938F5" w:rsidRDefault="00987E4D" w:rsidP="006718D3">
            <w:pPr>
              <w:spacing w:after="0"/>
              <w:jc w:val="left"/>
            </w:pPr>
            <w:r>
              <w:t>Member States</w:t>
            </w:r>
          </w:p>
          <w:p w14:paraId="2A7DF233" w14:textId="2D8E4E7F" w:rsidR="006938F5" w:rsidRDefault="00987E4D" w:rsidP="006718D3">
            <w:pPr>
              <w:spacing w:after="0"/>
              <w:jc w:val="left"/>
            </w:pPr>
            <w:r>
              <w:t>États membres</w:t>
            </w:r>
          </w:p>
          <w:p w14:paraId="13C75E2E" w14:textId="3616F3A9" w:rsidR="006938F5" w:rsidRDefault="00987E4D"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73F16A7F" w:rsidR="006938F5" w:rsidRDefault="00987E4D" w:rsidP="006718D3">
            <w:pPr>
              <w:spacing w:after="0"/>
              <w:jc w:val="left"/>
            </w:pPr>
            <w:r>
              <w:t>25/06/2026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26195D39" w:rsidR="00A95A44" w:rsidRPr="00E61551" w:rsidRDefault="00987E4D" w:rsidP="00A95A44">
      <w:pPr>
        <w:spacing w:after="0"/>
        <w:jc w:val="right"/>
        <w:rPr>
          <w:sz w:val="22"/>
          <w:szCs w:val="18"/>
          <w:lang w:val="en-US"/>
        </w:rPr>
      </w:pPr>
      <w:r>
        <w:rPr>
          <w:sz w:val="22"/>
          <w:szCs w:val="18"/>
          <w:lang w:val="en-US"/>
        </w:rPr>
        <w:t>14/04/2026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3416B425" w14:textId="77777777" w:rsidR="00987E4D" w:rsidRDefault="00987E4D" w:rsidP="003C1977">
      <w:pPr>
        <w:spacing w:after="0"/>
      </w:pPr>
      <w:r>
        <w:t>The Housing Task Force supports the first-ever Commissioner for Housing in implementing the various actions under the European Affordable Housing Plan adopted on 16 December 2025 to tackle the housing crisis facing millions of people, particularly in relation to the affordability of housing.</w:t>
      </w:r>
    </w:p>
    <w:p w14:paraId="472F4252" w14:textId="77777777" w:rsidR="00987E4D" w:rsidRDefault="00987E4D" w:rsidP="003C1977">
      <w:pPr>
        <w:spacing w:after="0"/>
      </w:pPr>
      <w:r>
        <w:t>It coordinates EU-level housing policy across the Commission, bringing together all DGs responsible for the different elements as well as other actors at various levels, in close liaison with the other European institutions. It will bring about a wide-ranging and ongoing exchange with all relevant stakeholders to support Member States, cities and regions with technical assistance and to encourage sharing of knowledge and best practices in affordable, sustainable and quality housing.</w:t>
      </w:r>
    </w:p>
    <w:p w14:paraId="2D536080" w14:textId="77777777" w:rsidR="00987E4D" w:rsidRDefault="00987E4D" w:rsidP="003C1977">
      <w:pPr>
        <w:spacing w:after="0"/>
      </w:pPr>
      <w:r>
        <w:t>It hereby strives to set out and help implement effective policies to address the structural drivers of the housing crisis, particularly by improving cooperation on housing policies across all relevant actors in Member States through the Housing Alliance, as well as by boosting public and private investments through the Pan-European Investment Platform for Housing in close cooperation with the EIB, national and regional promotional banks, international and private financial institutions.</w:t>
      </w:r>
    </w:p>
    <w:p w14:paraId="3DC712B8" w14:textId="77777777" w:rsidR="00987E4D" w:rsidRDefault="00987E4D" w:rsidP="003C1977">
      <w:pPr>
        <w:spacing w:after="0"/>
      </w:pPr>
      <w:r>
        <w:t xml:space="preserve">The Task Force is formally attached to the Directorate-General for Energy and reports directly to the Commissioner for Energy and Housing. It is led by a Deputy Director-General, working closely with the Head of Unit for Housing (Strategy and Coordination).  </w:t>
      </w:r>
    </w:p>
    <w:p w14:paraId="61C899FC" w14:textId="77777777" w:rsidR="00987E4D" w:rsidRDefault="00987E4D" w:rsidP="003C1977">
      <w:pPr>
        <w:spacing w:after="0"/>
      </w:pPr>
    </w:p>
    <w:p w14:paraId="080DBCF3" w14:textId="77777777" w:rsidR="00987E4D" w:rsidRDefault="00987E4D" w:rsidP="003C1977">
      <w:pPr>
        <w:spacing w:after="0"/>
      </w:pPr>
      <w:r>
        <w:t>The Task Force works flexibly and as one team, with close cooperation across teams on a project basis, with colleagues across the Commission.</w:t>
      </w:r>
    </w:p>
    <w:p w14:paraId="2444BC8A" w14:textId="67C83E5F" w:rsidR="00A95A44" w:rsidRDefault="00A95A44" w:rsidP="003C1977">
      <w:pPr>
        <w:spacing w:after="0"/>
      </w:pP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18E71FC4" w14:textId="77777777" w:rsidR="00987E4D" w:rsidRDefault="00987E4D" w:rsidP="003C1977">
      <w:pPr>
        <w:spacing w:after="0"/>
      </w:pPr>
      <w:r>
        <w:t>The HTF (Housing Task Force) is eager to welcome professionals from Member States, including from international, national and regional public financing institutions, who bring an understanding of the housing challenges and opportunities within their countries and regions, and who are ready to contribute their expertise to the EU level.</w:t>
      </w:r>
    </w:p>
    <w:p w14:paraId="097B5A1E" w14:textId="77777777" w:rsidR="00987E4D" w:rsidRDefault="00987E4D" w:rsidP="003C1977">
      <w:pPr>
        <w:spacing w:after="0"/>
      </w:pPr>
    </w:p>
    <w:p w14:paraId="5BB327C7" w14:textId="77777777" w:rsidR="00987E4D" w:rsidRDefault="00987E4D" w:rsidP="003C1977">
      <w:pPr>
        <w:spacing w:after="0"/>
      </w:pPr>
      <w:r>
        <w:t>We have a vacancy for a Seconded National Expert in the field of housing. This involves, in particular, the development and implementation of housing policies across all related areas, data analysis, funding, financing instruments, technical assistance and exchange of good practices, in close cooperation with the European Parliament, Member States, cities, regions, all relevant civil society stakeholders and citizens, as well as the EIB and other promotional banks.</w:t>
      </w:r>
    </w:p>
    <w:p w14:paraId="2EA2A197" w14:textId="77777777" w:rsidR="00987E4D" w:rsidRDefault="00987E4D" w:rsidP="003C1977">
      <w:pPr>
        <w:spacing w:after="0"/>
      </w:pPr>
      <w:r>
        <w:t>The successful candidate will thus be able to contribute practically to improving the affordability of housing in a concrete manner that is of direct importance to citizens across the EU.</w:t>
      </w:r>
    </w:p>
    <w:p w14:paraId="51C49ADB" w14:textId="77777777" w:rsidR="00987E4D" w:rsidRDefault="00987E4D" w:rsidP="003C1977">
      <w:pPr>
        <w:spacing w:after="0"/>
      </w:pPr>
      <w:r>
        <w:t>The Task Force will promote an inclusive, participatory and agile working culture at all levels.</w:t>
      </w:r>
    </w:p>
    <w:p w14:paraId="4FA38409" w14:textId="0624EDD4" w:rsidR="00A95A44" w:rsidRDefault="00A95A44" w:rsidP="003C1977">
      <w:pPr>
        <w:spacing w:after="0"/>
      </w:pP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73A7B16E" w14:textId="77777777" w:rsidR="00987E4D" w:rsidRDefault="00987E4D" w:rsidP="00527473">
      <w:pPr>
        <w:spacing w:after="0"/>
        <w:jc w:val="left"/>
      </w:pPr>
      <w:r>
        <w:t xml:space="preserve">We are looking for a highly motivated and dynamic Seconded National Expert, with experience in managing complex files of both political and technical nature, in close cooperation with the European Parliament, Member States, cities, regions, stakeholders and citizens. </w:t>
      </w:r>
    </w:p>
    <w:p w14:paraId="7C71D113" w14:textId="77777777" w:rsidR="00987E4D" w:rsidRDefault="00987E4D" w:rsidP="00527473">
      <w:pPr>
        <w:spacing w:after="0"/>
        <w:jc w:val="left"/>
      </w:pPr>
    </w:p>
    <w:p w14:paraId="6F8424A2" w14:textId="77777777" w:rsidR="00987E4D" w:rsidRDefault="00987E4D" w:rsidP="00527473">
      <w:pPr>
        <w:spacing w:after="0"/>
        <w:jc w:val="left"/>
      </w:pPr>
      <w:r>
        <w:t xml:space="preserve">The successful candidate should have very good communication and drafting skills, and the capacity to work with efficiency and flexibility under tight deadlines. The selected expert should be able to work largely autonomously under the guidance of established Commission officials, take the initiative and manage files with a good sense of the political sensitivities related to the field. Given the need for coordinating with colleagues in and outside the unit and with other DGs, the successful candidate must be a good team player who fosters a positive working environment. </w:t>
      </w:r>
    </w:p>
    <w:p w14:paraId="78C8A1CB" w14:textId="77777777" w:rsidR="00987E4D" w:rsidRDefault="00987E4D" w:rsidP="00527473">
      <w:pPr>
        <w:spacing w:after="0"/>
        <w:jc w:val="left"/>
      </w:pPr>
      <w:r>
        <w:t xml:space="preserve">The successful candidate should: </w:t>
      </w:r>
    </w:p>
    <w:p w14:paraId="7EAFAA6F" w14:textId="77777777" w:rsidR="00987E4D" w:rsidRDefault="00987E4D" w:rsidP="00527473">
      <w:pPr>
        <w:spacing w:after="0"/>
        <w:jc w:val="left"/>
      </w:pPr>
      <w:r>
        <w:t xml:space="preserve">• Be motivated by working on specific topics as important parts of a bigger picture; </w:t>
      </w:r>
    </w:p>
    <w:p w14:paraId="5EE46926" w14:textId="77777777" w:rsidR="00987E4D" w:rsidRDefault="00987E4D" w:rsidP="00527473">
      <w:pPr>
        <w:spacing w:after="0"/>
        <w:jc w:val="left"/>
      </w:pPr>
      <w:r>
        <w:t xml:space="preserve">• Be able to be the “link” between a broad range of counterparts with possibly diverging views, identifying common ground and the most salient options to go forward; </w:t>
      </w:r>
    </w:p>
    <w:p w14:paraId="3BC05C28" w14:textId="77777777" w:rsidR="00987E4D" w:rsidRDefault="00987E4D" w:rsidP="00527473">
      <w:pPr>
        <w:spacing w:after="0"/>
        <w:jc w:val="left"/>
      </w:pPr>
      <w:r>
        <w:t>• Have a track record of taking responsibility and delivering results on complex files, finding consensus, keeping deadlines and taking a proactive approach;</w:t>
      </w:r>
    </w:p>
    <w:p w14:paraId="4C0983F0" w14:textId="77777777" w:rsidR="00987E4D" w:rsidRDefault="00987E4D" w:rsidP="00527473">
      <w:pPr>
        <w:spacing w:after="0"/>
        <w:jc w:val="left"/>
      </w:pPr>
      <w:r>
        <w:t>• Have the ability to represent the Commission in meetings with other European institutions, Member States, cities, regions, stakeholders and citizens;</w:t>
      </w:r>
    </w:p>
    <w:p w14:paraId="31240489" w14:textId="77777777" w:rsidR="00987E4D" w:rsidRDefault="00987E4D" w:rsidP="00527473">
      <w:pPr>
        <w:spacing w:after="0"/>
        <w:jc w:val="left"/>
      </w:pPr>
      <w:r>
        <w:t>• Be fluent in English;</w:t>
      </w:r>
    </w:p>
    <w:p w14:paraId="04D5FD37" w14:textId="77777777" w:rsidR="00987E4D" w:rsidRDefault="00987E4D" w:rsidP="00527473">
      <w:pPr>
        <w:spacing w:after="0"/>
        <w:jc w:val="left"/>
      </w:pPr>
      <w:r>
        <w:t>• Have practical experience in designing or implementing housing or construction policies at international, national, regional or local level, and/or designing and implementing relevant financial instruments or investment schemes.</w:t>
      </w:r>
    </w:p>
    <w:p w14:paraId="0DE8C532" w14:textId="108CCE60" w:rsidR="00A95A44" w:rsidRDefault="00A95A44" w:rsidP="00527473">
      <w:pPr>
        <w:spacing w:after="0"/>
        <w:jc w:val="left"/>
      </w:pP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t>Brussels</w:t>
      </w:r>
    </w:p>
    <w:p w14:paraId="2551067D" w14:textId="225587EF" w:rsidR="0017274D" w:rsidRPr="008250D4" w:rsidRDefault="00987E4D" w:rsidP="0017274D">
      <w:pPr>
        <w:spacing w:after="0"/>
        <w:jc w:val="right"/>
        <w:rPr>
          <w:sz w:val="22"/>
          <w:szCs w:val="18"/>
        </w:rPr>
      </w:pPr>
      <w:r>
        <w:rPr>
          <w:sz w:val="22"/>
          <w:szCs w:val="18"/>
        </w:rPr>
        <w:t>14/04/2026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20AFC433" w14:textId="77777777" w:rsidR="00987E4D" w:rsidRDefault="00987E4D" w:rsidP="00527473">
      <w:pPr>
        <w:spacing w:after="0"/>
        <w:rPr>
          <w:lang w:val="de-DE"/>
        </w:rPr>
      </w:pPr>
      <w:r>
        <w:rPr>
          <w:lang w:val="de-DE"/>
        </w:rPr>
        <w:t>La task-force « Logement » aide le tout premier commissaire au logement à mettre en œuvre les différentes actions prévues dans le cadre du plan européen pour des logements abordables adopté le 16 décembre 2025 afin de faire face à la crise du logement à laquelle sont confrontées des millions de personnes, en particulier en ce qui concerne l’accessibilité financière du logement.</w:t>
      </w:r>
    </w:p>
    <w:p w14:paraId="72F05189" w14:textId="77777777" w:rsidR="00987E4D" w:rsidRDefault="00987E4D" w:rsidP="00527473">
      <w:pPr>
        <w:spacing w:after="0"/>
        <w:rPr>
          <w:lang w:val="de-DE"/>
        </w:rPr>
      </w:pPr>
      <w:r>
        <w:rPr>
          <w:lang w:val="de-DE"/>
        </w:rPr>
        <w:t>Il coordonne la politique du logement au niveau de l’UE dans l’ensemble de la Commission, en réunissant toutes les DG responsables des différents éléments ainsi que d’autres acteurs à différents niveaux, en étroite liaison avec les autres institutions européennes. Elle donnera lieu à un échange large et continu avec toutes les parties prenantes concernées afin de soutenir les États membres, les villes et les régions au moyen d’une assistance technique et d’encourager le partage des connaissances et des bonnes pratiques en matière de logements abordables, durables et de qualité.</w:t>
      </w:r>
    </w:p>
    <w:p w14:paraId="0B899F95" w14:textId="77777777" w:rsidR="00987E4D" w:rsidRDefault="00987E4D" w:rsidP="00527473">
      <w:pPr>
        <w:spacing w:after="0"/>
        <w:rPr>
          <w:lang w:val="de-DE"/>
        </w:rPr>
      </w:pPr>
      <w:r>
        <w:rPr>
          <w:lang w:val="de-DE"/>
        </w:rPr>
        <w:t>Elle s’efforce ainsi de définir et de contribuer à la mise en œuvre de politiques efficaces pour s’attaquer aux facteurs structurels de la crise du logement, notamment en améliorant la coopération en matière de politiques du logement entre tous les acteurs concernés dans les États membres par l’intermédiaire de l’Alliance pour le logement, ainsi qu’en stimulant les investissements publics et privés par l’intermédiaire de la plateforme paneuropéenne d’investissement en faveur du logement, en étroite coopération avec la BEI, les banques de développement nationales et régionales et les institutions financières internationales et privées.</w:t>
      </w:r>
    </w:p>
    <w:p w14:paraId="758126D3" w14:textId="77777777" w:rsidR="00987E4D" w:rsidRDefault="00987E4D" w:rsidP="00527473">
      <w:pPr>
        <w:spacing w:after="0"/>
        <w:rPr>
          <w:lang w:val="de-DE"/>
        </w:rPr>
      </w:pPr>
      <w:r>
        <w:rPr>
          <w:lang w:val="de-DE"/>
        </w:rPr>
        <w:t xml:space="preserve">La task-force est officiellement rattachée à la direction générale de l’énergie et rend compte directement au commissaire à l’énergie et au logement. Il est dirigé par un directeur général adjoint, qui travaille en étroite collaboration avec le chef de l’unité « Logement (stratégie et coordination) ».  </w:t>
      </w:r>
    </w:p>
    <w:p w14:paraId="57988CDA" w14:textId="77777777" w:rsidR="00987E4D" w:rsidRDefault="00987E4D" w:rsidP="00527473">
      <w:pPr>
        <w:spacing w:after="0"/>
        <w:rPr>
          <w:lang w:val="de-DE"/>
        </w:rPr>
      </w:pPr>
      <w:r>
        <w:rPr>
          <w:lang w:val="de-DE"/>
        </w:rPr>
        <w:t>La task-force travaille de manière flexible et en tant qu’équipe unique, en étroite coopération entre les équipes sur la base de projets, avec des collègues de l’ensemble de la Commission.</w:t>
      </w:r>
    </w:p>
    <w:p w14:paraId="6810D07E" w14:textId="0C4F41B6" w:rsidR="00A95A44" w:rsidRPr="00E61551" w:rsidRDefault="00A95A44" w:rsidP="00527473">
      <w:pPr>
        <w:spacing w:after="0"/>
        <w:rPr>
          <w:lang w:val="de-DE"/>
        </w:rPr>
      </w:pP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09D10AD3" w14:textId="77777777" w:rsidR="00987E4D" w:rsidRDefault="00987E4D" w:rsidP="00527473">
      <w:pPr>
        <w:spacing w:after="0"/>
        <w:jc w:val="left"/>
        <w:rPr>
          <w:lang w:val="de-DE"/>
        </w:rPr>
      </w:pPr>
      <w:r>
        <w:rPr>
          <w:lang w:val="de-DE"/>
        </w:rPr>
        <w:t>La task-force « Logement » souhaite accueillir des professionnels des États membres qui apportent une compréhension des défis et des possibilités en matière de logement dans leurs pays et régions, et sont prêts à apporter leur expertise au niveau de l’UE.</w:t>
      </w:r>
    </w:p>
    <w:p w14:paraId="27BD084D" w14:textId="77777777" w:rsidR="00987E4D" w:rsidRDefault="00987E4D" w:rsidP="00527473">
      <w:pPr>
        <w:spacing w:after="0"/>
        <w:jc w:val="left"/>
        <w:rPr>
          <w:lang w:val="de-DE"/>
        </w:rPr>
      </w:pPr>
      <w:r>
        <w:rPr>
          <w:lang w:val="de-DE"/>
        </w:rPr>
        <w:t>Nous avons un poste d’expert national détaché dans le domaine du logement. Cela implique notamment l’élaboration et la mise en œuvre de politiques en matière de logement dans tous les domaines connexes, l’analyse des données, le financement, les instruments de financement, l’assistance technique et l’échange de bonnes pratiques, en étroite coopération avec le Parlement européen, les États membres, les villes, les régions, tous les acteurs concernés de la société civile et les citoyens, ainsi qu’avec la BEI et d’autres banques de développement.</w:t>
      </w:r>
    </w:p>
    <w:p w14:paraId="4B582462" w14:textId="77777777" w:rsidR="00987E4D" w:rsidRDefault="00987E4D" w:rsidP="00527473">
      <w:pPr>
        <w:spacing w:after="0"/>
        <w:jc w:val="left"/>
        <w:rPr>
          <w:lang w:val="de-DE"/>
        </w:rPr>
      </w:pPr>
      <w:r>
        <w:rPr>
          <w:lang w:val="de-DE"/>
        </w:rPr>
        <w:t>Le candidat retenu sera donc en mesure de contribuer concrètement à améliorer le caractère abordable du logement d’une manière concrète qui revêt une importance directe pour les citoyens dans l’ensemble de l’UE.</w:t>
      </w:r>
    </w:p>
    <w:p w14:paraId="5BB1E343" w14:textId="77777777" w:rsidR="00987E4D" w:rsidRDefault="00987E4D" w:rsidP="00527473">
      <w:pPr>
        <w:spacing w:after="0"/>
        <w:jc w:val="left"/>
        <w:rPr>
          <w:lang w:val="de-DE"/>
        </w:rPr>
      </w:pPr>
      <w:r>
        <w:rPr>
          <w:lang w:val="de-DE"/>
        </w:rPr>
        <w:t>La task-force promouvra une culture du travail inclusive, participative et souple à tous les niveaux.</w:t>
      </w:r>
    </w:p>
    <w:p w14:paraId="59404C02" w14:textId="1FD579E4" w:rsidR="00A95A44" w:rsidRPr="00E61551" w:rsidRDefault="00A95A44" w:rsidP="00527473">
      <w:pPr>
        <w:spacing w:after="0"/>
        <w:jc w:val="left"/>
        <w:rPr>
          <w:lang w:val="de-DE"/>
        </w:rPr>
      </w:pP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6D1964F9" w14:textId="77777777" w:rsidR="00987E4D" w:rsidRDefault="00987E4D" w:rsidP="00527473">
      <w:pPr>
        <w:spacing w:after="0"/>
        <w:rPr>
          <w:lang w:val="de-DE"/>
        </w:rPr>
      </w:pPr>
      <w:r>
        <w:rPr>
          <w:lang w:val="de-DE"/>
        </w:rPr>
        <w:t xml:space="preserve">Nous recherchons un expert national détaché très motivé et dynamique, ayant une expérience dans la gestion de dossiers complexes de nature politique et technique, en étroite coopération avec le Parlement européen, les États membres, les villes, les régions, les parties prenantes et les citoyens. </w:t>
      </w:r>
    </w:p>
    <w:p w14:paraId="3EDA2C63" w14:textId="77777777" w:rsidR="00987E4D" w:rsidRDefault="00987E4D" w:rsidP="00527473">
      <w:pPr>
        <w:spacing w:after="0"/>
        <w:rPr>
          <w:lang w:val="de-DE"/>
        </w:rPr>
      </w:pPr>
      <w:r>
        <w:rPr>
          <w:lang w:val="de-DE"/>
        </w:rPr>
        <w:t xml:space="preserve">Le candidat retenu devra posséder de très bonnes capacités de communication et de rédaction, ainsi que sa capacité à travailler avec efficacité et souplesse dans des délais serrés. L’expert sélectionné devrait être en mesure de travailler en grande partie de manière autonome sous la direction de fonctionnaires titulaires de la Commission, de prendre l’initiative et de gérer les dossiers avec un bon sens des sensibilités politiques liées au domaine. Compte tenu de la nécessité d’une coordination avec les collègues au sein et en dehors de l’unité ainsi qu’avec les autres DG, le candidat retenu doit être un bon collaborateur d’équipe qui favorise un environnement de travail positif. </w:t>
      </w:r>
    </w:p>
    <w:p w14:paraId="4D874BD4" w14:textId="77777777" w:rsidR="00987E4D" w:rsidRDefault="00987E4D" w:rsidP="00527473">
      <w:pPr>
        <w:spacing w:after="0"/>
        <w:rPr>
          <w:lang w:val="de-DE"/>
        </w:rPr>
      </w:pPr>
      <w:r>
        <w:rPr>
          <w:lang w:val="de-DE"/>
        </w:rPr>
        <w:t xml:space="preserve">Le candidat retenu devra: </w:t>
      </w:r>
    </w:p>
    <w:p w14:paraId="3B1D3611" w14:textId="77777777" w:rsidR="00987E4D" w:rsidRDefault="00987E4D" w:rsidP="00527473">
      <w:pPr>
        <w:spacing w:after="0"/>
        <w:rPr>
          <w:lang w:val="de-DE"/>
        </w:rPr>
      </w:pPr>
      <w:r>
        <w:rPr>
          <w:lang w:val="de-DE"/>
        </w:rPr>
        <w:t>•</w:t>
      </w:r>
      <w:r>
        <w:rPr>
          <w:lang w:val="de-DE"/>
        </w:rPr>
        <w:tab/>
        <w:t xml:space="preserve">Être motivé par des travaux sur des sujets spécifiques en tant qu’éléments importants d’une vue d’ensemble ; </w:t>
      </w:r>
    </w:p>
    <w:p w14:paraId="3562E925" w14:textId="77777777" w:rsidR="00987E4D" w:rsidRDefault="00987E4D" w:rsidP="00527473">
      <w:pPr>
        <w:spacing w:after="0"/>
        <w:rPr>
          <w:lang w:val="de-DE"/>
        </w:rPr>
      </w:pPr>
      <w:r>
        <w:rPr>
          <w:lang w:val="de-DE"/>
        </w:rPr>
        <w:t>•</w:t>
      </w:r>
      <w:r>
        <w:rPr>
          <w:lang w:val="de-DE"/>
        </w:rPr>
        <w:tab/>
        <w:t xml:space="preserve">Être en mesure d’établir un « lien » entre un large éventail d’homologues ayant des points de vue éventuellement divergents, en identifiant un terrain d’entente et les options les plus importantes pour aller de l’avant ; </w:t>
      </w:r>
    </w:p>
    <w:p w14:paraId="089491E1" w14:textId="77777777" w:rsidR="00987E4D" w:rsidRDefault="00987E4D" w:rsidP="00527473">
      <w:pPr>
        <w:spacing w:after="0"/>
        <w:rPr>
          <w:lang w:val="de-DE"/>
        </w:rPr>
      </w:pPr>
      <w:r>
        <w:rPr>
          <w:lang w:val="de-DE"/>
        </w:rPr>
        <w:t>•</w:t>
      </w:r>
      <w:r>
        <w:rPr>
          <w:lang w:val="de-DE"/>
        </w:rPr>
        <w:tab/>
        <w:t xml:space="preserve">Avoir des antécédents en matière de prise de responsabilités et d’obtention de résultats sur des dossiers complexes, de trouver un consensus, de respecter les délais et d’adopter une approche proactive ; </w:t>
      </w:r>
    </w:p>
    <w:p w14:paraId="78955283" w14:textId="77777777" w:rsidR="00987E4D" w:rsidRDefault="00987E4D" w:rsidP="00527473">
      <w:pPr>
        <w:spacing w:after="0"/>
        <w:rPr>
          <w:lang w:val="de-DE"/>
        </w:rPr>
      </w:pPr>
      <w:r>
        <w:rPr>
          <w:lang w:val="de-DE"/>
        </w:rPr>
        <w:t>•</w:t>
      </w:r>
      <w:r>
        <w:rPr>
          <w:lang w:val="de-DE"/>
        </w:rPr>
        <w:tab/>
        <w:t xml:space="preserve">Avoir la capacité de représenter la Commission lors de réunions avec d’autres institutions européennes, les États membres, les villes, les régions, les parties prenantes et les citoyens ; </w:t>
      </w:r>
    </w:p>
    <w:p w14:paraId="66C45BB7" w14:textId="77777777" w:rsidR="00987E4D" w:rsidRDefault="00987E4D" w:rsidP="00527473">
      <w:pPr>
        <w:spacing w:after="0"/>
        <w:rPr>
          <w:lang w:val="de-DE"/>
        </w:rPr>
      </w:pPr>
      <w:r>
        <w:rPr>
          <w:lang w:val="de-DE"/>
        </w:rPr>
        <w:t>•</w:t>
      </w:r>
      <w:r>
        <w:rPr>
          <w:lang w:val="de-DE"/>
        </w:rPr>
        <w:tab/>
        <w:t xml:space="preserve">Maîtriser l’anglais ;  </w:t>
      </w:r>
    </w:p>
    <w:p w14:paraId="60983CBF" w14:textId="77777777" w:rsidR="00987E4D" w:rsidRDefault="00987E4D" w:rsidP="00527473">
      <w:pPr>
        <w:spacing w:after="0"/>
        <w:rPr>
          <w:lang w:val="de-DE"/>
        </w:rPr>
      </w:pPr>
      <w:r>
        <w:rPr>
          <w:lang w:val="de-DE"/>
        </w:rPr>
        <w:t>•</w:t>
      </w:r>
      <w:r>
        <w:rPr>
          <w:lang w:val="de-DE"/>
        </w:rPr>
        <w:tab/>
        <w:t>Avoir une expérience pratique dans la conception ou la mise en œuvre de politiques en matière de logement ou de construction au niveau international, national, régional ou local, et/ou dans la conception et la mise en œuvre d’instruments financiers ou de programmes d’investissement pertinents.</w:t>
      </w:r>
    </w:p>
    <w:p w14:paraId="7B92B82C" w14:textId="3F7758D8" w:rsidR="00A95A44" w:rsidRPr="00E61551" w:rsidRDefault="00A95A44" w:rsidP="00527473">
      <w:pPr>
        <w:spacing w:after="0"/>
        <w:rPr>
          <w:lang w:val="de-DE"/>
        </w:rPr>
      </w:pP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t>Brussels</w:t>
      </w:r>
    </w:p>
    <w:p w14:paraId="21F5E2BF" w14:textId="055E2967" w:rsidR="0017274D" w:rsidRPr="00E61551" w:rsidRDefault="00987E4D" w:rsidP="0017274D">
      <w:pPr>
        <w:spacing w:after="0"/>
        <w:jc w:val="right"/>
        <w:rPr>
          <w:sz w:val="22"/>
          <w:szCs w:val="18"/>
          <w:lang w:val="de-DE"/>
        </w:rPr>
      </w:pPr>
      <w:r>
        <w:rPr>
          <w:sz w:val="22"/>
          <w:szCs w:val="18"/>
          <w:lang w:val="de-DE"/>
        </w:rPr>
        <w:t>14/04/2026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12335DB3" w14:textId="77777777" w:rsidR="00987E4D" w:rsidRDefault="00987E4D" w:rsidP="00527473">
      <w:pPr>
        <w:spacing w:after="0"/>
        <w:rPr>
          <w:lang w:val="de-DE"/>
        </w:rPr>
      </w:pPr>
      <w:r>
        <w:rPr>
          <w:lang w:val="de-DE"/>
        </w:rPr>
        <w:t>Die Taskforce „Wohnungspolitik“ unterstützt das erste für Wohnungswesen zuständige Kommissionsmitglied bei der Umsetzung der verschiedenen Maßnahmen im Rahmen des am 16. Dezember 2025 angenommenen Europäischen Plans für erschwinglichen Wohnraum zur Bewältigung der Wohnungskrise, mit der Millionen von Menschen konfrontiert sind, insbesondere in Bezug auf die Erschwinglichkeit von Wohnraum.</w:t>
      </w:r>
    </w:p>
    <w:p w14:paraId="43043004" w14:textId="77777777" w:rsidR="00987E4D" w:rsidRDefault="00987E4D" w:rsidP="00527473">
      <w:pPr>
        <w:spacing w:after="0"/>
        <w:rPr>
          <w:lang w:val="de-DE"/>
        </w:rPr>
      </w:pPr>
      <w:r>
        <w:rPr>
          <w:lang w:val="de-DE"/>
        </w:rPr>
        <w:t>Sie koordiniert die Wohnungspolitik auf EU-Ebene in der gesamten Kommission und bringt in enger Zusammenarbeit mit den anderen EU-Institutionen alle für die verschiedenen Elemente zuständigen Generaldirektionen sowie andere Akteure auf verschiedenen Ebenen zusammen. Sie wird einen umfassenden und kontinuierlichen Austausch mit allen einschlägigen Interessenträgern ermöglichen, um die Mitgliedstaaten, Städte und Regionen mit technischer Hilfe zu unterstützen und den Austausch von Wissen und bewährten Verfahren in Bezug auf erschwinglichen, nachhaltigen und qualitativ angemessenen Wohnraum zu fördern.</w:t>
      </w:r>
    </w:p>
    <w:p w14:paraId="1E1D1079" w14:textId="77777777" w:rsidR="00987E4D" w:rsidRDefault="00987E4D" w:rsidP="00527473">
      <w:pPr>
        <w:spacing w:after="0"/>
        <w:rPr>
          <w:lang w:val="de-DE"/>
        </w:rPr>
      </w:pPr>
      <w:r>
        <w:rPr>
          <w:lang w:val="de-DE"/>
        </w:rPr>
        <w:t>Sie ist bestrebt, wirksame politische Maßnahmen zur Bewältigung der strukturellen Ursachen der Wohnungskrise festzulegen und zu deren Umsetzung beizutragen, insbesondere durch eine Verbesserung der wohnungspolitischen Zusammenarbeit zwischen allen einschlägigen Akteuren in den Mitgliedstaaten im Rahmen der Wohnungsbauallianz sowie durch die Förderung öffentlicher und privater Investitionen über die gesamteuropäische Investitionsplattform für Wohnraum in enger Zusammenarbeit mit der EIB, nationalen und regionalen Förderbanken sowie internationalen und privaten Finanzinstituten.</w:t>
      </w:r>
    </w:p>
    <w:p w14:paraId="7B29B0C1" w14:textId="77777777" w:rsidR="00987E4D" w:rsidRDefault="00987E4D" w:rsidP="00527473">
      <w:pPr>
        <w:spacing w:after="0"/>
        <w:rPr>
          <w:lang w:val="de-DE"/>
        </w:rPr>
      </w:pPr>
      <w:r>
        <w:rPr>
          <w:lang w:val="de-DE"/>
        </w:rPr>
        <w:t xml:space="preserve">Die Taskforce ist formell der Generaldirektion Energie angegliedert und untersteht unmittelbar dem für Energie und Wohnungswesen zuständigen Kommissionsmitglied. Sie wird von einem stellvertretenden Generaldirektor geleitet und arbeitet eng mit dem Leiter des Referats Wohnungswesen (Strategie und Koordinierung) zusammen.  </w:t>
      </w:r>
    </w:p>
    <w:p w14:paraId="1E321FC1" w14:textId="77777777" w:rsidR="00987E4D" w:rsidRDefault="00987E4D" w:rsidP="00527473">
      <w:pPr>
        <w:spacing w:after="0"/>
        <w:rPr>
          <w:lang w:val="de-DE"/>
        </w:rPr>
      </w:pPr>
      <w:r>
        <w:rPr>
          <w:lang w:val="de-DE"/>
        </w:rPr>
        <w:t>Die Taskforce arbeitet flexibel und als ein Team zusammen, wobei sie projektübergreifend eng mit Kolleginnen und Kollegen in der gesamten Kommission zusammenarbeitet.</w:t>
      </w:r>
    </w:p>
    <w:p w14:paraId="2B6785AE" w14:textId="7A18A300" w:rsidR="00A95A44" w:rsidRDefault="00A95A44" w:rsidP="00527473">
      <w:pPr>
        <w:spacing w:after="0"/>
        <w:rPr>
          <w:lang w:val="de-DE"/>
        </w:rPr>
      </w:pP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47FA9A23" w14:textId="77777777" w:rsidR="00987E4D" w:rsidRDefault="00987E4D" w:rsidP="00527473">
      <w:pPr>
        <w:spacing w:after="0"/>
        <w:rPr>
          <w:lang w:val="de-DE"/>
        </w:rPr>
      </w:pPr>
      <w:r>
        <w:rPr>
          <w:lang w:val="de-DE"/>
        </w:rPr>
        <w:t>"Die Taskforce „Wohnungspolitik“ unterstützt das erste für Wohnungswesen zuständige Kommissionsmitglied bei der Umsetzung der verschiedenen Maßnahmen im Rahmen des am 16. Dezember 2025 angenommenen Europäischen Plans für erschwinglichen Wohnraum zur Bewältigung der Wohnungskrise, mit der Millionen von Menschen konfrontiert sind, insbesondere in Bezug auf die Erschwinglichkeit von Wohnraum.</w:t>
      </w:r>
    </w:p>
    <w:p w14:paraId="1DBEE6D4" w14:textId="77777777" w:rsidR="00987E4D" w:rsidRDefault="00987E4D" w:rsidP="00527473">
      <w:pPr>
        <w:spacing w:after="0"/>
        <w:rPr>
          <w:lang w:val="de-DE"/>
        </w:rPr>
      </w:pPr>
      <w:r>
        <w:rPr>
          <w:lang w:val="de-DE"/>
        </w:rPr>
        <w:t>Sie koordiniert die Wohnungspolitik auf EU-Ebene in der gesamten Kommission und bringt in enger Zusammenarbeit mit den anderen EU-Institutionen alle für die verschiedenen Elemente zuständigen Generaldirektionen sowie andere Akteure auf verschiedenen Ebenen zusammen. Sie wird einen umfassenden und kontinuierlichen Austausch mit allen einschlägigen Interessenträgern ermöglichen, um die Mitgliedstaaten, Städte und Regionen mit technischer Hilfe zu unterstützen und den Austausch von Wissen und bewährten Verfahren in Bezug auf erschwinglichen, nachhaltigen und qualitativ angemessenen Wohnraum zu fördern.</w:t>
      </w:r>
    </w:p>
    <w:p w14:paraId="0598FD14" w14:textId="77777777" w:rsidR="00987E4D" w:rsidRDefault="00987E4D" w:rsidP="00527473">
      <w:pPr>
        <w:spacing w:after="0"/>
        <w:rPr>
          <w:lang w:val="de-DE"/>
        </w:rPr>
      </w:pPr>
      <w:r>
        <w:rPr>
          <w:lang w:val="de-DE"/>
        </w:rPr>
        <w:t>Sie ist bestrebt, wirksame politische Maßnahmen zur Bewältigung der strukturellen Ursachen der Wohnungskrise festzulegen und zu deren Umsetzung beizutragen, insbesondere durch eine Verbesserung der wohnungspolitischen Zusammenarbeit zwischen allen einschlägigen Akteuren in den Mitgliedstaaten im Rahmen der Wohnungsbauallianz sowie durch die Förderung öffentlicher und privater Investitionen über die gesamteuropäische Investitionsplattform für Wohnraum in enger Zusammenarbeit mit der EIB, nationalen und regionalen Förderbanken sowie internationalen und privaten Finanzinstituten.</w:t>
      </w:r>
    </w:p>
    <w:p w14:paraId="4350290C" w14:textId="77777777" w:rsidR="00987E4D" w:rsidRDefault="00987E4D" w:rsidP="00527473">
      <w:pPr>
        <w:spacing w:after="0"/>
        <w:rPr>
          <w:lang w:val="de-DE"/>
        </w:rPr>
      </w:pPr>
      <w:r>
        <w:rPr>
          <w:lang w:val="de-DE"/>
        </w:rPr>
        <w:t xml:space="preserve">Die Taskforce ist formell der Generaldirektion Energie angegliedert und untersteht unmittelbar dem für Energie und Wohnungswesen zuständigen Kommissionsmitglied. Sie wird von einem stellvertretenden Generaldirektor geleitet und arbeitet eng mit dem Leiter des Referats Wohnungswesen (Strategie und Koordinierung) zusammen.  </w:t>
      </w:r>
    </w:p>
    <w:p w14:paraId="44AB37F4" w14:textId="77777777" w:rsidR="00987E4D" w:rsidRDefault="00987E4D" w:rsidP="00527473">
      <w:pPr>
        <w:spacing w:after="0"/>
        <w:rPr>
          <w:lang w:val="de-DE"/>
        </w:rPr>
      </w:pPr>
      <w:r>
        <w:rPr>
          <w:lang w:val="de-DE"/>
        </w:rPr>
        <w:t>Die Taskforce arbeitet flexibel und als ein Team zusammen, wobei sie projektübergreifend eng mit Kolleginnen und Kollegen in der gesamten Kommission zusammenarbeitet.</w:t>
      </w:r>
    </w:p>
    <w:p w14:paraId="2BE34DBA" w14:textId="778E69E6" w:rsidR="00A95A44" w:rsidRPr="00A95A44" w:rsidRDefault="00987E4D" w:rsidP="00527473">
      <w:pPr>
        <w:spacing w:after="0"/>
        <w:rPr>
          <w:lang w:val="de-DE"/>
        </w:rPr>
      </w:pPr>
      <w:r>
        <w:rPr>
          <w:lang w:val="de-DE"/>
        </w:rPr>
        <w:t>"</w:t>
      </w: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70A1B1C6" w14:textId="77777777" w:rsidR="00987E4D" w:rsidRDefault="00987E4D" w:rsidP="00527473">
      <w:pPr>
        <w:spacing w:after="0"/>
        <w:rPr>
          <w:lang w:val="en-US"/>
        </w:rPr>
      </w:pPr>
      <w:r>
        <w:rPr>
          <w:lang w:val="en-US"/>
        </w:rPr>
        <w:t>Wir suchen eine(n) hochmotivierte(n) und dynamische(n) abgeordnete(n) nationale(n) Sachverständige(n), der/die Erfahrung darin hat, auf komplexen Dossiers sowohl politischer wie technischer Art zu arbeiten, und zwar in enger Zusammenarbeit mit dem Europäischen Parlament, den Mitgliedsstaaten, Städten, Regionen, Beteiligten der Zivilgesellschaft sowie Bürgerinnen und Bürgern.</w:t>
      </w:r>
    </w:p>
    <w:p w14:paraId="0BC0571E" w14:textId="77777777" w:rsidR="00987E4D" w:rsidRDefault="00987E4D" w:rsidP="00527473">
      <w:pPr>
        <w:spacing w:after="0"/>
        <w:rPr>
          <w:lang w:val="en-US"/>
        </w:rPr>
      </w:pPr>
      <w:r>
        <w:rPr>
          <w:lang w:val="en-US"/>
        </w:rPr>
        <w:t>Der/die erfolgreiche Kandidat(in) sollte sehr gute Kommunikations- und redaktionelle Fähigkeiten haben sowie in der Lage sein, mit Effizienz und Flexibilität innerhalb von engen Fristen zu arbeiten. Der/die ausgewählte Sachverständige sollte weitgehend unabhängig unter der Aufsicht eines/r etablierten Kommissionsbeamten/in arbeiten, die Initiative ergreifen und Dossiers mit einem ausgeprägten Gespür für politische, dieses Gebiet betreffende Sensitivitäten voranbringen können. Angesichts der Notwendigkeit der Koordinierung mit Kolleg/inn/en innerhalb und außerhalb des Referats sowie außerhalb der Generaldirektion muss der/die erfolgreiche Kandidat(in) ein(e) gute(r) Teamspieler(in) sein, der/die zu einem positiven Arbeitsumfeld beiträgt.</w:t>
      </w:r>
    </w:p>
    <w:p w14:paraId="1F7EBF23" w14:textId="77777777" w:rsidR="00987E4D" w:rsidRDefault="00987E4D" w:rsidP="00527473">
      <w:pPr>
        <w:spacing w:after="0"/>
        <w:rPr>
          <w:lang w:val="en-US"/>
        </w:rPr>
      </w:pPr>
      <w:r>
        <w:rPr>
          <w:lang w:val="en-US"/>
        </w:rPr>
        <w:t>Der/die erfolgreiche Kandidat(in) sollte:</w:t>
      </w:r>
    </w:p>
    <w:p w14:paraId="6C8162A3" w14:textId="77777777" w:rsidR="00987E4D" w:rsidRDefault="00987E4D" w:rsidP="00527473">
      <w:pPr>
        <w:spacing w:after="0"/>
        <w:rPr>
          <w:lang w:val="en-US"/>
        </w:rPr>
      </w:pPr>
      <w:r>
        <w:rPr>
          <w:lang w:val="en-US"/>
        </w:rPr>
        <w:t xml:space="preserve">• motiviert sein, an spezifischen Themen als Teil eines größeren Zusammenhangs zu arbeiten; </w:t>
      </w:r>
    </w:p>
    <w:p w14:paraId="712D9038" w14:textId="77777777" w:rsidR="00987E4D" w:rsidRDefault="00987E4D" w:rsidP="00527473">
      <w:pPr>
        <w:spacing w:after="0"/>
        <w:rPr>
          <w:lang w:val="en-US"/>
        </w:rPr>
      </w:pPr>
      <w:r>
        <w:rPr>
          <w:lang w:val="en-US"/>
        </w:rPr>
        <w:t>• in der Lage sein, als Verbindung zwischen zahlreichen Beteiligten mit möglicherweise unterschiedlichen Sichtweisen zu dienen, aus denen die relevantesten Themen und Optionen herauszuarbeiten sind;</w:t>
      </w:r>
    </w:p>
    <w:p w14:paraId="0A040D0F" w14:textId="77777777" w:rsidR="00987E4D" w:rsidRDefault="00987E4D" w:rsidP="00527473">
      <w:pPr>
        <w:spacing w:after="0"/>
        <w:rPr>
          <w:lang w:val="en-US"/>
        </w:rPr>
      </w:pPr>
      <w:r>
        <w:rPr>
          <w:lang w:val="en-US"/>
        </w:rPr>
        <w:t>• umfassende Erfahrung darin haben, Verantwortung zu übernehmen, konkrete Ergebnisse bei komplexen Dossiers zu erzielen, Konsens aufzubauen, Fristen einzuhalten und proaktiv vorzugehen;</w:t>
      </w:r>
    </w:p>
    <w:p w14:paraId="2A4EA953" w14:textId="77777777" w:rsidR="00987E4D" w:rsidRDefault="00987E4D" w:rsidP="00527473">
      <w:pPr>
        <w:spacing w:after="0"/>
        <w:rPr>
          <w:lang w:val="en-US"/>
        </w:rPr>
      </w:pPr>
      <w:r>
        <w:rPr>
          <w:lang w:val="en-US"/>
        </w:rPr>
        <w:t>• die Fähigkeit haben, die Kommission in Treffen mit anderen europäischen Institutionen, Mitgliedsstaaten, Städten, Regionen, Beteiligten der Zivilgesellschaft und Bürgerinnnen und Bürgern zu repräsentieren;</w:t>
      </w:r>
    </w:p>
    <w:p w14:paraId="108A53F5" w14:textId="77777777" w:rsidR="00987E4D" w:rsidRDefault="00987E4D" w:rsidP="00527473">
      <w:pPr>
        <w:spacing w:after="0"/>
        <w:rPr>
          <w:lang w:val="en-US"/>
        </w:rPr>
      </w:pPr>
      <w:r>
        <w:rPr>
          <w:lang w:val="en-US"/>
        </w:rPr>
        <w:t>• fließend die englische Sprache beherrschen;</w:t>
      </w:r>
    </w:p>
    <w:p w14:paraId="44E702DA" w14:textId="77777777" w:rsidR="00987E4D" w:rsidRDefault="00987E4D" w:rsidP="00527473">
      <w:pPr>
        <w:spacing w:after="0"/>
        <w:rPr>
          <w:lang w:val="en-US"/>
        </w:rPr>
      </w:pPr>
      <w:r>
        <w:rPr>
          <w:lang w:val="en-US"/>
        </w:rPr>
        <w:t>• praktische Erfahrung in der Entwicklung oder Umsetzung von wohnungs- oder bauwirtschaftlichen Politiken auf internationaler, nationaler, regionaler oder lokaler Ebene und/oder bei der Ausarbeitung und Umsetzung von relevanten Finanzierungsinstrumenten oder Investitionsprogrammen haben.</w:t>
      </w:r>
    </w:p>
    <w:p w14:paraId="7DFF067A" w14:textId="59B9B87A" w:rsidR="00792E59" w:rsidRPr="00A10C67" w:rsidRDefault="00792E59" w:rsidP="00527473">
      <w:pPr>
        <w:spacing w:after="0"/>
        <w:rPr>
          <w:lang w:val="en-US"/>
        </w:rPr>
      </w:pP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987E4D"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987E4D"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987E4D"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987E4D"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987E4D"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987E4D"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987E4D"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987E4D"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987E4D"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987E4D"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6369B"/>
    <w:rsid w:val="005805ED"/>
    <w:rsid w:val="005A1FBF"/>
    <w:rsid w:val="005C6DCE"/>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87E4D"/>
    <w:rsid w:val="009D6A62"/>
    <w:rsid w:val="00A10C67"/>
    <w:rsid w:val="00A21C60"/>
    <w:rsid w:val="00A2704A"/>
    <w:rsid w:val="00A32261"/>
    <w:rsid w:val="00A95A44"/>
    <w:rsid w:val="00AB1753"/>
    <w:rsid w:val="00AC1712"/>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3.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6.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7.xml><?xml version="1.0" encoding="utf-8"?>
<p:properties xmlns:p="http://schemas.microsoft.com/office/2006/metadata/properties" xmlns:xsi="http://www.w3.org/2001/XMLSchema-instance" xmlns:pc="http://schemas.microsoft.com/office/infopath/2007/PartnerControls">
  <documentManagement/>
</p:properties>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8D739B-10FB-4F4A-AC57-AE93FEB219DB}"/>
</file>

<file path=customXml/itemProps2.xml><?xml version="1.0" encoding="utf-8"?>
<ds:datastoreItem xmlns:ds="http://schemas.openxmlformats.org/officeDocument/2006/customXml" ds:itemID="{D3EA5527-7367-4268-9D83-5125C98D0ED2}">
  <ds:schemaRefs/>
</ds:datastoreItem>
</file>

<file path=customXml/itemProps3.xml><?xml version="1.0" encoding="utf-8"?>
<ds:datastoreItem xmlns:ds="http://schemas.openxmlformats.org/officeDocument/2006/customXml" ds:itemID="{9527879E-A095-452E-B6E3-1C85628FFB16}">
  <ds:schemaRefs/>
</ds:datastoreItem>
</file>

<file path=customXml/itemProps4.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5.xml><?xml version="1.0" encoding="utf-8"?>
<ds:datastoreItem xmlns:ds="http://schemas.openxmlformats.org/officeDocument/2006/customXml" ds:itemID="{4EF90DE6-88B6-4264-9629-4D8DFDFE87D2}">
  <ds:schemaRefs/>
</ds:datastoreItem>
</file>

<file path=customXml/itemProps6.xml><?xml version="1.0" encoding="utf-8"?>
<ds:datastoreItem xmlns:ds="http://schemas.openxmlformats.org/officeDocument/2006/customXml" ds:itemID="{0394DFE5-253A-4153-898E-8455850CD0E5}">
  <ds:schemaRefs/>
</ds:datastoreItem>
</file>

<file path=customXml/itemProps7.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8.xml><?xml version="1.0" encoding="utf-8"?>
<ds:datastoreItem xmlns:ds="http://schemas.openxmlformats.org/officeDocument/2006/customXml" ds:itemID="{15D3B012-74E8-48F9-A611-708C4C830D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3</Pages>
  <Words>4406</Words>
  <Characters>25118</Characters>
  <Application>Microsoft Office Word</Application>
  <DocSecurity>4</DocSecurity>
  <PresentationFormat>Microsoft Word 14.0</PresentationFormat>
  <Lines>209</Lines>
  <Paragraphs>58</Paragraphs>
  <ScaleCrop>true</ScaleCrop>
  <Company/>
  <LinksUpToDate>false</LinksUpToDate>
  <CharactersWithSpaces>29466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2026-04-14T12:49:00Z</dcterms:created>
  <dcterms:modified xsi:type="dcterms:W3CDTF">2026-04-14T12:49:00Z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