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274F4CC" w:rsidR="005C6DCE" w:rsidRPr="0080358B" w:rsidRDefault="00185159"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185159"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47650AE" w:rsidR="006938F5" w:rsidRDefault="00185159" w:rsidP="006718D3">
            <w:pPr>
              <w:spacing w:after="0"/>
              <w:jc w:val="left"/>
            </w:pPr>
            <w:r>
              <w:t>FISMA.C.3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E68F2F1" w:rsidR="006938F5" w:rsidRDefault="00185159" w:rsidP="006718D3">
            <w:pPr>
              <w:spacing w:after="0"/>
              <w:jc w:val="left"/>
            </w:pPr>
            <w:r>
              <w:t>130819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65DF081" w:rsidR="4EEB584D" w:rsidRDefault="00185159"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76CE7C0" w:rsidR="006938F5" w:rsidRDefault="00185159"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C5E43B8" w:rsidR="3C2D33B5" w:rsidRDefault="00185159" w:rsidP="14270372">
            <w:pPr>
              <w:spacing w:after="0"/>
              <w:jc w:val="left"/>
            </w:pPr>
            <w:r>
              <w:t>Brussels</w:t>
            </w:r>
          </w:p>
          <w:p w14:paraId="6B7C1AA9" w14:textId="7873E662" w:rsidR="3C2D33B5" w:rsidRDefault="00185159" w:rsidP="14270372">
            <w:pPr>
              <w:spacing w:after="0"/>
              <w:jc w:val="left"/>
            </w:pPr>
            <w:r>
              <w:t>Bruxelles</w:t>
            </w:r>
          </w:p>
          <w:p w14:paraId="5C918E8F" w14:textId="4A3EE4D5" w:rsidR="3C2D33B5" w:rsidRDefault="00185159"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DBAA2E9" w:rsidR="006938F5" w:rsidRDefault="00185159" w:rsidP="006718D3">
            <w:pPr>
              <w:spacing w:after="0"/>
              <w:jc w:val="left"/>
            </w:pPr>
            <w:r>
              <w:t>With allowances</w:t>
            </w:r>
          </w:p>
          <w:p w14:paraId="02E31856" w14:textId="75266CB2" w:rsidR="006938F5" w:rsidRDefault="00185159" w:rsidP="006718D3">
            <w:pPr>
              <w:spacing w:after="0"/>
              <w:jc w:val="left"/>
            </w:pPr>
            <w:r>
              <w:t>Avec indemnités</w:t>
            </w:r>
          </w:p>
          <w:p w14:paraId="720FD450" w14:textId="457CE70F" w:rsidR="006938F5" w:rsidRDefault="00185159"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FFA20A3" w:rsidR="006938F5" w:rsidRDefault="00185159" w:rsidP="006718D3">
            <w:pPr>
              <w:spacing w:after="0"/>
              <w:jc w:val="left"/>
            </w:pPr>
            <w:r>
              <w:t>Member States</w:t>
            </w:r>
          </w:p>
          <w:p w14:paraId="2A7DF233" w14:textId="4AE68810" w:rsidR="006938F5" w:rsidRDefault="00185159" w:rsidP="006718D3">
            <w:pPr>
              <w:spacing w:after="0"/>
              <w:jc w:val="left"/>
            </w:pPr>
            <w:r>
              <w:t>États membres</w:t>
            </w:r>
          </w:p>
          <w:p w14:paraId="13C75E2E" w14:textId="2F9A3F00" w:rsidR="006938F5" w:rsidRDefault="00185159"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A249BC9" w:rsidR="006938F5" w:rsidRDefault="00185159"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C7D7E35" w:rsidR="00A95A44" w:rsidRPr="00E61551" w:rsidRDefault="00185159"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3AE59A4" w14:textId="77777777" w:rsidR="00185159" w:rsidRDefault="00185159" w:rsidP="003C1977">
      <w:pPr>
        <w:spacing w:after="0"/>
      </w:pPr>
      <w:r>
        <w:t>The unit plays a key role in the Savings and Investment Union (SIU), one of the most prominent projects under the new mandate of the European Commission, aiming to increase the competitiveness of the Union. The unit has provided a core contribution to the Market Integration Package, the legislative proposal adopted on 4 December 2025 on market integration and supervision that aims to boost the SIU by increasing the competitiveness and attractiveness of EU capital markets, including by removing barriers to integration of the EU capital markets, supporting their modernisation, facilitating the operation of pan-European market operators, improving the consolidation of liquidity and functioning of the consolidated tape, achieving more integrated EU supervision of significant trading venues and enhancing pre - and post-trade transparency. The unit is a core unit of DG FISMA, because it is in charge of legislation that lies at the heart of key Commission priorities, such as EU competitiveness, market integration/SIU, strategic autonomy, etc. Therefore, the unit offers a unique opportunity to work on files that are not only highly political but also demand specialised technical expertise.</w:t>
      </w:r>
    </w:p>
    <w:p w14:paraId="39BE460F" w14:textId="77777777" w:rsidR="00185159" w:rsidRDefault="00185159" w:rsidP="003C1977">
      <w:pPr>
        <w:spacing w:after="0"/>
      </w:pPr>
    </w:p>
    <w:p w14:paraId="232ACB96" w14:textId="77777777" w:rsidR="00185159" w:rsidRDefault="00185159" w:rsidP="003C1977">
      <w:pPr>
        <w:spacing w:after="0"/>
      </w:pPr>
      <w:r>
        <w:t>More specifically, the unit is in charge of a wide range of rules applicable to trading and provision of investment services (the Markets in Financial Instruments Directive and Regulation – MiFID/R). The unit is also responsible for rules on the prospectus (the Prospectus Regulation), as well as the apprehension of market abuse and insider dealing (the Market Abuse Regulation). Furthermore, the unit is in charge of regulating short selling of shares and sovereign debt instruments, including sovereign credit default swaps (the Short Selling Regulation).</w:t>
      </w:r>
    </w:p>
    <w:p w14:paraId="785C402A" w14:textId="77777777" w:rsidR="00185159" w:rsidRDefault="00185159" w:rsidP="003C1977">
      <w:pPr>
        <w:spacing w:after="0"/>
      </w:pPr>
      <w:r>
        <w:t>In addition, the unit deals with financial benchmarks (the Benchmark Regulation) and plays an instrumental role in designing the policy relevant to climate change, for example through the development of the framework for ESG-related indices, such as the EU Paris-aligned and Climate Transition Benchmarks (‘EU climate benchmarks’).</w:t>
      </w:r>
    </w:p>
    <w:p w14:paraId="15B13FED" w14:textId="77777777" w:rsidR="00185159" w:rsidRDefault="00185159" w:rsidP="003C1977">
      <w:pPr>
        <w:spacing w:after="0"/>
      </w:pPr>
      <w:r>
        <w:t>The unit designs securities markets legislation that applies throughout the Union but also plays a vital role in negotiating international agreements in the areas it covers. The team is in regular contact with market regulators around the world, including the US Securities and Exchange Commission, the US Commodity Futures Trading Commission, as well as regulators in the UK, Australia, Singapore, Japan, Hong Kong, India or Canada.</w:t>
      </w:r>
    </w:p>
    <w:p w14:paraId="1EE84784" w14:textId="77777777" w:rsidR="00185159" w:rsidRDefault="00185159" w:rsidP="003C1977">
      <w:pPr>
        <w:spacing w:after="0"/>
      </w:pPr>
      <w:r>
        <w:t>In addition to the development of new policy, the unit is also currently implementing a number of the already agreed key Capital Market Union projects, such as the introduction of a consolidated tape for bonds, equities, and derivatives (MiFIR review), the reform of the trading infrastructure in the Union, and a root-and-branch reform of the listing rules of the Union (the so-called “Listing Act”).</w:t>
      </w:r>
    </w:p>
    <w:p w14:paraId="08D83470" w14:textId="77777777" w:rsidR="00185159" w:rsidRDefault="00185159" w:rsidP="003C1977">
      <w:pPr>
        <w:spacing w:after="0"/>
      </w:pPr>
      <w:r>
        <w:t>The remit of the Unit also covers the regulation of commodity derivatives market (including energy derivatives) and of the emission trading allowance. The unit will therefore contribute to any future possible measures on energy with implications for financial markets.</w:t>
      </w:r>
    </w:p>
    <w:p w14:paraId="6DEAE4BF" w14:textId="77777777" w:rsidR="00185159" w:rsidRDefault="00185159" w:rsidP="003C1977">
      <w:pPr>
        <w:spacing w:after="0"/>
      </w:pPr>
      <w:r>
        <w:t>The unit provides the secretariat for the European Securities Committee (ESC) and the Experts Group of the European Securities Committee (EGESC). It also manages relations with the European Securities and Markets Authority (ESMA) for the whole DG FISMA, including the coordination of the ESMA Board of Supervisors.</w:t>
      </w:r>
    </w:p>
    <w:p w14:paraId="4DDB24B3" w14:textId="77777777" w:rsidR="00185159" w:rsidRDefault="00185159" w:rsidP="003C1977">
      <w:pPr>
        <w:spacing w:after="0"/>
      </w:pPr>
      <w:r>
        <w:t>The unit is in charge of several equivalence or mutual recognition negotiations on securities issues with third countries.</w:t>
      </w:r>
    </w:p>
    <w:p w14:paraId="25A2B537" w14:textId="77777777" w:rsidR="00185159" w:rsidRDefault="00185159" w:rsidP="003C1977">
      <w:pPr>
        <w:spacing w:after="0"/>
      </w:pPr>
      <w:r>
        <w:t xml:space="preserve">Finally, it has a very wide array of contacts with the European Parliament, Member States, stakeholders’ organizations, market participants, investors' representatives and academia. </w:t>
      </w:r>
    </w:p>
    <w:p w14:paraId="14BA4856" w14:textId="77777777" w:rsidR="00185159" w:rsidRDefault="00185159" w:rsidP="003C1977">
      <w:pPr>
        <w:spacing w:after="0"/>
      </w:pPr>
      <w:r>
        <w:t>The unit currently comprises a staff of 19 colleagues, one third of them seconded from regulators and finance ministries.</w:t>
      </w:r>
    </w:p>
    <w:p w14:paraId="2444BC8A" w14:textId="47B56396"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7849175" w14:textId="77777777" w:rsidR="00185159" w:rsidRDefault="00185159" w:rsidP="003C1977">
      <w:pPr>
        <w:spacing w:after="0"/>
      </w:pPr>
      <w:r>
        <w:t xml:space="preserve">You will focus, among other responsibilities, on participating in interinstitutional negotiations related to the securities markets/trading component of the Market Integration Package, as well as its implementation, once agreed. Furthermore, you will contribute to the implementation of the reform of the Markets in Financial Instruments Regulation (MiFIR) and to a review of the legislation on commodity derivatives, including energy derivatives (Markets in Financial Instruments Directive (MiFID II)). Your contribution might be also sought in the development of intermittent trading of privately owned companies/equity via multilateral trading facilities, in the implementation of the recently negotiated “Listing Act” (Prospectus Regulation, Market Abuse Regulation and MiFID II) and in the development of measures to facilitate retail investors’ participation in capital markets (MiFID II). You may also be asked to work on simplification initiatives, notably those pertaining to regulatory reporting. Your tasks may also include participation to the interinstitutional negotiations on the review of any of the above-mentioned legislation, in addition to the negotiations on the Market Integration Package. </w:t>
      </w:r>
    </w:p>
    <w:p w14:paraId="78DEA229" w14:textId="77777777" w:rsidR="00185159" w:rsidRDefault="00185159" w:rsidP="003C1977">
      <w:pPr>
        <w:spacing w:after="0"/>
      </w:pPr>
    </w:p>
    <w:p w14:paraId="30F2344C" w14:textId="77777777" w:rsidR="00185159" w:rsidRDefault="00185159" w:rsidP="003C1977">
      <w:pPr>
        <w:spacing w:after="0"/>
      </w:pPr>
      <w:r>
        <w:t>Furthermore, you may support the teams dealing with other key files, such as the development of the necessary implementing measures for the recently reformed Prospectus Regulation and Benchmark Regulation. You may also be asked to contribute to the enforcement work of the unit or provide input to the Legal Service on court cases.</w:t>
      </w:r>
    </w:p>
    <w:p w14:paraId="1691AA10" w14:textId="77777777" w:rsidR="00185159" w:rsidRDefault="00185159" w:rsidP="003C1977">
      <w:pPr>
        <w:spacing w:after="0"/>
      </w:pPr>
    </w:p>
    <w:p w14:paraId="49FEAB74" w14:textId="77777777" w:rsidR="00185159" w:rsidRDefault="00185159" w:rsidP="003C1977">
      <w:pPr>
        <w:spacing w:after="0"/>
      </w:pPr>
      <w:r>
        <w:t>In case of changes in the priorities of the Commission or the Unit, you may also be assigned to other projects and tasks.</w:t>
      </w:r>
    </w:p>
    <w:p w14:paraId="26340910" w14:textId="77777777" w:rsidR="00185159" w:rsidRDefault="00185159" w:rsidP="003C1977">
      <w:pPr>
        <w:spacing w:after="0"/>
      </w:pPr>
    </w:p>
    <w:p w14:paraId="76F85E82" w14:textId="77777777" w:rsidR="00185159" w:rsidRDefault="00185159" w:rsidP="003C1977">
      <w:pPr>
        <w:spacing w:after="0"/>
      </w:pPr>
      <w:r>
        <w:t>While in the Market Integration Package you will be part of a larger team, collaborating with several other units, in most of your other tasks, you will be working as part of a small team of experts. For certain projects, we could rely on you to lead the efforts of a small team. You will interact on a daily basis with most colleagues in the unit.</w:t>
      </w:r>
    </w:p>
    <w:p w14:paraId="2F7CF754" w14:textId="77777777" w:rsidR="00185159" w:rsidRDefault="00185159" w:rsidP="003C1977">
      <w:pPr>
        <w:spacing w:after="0"/>
      </w:pPr>
    </w:p>
    <w:p w14:paraId="0D20C2DD" w14:textId="77777777" w:rsidR="00185159" w:rsidRDefault="00185159" w:rsidP="003C1977">
      <w:pPr>
        <w:spacing w:after="0"/>
      </w:pPr>
      <w:r>
        <w:t>Job requirements</w:t>
      </w:r>
    </w:p>
    <w:p w14:paraId="14DD6210" w14:textId="77777777" w:rsidR="00185159" w:rsidRDefault="00185159" w:rsidP="003C1977">
      <w:pPr>
        <w:spacing w:after="0"/>
      </w:pPr>
      <w:r>
        <w:t xml:space="preserve">Ideally, you will have hands-on experience in at least one of the areas covered by MiFIR and MiFID II, including rules on the operation and supervision of secondary markets, pre- and post-trade transparency, investor protection and the functioning of the commodity derivatives (including energy derivatives). Additionally, experience in the areas covered by the Prospectus Regulation, Market Abuse Regulation, Short Selling Regulation and the Benchmark Regulation (including EU climate benchmarks) would be an advantage. You will also be a good fit if you have experience in adjacent areas of expertise, such as sustainable finance, digital finance and post-trading. </w:t>
      </w:r>
    </w:p>
    <w:p w14:paraId="21B1CA50" w14:textId="77777777" w:rsidR="00185159" w:rsidRDefault="00185159" w:rsidP="003C1977">
      <w:pPr>
        <w:spacing w:after="0"/>
      </w:pPr>
    </w:p>
    <w:p w14:paraId="0A3DC672" w14:textId="77777777" w:rsidR="00185159" w:rsidRDefault="00185159" w:rsidP="003C1977">
      <w:pPr>
        <w:spacing w:after="0"/>
      </w:pPr>
      <w:r>
        <w:t>Personal qualities</w:t>
      </w:r>
    </w:p>
    <w:p w14:paraId="278E0213" w14:textId="77777777" w:rsidR="00185159" w:rsidRDefault="00185159" w:rsidP="003C1977">
      <w:pPr>
        <w:spacing w:after="0"/>
      </w:pPr>
      <w:r>
        <w:t xml:space="preserve">We like the members of our team to be self-starters who work well within an environment made of small project teams. In some cases, we would like you to take responsibility for a project and will rely on you to design and test appropriate policies on your own initiative once the overall aims of the project have been defined. An excellent command of spoken and written English is a pre-requisite, as this is the language in which documents will be drafted. </w:t>
      </w:r>
    </w:p>
    <w:p w14:paraId="4FA38409" w14:textId="2F09D71B"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BF0E2B3" w14:textId="77777777" w:rsidR="00185159" w:rsidRDefault="00185159" w:rsidP="00527473">
      <w:pPr>
        <w:spacing w:after="0"/>
        <w:jc w:val="left"/>
      </w:pPr>
      <w:r>
        <w:t xml:space="preserve">Diploma </w:t>
      </w:r>
    </w:p>
    <w:p w14:paraId="3AB76DE8" w14:textId="77777777" w:rsidR="00185159" w:rsidRDefault="00185159" w:rsidP="00527473">
      <w:pPr>
        <w:spacing w:after="0"/>
        <w:jc w:val="left"/>
      </w:pPr>
      <w:r>
        <w:t xml:space="preserve">- university degree or </w:t>
      </w:r>
    </w:p>
    <w:p w14:paraId="65F36190" w14:textId="77777777" w:rsidR="00185159" w:rsidRDefault="00185159" w:rsidP="00527473">
      <w:pPr>
        <w:spacing w:after="0"/>
        <w:jc w:val="left"/>
      </w:pPr>
      <w:r>
        <w:t>- professional training or professional experience of an equivalent level</w:t>
      </w:r>
    </w:p>
    <w:p w14:paraId="303A5F33" w14:textId="77777777" w:rsidR="00185159" w:rsidRDefault="00185159" w:rsidP="00527473">
      <w:pPr>
        <w:spacing w:after="0"/>
        <w:jc w:val="left"/>
      </w:pPr>
    </w:p>
    <w:p w14:paraId="4FC2ECA7" w14:textId="77777777" w:rsidR="00185159" w:rsidRDefault="00185159" w:rsidP="00527473">
      <w:pPr>
        <w:spacing w:after="0"/>
        <w:jc w:val="left"/>
      </w:pPr>
      <w:r>
        <w:t>in the field(s): law or economics (mathematics or finance may be considered).</w:t>
      </w:r>
    </w:p>
    <w:p w14:paraId="33D733FC" w14:textId="77777777" w:rsidR="00185159" w:rsidRDefault="00185159" w:rsidP="00527473">
      <w:pPr>
        <w:spacing w:after="0"/>
        <w:jc w:val="left"/>
      </w:pPr>
    </w:p>
    <w:p w14:paraId="20E0C1D9" w14:textId="77777777" w:rsidR="00185159" w:rsidRDefault="00185159" w:rsidP="00527473">
      <w:pPr>
        <w:spacing w:after="0"/>
        <w:jc w:val="left"/>
      </w:pPr>
      <w:r>
        <w:t>Professional experience</w:t>
      </w:r>
    </w:p>
    <w:p w14:paraId="6F9F3FCC" w14:textId="77777777" w:rsidR="00185159" w:rsidRDefault="00185159" w:rsidP="00527473">
      <w:pPr>
        <w:spacing w:after="0"/>
        <w:jc w:val="left"/>
      </w:pPr>
    </w:p>
    <w:p w14:paraId="3196DE5F" w14:textId="77777777" w:rsidR="00185159" w:rsidRDefault="00185159" w:rsidP="00527473">
      <w:pPr>
        <w:spacing w:after="0"/>
        <w:jc w:val="left"/>
      </w:pPr>
      <w:r>
        <w:t xml:space="preserve">Solid experience and in-depth knowledge of financial markets regulations, in particular legislations in the remit of the Unit. </w:t>
      </w:r>
    </w:p>
    <w:p w14:paraId="6B536897" w14:textId="77777777" w:rsidR="00185159" w:rsidRDefault="00185159" w:rsidP="00527473">
      <w:pPr>
        <w:spacing w:after="0"/>
        <w:jc w:val="left"/>
      </w:pPr>
      <w:r>
        <w:t>Excellent communication skills.</w:t>
      </w:r>
    </w:p>
    <w:p w14:paraId="300BC321" w14:textId="77777777" w:rsidR="00185159" w:rsidRDefault="00185159" w:rsidP="00527473">
      <w:pPr>
        <w:spacing w:after="0"/>
        <w:jc w:val="left"/>
      </w:pPr>
      <w:r>
        <w:t>Excellent organisational and inter-personal skills.</w:t>
      </w:r>
    </w:p>
    <w:p w14:paraId="7979F660" w14:textId="77777777" w:rsidR="00185159" w:rsidRDefault="00185159" w:rsidP="00527473">
      <w:pPr>
        <w:spacing w:after="0"/>
        <w:jc w:val="left"/>
      </w:pPr>
    </w:p>
    <w:p w14:paraId="787140E4" w14:textId="77777777" w:rsidR="00185159" w:rsidRDefault="00185159" w:rsidP="00527473">
      <w:pPr>
        <w:spacing w:after="0"/>
        <w:jc w:val="left"/>
      </w:pPr>
      <w:r>
        <w:t>Language(s) necessary for the performance of duties</w:t>
      </w:r>
    </w:p>
    <w:p w14:paraId="67E64D47" w14:textId="77777777" w:rsidR="00185159" w:rsidRDefault="00185159" w:rsidP="00527473">
      <w:pPr>
        <w:spacing w:after="0"/>
        <w:jc w:val="left"/>
      </w:pPr>
    </w:p>
    <w:p w14:paraId="2BDFCF8E" w14:textId="77777777" w:rsidR="00185159" w:rsidRDefault="00185159" w:rsidP="00527473">
      <w:pPr>
        <w:spacing w:after="0"/>
        <w:jc w:val="left"/>
      </w:pPr>
      <w:r>
        <w:t>The seconded national expert must have knowledge of two EU languages. The team works in English. Knowledge of French is a plus.</w:t>
      </w:r>
    </w:p>
    <w:p w14:paraId="0DE8C532" w14:textId="7D29138C"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21F6B7E" w:rsidR="0017274D" w:rsidRPr="008250D4" w:rsidRDefault="00185159" w:rsidP="0017274D">
      <w:pPr>
        <w:spacing w:after="0"/>
        <w:jc w:val="right"/>
        <w:rPr>
          <w:sz w:val="22"/>
          <w:szCs w:val="18"/>
        </w:rPr>
      </w:pPr>
      <w:r>
        <w:rPr>
          <w:sz w:val="22"/>
          <w:szCs w:val="18"/>
        </w:rPr>
        <w:t>14/01/2026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0CA2250" w14:textId="77777777" w:rsidR="00185159" w:rsidRDefault="00185159" w:rsidP="00527473">
      <w:pPr>
        <w:spacing w:after="0"/>
        <w:rPr>
          <w:lang w:val="de-DE"/>
        </w:rPr>
      </w:pPr>
      <w:r>
        <w:rPr>
          <w:lang w:val="de-DE"/>
        </w:rPr>
        <w:t>L’unité joue un rôle clé dans le Savings and Investment Union (SIU), l’un des projets les plus importants dans le cadre du nouveau mandat de la Commission européenne, qui vise à accroître la compétitivité de l’Union. L’unité a apporté une contribution essentielle au train de mesures sur l’intégration du marché, la proposition législative adoptée le 4 décembre 2025 sur l’intégration et la surveillance du marché, qui vise à stimuler le SIU en renforçant la compétitivité et l’attractivité des marchés des capitaux de l’UE, notamment en supprimant les obstacles à l’intégration des marchés des capitaux de l’UE, en soutenant leur modernisation, en facilitant le fonctionnement des opérateurs de marché paneuropéens, en améliorant la consolidation des liquidités et le fonctionnement du système consolidé de publication, en assurant une surveillance plus intégrée au niveau de l’UE des principales plates-formes de négociation et en renforçant la transparence pré- et post-négociation. L’unité est une unité centrale de la DG FISMA, car elle est chargée de la législation qui est au cœur des principales priorités de la Commission, telles que la compétitivité de l’UE, l’intégration des marchés/SIU, l’autonomie stratégique, etc. Par conséquent, l’unité offre une occasion unique de travailler sur des dossiers qui sont non seulement hautement politiques, mais nécessitent également une expertise technique spécialisée.</w:t>
      </w:r>
    </w:p>
    <w:p w14:paraId="3CA22A40" w14:textId="77777777" w:rsidR="00185159" w:rsidRDefault="00185159" w:rsidP="00527473">
      <w:pPr>
        <w:spacing w:after="0"/>
        <w:rPr>
          <w:lang w:val="de-DE"/>
        </w:rPr>
      </w:pPr>
    </w:p>
    <w:p w14:paraId="5F51584A" w14:textId="77777777" w:rsidR="00185159" w:rsidRDefault="00185159" w:rsidP="00527473">
      <w:pPr>
        <w:spacing w:after="0"/>
        <w:rPr>
          <w:lang w:val="de-DE"/>
        </w:rPr>
      </w:pPr>
      <w:r>
        <w:rPr>
          <w:lang w:val="de-DE"/>
        </w:rPr>
        <w:t>Plus précisément, l’unité est chargée d’un large éventail de règles applicables à la négociation et à la fourniture de services d’investissement (directive et règlement concernant les marchés d’instruments financiers - MiFID/R). L’unité est également responsable des règles relatives au prospectus (règlement Prospectus), ainsi que de l’appréhension des abus de marché et des opérations d’initiés (règlement relatif aux abus de marché). En outre, l’unité est chargée de réglementer la vente à découvert d’actions et d’instruments de dette souveraine, y compris les contrats d’échange sur défaut souverain (règlement sur la vente à découvert).</w:t>
      </w:r>
    </w:p>
    <w:p w14:paraId="3B6AFBB2" w14:textId="77777777" w:rsidR="00185159" w:rsidRDefault="00185159" w:rsidP="00527473">
      <w:pPr>
        <w:spacing w:after="0"/>
        <w:rPr>
          <w:lang w:val="de-DE"/>
        </w:rPr>
      </w:pPr>
      <w:r>
        <w:rPr>
          <w:lang w:val="de-DE"/>
        </w:rPr>
        <w:t>En outre, l’unité traite des indices de référence financiers (le règlement sur les indices de référence) et joue un rôle déterminant dans l’élaboration de la politique pertinente en matière de changement climatique, par exemple par l’élaboration du cadre pour les indices ESG, tels que les indices de référence «accord de Paris» et «transition climatique» de l’Union (les «indices de référence climatiques de l’Union»).</w:t>
      </w:r>
    </w:p>
    <w:p w14:paraId="5E341CD0" w14:textId="77777777" w:rsidR="00185159" w:rsidRDefault="00185159" w:rsidP="00527473">
      <w:pPr>
        <w:spacing w:after="0"/>
        <w:rPr>
          <w:lang w:val="de-DE"/>
        </w:rPr>
      </w:pPr>
      <w:r>
        <w:rPr>
          <w:lang w:val="de-DE"/>
        </w:rPr>
        <w:t>L’unité élabore une législation sur les marchés des valeurs mobilières qui s’applique dans l’ensemble de l’Union, mais joue également un rôle essentiel dans la négociation d’accords internationaux dans les domaines qu’elle couvre. L’équipe est en contact régulier avec les régulateurs du marché dans le monde entier, notamment la Securities and Exchange Commission des États-Unis, la Commodity Futures Trading Commission des États-Unis, ainsi qu’avec les régulateurs du Royaume-Uni, de l’Australie, de Singapour, du Japon, de Hong Kong, de l’Inde ou du Canada.</w:t>
      </w:r>
    </w:p>
    <w:p w14:paraId="37864E56" w14:textId="77777777" w:rsidR="00185159" w:rsidRDefault="00185159" w:rsidP="00527473">
      <w:pPr>
        <w:spacing w:after="0"/>
        <w:rPr>
          <w:lang w:val="de-DE"/>
        </w:rPr>
      </w:pPr>
      <w:r>
        <w:rPr>
          <w:lang w:val="de-DE"/>
        </w:rPr>
        <w:t>Outre l’élaboration d’une nouvelle politique, l’unité met actuellement en œuvre un certain nombre de projets clés de l’union des marchés des capitaux déjà approuvés, tels que l’introduction d’un système consolidé de publication pour les obligations, les actions et les produits dérivés (révision du MiFIR), la réforme de l’infrastructure de négociation dans l’Union et une réforme en profondeur des règles de cotation de l’Union (la « Loi sur la cotation » ou « Listing Act »).</w:t>
      </w:r>
    </w:p>
    <w:p w14:paraId="3D90A02C" w14:textId="77777777" w:rsidR="00185159" w:rsidRDefault="00185159" w:rsidP="00527473">
      <w:pPr>
        <w:spacing w:after="0"/>
        <w:rPr>
          <w:lang w:val="de-DE"/>
        </w:rPr>
      </w:pPr>
      <w:r>
        <w:rPr>
          <w:lang w:val="de-DE"/>
        </w:rPr>
        <w:t>Les compétences de l’unité couvrent également la réglementation du marché des instruments dérivés sur matières premières (y compris les instruments dérivés sur l’énergie) et des quotas d’émission. L’unité contribuera donc à toute mesure future éventuelle dans le domaine de l’énergie ayant des implications pour les marchés financiers.</w:t>
      </w:r>
    </w:p>
    <w:p w14:paraId="77D47322" w14:textId="77777777" w:rsidR="00185159" w:rsidRDefault="00185159" w:rsidP="00527473">
      <w:pPr>
        <w:spacing w:after="0"/>
        <w:rPr>
          <w:lang w:val="de-DE"/>
        </w:rPr>
      </w:pPr>
      <w:r>
        <w:rPr>
          <w:lang w:val="de-DE"/>
        </w:rPr>
        <w:t>L’unité assure le secrétariat du Comité « European Securities Committee » (ESC) et du Groupe d’experts « Experts Group of the European Securities Committee » (EGESC). Elle gère également les relations avec l’European Securities and Markets Authority (ESMA) pour l’ensemble de la DG FISMA, y compris la coordination du Conseil des autorités de surveillance « ESMA Board of Supervisors ».</w:t>
      </w:r>
    </w:p>
    <w:p w14:paraId="6ABBAF03" w14:textId="77777777" w:rsidR="00185159" w:rsidRDefault="00185159" w:rsidP="00527473">
      <w:pPr>
        <w:spacing w:after="0"/>
        <w:rPr>
          <w:lang w:val="de-DE"/>
        </w:rPr>
      </w:pPr>
      <w:r>
        <w:rPr>
          <w:lang w:val="de-DE"/>
        </w:rPr>
        <w:t>L’unité est chargée de plusieurs négociations d’équivalence ou de reconnaissance mutuelle sur des questions relatives aux valeurs mobilières avec des pays tiers.</w:t>
      </w:r>
    </w:p>
    <w:p w14:paraId="594C7D5A" w14:textId="77777777" w:rsidR="00185159" w:rsidRDefault="00185159" w:rsidP="00527473">
      <w:pPr>
        <w:spacing w:after="0"/>
        <w:rPr>
          <w:lang w:val="de-DE"/>
        </w:rPr>
      </w:pPr>
      <w:r>
        <w:rPr>
          <w:lang w:val="de-DE"/>
        </w:rPr>
        <w:t xml:space="preserve">Enfin, elle entretient un très large éventail de contacts avec le Parlement européen, les États membres, les organisations de parties prenantes, les acteurs du marché, les représentants des investisseurs et le monde universitaire. </w:t>
      </w:r>
    </w:p>
    <w:p w14:paraId="3674496E" w14:textId="77777777" w:rsidR="00185159" w:rsidRDefault="00185159" w:rsidP="00527473">
      <w:pPr>
        <w:spacing w:after="0"/>
        <w:rPr>
          <w:lang w:val="de-DE"/>
        </w:rPr>
      </w:pPr>
      <w:r>
        <w:rPr>
          <w:lang w:val="de-DE"/>
        </w:rPr>
        <w:t>L’unité est actuellement composée de 19 collègues, dont un tiers est détaché par les autorités de régulation et les Ministères des Finances.</w:t>
      </w:r>
    </w:p>
    <w:p w14:paraId="6810D07E" w14:textId="6671CA8C"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73E7C54" w14:textId="77777777" w:rsidR="00185159" w:rsidRDefault="00185159" w:rsidP="00527473">
      <w:pPr>
        <w:spacing w:after="0"/>
        <w:jc w:val="left"/>
        <w:rPr>
          <w:lang w:val="de-DE"/>
        </w:rPr>
      </w:pPr>
      <w:r>
        <w:rPr>
          <w:lang w:val="de-DE"/>
        </w:rPr>
        <w:t xml:space="preserve">Vous vous concentrez, entre autres responsabilités, sur la participation aux négociations interinstitutionnelles relatives à la composante «marchés des valeurs mobilières/négociation» du paquet «intégration des marchés» (Market Integration Package), ainsi que sur sa mise en œuvre, une fois qu’elles auront été approuvées. En outre, vous contribuerez à la mise en œuvre de la réforme du règlement concernant les marchés d’instruments financiers (MiFIR) et à une révision de la législation sur les instruments dérivés sur matières premières, y compris les instruments dérivés sur l’énergie [directive concernant les marchés d’instruments financiers (MiFID II)]. Votre contribution pourrait également être recherchée dans le développement de la négociation intermittente d’entreprises privées/d’actions par l’intermédiaire de systèmes multilatéraux de négociation, dans la mise en œuvre de la «loi sur l’admission à la cote» récemment négociée (règlement Prospectus, règlement sur les abus de marché et MiFID II) et dans l’élaboration de mesures visant à faciliter la participation des investisseurs de détail aux marchés des capitaux (MiFID II). Il peut également vous être demandé de travailler sur des initiatives de simplification, notamment celles relatives à la communication d’informations réglementaires. Vos tâches peuvent également inclure la participation aux négociations interinstitutionnelles sur la révision de toute législation susmentionnée, en plus des négociations sur le paquet «intégration du marché». </w:t>
      </w:r>
    </w:p>
    <w:p w14:paraId="3CF2ED61" w14:textId="77777777" w:rsidR="00185159" w:rsidRDefault="00185159" w:rsidP="00527473">
      <w:pPr>
        <w:spacing w:after="0"/>
        <w:jc w:val="left"/>
        <w:rPr>
          <w:lang w:val="de-DE"/>
        </w:rPr>
      </w:pPr>
    </w:p>
    <w:p w14:paraId="7C4847FD" w14:textId="77777777" w:rsidR="00185159" w:rsidRDefault="00185159" w:rsidP="00527473">
      <w:pPr>
        <w:spacing w:after="0"/>
        <w:jc w:val="left"/>
        <w:rPr>
          <w:lang w:val="de-DE"/>
        </w:rPr>
      </w:pPr>
      <w:r>
        <w:rPr>
          <w:lang w:val="de-DE"/>
        </w:rPr>
        <w:t>En outre, vous pouvez soutenir les équipes chargées d’autres dossiers clés, tels que l’élaboration des mesures d’exécution nécessaires pour le règlement Prospectus et le règlement sur les indices de référence récemment réformés. Il peut également vous être demandé de contribuer aux travaux d’exécution de l’unité ou de fournir des informations au service juridique sur les affaires portées devant les tribunaux.</w:t>
      </w:r>
    </w:p>
    <w:p w14:paraId="735A8398" w14:textId="77777777" w:rsidR="00185159" w:rsidRDefault="00185159" w:rsidP="00527473">
      <w:pPr>
        <w:spacing w:after="0"/>
        <w:jc w:val="left"/>
        <w:rPr>
          <w:lang w:val="de-DE"/>
        </w:rPr>
      </w:pPr>
    </w:p>
    <w:p w14:paraId="53BC470A" w14:textId="77777777" w:rsidR="00185159" w:rsidRDefault="00185159" w:rsidP="00527473">
      <w:pPr>
        <w:spacing w:after="0"/>
        <w:jc w:val="left"/>
        <w:rPr>
          <w:lang w:val="de-DE"/>
        </w:rPr>
      </w:pPr>
      <w:r>
        <w:rPr>
          <w:lang w:val="de-DE"/>
        </w:rPr>
        <w:t>En cas de modification des priorités de la Commission ou de l’unité, vous pouvez également être affecté à d’autres projets et tâches.</w:t>
      </w:r>
    </w:p>
    <w:p w14:paraId="4C47FF68" w14:textId="77777777" w:rsidR="00185159" w:rsidRDefault="00185159" w:rsidP="00527473">
      <w:pPr>
        <w:spacing w:after="0"/>
        <w:jc w:val="left"/>
        <w:rPr>
          <w:lang w:val="de-DE"/>
        </w:rPr>
      </w:pPr>
    </w:p>
    <w:p w14:paraId="47C8D222" w14:textId="77777777" w:rsidR="00185159" w:rsidRDefault="00185159" w:rsidP="00527473">
      <w:pPr>
        <w:spacing w:after="0"/>
        <w:jc w:val="left"/>
        <w:rPr>
          <w:lang w:val="de-DE"/>
        </w:rPr>
      </w:pPr>
      <w:r>
        <w:rPr>
          <w:lang w:val="de-DE"/>
        </w:rPr>
        <w:t>Si, dans le cadre du paquet de mesures sur « l’intégration du marché », vous ferez partie d’une équipe plus vaste, collaborant avec plusieurs autres unités, dans la plupart de vos autres tâches, vous travaillerez en tant que membre d’une petite équipe d’experts. Pour certains projets, nous pourrions compter sur vous pour diriger les efforts d’une petite équipe. Vous interagirez quotidiennement avec la plupart des collègues de l’unité.</w:t>
      </w:r>
    </w:p>
    <w:p w14:paraId="67B7BB6B" w14:textId="77777777" w:rsidR="00185159" w:rsidRDefault="00185159" w:rsidP="00527473">
      <w:pPr>
        <w:spacing w:after="0"/>
        <w:jc w:val="left"/>
        <w:rPr>
          <w:lang w:val="de-DE"/>
        </w:rPr>
      </w:pPr>
    </w:p>
    <w:p w14:paraId="5CDB473A" w14:textId="77777777" w:rsidR="00185159" w:rsidRDefault="00185159" w:rsidP="00527473">
      <w:pPr>
        <w:spacing w:after="0"/>
        <w:jc w:val="left"/>
        <w:rPr>
          <w:lang w:val="de-DE"/>
        </w:rPr>
      </w:pPr>
      <w:r>
        <w:rPr>
          <w:lang w:val="de-DE"/>
        </w:rPr>
        <w:t>Exigences du poste</w:t>
      </w:r>
    </w:p>
    <w:p w14:paraId="41057CA0" w14:textId="77777777" w:rsidR="00185159" w:rsidRDefault="00185159" w:rsidP="00527473">
      <w:pPr>
        <w:spacing w:after="0"/>
        <w:jc w:val="left"/>
        <w:rPr>
          <w:lang w:val="de-DE"/>
        </w:rPr>
      </w:pPr>
      <w:r>
        <w:rPr>
          <w:lang w:val="de-DE"/>
        </w:rPr>
        <w:t xml:space="preserve">Idéalement, vous disposerez d’une expérience pratique dans au moins un des domaines couverts par le règlement MiFIR et la directive MiFID II, y compris les règles relatives au fonctionnement et à la surveillance des marchés secondaires, à la transparence pré- et post-négociation, à la protection des investisseurs et au fonctionnement des instruments dérivés sur matières premières (y compris les instruments dérivés sur l’énergie). En outre, une expérience dans les domaines couverts par le règlement Prospectus, le règlement sur les abus de marché, le règlement sur la vente à découvert et le règlement sur les indices de référence (y compris les indices de référence climatiques de l’UE) serait un atout. Vous serez également bien placé si vous avez une expérience dans des domaines d’expertise adjacents, tels que la finance durable, la finance numérique et la post-négociation. </w:t>
      </w:r>
    </w:p>
    <w:p w14:paraId="0A54D436" w14:textId="77777777" w:rsidR="00185159" w:rsidRDefault="00185159" w:rsidP="00527473">
      <w:pPr>
        <w:spacing w:after="0"/>
        <w:jc w:val="left"/>
        <w:rPr>
          <w:lang w:val="de-DE"/>
        </w:rPr>
      </w:pPr>
    </w:p>
    <w:p w14:paraId="715A37D4" w14:textId="77777777" w:rsidR="00185159" w:rsidRDefault="00185159" w:rsidP="00527473">
      <w:pPr>
        <w:spacing w:after="0"/>
        <w:jc w:val="left"/>
        <w:rPr>
          <w:lang w:val="de-DE"/>
        </w:rPr>
      </w:pPr>
      <w:r>
        <w:rPr>
          <w:lang w:val="de-DE"/>
        </w:rPr>
        <w:t>Qualités personnelles</w:t>
      </w:r>
    </w:p>
    <w:p w14:paraId="045A454C" w14:textId="77777777" w:rsidR="00185159" w:rsidRDefault="00185159" w:rsidP="00527473">
      <w:pPr>
        <w:spacing w:after="0"/>
        <w:jc w:val="left"/>
        <w:rPr>
          <w:lang w:val="de-DE"/>
        </w:rPr>
      </w:pPr>
      <w:r>
        <w:rPr>
          <w:lang w:val="de-DE"/>
        </w:rPr>
        <w:t xml:space="preserve">Nous apprécions que les membres de notre équipe soient des collègues volontaires avec esprit d’initiative, qui travaillent bien dans un environnement composé de petites équipes de projet. Dans certains cas, nous souhaitons que vous assumiez la responsabilité d’un projet et nous compterons sur vous pour concevoir et tester des politiques appropriées de votre propre initiative une fois que les objectifs généraux du projet auront été définis. Une excellente maîtrise de l’anglais à l’oral et à l’écrit est une condition préalable, car il s’agit de la langue dans laquelle les documents seront rédigés. </w:t>
      </w:r>
    </w:p>
    <w:p w14:paraId="59404C02" w14:textId="488A7FEB"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533DEE2" w14:textId="77777777" w:rsidR="00185159" w:rsidRDefault="00185159" w:rsidP="00527473">
      <w:pPr>
        <w:spacing w:after="0"/>
        <w:rPr>
          <w:lang w:val="de-DE"/>
        </w:rPr>
      </w:pPr>
      <w:r>
        <w:rPr>
          <w:lang w:val="de-DE"/>
        </w:rPr>
        <w:t xml:space="preserve">Diplôme </w:t>
      </w:r>
    </w:p>
    <w:p w14:paraId="50FD89AA" w14:textId="77777777" w:rsidR="00185159" w:rsidRDefault="00185159" w:rsidP="00527473">
      <w:pPr>
        <w:spacing w:after="0"/>
        <w:rPr>
          <w:lang w:val="de-DE"/>
        </w:rPr>
      </w:pPr>
      <w:r>
        <w:rPr>
          <w:lang w:val="de-DE"/>
        </w:rPr>
        <w:t xml:space="preserve">— diplôme universitaire ou </w:t>
      </w:r>
    </w:p>
    <w:p w14:paraId="2669224E" w14:textId="77777777" w:rsidR="00185159" w:rsidRDefault="00185159" w:rsidP="00527473">
      <w:pPr>
        <w:spacing w:after="0"/>
        <w:rPr>
          <w:lang w:val="de-DE"/>
        </w:rPr>
      </w:pPr>
      <w:r>
        <w:rPr>
          <w:lang w:val="de-DE"/>
        </w:rPr>
        <w:t>— formation professionnelle ou expérience professionnelle de niveau équivalent</w:t>
      </w:r>
    </w:p>
    <w:p w14:paraId="39BDFF70" w14:textId="77777777" w:rsidR="00185159" w:rsidRDefault="00185159" w:rsidP="00527473">
      <w:pPr>
        <w:spacing w:after="0"/>
        <w:rPr>
          <w:lang w:val="de-DE"/>
        </w:rPr>
      </w:pPr>
    </w:p>
    <w:p w14:paraId="36026D7E" w14:textId="77777777" w:rsidR="00185159" w:rsidRDefault="00185159" w:rsidP="00527473">
      <w:pPr>
        <w:spacing w:after="0"/>
        <w:rPr>
          <w:lang w:val="de-DE"/>
        </w:rPr>
      </w:pPr>
      <w:r>
        <w:rPr>
          <w:lang w:val="de-DE"/>
        </w:rPr>
        <w:t>dans le (s) domaine (s): droit ou économie (les mathématiques ou la finance peuvent être prises en considération).</w:t>
      </w:r>
    </w:p>
    <w:p w14:paraId="3157D680" w14:textId="77777777" w:rsidR="00185159" w:rsidRDefault="00185159" w:rsidP="00527473">
      <w:pPr>
        <w:spacing w:after="0"/>
        <w:rPr>
          <w:lang w:val="de-DE"/>
        </w:rPr>
      </w:pPr>
    </w:p>
    <w:p w14:paraId="204BEF96" w14:textId="77777777" w:rsidR="00185159" w:rsidRDefault="00185159" w:rsidP="00527473">
      <w:pPr>
        <w:spacing w:after="0"/>
        <w:rPr>
          <w:lang w:val="de-DE"/>
        </w:rPr>
      </w:pPr>
      <w:r>
        <w:rPr>
          <w:lang w:val="de-DE"/>
        </w:rPr>
        <w:t>Expérience professionnelle</w:t>
      </w:r>
    </w:p>
    <w:p w14:paraId="70A9C2DC" w14:textId="77777777" w:rsidR="00185159" w:rsidRDefault="00185159" w:rsidP="00527473">
      <w:pPr>
        <w:spacing w:after="0"/>
        <w:rPr>
          <w:lang w:val="de-DE"/>
        </w:rPr>
      </w:pPr>
    </w:p>
    <w:p w14:paraId="537FD9BC" w14:textId="77777777" w:rsidR="00185159" w:rsidRDefault="00185159" w:rsidP="00527473">
      <w:pPr>
        <w:spacing w:after="0"/>
        <w:rPr>
          <w:lang w:val="de-DE"/>
        </w:rPr>
      </w:pPr>
      <w:r>
        <w:rPr>
          <w:lang w:val="de-DE"/>
        </w:rPr>
        <w:t xml:space="preserve">Solide expérience et connaissance approfondie de la réglementation des marchés financiers, en particulier des législations relevant de la compétence de l’unité. </w:t>
      </w:r>
    </w:p>
    <w:p w14:paraId="6BE36352" w14:textId="77777777" w:rsidR="00185159" w:rsidRDefault="00185159" w:rsidP="00527473">
      <w:pPr>
        <w:spacing w:after="0"/>
        <w:rPr>
          <w:lang w:val="de-DE"/>
        </w:rPr>
      </w:pPr>
      <w:r>
        <w:rPr>
          <w:lang w:val="de-DE"/>
        </w:rPr>
        <w:t>Excellentes compétences en matière de communication.</w:t>
      </w:r>
    </w:p>
    <w:p w14:paraId="2782241B" w14:textId="77777777" w:rsidR="00185159" w:rsidRDefault="00185159" w:rsidP="00527473">
      <w:pPr>
        <w:spacing w:after="0"/>
        <w:rPr>
          <w:lang w:val="de-DE"/>
        </w:rPr>
      </w:pPr>
      <w:r>
        <w:rPr>
          <w:lang w:val="de-DE"/>
        </w:rPr>
        <w:t>Excellentes compétences organisationnelles et interpersonnelles.</w:t>
      </w:r>
    </w:p>
    <w:p w14:paraId="67F7E7C0" w14:textId="77777777" w:rsidR="00185159" w:rsidRDefault="00185159" w:rsidP="00527473">
      <w:pPr>
        <w:spacing w:after="0"/>
        <w:rPr>
          <w:lang w:val="de-DE"/>
        </w:rPr>
      </w:pPr>
    </w:p>
    <w:p w14:paraId="2AAEEAA1" w14:textId="77777777" w:rsidR="00185159" w:rsidRDefault="00185159" w:rsidP="00527473">
      <w:pPr>
        <w:spacing w:after="0"/>
        <w:rPr>
          <w:lang w:val="de-DE"/>
        </w:rPr>
      </w:pPr>
      <w:r>
        <w:rPr>
          <w:lang w:val="de-DE"/>
        </w:rPr>
        <w:t>Langue (s) nécessaire (s) à l’exercice des fonctions</w:t>
      </w:r>
    </w:p>
    <w:p w14:paraId="2C0A6A3F" w14:textId="77777777" w:rsidR="00185159" w:rsidRDefault="00185159" w:rsidP="00527473">
      <w:pPr>
        <w:spacing w:after="0"/>
        <w:rPr>
          <w:lang w:val="de-DE"/>
        </w:rPr>
      </w:pPr>
    </w:p>
    <w:p w14:paraId="1B0BD47D" w14:textId="77777777" w:rsidR="00185159" w:rsidRDefault="00185159" w:rsidP="00527473">
      <w:pPr>
        <w:spacing w:after="0"/>
        <w:rPr>
          <w:lang w:val="de-DE"/>
        </w:rPr>
      </w:pPr>
      <w:r>
        <w:rPr>
          <w:lang w:val="de-DE"/>
        </w:rPr>
        <w:t>L’expert national détaché doit avoir une connaissance de deux langues de l’UE. L’équipe travaille en anglais. La connaissance du français est un atout.</w:t>
      </w:r>
    </w:p>
    <w:p w14:paraId="7B92B82C" w14:textId="269AC888"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40CEBFE7" w:rsidR="0017274D" w:rsidRPr="00E61551" w:rsidRDefault="00185159"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AAC00DF" w14:textId="77777777" w:rsidR="00185159" w:rsidRDefault="00185159" w:rsidP="00527473">
      <w:pPr>
        <w:spacing w:after="0"/>
        <w:rPr>
          <w:lang w:val="de-DE"/>
        </w:rPr>
      </w:pPr>
      <w:r>
        <w:rPr>
          <w:lang w:val="de-DE"/>
        </w:rPr>
        <w:t>Das Referat spielt eine Schlüsselrolle in der Spar- und Investitionsunion (SIU), einem der bekanntesten Projekte im Rahmen des neuen Mandats der Europäischen Kommission, mit dem die Wettbewerbsfähigkeit der Union gesteigert werden soll. Das Referat hat einen wesentlichen Beitrag zum Paket zur Marktintegration geleistet, dem am 4. Dezember 2025 angenommenen Legislativvorschlag zur Marktintegration und -aufsicht, mit dem die Spar- und Investitionsunion gestärkt werden soll, indem die Wettbewerbsfähigkeit und Attraktivität der EU-Kapitalmärkte erhöht werden, unter anderem durch die Beseitigung von Hindernissen für die Integration der EU-Kapitalmärkte, die Unterstützung ihrer Modernisierung, die Erleichterung der Tätigkeit gesamteuropäischer Marktakteure, die Verbesserung der Konsolidierung der Liquidität und der Funktionsweise des konsolidierten Datentickers, eine stärker integrierte EU-Aufsicht über wichtige Handelsplätze und die Verbesserung der Vor- und Nachhandelstransparenz. Das Referat ist ein Kernreferat der GD FISMA, da es für Rechtsvorschriften zuständig ist, die im Mittelpunkt der wichtigsten Prioritäten der Kommission stehen, wie z. B. Wettbewerbsfähigkeit der EU, Marktintegration/SIU, strategische Autonomie usw. Daher bietet das Referat eine einzigartige Gelegenheit, an Dossiers zu arbeiten, die nicht nur hochpolitisch sind, sondern auch Fachwissen erfordern.</w:t>
      </w:r>
    </w:p>
    <w:p w14:paraId="091CCE78" w14:textId="77777777" w:rsidR="00185159" w:rsidRDefault="00185159" w:rsidP="00527473">
      <w:pPr>
        <w:spacing w:after="0"/>
        <w:rPr>
          <w:lang w:val="de-DE"/>
        </w:rPr>
      </w:pPr>
    </w:p>
    <w:p w14:paraId="7CFB4FEF" w14:textId="77777777" w:rsidR="00185159" w:rsidRDefault="00185159" w:rsidP="00527473">
      <w:pPr>
        <w:spacing w:after="0"/>
        <w:rPr>
          <w:lang w:val="de-DE"/>
        </w:rPr>
      </w:pPr>
      <w:r>
        <w:rPr>
          <w:lang w:val="de-DE"/>
        </w:rPr>
        <w:t>Konkret ist das Referat für ein breites Spektrum von Vorschriften zuständig, die für den Handel und die Erbringung von Wertpapierdienstleistungen gelten (Richtlinie und Verordnung über Märkte für Finanzinstrumente – MiFID/R). Das Referat ist auch für die Prospektvorschriften (Prospektverordnung) sowie für die Bekämpfung von Marktmissbrauch und Insider-Geschäften (Marktmissbrauchsverordnung) zuständig. Darüber hinaus ist das Referat für die Regulierung von Leerverkäufen von Aktien und öffentlichen Schuldtiteln, einschließlich Credit Default Swaps auf öffentliche Schuldtitel (Verordnung über Leerverkäufe), zuständig.</w:t>
      </w:r>
    </w:p>
    <w:p w14:paraId="34AA4379" w14:textId="77777777" w:rsidR="00185159" w:rsidRDefault="00185159" w:rsidP="00527473">
      <w:pPr>
        <w:spacing w:after="0"/>
        <w:rPr>
          <w:lang w:val="de-DE"/>
        </w:rPr>
      </w:pPr>
      <w:r>
        <w:rPr>
          <w:lang w:val="de-DE"/>
        </w:rPr>
        <w:t>Darüber hinaus befasst sich das Referat mit finanziellen Referenzwerten (der Benchmark-Verordnung) und spielt eine entscheidende Rolle bei der Gestaltung der für den Klimawandel relevanten Politik, z. B. durch die Entwicklung des Rahmens für ESG-bezogene Indizes wie die Paris-abgestimmten EU-Referenzwerte und die EU-Referenzwerte für den klimabedingten Wandel („EU-Klima-Referenzwerte“).</w:t>
      </w:r>
    </w:p>
    <w:p w14:paraId="2C1F735F" w14:textId="77777777" w:rsidR="00185159" w:rsidRDefault="00185159" w:rsidP="00527473">
      <w:pPr>
        <w:spacing w:after="0"/>
        <w:rPr>
          <w:lang w:val="de-DE"/>
        </w:rPr>
      </w:pPr>
      <w:r>
        <w:rPr>
          <w:lang w:val="de-DE"/>
        </w:rPr>
        <w:t>Das Referat entwirft Rechtsvorschriften für die Wertpapiermärkte, die in der gesamten Union gelten, spielt aber auch eine entscheidende Rolle bei der Aushandlung internationaler Übereinkünfte in den von ihm abgedeckten Bereichen. Das Team steht in regelmäßigem Kontakt mit Marktregulierungsbehörden in der ganzen Welt, darunter die US-amerikanische Wertpapier- und Börsenaufsichtsbehörde (Securities and Exchange Commission), die US-amerikanische Commodity Futures Trading Commission sowie Regulierungsbehörden im Vereinigten Königreich, Australien, Singapur, Japan, Hongkong, Indien oder Kanada.</w:t>
      </w:r>
    </w:p>
    <w:p w14:paraId="58059092" w14:textId="77777777" w:rsidR="00185159" w:rsidRDefault="00185159" w:rsidP="00527473">
      <w:pPr>
        <w:spacing w:after="0"/>
        <w:rPr>
          <w:lang w:val="de-DE"/>
        </w:rPr>
      </w:pPr>
      <w:r>
        <w:rPr>
          <w:lang w:val="de-DE"/>
        </w:rPr>
        <w:t>Neben der Entwicklung neuer Regelungen führt das Referat derzeit auch eine Reihe der bereits vereinbarten Schlüsselprojekte der Kapitalmarktunion durch, wie die Einführung eines konsolidierten Datentickers für Anleihen, Aktien und Derivate (MiFIR-Überprüfung), die Reform der Handelsinfrastruktur in der Union und eine grundlegende Reform der Notierungsvorschriften der Union (der sogenannte „Listing Act“).</w:t>
      </w:r>
    </w:p>
    <w:p w14:paraId="49F1BB88" w14:textId="77777777" w:rsidR="00185159" w:rsidRDefault="00185159" w:rsidP="00527473">
      <w:pPr>
        <w:spacing w:after="0"/>
        <w:rPr>
          <w:lang w:val="de-DE"/>
        </w:rPr>
      </w:pPr>
      <w:r>
        <w:rPr>
          <w:lang w:val="de-DE"/>
        </w:rPr>
        <w:t>Das Referat ist auch für die Regulierung des Warenderivatemarkts (einschließlich Energiederivate) und des Emissionshandels zuständig. Das Referat wird daher zu etwaigen künftigen Maßnahmen im Energiebereich mit Auswirkungen auf die Finanzmärkte beitragen.</w:t>
      </w:r>
    </w:p>
    <w:p w14:paraId="77A8894A" w14:textId="77777777" w:rsidR="00185159" w:rsidRDefault="00185159" w:rsidP="00527473">
      <w:pPr>
        <w:spacing w:after="0"/>
        <w:rPr>
          <w:lang w:val="de-DE"/>
        </w:rPr>
      </w:pPr>
      <w:r>
        <w:rPr>
          <w:lang w:val="de-DE"/>
        </w:rPr>
        <w:t>Das Referat nimmt die Sekretariatsgeschäfte für den Europäischen Wertpapierausschuss (ESC) und die Sachverständigengruppe des Europäischen Wertpapierausschusses (EGESC) wahr. Sie pflegt auch die Beziehungen zur Europäischen Wertpapier- und Marktaufsichtsbehörde (ESMA) für die gesamte GD FISMA, einschließlich der Koordinierung des Aufsichtsgremiums „ESMA Board of Supervisors“.</w:t>
      </w:r>
    </w:p>
    <w:p w14:paraId="4156B485" w14:textId="77777777" w:rsidR="00185159" w:rsidRDefault="00185159" w:rsidP="00527473">
      <w:pPr>
        <w:spacing w:after="0"/>
        <w:rPr>
          <w:lang w:val="de-DE"/>
        </w:rPr>
      </w:pPr>
      <w:r>
        <w:rPr>
          <w:lang w:val="de-DE"/>
        </w:rPr>
        <w:t>Das Referat ist für eine Reihe von Verhandlungen über die Gleichwertigkeit oder gegenseitige Anerkennung von Wertpapierfragen mit Drittländern zuständig.</w:t>
      </w:r>
    </w:p>
    <w:p w14:paraId="49C011BF" w14:textId="77777777" w:rsidR="00185159" w:rsidRDefault="00185159" w:rsidP="00527473">
      <w:pPr>
        <w:spacing w:after="0"/>
        <w:rPr>
          <w:lang w:val="de-DE"/>
        </w:rPr>
      </w:pPr>
      <w:r>
        <w:rPr>
          <w:lang w:val="de-DE"/>
        </w:rPr>
        <w:t xml:space="preserve">Schließlich unterhält es ein breites Spektrum von Kontakten mit dem Europäischen Parlament, den Mitgliedstaaten, Interessenverbänden, Marktteilnehmern, Anlegervertretern und der Wissenschaft. </w:t>
      </w:r>
    </w:p>
    <w:p w14:paraId="05AD42C7" w14:textId="77777777" w:rsidR="00185159" w:rsidRDefault="00185159" w:rsidP="00527473">
      <w:pPr>
        <w:spacing w:after="0"/>
        <w:rPr>
          <w:lang w:val="de-DE"/>
        </w:rPr>
      </w:pPr>
      <w:r>
        <w:rPr>
          <w:lang w:val="de-DE"/>
        </w:rPr>
        <w:t>Das Referat umfasst derzeit 19 Mitarbeiter, von denen ein Drittel von Regulierungsbehörden und Finanzministerien abgeordnet werden.</w:t>
      </w:r>
    </w:p>
    <w:p w14:paraId="2B6785AE" w14:textId="6875AE51"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4FB3257" w14:textId="77777777" w:rsidR="00185159" w:rsidRDefault="00185159" w:rsidP="00527473">
      <w:pPr>
        <w:spacing w:after="0"/>
        <w:rPr>
          <w:lang w:val="de-DE"/>
        </w:rPr>
      </w:pPr>
      <w:r>
        <w:rPr>
          <w:lang w:val="de-DE"/>
        </w:rPr>
        <w:t xml:space="preserve">Sie werden sich unter anderem auf die Teilnahme an interinstitutionellen Verhandlungen im Zusammenhang mit der Wertpapiermarkt-/Handelskomponente des Pakets zur Marktintegration sowie auf dessen Umsetzung konzentrieren, sobald eine Einigung erzielt wurde. Darüber hinaus werden Sie zur Umsetzung der Reform der Verordnung über Märkte für Finanzinstrumente (MiFIR) und zur Überprüfung der Rechtsvorschriften über Warenderivate, einschließlich Energiederivaten (Richtlinie über Märkte für Finanzinstrumente (MiFID II)), beitragen. Ihr Beitrag könnte auch zur Entwicklung des intermittierenden Handels mit Privatunternehmen/Eigenkapital über multilaterale Handelssysteme, zur Umsetzung des kürzlich ausgehandelten „Listing Act“ (Prospektverordnung, Marktmissbrauchsverordnung und MiFID II) und zur Entwicklung von Maßnahmen zur Erleichterung der Beteiligung von Kleinanlegern an den Kapitalmärkten (MiFID II) erbeten werden. Sie können auch aufgefordert werden, an Vereinfachungsinitiativen zu arbeiten, insbesondere im Zusammenhang mit Rechtsvorschriften zum  Berichtswesen. Zu Ihren Aufgaben kann neben den Verhandlungen über das Paket zur Marktintegration auch die Teilnahme an den interinstitutionellen Verhandlungen über die Überprüfung der oben genannten Rechtsvorschriften gehören. </w:t>
      </w:r>
    </w:p>
    <w:p w14:paraId="574195BD" w14:textId="77777777" w:rsidR="00185159" w:rsidRDefault="00185159" w:rsidP="00527473">
      <w:pPr>
        <w:spacing w:after="0"/>
        <w:rPr>
          <w:lang w:val="de-DE"/>
        </w:rPr>
      </w:pPr>
    </w:p>
    <w:p w14:paraId="05C2744B" w14:textId="77777777" w:rsidR="00185159" w:rsidRDefault="00185159" w:rsidP="00527473">
      <w:pPr>
        <w:spacing w:after="0"/>
        <w:rPr>
          <w:lang w:val="de-DE"/>
        </w:rPr>
      </w:pPr>
      <w:r>
        <w:rPr>
          <w:lang w:val="de-DE"/>
        </w:rPr>
        <w:t>Darüber hinaus können Sie die Teams unterstützen, die sich mit anderen wichtigen Dossiers befassen, wie z. B. der Entwicklung der erforderlichen Durchführungsmaßnahmen für die kürzlich reformierte Prospektverordnung und Benchmark-Verordnung. Sie können auch aufgefordert werden, zur Durchsetzungsarbeit des Referats beizutragen oder dem Juristischen Dienst Beiträge zu Gerichtsverfahren zu liefern.</w:t>
      </w:r>
    </w:p>
    <w:p w14:paraId="1FE604BD" w14:textId="77777777" w:rsidR="00185159" w:rsidRDefault="00185159" w:rsidP="00527473">
      <w:pPr>
        <w:spacing w:after="0"/>
        <w:rPr>
          <w:lang w:val="de-DE"/>
        </w:rPr>
      </w:pPr>
    </w:p>
    <w:p w14:paraId="46617B5F" w14:textId="77777777" w:rsidR="00185159" w:rsidRDefault="00185159" w:rsidP="00527473">
      <w:pPr>
        <w:spacing w:after="0"/>
        <w:rPr>
          <w:lang w:val="de-DE"/>
        </w:rPr>
      </w:pPr>
      <w:r>
        <w:rPr>
          <w:lang w:val="de-DE"/>
        </w:rPr>
        <w:t>Bei Änderungen der Prioritäten der Kommission oder des Referats können Sie auch anderen Projekten und Aufgaben zugewiesen werden.</w:t>
      </w:r>
    </w:p>
    <w:p w14:paraId="7AE98435" w14:textId="77777777" w:rsidR="00185159" w:rsidRDefault="00185159" w:rsidP="00527473">
      <w:pPr>
        <w:spacing w:after="0"/>
        <w:rPr>
          <w:lang w:val="de-DE"/>
        </w:rPr>
      </w:pPr>
    </w:p>
    <w:p w14:paraId="58362E9C" w14:textId="77777777" w:rsidR="00185159" w:rsidRDefault="00185159" w:rsidP="00527473">
      <w:pPr>
        <w:spacing w:after="0"/>
        <w:rPr>
          <w:lang w:val="de-DE"/>
        </w:rPr>
      </w:pPr>
      <w:r>
        <w:rPr>
          <w:lang w:val="de-DE"/>
        </w:rPr>
        <w:t>Während Sie im Paket zur Marktintegration Teil eines größeren Teams sein werden, das mit mehreren anderen Referaten zusammenarbeitet, werden Sie bei den meisten Ihrer anderen Aufgaben als Teil eines kleinen Expertenteams arbeiten. Bei bestimmten Projekten könnten wir uns darauf verlassen, dass Sie die Bemühungen eines kleinen Teams leiten. Sie werden täglich mit den meisten Kolleginnen und Kollegen im Referat interagieren.</w:t>
      </w:r>
    </w:p>
    <w:p w14:paraId="6BF2A86F" w14:textId="77777777" w:rsidR="00185159" w:rsidRDefault="00185159" w:rsidP="00527473">
      <w:pPr>
        <w:spacing w:after="0"/>
        <w:rPr>
          <w:lang w:val="de-DE"/>
        </w:rPr>
      </w:pPr>
    </w:p>
    <w:p w14:paraId="1662BE20" w14:textId="77777777" w:rsidR="00185159" w:rsidRDefault="00185159" w:rsidP="00527473">
      <w:pPr>
        <w:spacing w:after="0"/>
        <w:rPr>
          <w:lang w:val="de-DE"/>
        </w:rPr>
      </w:pPr>
      <w:r>
        <w:rPr>
          <w:lang w:val="de-DE"/>
        </w:rPr>
        <w:t>Stellenanforderungen</w:t>
      </w:r>
    </w:p>
    <w:p w14:paraId="7763E9CD" w14:textId="77777777" w:rsidR="00185159" w:rsidRDefault="00185159" w:rsidP="00527473">
      <w:pPr>
        <w:spacing w:after="0"/>
        <w:rPr>
          <w:lang w:val="de-DE"/>
        </w:rPr>
      </w:pPr>
      <w:r>
        <w:rPr>
          <w:lang w:val="de-DE"/>
        </w:rPr>
        <w:t xml:space="preserve">Idealerweise werden Sie über praktische Erfahrungen in mindestens einem der von der MiFIR und der MiFID II abgedeckten Bereiche verfügen, darunter Vorschriften über die Funktionsweise und Beaufsichtigung von Sekundärmärkten, Vor- und Nachhandelstransparenz, Anlegerschutz und die Funktionsweise von Warenderivaten (einschließlich Energiederivaten). Darüber hinaus wären Erfahrungen in den Bereichen, die unter die Prospektverordnung, die Marktmissbrauchsverordnung, die Leerverkaufsverordnung und die Benchmark-Verordnung (einschließlich EU-Klimabenchmarks) fallen, von Vorteil. Sie sind auch gut geeignet, wenn Sie Erfahrung in benachbarten Fachgebieten wie nachhaltigem Finanzwesen, digitalem Finanzwesen und Nachhandel haben. </w:t>
      </w:r>
    </w:p>
    <w:p w14:paraId="4E3A0E52" w14:textId="77777777" w:rsidR="00185159" w:rsidRDefault="00185159" w:rsidP="00527473">
      <w:pPr>
        <w:spacing w:after="0"/>
        <w:rPr>
          <w:lang w:val="de-DE"/>
        </w:rPr>
      </w:pPr>
    </w:p>
    <w:p w14:paraId="66FC5753" w14:textId="77777777" w:rsidR="00185159" w:rsidRDefault="00185159" w:rsidP="00527473">
      <w:pPr>
        <w:spacing w:after="0"/>
        <w:rPr>
          <w:lang w:val="de-DE"/>
        </w:rPr>
      </w:pPr>
      <w:r>
        <w:rPr>
          <w:lang w:val="de-DE"/>
        </w:rPr>
        <w:t>Persönliche Eigenschaften</w:t>
      </w:r>
    </w:p>
    <w:p w14:paraId="37190F8D" w14:textId="77777777" w:rsidR="00185159" w:rsidRDefault="00185159" w:rsidP="00527473">
      <w:pPr>
        <w:spacing w:after="0"/>
        <w:rPr>
          <w:lang w:val="de-DE"/>
        </w:rPr>
      </w:pPr>
      <w:r>
        <w:rPr>
          <w:lang w:val="de-DE"/>
        </w:rPr>
        <w:t xml:space="preserve">Wir wünschen uns, dass die Mitglieder unseres Teams Selbststarter sind, die gut in einem Umfeld arbeiten, das aus kleinen Projektteams besteht. In einigen Fällen möchten wir, dass Sie die Verantwortung für ein Projekt übernehmen und würden uns darauf verlassen, dass Sie auf eigene Initiative geeignete Maßnahmen konzipieren und testen, sobald die allgemeinen Ziele des Projekts festgelegt sind. Ausgezeichnete Kenntnisse der englischen Sprache in Wort und Schrift sind Voraussetzung, da dies die Sprache ist, in der die Dokumente verfasst werden. </w:t>
      </w:r>
    </w:p>
    <w:p w14:paraId="2BE34DBA" w14:textId="3D59BF9F"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7647BC5" w14:textId="77777777" w:rsidR="00185159" w:rsidRDefault="00185159" w:rsidP="00527473">
      <w:pPr>
        <w:spacing w:after="0"/>
        <w:rPr>
          <w:lang w:val="en-US"/>
        </w:rPr>
      </w:pPr>
      <w:r>
        <w:rPr>
          <w:lang w:val="en-US"/>
        </w:rPr>
        <w:t xml:space="preserve">Abschlusszeugnis </w:t>
      </w:r>
    </w:p>
    <w:p w14:paraId="34DB82A1" w14:textId="77777777" w:rsidR="00185159" w:rsidRDefault="00185159" w:rsidP="00527473">
      <w:pPr>
        <w:spacing w:after="0"/>
        <w:rPr>
          <w:lang w:val="en-US"/>
        </w:rPr>
      </w:pPr>
      <w:r>
        <w:rPr>
          <w:lang w:val="en-US"/>
        </w:rPr>
        <w:t xml:space="preserve">— Hochschulabschluss oder </w:t>
      </w:r>
    </w:p>
    <w:p w14:paraId="7DDB3B84" w14:textId="77777777" w:rsidR="00185159" w:rsidRDefault="00185159" w:rsidP="00527473">
      <w:pPr>
        <w:spacing w:after="0"/>
        <w:rPr>
          <w:lang w:val="en-US"/>
        </w:rPr>
      </w:pPr>
      <w:r>
        <w:rPr>
          <w:lang w:val="en-US"/>
        </w:rPr>
        <w:t>— eine gleichwertige Berufsausbildung oder Berufserfahrung</w:t>
      </w:r>
    </w:p>
    <w:p w14:paraId="061C371B" w14:textId="77777777" w:rsidR="00185159" w:rsidRDefault="00185159" w:rsidP="00527473">
      <w:pPr>
        <w:spacing w:after="0"/>
        <w:rPr>
          <w:lang w:val="en-US"/>
        </w:rPr>
      </w:pPr>
    </w:p>
    <w:p w14:paraId="18A7D8E8" w14:textId="77777777" w:rsidR="00185159" w:rsidRDefault="00185159" w:rsidP="00527473">
      <w:pPr>
        <w:spacing w:after="0"/>
        <w:rPr>
          <w:lang w:val="en-US"/>
        </w:rPr>
      </w:pPr>
      <w:r>
        <w:rPr>
          <w:lang w:val="en-US"/>
        </w:rPr>
        <w:t>in dem/den Bereich(en): Rechts- oder Wirtschaftswissenschaften (Mathematik oder Finanzen können in Betracht gezogen werden).</w:t>
      </w:r>
    </w:p>
    <w:p w14:paraId="772D01CE" w14:textId="77777777" w:rsidR="00185159" w:rsidRDefault="00185159" w:rsidP="00527473">
      <w:pPr>
        <w:spacing w:after="0"/>
        <w:rPr>
          <w:lang w:val="en-US"/>
        </w:rPr>
      </w:pPr>
    </w:p>
    <w:p w14:paraId="09B20BCB" w14:textId="77777777" w:rsidR="00185159" w:rsidRDefault="00185159" w:rsidP="00527473">
      <w:pPr>
        <w:spacing w:after="0"/>
        <w:rPr>
          <w:lang w:val="en-US"/>
        </w:rPr>
      </w:pPr>
      <w:r>
        <w:rPr>
          <w:lang w:val="en-US"/>
        </w:rPr>
        <w:t>Berufserfahrung</w:t>
      </w:r>
    </w:p>
    <w:p w14:paraId="277C3D44" w14:textId="77777777" w:rsidR="00185159" w:rsidRDefault="00185159" w:rsidP="00527473">
      <w:pPr>
        <w:spacing w:after="0"/>
        <w:rPr>
          <w:lang w:val="en-US"/>
        </w:rPr>
      </w:pPr>
    </w:p>
    <w:p w14:paraId="25F25D23" w14:textId="77777777" w:rsidR="00185159" w:rsidRDefault="00185159" w:rsidP="00527473">
      <w:pPr>
        <w:spacing w:after="0"/>
        <w:rPr>
          <w:lang w:val="en-US"/>
        </w:rPr>
      </w:pPr>
      <w:r>
        <w:rPr>
          <w:lang w:val="en-US"/>
        </w:rPr>
        <w:t xml:space="preserve">Solide Erfahrung und fundierte Kenntnisse der Finanzmarktvorschriften, insbesondere der Rechtsvorschriften, die in den Zuständigkeitsbereich des Referats fallen. </w:t>
      </w:r>
    </w:p>
    <w:p w14:paraId="3A47B824" w14:textId="77777777" w:rsidR="00185159" w:rsidRDefault="00185159" w:rsidP="00527473">
      <w:pPr>
        <w:spacing w:after="0"/>
        <w:rPr>
          <w:lang w:val="en-US"/>
        </w:rPr>
      </w:pPr>
      <w:r>
        <w:rPr>
          <w:lang w:val="en-US"/>
        </w:rPr>
        <w:t>Ausgezeichnete Kommunikationsfähigkeiten.</w:t>
      </w:r>
    </w:p>
    <w:p w14:paraId="35CB2B1A" w14:textId="77777777" w:rsidR="00185159" w:rsidRDefault="00185159" w:rsidP="00527473">
      <w:pPr>
        <w:spacing w:after="0"/>
        <w:rPr>
          <w:lang w:val="en-US"/>
        </w:rPr>
      </w:pPr>
      <w:r>
        <w:rPr>
          <w:lang w:val="en-US"/>
        </w:rPr>
        <w:t>Ausgezeichnete organisatorische und zwischenmenschliche Fähigkeiten.</w:t>
      </w:r>
    </w:p>
    <w:p w14:paraId="3B359A6D" w14:textId="77777777" w:rsidR="00185159" w:rsidRDefault="00185159" w:rsidP="00527473">
      <w:pPr>
        <w:spacing w:after="0"/>
        <w:rPr>
          <w:lang w:val="en-US"/>
        </w:rPr>
      </w:pPr>
    </w:p>
    <w:p w14:paraId="403FEE70" w14:textId="77777777" w:rsidR="00185159" w:rsidRDefault="00185159" w:rsidP="00527473">
      <w:pPr>
        <w:spacing w:after="0"/>
        <w:rPr>
          <w:lang w:val="en-US"/>
        </w:rPr>
      </w:pPr>
      <w:r>
        <w:rPr>
          <w:lang w:val="en-US"/>
        </w:rPr>
        <w:t>Für die Ausübung der Tätigkeit erforderliche Sprachkenntnisse</w:t>
      </w:r>
    </w:p>
    <w:p w14:paraId="0F6900C8" w14:textId="77777777" w:rsidR="00185159" w:rsidRDefault="00185159" w:rsidP="00527473">
      <w:pPr>
        <w:spacing w:after="0"/>
        <w:rPr>
          <w:lang w:val="en-US"/>
        </w:rPr>
      </w:pPr>
    </w:p>
    <w:p w14:paraId="6F46121B" w14:textId="77777777" w:rsidR="00185159" w:rsidRDefault="00185159" w:rsidP="00527473">
      <w:pPr>
        <w:spacing w:after="0"/>
        <w:rPr>
          <w:lang w:val="en-US"/>
        </w:rPr>
      </w:pPr>
      <w:r>
        <w:rPr>
          <w:lang w:val="en-US"/>
        </w:rPr>
        <w:t>Der abgeordnete nationale Sachverständige muss über Kenntnisse in zwei EU-Sprachen verfügen. Das Team arbeitet in englischer Sprache. Französischkenntnisse sind ein Pluspunkt.</w:t>
      </w:r>
    </w:p>
    <w:p w14:paraId="7DFF067A" w14:textId="4A4FB7AC"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185159"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185159"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185159"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185159"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185159"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185159"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185159"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185159"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185159"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185159"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85159"/>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966E1"/>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C244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5900ABAB-101A-44DA-8EEF-DFCA3C014509}"/>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2</Pages>
  <Words>5906</Words>
  <Characters>33670</Characters>
  <Application>Microsoft Office Word</Application>
  <DocSecurity>4</DocSecurity>
  <PresentationFormat>Microsoft Word 14.0</PresentationFormat>
  <Lines>280</Lines>
  <Paragraphs>78</Paragraphs>
  <ScaleCrop>true</ScaleCrop>
  <Company/>
  <LinksUpToDate>false</LinksUpToDate>
  <CharactersWithSpaces>39498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2026-01-14T10:36:00Z</dcterms:created>
  <dcterms:modified xsi:type="dcterms:W3CDTF">2026-01-14T10:36:00Z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