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FE67CB9" w:rsidR="005C6DCE" w:rsidRPr="0080358B" w:rsidRDefault="00282618"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28261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D96249C" w:rsidR="006938F5" w:rsidRDefault="00282618" w:rsidP="006718D3">
            <w:pPr>
              <w:spacing w:after="0"/>
              <w:jc w:val="left"/>
            </w:pPr>
            <w:r>
              <w:t>ESTAT.G.3A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4568C0D" w:rsidR="006938F5" w:rsidRDefault="00282618" w:rsidP="006718D3">
            <w:pPr>
              <w:spacing w:after="0"/>
              <w:jc w:val="left"/>
            </w:pPr>
            <w:r>
              <w:t>354310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270D59E" w:rsidR="4EEB584D" w:rsidRDefault="00282618"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25D8A74" w:rsidR="006938F5" w:rsidRDefault="00282618"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CCB56D6" w:rsidR="3C2D33B5" w:rsidRDefault="00282618" w:rsidP="14270372">
            <w:pPr>
              <w:spacing w:after="0"/>
              <w:jc w:val="left"/>
            </w:pPr>
            <w:r>
              <w:t>Luxemburg</w:t>
            </w:r>
          </w:p>
          <w:p w14:paraId="6B7C1AA9" w14:textId="6EE0B865" w:rsidR="3C2D33B5" w:rsidRDefault="00282618" w:rsidP="14270372">
            <w:pPr>
              <w:spacing w:after="0"/>
              <w:jc w:val="left"/>
            </w:pPr>
            <w:r>
              <w:t>Luxembourg</w:t>
            </w:r>
          </w:p>
          <w:p w14:paraId="5C918E8F" w14:textId="605A0DE6" w:rsidR="3C2D33B5" w:rsidRDefault="00282618"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B3B76B3" w:rsidR="006938F5" w:rsidRDefault="00282618" w:rsidP="006718D3">
            <w:pPr>
              <w:spacing w:after="0"/>
              <w:jc w:val="left"/>
            </w:pPr>
            <w:r>
              <w:t>With allowances</w:t>
            </w:r>
          </w:p>
          <w:p w14:paraId="02E31856" w14:textId="592C1901" w:rsidR="006938F5" w:rsidRDefault="00282618" w:rsidP="006718D3">
            <w:pPr>
              <w:spacing w:after="0"/>
              <w:jc w:val="left"/>
            </w:pPr>
            <w:r>
              <w:t>Avec indemnités</w:t>
            </w:r>
          </w:p>
          <w:p w14:paraId="720FD450" w14:textId="195D5579" w:rsidR="006938F5" w:rsidRDefault="00282618"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04BBD08" w:rsidR="006938F5" w:rsidRDefault="00282618" w:rsidP="006718D3">
            <w:pPr>
              <w:spacing w:after="0"/>
              <w:jc w:val="left"/>
            </w:pPr>
            <w:r>
              <w:t>Member States</w:t>
            </w:r>
          </w:p>
          <w:p w14:paraId="2A7DF233" w14:textId="49EB6479" w:rsidR="006938F5" w:rsidRDefault="00282618" w:rsidP="006718D3">
            <w:pPr>
              <w:spacing w:after="0"/>
              <w:jc w:val="left"/>
            </w:pPr>
            <w:r>
              <w:t>États membres</w:t>
            </w:r>
          </w:p>
          <w:p w14:paraId="13C75E2E" w14:textId="7E56CB23" w:rsidR="006938F5" w:rsidRDefault="00282618"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6262554" w:rsidR="006938F5" w:rsidRDefault="00282618"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3E5B1CA" w:rsidR="00A95A44" w:rsidRPr="00E61551" w:rsidRDefault="00282618"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62E05CE8" w:rsidR="00A95A44" w:rsidRDefault="00282618" w:rsidP="003C1977">
      <w:pPr>
        <w:spacing w:after="0"/>
      </w:pPr>
      <w:r>
        <w:t>The mission of Eurostat’s unit G3 is to be the leading provider of high quality statistical information on Europe's international trade in goods.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CBC4F96" w14:textId="77777777" w:rsidR="00282618" w:rsidRDefault="00282618" w:rsidP="003C1977">
      <w:pPr>
        <w:spacing w:after="0"/>
      </w:pPr>
      <w:r>
        <w:t>The integration of new data sources in international trade in goods statistics (ITGS) and the evolvement of VAT (‘VAT in the Digital Age’) and customs systems (EU Customs reform) in the EU will represent two major challenges for G3 and its team of methodologists in the coming years, challenges for which solutions need to be developed.</w:t>
      </w:r>
    </w:p>
    <w:p w14:paraId="20570E61" w14:textId="77777777" w:rsidR="00282618" w:rsidRDefault="00282618" w:rsidP="003C1977">
      <w:pPr>
        <w:spacing w:after="0"/>
      </w:pPr>
    </w:p>
    <w:p w14:paraId="1CBE8FF9" w14:textId="77777777" w:rsidR="00282618" w:rsidRDefault="00282618" w:rsidP="003C1977">
      <w:pPr>
        <w:spacing w:after="0"/>
      </w:pPr>
      <w:r>
        <w:t>In this context, G3 will have to ensure the continued adjustment of existing methodological guidance and the development of new guidance for ITGS.</w:t>
      </w:r>
    </w:p>
    <w:p w14:paraId="5A6C6717" w14:textId="77777777" w:rsidR="00282618" w:rsidRDefault="00282618" w:rsidP="003C1977">
      <w:pPr>
        <w:spacing w:after="0"/>
      </w:pPr>
    </w:p>
    <w:p w14:paraId="3E822900" w14:textId="77777777" w:rsidR="00282618" w:rsidRDefault="00282618" w:rsidP="003C1977">
      <w:pPr>
        <w:spacing w:after="0"/>
      </w:pPr>
      <w:r>
        <w:t>The expert will thus work in the methodological guidance and further development of the ITGS and will be involved in the updating and development of the compilers’ manuals. Her/his tasks will include:</w:t>
      </w:r>
    </w:p>
    <w:p w14:paraId="6221BCEE" w14:textId="77777777" w:rsidR="00282618" w:rsidRDefault="00282618" w:rsidP="003C1977">
      <w:pPr>
        <w:spacing w:after="0"/>
      </w:pPr>
      <w:r>
        <w:t>•</w:t>
      </w:r>
      <w:r>
        <w:tab/>
        <w:t>providing expertise for the integration of new data sources in ITGS and the related methodological development;</w:t>
      </w:r>
    </w:p>
    <w:p w14:paraId="6C811320" w14:textId="77777777" w:rsidR="00282618" w:rsidRDefault="00282618" w:rsidP="003C1977">
      <w:pPr>
        <w:spacing w:after="0"/>
      </w:pPr>
      <w:r>
        <w:t>•</w:t>
      </w:r>
      <w:r>
        <w:tab/>
        <w:t xml:space="preserve">providing expertise in the functioning and developments of VAT and/or customs systems in the EU;  </w:t>
      </w:r>
    </w:p>
    <w:p w14:paraId="782BBC8D" w14:textId="77777777" w:rsidR="00282618" w:rsidRDefault="00282618" w:rsidP="003C1977">
      <w:pPr>
        <w:spacing w:after="0"/>
      </w:pPr>
      <w:r>
        <w:t>•</w:t>
      </w:r>
      <w:r>
        <w:tab/>
        <w:t>assistance to the Member States to implement correctly the methodology of statistics on international trade in goods;</w:t>
      </w:r>
    </w:p>
    <w:p w14:paraId="6DDC93BE" w14:textId="77777777" w:rsidR="00282618" w:rsidRDefault="00282618" w:rsidP="003C1977">
      <w:pPr>
        <w:spacing w:after="0"/>
      </w:pPr>
      <w:r>
        <w:t>•</w:t>
      </w:r>
      <w:r>
        <w:tab/>
        <w:t>contribution to the various expert meetings on the area of work;</w:t>
      </w:r>
    </w:p>
    <w:p w14:paraId="64B3F234" w14:textId="77777777" w:rsidR="00282618" w:rsidRDefault="00282618" w:rsidP="003C1977">
      <w:pPr>
        <w:spacing w:after="0"/>
      </w:pPr>
      <w:r>
        <w:t>•</w:t>
      </w:r>
      <w:r>
        <w:tab/>
        <w:t>contribution to the various tasks of the unit depending on the specific areas of expertise.</w:t>
      </w:r>
    </w:p>
    <w:p w14:paraId="7D51F250" w14:textId="77777777" w:rsidR="00282618" w:rsidRDefault="00282618" w:rsidP="003C1977">
      <w:pPr>
        <w:spacing w:after="0"/>
      </w:pPr>
    </w:p>
    <w:p w14:paraId="4FA38409" w14:textId="1D94380A" w:rsidR="00A95A44" w:rsidRDefault="00282618" w:rsidP="003C1977">
      <w:pPr>
        <w:spacing w:after="0"/>
      </w:pPr>
      <w:r>
        <w:t>The job involves close co-operation with colleagues from Eurostat and other Commission DGs as well as experts from EU Member States, EFTA and candidate countries.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C614918" w14:textId="77777777" w:rsidR="00282618" w:rsidRDefault="00282618" w:rsidP="00527473">
      <w:pPr>
        <w:spacing w:after="0"/>
        <w:jc w:val="left"/>
      </w:pPr>
      <w:r>
        <w:t>The expert should have the following skills and competences:</w:t>
      </w:r>
    </w:p>
    <w:p w14:paraId="4925B772" w14:textId="77777777" w:rsidR="00282618" w:rsidRDefault="00282618" w:rsidP="00527473">
      <w:pPr>
        <w:spacing w:after="0"/>
        <w:jc w:val="left"/>
      </w:pPr>
      <w:r>
        <w:t>•</w:t>
      </w:r>
      <w:r>
        <w:tab/>
        <w:t>excellent knowledge in international trade in goods statistics and/or in the VAT and/or customs systems in the EU;</w:t>
      </w:r>
    </w:p>
    <w:p w14:paraId="262E256B" w14:textId="77777777" w:rsidR="00282618" w:rsidRDefault="00282618" w:rsidP="00527473">
      <w:pPr>
        <w:spacing w:after="0"/>
        <w:jc w:val="left"/>
      </w:pPr>
      <w:r>
        <w:t>•</w:t>
      </w:r>
      <w:r>
        <w:tab/>
        <w:t>good capabilities and interest in undertaking a range of tasks such as enquiries, analysis;</w:t>
      </w:r>
    </w:p>
    <w:p w14:paraId="607CCFCD" w14:textId="77777777" w:rsidR="00282618" w:rsidRDefault="00282618" w:rsidP="00527473">
      <w:pPr>
        <w:spacing w:after="0"/>
        <w:jc w:val="left"/>
      </w:pPr>
      <w:r>
        <w:t>•</w:t>
      </w:r>
      <w:r>
        <w:tab/>
        <w:t>good drafting and communication skills;</w:t>
      </w:r>
    </w:p>
    <w:p w14:paraId="4D72514E" w14:textId="77777777" w:rsidR="00282618" w:rsidRDefault="00282618" w:rsidP="00527473">
      <w:pPr>
        <w:spacing w:after="0"/>
        <w:jc w:val="left"/>
      </w:pPr>
      <w:r>
        <w:t>•</w:t>
      </w:r>
      <w:r>
        <w:tab/>
        <w:t>capacity to act upon problems and to work in a proactive and autonomous way;</w:t>
      </w:r>
    </w:p>
    <w:p w14:paraId="41E29A7B" w14:textId="77777777" w:rsidR="00282618" w:rsidRDefault="00282618" w:rsidP="00527473">
      <w:pPr>
        <w:spacing w:after="0"/>
        <w:jc w:val="left"/>
      </w:pPr>
      <w:r>
        <w:t>•</w:t>
      </w:r>
      <w:r>
        <w:tab/>
        <w:t>capabilities to work both independently and within a team, with a high level of responsibility, motivation and a positive team spirit;</w:t>
      </w:r>
    </w:p>
    <w:p w14:paraId="0DE8C532" w14:textId="2D4D337B" w:rsidR="00A95A44" w:rsidRDefault="00282618" w:rsidP="00527473">
      <w:pPr>
        <w:spacing w:after="0"/>
        <w:jc w:val="left"/>
      </w:pPr>
      <w:r>
        <w:t>•</w:t>
      </w:r>
      <w:r>
        <w:tab/>
        <w:t>ability to work against tight deadlines.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3F6A9A64" w:rsidR="0017274D" w:rsidRPr="008250D4" w:rsidRDefault="00282618"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35CB8C5D" w:rsidR="00A95A44" w:rsidRPr="00E61551" w:rsidRDefault="00282618" w:rsidP="00527473">
      <w:pPr>
        <w:spacing w:after="0"/>
        <w:rPr>
          <w:lang w:val="de-DE"/>
        </w:rPr>
      </w:pPr>
      <w:r>
        <w:rPr>
          <w:lang w:val="de-DE"/>
        </w:rPr>
        <w:t>L’unité G3 d’Eurostat a pour mission d’être le principal fournisseur d’informations statistiques de haute qualité en ce qui concerne le commerce international de biens de l’Europe.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5EA10D0" w14:textId="77777777" w:rsidR="00282618" w:rsidRDefault="00282618" w:rsidP="00527473">
      <w:pPr>
        <w:spacing w:after="0"/>
        <w:jc w:val="left"/>
        <w:rPr>
          <w:lang w:val="de-DE"/>
        </w:rPr>
      </w:pPr>
      <w:r>
        <w:rPr>
          <w:lang w:val="de-DE"/>
        </w:rPr>
        <w:t>L’intégration de nouvelles sources de données dans les statistiques du commerce international de biens (ITGS) et l’évolution des systèmes UE liés à la TVA (‘VAT in the Digital Age’) et des douanes (réforme douanière de l’UE) représenteront deux défis majeurs pour l’unité G3 et son équipe de méthodologistes dans les années à venir.</w:t>
      </w:r>
    </w:p>
    <w:p w14:paraId="357741B4" w14:textId="77777777" w:rsidR="00282618" w:rsidRDefault="00282618" w:rsidP="00527473">
      <w:pPr>
        <w:spacing w:after="0"/>
        <w:jc w:val="left"/>
        <w:rPr>
          <w:lang w:val="de-DE"/>
        </w:rPr>
      </w:pPr>
    </w:p>
    <w:p w14:paraId="6F247EE4" w14:textId="77777777" w:rsidR="00282618" w:rsidRDefault="00282618" w:rsidP="00527473">
      <w:pPr>
        <w:spacing w:after="0"/>
        <w:jc w:val="left"/>
        <w:rPr>
          <w:lang w:val="de-DE"/>
        </w:rPr>
      </w:pPr>
      <w:r>
        <w:rPr>
          <w:lang w:val="de-DE"/>
        </w:rPr>
        <w:t>Dans ce contexte, l’unité G3 devra assurer la poursuite de l’adaptation des guides méthodologiques existantes et l’élaboration de nouvelles orientations méthodologiques pour les statistiques ITGS.</w:t>
      </w:r>
    </w:p>
    <w:p w14:paraId="3267CFD8" w14:textId="77777777" w:rsidR="00282618" w:rsidRDefault="00282618" w:rsidP="00527473">
      <w:pPr>
        <w:spacing w:after="0"/>
        <w:jc w:val="left"/>
        <w:rPr>
          <w:lang w:val="de-DE"/>
        </w:rPr>
      </w:pPr>
    </w:p>
    <w:p w14:paraId="573EFD7C" w14:textId="77777777" w:rsidR="00282618" w:rsidRDefault="00282618" w:rsidP="00527473">
      <w:pPr>
        <w:spacing w:after="0"/>
        <w:jc w:val="left"/>
        <w:rPr>
          <w:lang w:val="de-DE"/>
        </w:rPr>
      </w:pPr>
      <w:r>
        <w:rPr>
          <w:lang w:val="de-DE"/>
        </w:rPr>
        <w:t xml:space="preserve">L’expert travaillera donc à l’orientation méthodologique et à la poursuite du développement des statistiques ITGS et participera à la mise à jour et à l’élaboration du manuel adressé aux compilateurs. Ses tâches consisteront à : </w:t>
      </w:r>
    </w:p>
    <w:p w14:paraId="45F5D718" w14:textId="77777777" w:rsidR="00282618" w:rsidRDefault="00282618" w:rsidP="00527473">
      <w:pPr>
        <w:spacing w:after="0"/>
        <w:jc w:val="left"/>
        <w:rPr>
          <w:lang w:val="de-DE"/>
        </w:rPr>
      </w:pPr>
      <w:r>
        <w:rPr>
          <w:lang w:val="de-DE"/>
        </w:rPr>
        <w:t>•</w:t>
      </w:r>
      <w:r>
        <w:rPr>
          <w:lang w:val="de-DE"/>
        </w:rPr>
        <w:tab/>
        <w:t xml:space="preserve">fournir une expertise pour l’intégration de nouvelles sources de données dans les statistiques ITGS et le développement méthodologique correspondant ; </w:t>
      </w:r>
    </w:p>
    <w:p w14:paraId="74FEDA09" w14:textId="77777777" w:rsidR="00282618" w:rsidRDefault="00282618" w:rsidP="00527473">
      <w:pPr>
        <w:spacing w:after="0"/>
        <w:jc w:val="left"/>
        <w:rPr>
          <w:lang w:val="de-DE"/>
        </w:rPr>
      </w:pPr>
      <w:r>
        <w:rPr>
          <w:lang w:val="de-DE"/>
        </w:rPr>
        <w:t>•</w:t>
      </w:r>
      <w:r>
        <w:rPr>
          <w:lang w:val="de-DE"/>
        </w:rPr>
        <w:tab/>
        <w:t xml:space="preserve">fournir une expertise liée au fonctionnement et au développement des systèmes UE de la TVA et/ou des douanes ; </w:t>
      </w:r>
    </w:p>
    <w:p w14:paraId="37F88554" w14:textId="77777777" w:rsidR="00282618" w:rsidRDefault="00282618" w:rsidP="00527473">
      <w:pPr>
        <w:spacing w:after="0"/>
        <w:jc w:val="left"/>
        <w:rPr>
          <w:lang w:val="de-DE"/>
        </w:rPr>
      </w:pPr>
      <w:r>
        <w:rPr>
          <w:lang w:val="de-DE"/>
        </w:rPr>
        <w:t>•</w:t>
      </w:r>
      <w:r>
        <w:rPr>
          <w:lang w:val="de-DE"/>
        </w:rPr>
        <w:tab/>
        <w:t xml:space="preserve">assister les Etats membres pour la mise en œuvre correcte de la méthodologie des statistiques sur le commerce international de biens ; </w:t>
      </w:r>
    </w:p>
    <w:p w14:paraId="5F38A986" w14:textId="77777777" w:rsidR="00282618" w:rsidRDefault="00282618" w:rsidP="00527473">
      <w:pPr>
        <w:spacing w:after="0"/>
        <w:jc w:val="left"/>
        <w:rPr>
          <w:lang w:val="de-DE"/>
        </w:rPr>
      </w:pPr>
      <w:r>
        <w:rPr>
          <w:lang w:val="de-DE"/>
        </w:rPr>
        <w:t>•</w:t>
      </w:r>
      <w:r>
        <w:rPr>
          <w:lang w:val="de-DE"/>
        </w:rPr>
        <w:tab/>
        <w:t xml:space="preserve">contribuer aux différentes réunions d’experts dans ce domaine de travail ; </w:t>
      </w:r>
    </w:p>
    <w:p w14:paraId="3251FB19" w14:textId="77777777" w:rsidR="00282618" w:rsidRDefault="00282618" w:rsidP="00527473">
      <w:pPr>
        <w:spacing w:after="0"/>
        <w:jc w:val="left"/>
        <w:rPr>
          <w:lang w:val="de-DE"/>
        </w:rPr>
      </w:pPr>
      <w:r>
        <w:rPr>
          <w:lang w:val="de-DE"/>
        </w:rPr>
        <w:t>•</w:t>
      </w:r>
      <w:r>
        <w:rPr>
          <w:lang w:val="de-DE"/>
        </w:rPr>
        <w:tab/>
        <w:t xml:space="preserve">contribuer aux différentes tâches de l’unité en fonction des domaines d’expertise spécifiques. </w:t>
      </w:r>
    </w:p>
    <w:p w14:paraId="3163BDB7" w14:textId="77777777" w:rsidR="00282618" w:rsidRDefault="00282618" w:rsidP="00527473">
      <w:pPr>
        <w:spacing w:after="0"/>
        <w:jc w:val="left"/>
        <w:rPr>
          <w:lang w:val="de-DE"/>
        </w:rPr>
      </w:pPr>
    </w:p>
    <w:p w14:paraId="59404C02" w14:textId="5C05FBDA" w:rsidR="00A95A44" w:rsidRPr="00E61551" w:rsidRDefault="00282618" w:rsidP="00527473">
      <w:pPr>
        <w:spacing w:after="0"/>
        <w:jc w:val="left"/>
        <w:rPr>
          <w:lang w:val="de-DE"/>
        </w:rPr>
      </w:pPr>
      <w:r>
        <w:rPr>
          <w:lang w:val="de-DE"/>
        </w:rPr>
        <w:t>Le poste implique une coopération étroite avec des collègues d’Eurostat et d’autres DG de la Commission et des experts des Etats membres de l’UE, des pays de l’AELE et des pays candidats.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5B6433" w14:textId="77777777" w:rsidR="00282618" w:rsidRDefault="00282618" w:rsidP="00527473">
      <w:pPr>
        <w:spacing w:after="0"/>
        <w:rPr>
          <w:lang w:val="de-DE"/>
        </w:rPr>
      </w:pPr>
      <w:r>
        <w:rPr>
          <w:lang w:val="de-DE"/>
        </w:rPr>
        <w:t>L’expert doit posséder les compétences et aptitudes suivantes:</w:t>
      </w:r>
    </w:p>
    <w:p w14:paraId="6DD2FAED" w14:textId="77777777" w:rsidR="00282618" w:rsidRDefault="00282618" w:rsidP="00527473">
      <w:pPr>
        <w:spacing w:after="0"/>
        <w:rPr>
          <w:lang w:val="de-DE"/>
        </w:rPr>
      </w:pPr>
    </w:p>
    <w:p w14:paraId="32661B46" w14:textId="77777777" w:rsidR="00282618" w:rsidRDefault="00282618" w:rsidP="00527473">
      <w:pPr>
        <w:spacing w:after="0"/>
        <w:rPr>
          <w:lang w:val="de-DE"/>
        </w:rPr>
      </w:pPr>
      <w:r>
        <w:rPr>
          <w:lang w:val="de-DE"/>
        </w:rPr>
        <w:t>•</w:t>
      </w:r>
      <w:r>
        <w:rPr>
          <w:lang w:val="de-DE"/>
        </w:rPr>
        <w:tab/>
        <w:t>excellente connaissance des statistiques du commerce international de biens et/ou des systèmes UE de la TVA et/ou des douanes ;</w:t>
      </w:r>
    </w:p>
    <w:p w14:paraId="7BF6F655" w14:textId="77777777" w:rsidR="00282618" w:rsidRDefault="00282618" w:rsidP="00527473">
      <w:pPr>
        <w:spacing w:after="0"/>
        <w:rPr>
          <w:lang w:val="de-DE"/>
        </w:rPr>
      </w:pPr>
      <w:r>
        <w:rPr>
          <w:lang w:val="de-DE"/>
        </w:rPr>
        <w:t>•</w:t>
      </w:r>
      <w:r>
        <w:rPr>
          <w:lang w:val="de-DE"/>
        </w:rPr>
        <w:tab/>
        <w:t>bonnes capacités et intérêt pour la réalisation d’une série de tâches telles que des enquêtes et des analyses ;</w:t>
      </w:r>
    </w:p>
    <w:p w14:paraId="77F146E4" w14:textId="77777777" w:rsidR="00282618" w:rsidRDefault="00282618" w:rsidP="00527473">
      <w:pPr>
        <w:spacing w:after="0"/>
        <w:rPr>
          <w:lang w:val="de-DE"/>
        </w:rPr>
      </w:pPr>
      <w:r>
        <w:rPr>
          <w:lang w:val="de-DE"/>
        </w:rPr>
        <w:t>•</w:t>
      </w:r>
      <w:r>
        <w:rPr>
          <w:lang w:val="de-DE"/>
        </w:rPr>
        <w:tab/>
        <w:t>bonnes capacités rédactionnelles et de communication ;</w:t>
      </w:r>
    </w:p>
    <w:p w14:paraId="0063543E" w14:textId="77777777" w:rsidR="00282618" w:rsidRDefault="00282618" w:rsidP="00527473">
      <w:pPr>
        <w:spacing w:after="0"/>
        <w:rPr>
          <w:lang w:val="de-DE"/>
        </w:rPr>
      </w:pPr>
      <w:r>
        <w:rPr>
          <w:lang w:val="de-DE"/>
        </w:rPr>
        <w:t>•</w:t>
      </w:r>
      <w:r>
        <w:rPr>
          <w:lang w:val="de-DE"/>
        </w:rPr>
        <w:tab/>
        <w:t>capacité à agir sur les problèmes et à travailler de manière proactive et autonome ;</w:t>
      </w:r>
    </w:p>
    <w:p w14:paraId="64FF1844" w14:textId="77777777" w:rsidR="00282618" w:rsidRDefault="00282618" w:rsidP="00527473">
      <w:pPr>
        <w:spacing w:after="0"/>
        <w:rPr>
          <w:lang w:val="de-DE"/>
        </w:rPr>
      </w:pPr>
      <w:r>
        <w:rPr>
          <w:lang w:val="de-DE"/>
        </w:rPr>
        <w:t>•</w:t>
      </w:r>
      <w:r>
        <w:rPr>
          <w:lang w:val="de-DE"/>
        </w:rPr>
        <w:tab/>
        <w:t>capacité à travailler à la fois de manière indépendante et en équipe, avec un niveau élevé de responsabilité, de motivation et un esprit d’équipe positif ;</w:t>
      </w:r>
    </w:p>
    <w:p w14:paraId="7B92B82C" w14:textId="2952D3B4" w:rsidR="00A95A44" w:rsidRPr="00E61551" w:rsidRDefault="00282618" w:rsidP="00527473">
      <w:pPr>
        <w:spacing w:after="0"/>
        <w:rPr>
          <w:lang w:val="de-DE"/>
        </w:rPr>
      </w:pPr>
      <w:r>
        <w:rPr>
          <w:lang w:val="de-DE"/>
        </w:rPr>
        <w:t>•</w:t>
      </w:r>
      <w:r>
        <w:rPr>
          <w:lang w:val="de-DE"/>
        </w:rPr>
        <w:tab/>
        <w:t>capacité de travailler en respectant des délais serrés.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BBA7B62" w:rsidR="0017274D" w:rsidRPr="00E61551" w:rsidRDefault="00282618"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6321A3F8" w:rsidR="00A95A44" w:rsidRDefault="00282618" w:rsidP="00527473">
      <w:pPr>
        <w:spacing w:after="0"/>
        <w:rPr>
          <w:lang w:val="de-DE"/>
        </w:rPr>
      </w:pPr>
      <w:r>
        <w:rPr>
          <w:lang w:val="de-DE"/>
        </w:rPr>
        <w:t>Das Referat G3 von Eurostat ist seinem Auftrag gemäß bei der Bereitstellung hochwertiger Statistiken über den internationalen Warenhandel in Europa führend.</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2BFDB30" w14:textId="77777777" w:rsidR="00282618" w:rsidRDefault="00282618" w:rsidP="00527473">
      <w:pPr>
        <w:spacing w:after="0"/>
        <w:rPr>
          <w:lang w:val="de-DE"/>
        </w:rPr>
      </w:pPr>
      <w:r>
        <w:rPr>
          <w:lang w:val="de-DE"/>
        </w:rPr>
        <w:t>Die Integration neuer Datenquellen in die Statistik über den internationalen Warenhandel (ITGS) und die fortschreitende Entwicklung des Mehrwertsteuersystems (‚VAT in the Digital Age‘) und des Zollsystems (EU-Zollreform) in der EU werden für das Referat G3 und sein methodologisches Team in den kommenden Jahren zwei große Herausforderungen darstellen, Herausforderungen, für die Lösungen entwickelt werden müssen.</w:t>
      </w:r>
    </w:p>
    <w:p w14:paraId="49E0C36A" w14:textId="77777777" w:rsidR="00282618" w:rsidRDefault="00282618" w:rsidP="00527473">
      <w:pPr>
        <w:spacing w:after="0"/>
        <w:rPr>
          <w:lang w:val="de-DE"/>
        </w:rPr>
      </w:pPr>
      <w:r>
        <w:rPr>
          <w:lang w:val="de-DE"/>
        </w:rPr>
        <w:t>In diesem Zusammenhang hat das Referat G3 die kontinuierliche Anpassung der bestehenden methodischen Leitlinien und die Entwicklung neuer Leitlinien für ITGS-Statistiken sicherzustellen.</w:t>
      </w:r>
    </w:p>
    <w:p w14:paraId="29919B90" w14:textId="77777777" w:rsidR="00282618" w:rsidRDefault="00282618" w:rsidP="00527473">
      <w:pPr>
        <w:spacing w:after="0"/>
        <w:rPr>
          <w:lang w:val="de-DE"/>
        </w:rPr>
      </w:pPr>
    </w:p>
    <w:p w14:paraId="093F6993" w14:textId="77777777" w:rsidR="00282618" w:rsidRDefault="00282618" w:rsidP="00527473">
      <w:pPr>
        <w:spacing w:after="0"/>
        <w:rPr>
          <w:lang w:val="de-DE"/>
        </w:rPr>
      </w:pPr>
      <w:r>
        <w:rPr>
          <w:lang w:val="de-DE"/>
        </w:rPr>
        <w:t>Die/der Sachverständige wird daher an der methodischen Anleitung und Weiterentwicklung der ITGS-Statistiken arbeiten und an der Aktualisierung und Weiterentwicklung des Methodik-Handbuchs beteiligt sein.</w:t>
      </w:r>
    </w:p>
    <w:p w14:paraId="0A011D8B" w14:textId="77777777" w:rsidR="00282618" w:rsidRDefault="00282618" w:rsidP="00527473">
      <w:pPr>
        <w:spacing w:after="0"/>
        <w:rPr>
          <w:lang w:val="de-DE"/>
        </w:rPr>
      </w:pPr>
    </w:p>
    <w:p w14:paraId="3E996A50" w14:textId="77777777" w:rsidR="00282618" w:rsidRDefault="00282618" w:rsidP="00527473">
      <w:pPr>
        <w:spacing w:after="0"/>
        <w:rPr>
          <w:lang w:val="de-DE"/>
        </w:rPr>
      </w:pPr>
      <w:r>
        <w:rPr>
          <w:lang w:val="de-DE"/>
        </w:rPr>
        <w:t xml:space="preserve">Ihre/seine Aufgaben umfassen Folgendes: </w:t>
      </w:r>
    </w:p>
    <w:p w14:paraId="231F828C" w14:textId="77777777" w:rsidR="00282618" w:rsidRDefault="00282618" w:rsidP="00527473">
      <w:pPr>
        <w:spacing w:after="0"/>
        <w:rPr>
          <w:lang w:val="de-DE"/>
        </w:rPr>
      </w:pPr>
      <w:r>
        <w:rPr>
          <w:lang w:val="de-DE"/>
        </w:rPr>
        <w:t>•</w:t>
      </w:r>
      <w:r>
        <w:rPr>
          <w:lang w:val="de-DE"/>
        </w:rPr>
        <w:tab/>
        <w:t xml:space="preserve">Bereitstellung von Fachwissen für die Integration neuer Datenquellen in die ITGS-Statistik und die damit verbundene methodische Entwicklung; </w:t>
      </w:r>
    </w:p>
    <w:p w14:paraId="62D2A3AD" w14:textId="77777777" w:rsidR="00282618" w:rsidRDefault="00282618" w:rsidP="00527473">
      <w:pPr>
        <w:spacing w:after="0"/>
        <w:rPr>
          <w:lang w:val="de-DE"/>
        </w:rPr>
      </w:pPr>
      <w:r>
        <w:rPr>
          <w:lang w:val="de-DE"/>
        </w:rPr>
        <w:t>•</w:t>
      </w:r>
      <w:r>
        <w:rPr>
          <w:lang w:val="de-DE"/>
        </w:rPr>
        <w:tab/>
        <w:t xml:space="preserve">Bereitstellung von Fachwissen in Bezug auf des Mehrwertsteuersystems und/oder des Zollsystems in der EU; </w:t>
      </w:r>
    </w:p>
    <w:p w14:paraId="7453ACD3" w14:textId="77777777" w:rsidR="00282618" w:rsidRDefault="00282618" w:rsidP="00527473">
      <w:pPr>
        <w:spacing w:after="0"/>
        <w:rPr>
          <w:lang w:val="de-DE"/>
        </w:rPr>
      </w:pPr>
      <w:r>
        <w:rPr>
          <w:lang w:val="de-DE"/>
        </w:rPr>
        <w:t>•</w:t>
      </w:r>
      <w:r>
        <w:rPr>
          <w:lang w:val="de-DE"/>
        </w:rPr>
        <w:tab/>
        <w:t xml:space="preserve">Unterstützung der Mitgliedstaaten bei der korrekten Umsetzung der Methodik im Bereich der Statistik des internationalen Warenhandels; </w:t>
      </w:r>
    </w:p>
    <w:p w14:paraId="340EEBE2" w14:textId="77777777" w:rsidR="00282618" w:rsidRDefault="00282618" w:rsidP="00527473">
      <w:pPr>
        <w:spacing w:after="0"/>
        <w:rPr>
          <w:lang w:val="de-DE"/>
        </w:rPr>
      </w:pPr>
      <w:r>
        <w:rPr>
          <w:lang w:val="de-DE"/>
        </w:rPr>
        <w:t>•</w:t>
      </w:r>
      <w:r>
        <w:rPr>
          <w:lang w:val="de-DE"/>
        </w:rPr>
        <w:tab/>
        <w:t xml:space="preserve">Mitwirkung an den verschiedenen einschlägigen Sachverständigensitzungen; </w:t>
      </w:r>
    </w:p>
    <w:p w14:paraId="1F0DD551" w14:textId="77777777" w:rsidR="00282618" w:rsidRDefault="00282618" w:rsidP="00527473">
      <w:pPr>
        <w:spacing w:after="0"/>
        <w:rPr>
          <w:lang w:val="de-DE"/>
        </w:rPr>
      </w:pPr>
      <w:r>
        <w:rPr>
          <w:lang w:val="de-DE"/>
        </w:rPr>
        <w:t>•</w:t>
      </w:r>
      <w:r>
        <w:rPr>
          <w:lang w:val="de-DE"/>
        </w:rPr>
        <w:tab/>
        <w:t xml:space="preserve">Mitwirkung an den verschiedenen Aufgaben des Referats je nach spezifischem Fachwissen. </w:t>
      </w:r>
    </w:p>
    <w:p w14:paraId="27BFD774" w14:textId="77777777" w:rsidR="00282618" w:rsidRDefault="00282618" w:rsidP="00527473">
      <w:pPr>
        <w:spacing w:after="0"/>
        <w:rPr>
          <w:lang w:val="de-DE"/>
        </w:rPr>
      </w:pPr>
    </w:p>
    <w:p w14:paraId="2BE34DBA" w14:textId="2D14E8DD" w:rsidR="00A95A44" w:rsidRPr="00A95A44" w:rsidRDefault="00282618" w:rsidP="00527473">
      <w:pPr>
        <w:spacing w:after="0"/>
        <w:rPr>
          <w:lang w:val="de-DE"/>
        </w:rPr>
      </w:pPr>
      <w:r>
        <w:rPr>
          <w:lang w:val="de-DE"/>
        </w:rPr>
        <w:t>Im Zuge der Abordnung wird sie/er eng mit Kolleginnen und Kollegen zusammenarbeiten, die bei Eurostat und anderen Generaldirektionen der Kommission, in den EU-Mitgliedstaaten und den EFTA- und Kandidatenländern tätig sind.</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FFCF367" w14:textId="77777777" w:rsidR="00282618" w:rsidRDefault="00282618" w:rsidP="00527473">
      <w:pPr>
        <w:spacing w:after="0"/>
        <w:rPr>
          <w:lang w:val="en-US"/>
        </w:rPr>
      </w:pPr>
      <w:r>
        <w:rPr>
          <w:lang w:val="en-US"/>
        </w:rPr>
        <w:t>Die/der Sachverständige sollte über folgende Fähigkeiten und Kompetenzen verfügen:</w:t>
      </w:r>
    </w:p>
    <w:p w14:paraId="281258AD" w14:textId="77777777" w:rsidR="00282618" w:rsidRDefault="00282618" w:rsidP="00527473">
      <w:pPr>
        <w:spacing w:after="0"/>
        <w:rPr>
          <w:lang w:val="en-US"/>
        </w:rPr>
      </w:pPr>
      <w:r>
        <w:rPr>
          <w:lang w:val="en-US"/>
        </w:rPr>
        <w:t>•</w:t>
      </w:r>
      <w:r>
        <w:rPr>
          <w:lang w:val="en-US"/>
        </w:rPr>
        <w:tab/>
        <w:t>ausgezeichnete Kenntnisse auf dem Gebiet der Statistik des internationalen Warenhandels und/oder auf dem Gebiet des Mehrwertsteuersystems und/oder des Zollsystems in der EU;</w:t>
      </w:r>
    </w:p>
    <w:p w14:paraId="62E938A4" w14:textId="77777777" w:rsidR="00282618" w:rsidRDefault="00282618" w:rsidP="00527473">
      <w:pPr>
        <w:spacing w:after="0"/>
        <w:rPr>
          <w:lang w:val="en-US"/>
        </w:rPr>
      </w:pPr>
      <w:r>
        <w:rPr>
          <w:lang w:val="en-US"/>
        </w:rPr>
        <w:t>•</w:t>
      </w:r>
      <w:r>
        <w:rPr>
          <w:lang w:val="en-US"/>
        </w:rPr>
        <w:tab/>
        <w:t>die Befähigung zur Erledigung einer ganzen Reihe von Aufgaben (z. B. Untersuchungen, Analysen) und ein entsprechendes Interesse;</w:t>
      </w:r>
    </w:p>
    <w:p w14:paraId="2A37F36B" w14:textId="77777777" w:rsidR="00282618" w:rsidRDefault="00282618" w:rsidP="00527473">
      <w:pPr>
        <w:spacing w:after="0"/>
        <w:rPr>
          <w:lang w:val="en-US"/>
        </w:rPr>
      </w:pPr>
      <w:r>
        <w:rPr>
          <w:lang w:val="en-US"/>
        </w:rPr>
        <w:t>•</w:t>
      </w:r>
      <w:r>
        <w:rPr>
          <w:lang w:val="en-US"/>
        </w:rPr>
        <w:tab/>
        <w:t>eine gute schriftliche und mündliche Ausdrucksfähigkeit;</w:t>
      </w:r>
    </w:p>
    <w:p w14:paraId="677EA632" w14:textId="77777777" w:rsidR="00282618" w:rsidRDefault="00282618" w:rsidP="00527473">
      <w:pPr>
        <w:spacing w:after="0"/>
        <w:rPr>
          <w:lang w:val="en-US"/>
        </w:rPr>
      </w:pPr>
      <w:r>
        <w:rPr>
          <w:lang w:val="en-US"/>
        </w:rPr>
        <w:t>•</w:t>
      </w:r>
      <w:r>
        <w:rPr>
          <w:lang w:val="en-US"/>
        </w:rPr>
        <w:tab/>
        <w:t>die Fähigkeit, auf Probleme einzugehen sowie proaktiv und autonom zu arbeiten;</w:t>
      </w:r>
    </w:p>
    <w:p w14:paraId="1692E29A" w14:textId="77777777" w:rsidR="00282618" w:rsidRDefault="00282618" w:rsidP="00527473">
      <w:pPr>
        <w:spacing w:after="0"/>
        <w:rPr>
          <w:lang w:val="en-US"/>
        </w:rPr>
      </w:pPr>
      <w:r>
        <w:rPr>
          <w:lang w:val="en-US"/>
        </w:rPr>
        <w:t>•</w:t>
      </w:r>
      <w:r>
        <w:rPr>
          <w:lang w:val="en-US"/>
        </w:rPr>
        <w:tab/>
        <w:t>die Fähigkeit, sowohl unabhängig als auch innerhalb eines Teams mit einem hohen Maß an Verantwortung, Motivation und Teamgeist zu arbeiten;</w:t>
      </w:r>
    </w:p>
    <w:p w14:paraId="7DFF067A" w14:textId="1C0BF6B4" w:rsidR="00792E59" w:rsidRPr="00A10C67" w:rsidRDefault="00282618" w:rsidP="00527473">
      <w:pPr>
        <w:spacing w:after="0"/>
        <w:rPr>
          <w:lang w:val="en-US"/>
        </w:rPr>
      </w:pPr>
      <w:r>
        <w:rPr>
          <w:lang w:val="en-US"/>
        </w:rPr>
        <w:t>•</w:t>
      </w:r>
      <w:r>
        <w:rPr>
          <w:lang w:val="en-US"/>
        </w:rPr>
        <w:tab/>
        <w:t>die Fähigkeit zur Einhaltung knapper Fristen.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28261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28261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28261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28261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28261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28261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28261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28261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28261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28261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82618"/>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B01F3"/>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C6FA49C4-7DA2-4682-A5BA-425B661F44EB}"/>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3039</Words>
  <Characters>17323</Characters>
  <Application>Microsoft Office Word</Application>
  <DocSecurity>4</DocSecurity>
  <PresentationFormat>Microsoft Word 14.0</PresentationFormat>
  <Lines>144</Lines>
  <Paragraphs>40</Paragraphs>
  <ScaleCrop>true</ScaleCrop>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2025-12-12T09:39:00Z</dcterms:created>
  <dcterms:modified xsi:type="dcterms:W3CDTF">2025-12-12T09:39:00Z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