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5705D48F" w:rsidR="005C6DCE" w:rsidRPr="0080358B" w:rsidRDefault="00490C9B" w:rsidP="005C6DCE">
      <w:pPr>
        <w:spacing w:after="0"/>
        <w:jc w:val="right"/>
        <w:rPr>
          <w:sz w:val="22"/>
          <w:szCs w:val="18"/>
          <w:lang w:val="en-US"/>
        </w:rPr>
      </w:pPr>
      <w:r>
        <w:rPr>
          <w:sz w:val="22"/>
          <w:szCs w:val="18"/>
          <w:lang w:val="en-US"/>
        </w:rPr>
        <w:t>12.12.2025</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490C9B"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5A0A7FBA" w:rsidR="006938F5" w:rsidRDefault="00490C9B" w:rsidP="006718D3">
            <w:pPr>
              <w:spacing w:after="0"/>
              <w:jc w:val="left"/>
            </w:pPr>
            <w:r>
              <w:t>AGRI.A.2</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38DFA87D" w:rsidR="006938F5" w:rsidRDefault="00490C9B" w:rsidP="006718D3">
            <w:pPr>
              <w:spacing w:after="0"/>
              <w:jc w:val="left"/>
            </w:pPr>
            <w:r>
              <w:t>506104</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41FA8CD2" w:rsidR="4EEB584D" w:rsidRDefault="00490C9B" w:rsidP="14270372">
            <w:pPr>
              <w:spacing w:after="0"/>
              <w:jc w:val="left"/>
            </w:pPr>
            <w:r>
              <w:t>Q1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4B59E36A" w:rsidR="006938F5" w:rsidRDefault="00490C9B"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1E8DCD1F" w:rsidR="3C2D33B5" w:rsidRDefault="00490C9B" w:rsidP="14270372">
            <w:pPr>
              <w:spacing w:after="0"/>
              <w:jc w:val="left"/>
            </w:pPr>
            <w:r>
              <w:t>Brussels</w:t>
            </w:r>
          </w:p>
          <w:p w14:paraId="6B7C1AA9" w14:textId="25053045" w:rsidR="3C2D33B5" w:rsidRDefault="00490C9B" w:rsidP="14270372">
            <w:pPr>
              <w:spacing w:after="0"/>
              <w:jc w:val="left"/>
            </w:pPr>
            <w:r>
              <w:t>Bruxelles</w:t>
            </w:r>
          </w:p>
          <w:p w14:paraId="5C918E8F" w14:textId="18643FC9" w:rsidR="3C2D33B5" w:rsidRDefault="00490C9B"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290ED977" w:rsidR="006938F5" w:rsidRDefault="00490C9B" w:rsidP="006718D3">
            <w:pPr>
              <w:spacing w:after="0"/>
              <w:jc w:val="left"/>
            </w:pPr>
            <w:r>
              <w:t>Cost-free</w:t>
            </w:r>
          </w:p>
          <w:p w14:paraId="02E31856" w14:textId="7FF2D0B8" w:rsidR="006938F5" w:rsidRDefault="00490C9B" w:rsidP="006718D3">
            <w:pPr>
              <w:spacing w:after="0"/>
              <w:jc w:val="left"/>
            </w:pPr>
            <w:r>
              <w:t>Sans frais</w:t>
            </w:r>
          </w:p>
          <w:p w14:paraId="720FD450" w14:textId="65946EF8" w:rsidR="006938F5" w:rsidRDefault="00490C9B" w:rsidP="006718D3">
            <w:pPr>
              <w:spacing w:after="0"/>
              <w:jc w:val="left"/>
            </w:pPr>
            <w:r>
              <w:t>Unentgeltlich abgeordnet</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1AA553E4" w:rsidR="006938F5" w:rsidRDefault="00490C9B" w:rsidP="006718D3">
            <w:pPr>
              <w:spacing w:after="0"/>
              <w:jc w:val="left"/>
            </w:pPr>
            <w:r>
              <w:t>Member States</w:t>
            </w:r>
          </w:p>
          <w:p w14:paraId="2A7DF233" w14:textId="55510C2C" w:rsidR="006938F5" w:rsidRDefault="00490C9B" w:rsidP="006718D3">
            <w:pPr>
              <w:spacing w:after="0"/>
              <w:jc w:val="left"/>
            </w:pPr>
            <w:r>
              <w:t>États membres</w:t>
            </w:r>
          </w:p>
          <w:p w14:paraId="13C75E2E" w14:textId="1A83C933" w:rsidR="006938F5" w:rsidRDefault="00490C9B"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6698FE39" w:rsidR="006938F5" w:rsidRDefault="00490C9B" w:rsidP="006718D3">
            <w:pPr>
              <w:spacing w:after="0"/>
              <w:jc w:val="left"/>
            </w:pPr>
            <w:r>
              <w:t>25.02.2026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5BD883B0" w:rsidR="00A95A44" w:rsidRPr="00E61551" w:rsidRDefault="00490C9B" w:rsidP="00A95A44">
      <w:pPr>
        <w:spacing w:after="0"/>
        <w:jc w:val="right"/>
        <w:rPr>
          <w:sz w:val="22"/>
          <w:szCs w:val="18"/>
          <w:lang w:val="en-US"/>
        </w:rPr>
      </w:pPr>
      <w:r>
        <w:rPr>
          <w:sz w:val="22"/>
          <w:szCs w:val="18"/>
          <w:lang w:val="en-US"/>
        </w:rPr>
        <w:t>12.12.2025</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61425201" w14:textId="77777777" w:rsidR="00490C9B" w:rsidRDefault="00490C9B" w:rsidP="003C1977">
      <w:pPr>
        <w:spacing w:after="0"/>
      </w:pPr>
      <w:r>
        <w:t>As part of DG AGRI's directorate for Strategy and Policy analysis our unit AGRI-A.2 is responsible for “Outlook and Analysis”. Our analytical work provides insights on economic, environmental, climate, and social dimensions of EU agriculture and the Common Agricultural Policy. We develop short-term and medium-term outlooks for EU agricultural markets, organize the annual Outlook Conference, and manage the Farm Sustainability Data Network (FSDN). For 60 years, as the Farm Accountancy Data Network (FADN), this network has supported our analytical work and wider research efforts at the farm level.</w:t>
      </w:r>
    </w:p>
    <w:p w14:paraId="41919D2A" w14:textId="77777777" w:rsidR="00490C9B" w:rsidRDefault="00490C9B" w:rsidP="003C1977">
      <w:pPr>
        <w:spacing w:after="0"/>
      </w:pPr>
      <w:r>
        <w:t>In early 2025, we began transitioning from FADN to FSDN. This shift enables data collection across economic, environmental, and social sustainability indicators, enhancing interoperability and data sharing across Member States and the EU. As EU agriculture tackles the complex green and digital transitions, FSDN strengthens our ability to provide robust analyses and support evidence-based policymaking for EU agriculture and food systems. Our unit consists of 28 colleagues from 16 EU nationalities, divided into outlook and FADN/FSDN teams. We foster a dynamic, cooperative, and friendly work environment, facilitating interactions across DG AGRI, Member States, the Joint Research Centre, other DGs, stakeholders, and the scientific community.</w:t>
      </w:r>
    </w:p>
    <w:p w14:paraId="2444BC8A" w14:textId="1DFE5863"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3BBA7A00" w14:textId="77777777" w:rsidR="00490C9B" w:rsidRDefault="00490C9B" w:rsidP="003C1977">
      <w:pPr>
        <w:spacing w:after="0"/>
      </w:pPr>
      <w:r>
        <w:t xml:space="preserve">A position as socio-economic analyst in agri-environment, climate, and economics. The successful candidate will enhance our analytical capacity, contributing with analyses of farm-level economic indicators and conducting scenario analysis that support policy-making on EU agriculture. The candidate will access cutting-edge information, data, models, and analytical tools, with the chance to collaborate with the Joint Research Centre on econometric models, and will participate in workshops, seminars, and conferences, and liaise with technical experts, scientific bodies, and institutes. </w:t>
      </w:r>
    </w:p>
    <w:p w14:paraId="3853E892" w14:textId="77777777" w:rsidR="00490C9B" w:rsidRDefault="00490C9B" w:rsidP="003C1977">
      <w:pPr>
        <w:spacing w:after="0"/>
      </w:pPr>
      <w:r>
        <w:t xml:space="preserve">The transition to FSDN offers the first set of farm-level indicators covering economic and environmental dimensions of sustainability. This presents a unique opportunity to merge analyses and explore new insights, trade-offs, and trends potentially shaping future policies. The jobholder’s role includes contributing to tasks related to the FSDN transition, such as drafting guidelines for Member States on new FSDN variables. These efforts ensure a smooth transition and maximize the potential of this expanded data source. </w:t>
      </w:r>
    </w:p>
    <w:p w14:paraId="4FA38409" w14:textId="5551A5D6"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1B2C67FB" w14:textId="77777777" w:rsidR="00490C9B" w:rsidRDefault="00490C9B" w:rsidP="00527473">
      <w:pPr>
        <w:spacing w:after="0"/>
        <w:jc w:val="left"/>
      </w:pPr>
      <w:r>
        <w:t xml:space="preserve">A team-player colleague with strong analytical and modelling skills, excellent drafting, and presentation abilities committed to delivering high-quality outputs. Experience with FADN data in analysis or modelling is essential and understanding EU legislation and implications for CAP and farming is vital. Relevant experience in analysing and </w:t>
      </w:r>
      <w:r>
        <w:lastRenderedPageBreak/>
        <w:t xml:space="preserve">modelling agricultural farm-level data, scenario analysis, economic and environmental indicators—such as accountancy, greenhouse gas emissions, nutrient management, biodiversity, or plant protection—would be useful. </w:t>
      </w:r>
    </w:p>
    <w:p w14:paraId="11C2D5C9" w14:textId="77777777" w:rsidR="00490C9B" w:rsidRDefault="00490C9B" w:rsidP="00527473">
      <w:pPr>
        <w:spacing w:after="0"/>
        <w:jc w:val="left"/>
      </w:pPr>
      <w:r>
        <w:t>Familiarity with econometric and biophysical models is advantageous, and a proven record in data interoperability, sharing between various sources (accountancy, environmental, statistical), alongside related IT skills, is valuable.</w:t>
      </w:r>
    </w:p>
    <w:p w14:paraId="558AB0B0" w14:textId="77777777" w:rsidR="00490C9B" w:rsidRDefault="00490C9B" w:rsidP="00527473">
      <w:pPr>
        <w:spacing w:after="0"/>
        <w:jc w:val="left"/>
      </w:pPr>
      <w:r>
        <w:t>High organizational ability and initiative, capacity to work autonomously and collaboratively, with a positive, solution-oriented, flexible approach are also required as well as strong drafting and communication skills in English.</w:t>
      </w:r>
    </w:p>
    <w:p w14:paraId="0DE8C532" w14:textId="0CFCB3CE"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01CF0358" w:rsidR="0017274D" w:rsidRPr="008250D4" w:rsidRDefault="00490C9B" w:rsidP="0017274D">
      <w:pPr>
        <w:spacing w:after="0"/>
        <w:jc w:val="right"/>
        <w:rPr>
          <w:sz w:val="22"/>
          <w:szCs w:val="18"/>
        </w:rPr>
      </w:pPr>
      <w:r>
        <w:rPr>
          <w:sz w:val="22"/>
          <w:szCs w:val="18"/>
        </w:rPr>
        <w:t>12.12.2025</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0ACA111F" w14:textId="77777777" w:rsidR="00490C9B" w:rsidRDefault="00490C9B" w:rsidP="00527473">
      <w:pPr>
        <w:spacing w:after="0"/>
        <w:rPr>
          <w:lang w:val="de-DE"/>
        </w:rPr>
      </w:pPr>
      <w:r>
        <w:rPr>
          <w:lang w:val="de-DE"/>
        </w:rPr>
        <w:t xml:space="preserve">Dans le cadre de la direction de la stratégie et de l’analyse des politiques de la DG AGRI, notre unité AGRI-A.2 est chargée des « perspectives et de l’analyse ». Nos travaux d’analyse fournissent des informations sur les dimensions économique, environnementale, climatique et sociale de l’agriculture de l’UE et de la Politique agricole commune. Nous élaborons des perspectives à court et moyen terme pour les marchés agricoles de l’UE, organisons la conférence annuelle sur les perspectives agricoles de l’Union et gérons le réseau d’information sur la durabilité des exploitations agricoles (RIDEA). Depuis 60 ans, connu en tant que réseau d’information comptable agricole (RICA), ce réseau soutient nos travaux d’analyse et les efforts plus larges de recherche au niveau des exploitations agricoles. </w:t>
      </w:r>
    </w:p>
    <w:p w14:paraId="1F0CC70F" w14:textId="77777777" w:rsidR="00490C9B" w:rsidRDefault="00490C9B" w:rsidP="00527473">
      <w:pPr>
        <w:spacing w:after="0"/>
        <w:rPr>
          <w:lang w:val="de-DE"/>
        </w:rPr>
      </w:pPr>
      <w:r>
        <w:rPr>
          <w:lang w:val="de-DE"/>
        </w:rPr>
        <w:t>Début 2025, nous avons commencé la transition du RICA vers le RIDEA. Ce changement permet la collecte de données portant sur des indicateurs de durabilité économique, environnementale et sociale, renforçant ainsi l’interopérabilité et le partage de données entre les États membres et l’UE. Alors que l’agriculture de l’UE entament ses transitions écologique et numérique complexes, le RIDEA renforce notre capacité à fournir des analyses solides et à soutenir l’élaboration de politiques fondées sur des données probantes pour l’agriculture et les systèmes alimentaires de l’UE. Notre unité se compose de 28 collègues de 16 nationalités de l’UE, répartis en deux équipes : « Perspectives » et « RICA/RIDEA ». Nous favorisons un environnement de travail dynamique, coopératif et convivial, en facilitant les interactions entre la DG AGRI, les États membres, le Centre commun de recherche, d’autres DG, les parties prenantes et la communauté scientifique.</w:t>
      </w:r>
    </w:p>
    <w:p w14:paraId="6810D07E" w14:textId="487DD979"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784ED7D7" w14:textId="77777777" w:rsidR="00490C9B" w:rsidRDefault="00490C9B" w:rsidP="00527473">
      <w:pPr>
        <w:spacing w:after="0"/>
        <w:jc w:val="left"/>
        <w:rPr>
          <w:lang w:val="de-DE"/>
        </w:rPr>
      </w:pPr>
      <w:r>
        <w:rPr>
          <w:lang w:val="de-DE"/>
        </w:rPr>
        <w:t xml:space="preserve">Un poste d’analyste socio-économique dans les domaines de l’agroenvironnement, du climat et de l’économie. Le candidat retenu renforcera nos capacités d’analyse, en contribuant par des analyses d’indicateurs économiques au niveau des exploitations et en réalisant des analyses de scénarios qui soutiennent l’élaboration des politiques agricoles de l’UE. Le candidat aura accès à des informations, des données, des modèles et des outils analytiques de pointe, avec la possibilité de collaborer avec le Centre commun de recherche sur les modèles économétriques, participera à des ateliers, des séminaires et des conférences, et assurera la liaison avec des experts techniques, des organismes scientifiques et des instituts. </w:t>
      </w:r>
    </w:p>
    <w:p w14:paraId="6D4BC354" w14:textId="77777777" w:rsidR="00490C9B" w:rsidRDefault="00490C9B" w:rsidP="00527473">
      <w:pPr>
        <w:spacing w:after="0"/>
        <w:jc w:val="left"/>
        <w:rPr>
          <w:lang w:val="de-DE"/>
        </w:rPr>
      </w:pPr>
      <w:r>
        <w:rPr>
          <w:lang w:val="de-DE"/>
        </w:rPr>
        <w:t>La transition vers le RIDEA offre la première série d’indicateurs au niveau des exploitations couvrant les dimensions économique et environnementale de la durabilité. Il s’agit d’une occasion unique de fusionner les analyses et d’explorer de nouvelles idées, d’identifier les compromis nécessaires et les nouvelles tendances susceptibles de façonner les politiques futures. Le rôle du titulaire du poste consiste notamment à contribuer aux tâches liées à la transition vers le RIDEA, telles que l’élaboration de lignes directrices à l’intention des États membres sur les nouvelles variables du RIDEA. Ces efforts garantissent une transition en douceur et maximisent le potentiel de cette source de données élargie.</w:t>
      </w:r>
    </w:p>
    <w:p w14:paraId="59404C02" w14:textId="2F79C372"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581799B8" w14:textId="77777777" w:rsidR="00490C9B" w:rsidRDefault="00490C9B" w:rsidP="00527473">
      <w:pPr>
        <w:spacing w:after="0"/>
        <w:rPr>
          <w:lang w:val="de-DE"/>
        </w:rPr>
      </w:pPr>
      <w:r>
        <w:rPr>
          <w:lang w:val="de-DE"/>
        </w:rPr>
        <w:t xml:space="preserve">Un collègue désireux de travailler en équipe, possédant de solides compétences en matière d’analyse et de modélisation, d’excellentes capacités de rédaction et de présentation et s’engageant à fournir des résultats de haute qualité. L’expérience acquise avec les données du RICA en matière d’analyse ou de modélisation est essentielle et il est essentiel de comprendre la législation de l’UE et ses implications pour la PAC et l’agriculture. Une expérience pertinente en matière d’analyse et de modélisation de données au niveau des exploitations agricoles, d’analyse de scénarios, d’indicateurs économiques et environnementaux, tels que la comptabilité, les émissions de gaz à effet de serre, la gestion des nutriments, la biodiversité ou la protection des végétaux, serait utile. </w:t>
      </w:r>
    </w:p>
    <w:p w14:paraId="0C063081" w14:textId="77777777" w:rsidR="00490C9B" w:rsidRDefault="00490C9B" w:rsidP="00527473">
      <w:pPr>
        <w:spacing w:after="0"/>
        <w:rPr>
          <w:lang w:val="de-DE"/>
        </w:rPr>
      </w:pPr>
      <w:r>
        <w:rPr>
          <w:lang w:val="de-DE"/>
        </w:rPr>
        <w:t>La connaissance des modèles économétriques et biophysiques est avantageuse, et une expérience avérée en matière d’interopérabilité des données, de partage entre différentes sources (comptabilité, environnement, statistique), ainsi que de compétences informatiques connexes, sont précieuses.</w:t>
      </w:r>
    </w:p>
    <w:p w14:paraId="657DF63A" w14:textId="77777777" w:rsidR="00490C9B" w:rsidRDefault="00490C9B" w:rsidP="00527473">
      <w:pPr>
        <w:spacing w:after="0"/>
        <w:rPr>
          <w:lang w:val="de-DE"/>
        </w:rPr>
      </w:pPr>
      <w:r>
        <w:rPr>
          <w:lang w:val="de-DE"/>
        </w:rPr>
        <w:t>Une grande capacité d’organisation et d’initiative, une capacité à travailler de manière autonome et collaborative, avec une approche positive, orientée vers les solutions et flexible sont également requises, ainsi que de solides compétences rédactionnelles et de communication en anglais.</w:t>
      </w:r>
    </w:p>
    <w:p w14:paraId="7B92B82C" w14:textId="08CE1811"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46A793BB" w:rsidR="0017274D" w:rsidRPr="00E61551" w:rsidRDefault="00490C9B" w:rsidP="0017274D">
      <w:pPr>
        <w:spacing w:after="0"/>
        <w:jc w:val="right"/>
        <w:rPr>
          <w:sz w:val="22"/>
          <w:szCs w:val="18"/>
          <w:lang w:val="de-DE"/>
        </w:rPr>
      </w:pPr>
      <w:r>
        <w:rPr>
          <w:sz w:val="22"/>
          <w:szCs w:val="18"/>
          <w:lang w:val="de-DE"/>
        </w:rPr>
        <w:t>12.12.2025</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2FC3E764" w14:textId="77777777" w:rsidR="00490C9B" w:rsidRDefault="00490C9B" w:rsidP="00527473">
      <w:pPr>
        <w:spacing w:after="0"/>
        <w:rPr>
          <w:lang w:val="de-DE"/>
        </w:rPr>
      </w:pPr>
      <w:r>
        <w:rPr>
          <w:lang w:val="de-DE"/>
        </w:rPr>
        <w:t xml:space="preserve">Als Teil der Direktion Strategie und Politikanalyse der GD AGRI ist unser Referat AGRI-A.2 für „Vorausblick und Analyse“ zuständig. Unsere analytische Arbeit bietet Einblicke in die wirtschaftliche, ökologische, klimatische und soziale Dimension der EU-Landwirtschaft und der gemeinsamen Agrarpolitik. Wir entwickeln kurz- und mittelfristige Vorausblicke für die EU-Agrarmärkte, organisieren eine jährliche Konferenz, in der wir den Bericht zum Vorausblick der Agrarmärkte vorstellen und verwalten das Datennetz für die Nachhaltigkeit landwirtschaftlicher Betriebe (FSDN). Seit 60 Jahren unterstützt dieses Informationsnetz landwirtschaftlicher Buchführungen, (INLB) unsere analytische Arbeit und die umfassenderen Forschungsanstrengungen auf Betriebsebene. </w:t>
      </w:r>
    </w:p>
    <w:p w14:paraId="7C42CA9B" w14:textId="77777777" w:rsidR="00490C9B" w:rsidRDefault="00490C9B" w:rsidP="00527473">
      <w:pPr>
        <w:spacing w:after="0"/>
        <w:rPr>
          <w:lang w:val="de-DE"/>
        </w:rPr>
      </w:pPr>
      <w:r>
        <w:rPr>
          <w:lang w:val="de-DE"/>
        </w:rPr>
        <w:t>Anfang 2025 begannen wir mit dem Übergang vom INLB zum FSDN. Dieser Wandel ermöglicht die Erhebung von Daten von wirtschaftlichen, ökologischen und sozialen Nachhaltigkeitsindikatoren hinweg und verbessert die Interoperabilität und den Datenaustausch zwischen den Mitgliedstaaten und der EU. Da die Landwirtschaft in der EU den komplexen ökologischen und digitalen Wandel angeht, stärkt das FSDN unsere Fähigkeit, solide Analysen bereitzustellen und eine faktengestützte Politikgestaltung für die Agrar- und Lebensmittelsysteme der EU zu unterstützen. Unser Referat besteht aus 28 Kolleginnen und Kollegen aus 16 EU-Mitgliedstaaten, die in Prospektivteams und INLB/FSDN-Teams unterteilt sind. Wir fördern ein dynamisches, kooperatives und freundliches Arbeitsumfeld, das die Interaktion zwischen der GD AGRI, den Mitgliedstaaten, der Gemeinsamen Forschungsstelle, anderen Generaldirektionen, Interessenträgern und der Wissenschaftsgemeinschaft erleichtert.</w:t>
      </w:r>
    </w:p>
    <w:p w14:paraId="2B6785AE" w14:textId="12B9C838"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5EE5C517" w14:textId="77777777" w:rsidR="00490C9B" w:rsidRDefault="00490C9B" w:rsidP="00527473">
      <w:pPr>
        <w:spacing w:after="0"/>
        <w:rPr>
          <w:lang w:val="de-DE"/>
        </w:rPr>
      </w:pPr>
      <w:r>
        <w:rPr>
          <w:lang w:val="de-DE"/>
        </w:rPr>
        <w:t xml:space="preserve">Eine Position als sozioökonomische/er Analytikerin in den Bereichen Agrarumwelt, Klima und Wirtschaft. Der erfolgreiche Bewerber/die erfolgreiche Bewerberin wird unsere Analysekapazitäten verbessern, indem er/sie mit Analysen von Wirtschaftsindikatoren auf Betriebsebene beiträgt und Szenarioanalysen durchführt, die die Politikgestaltung im Bereich der EU-Landwirtschaft unterstützen. Die Bewerber/innen werden Zugang zu neuesten Informationen, Daten, Modellen und Analyseinstrumenten haben und die Möglichkeit haben, mit der Gemeinsamen Forschungsstelle bei ökonometrischen Modellen zusammenzuarbeiten, an Workshops, Seminaren und Konferenzen teilzunehmen und mit technischen Sachverständigen, wissenschaftlichen Gremien und Instituten zusammenzuarbeiten. </w:t>
      </w:r>
    </w:p>
    <w:p w14:paraId="66908AA1" w14:textId="77777777" w:rsidR="00490C9B" w:rsidRDefault="00490C9B" w:rsidP="00527473">
      <w:pPr>
        <w:spacing w:after="0"/>
        <w:rPr>
          <w:lang w:val="de-DE"/>
        </w:rPr>
      </w:pPr>
      <w:r>
        <w:rPr>
          <w:lang w:val="de-DE"/>
        </w:rPr>
        <w:t>Der Übergang zum FSDN bietet eine Reihe von Indikatoren auf Betriebsebene, die die wirtschaftliche und ökologische Dimension der Nachhaltigkeit abdecken. Dies bietet eine einzigartige Gelegenheit, Analysen zusammenzuführen und neue Erkenntnisse, Kompromisse und Trends zu erkunden, die möglicherweise die künftige Politik prägen. Zu den Aufgaben des Stelleninhabers/ der Stelleninhaberin gehört es, zu Aufgaben im Zusammenhang mit dem FSDN-Übergang beizutragen, z. B. zur Ausarbeitung von Leitlinien für die Mitgliedstaaten zu neuen FSDN-Variablen. Diese Bemühungen gewährleisten einen reibungslosen Übergang und maximieren das Potenzial dieser erweiterten Datenquelle.</w:t>
      </w:r>
    </w:p>
    <w:p w14:paraId="2BE34DBA" w14:textId="2CAF9269"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262CA4F8" w14:textId="77777777" w:rsidR="00490C9B" w:rsidRDefault="00490C9B" w:rsidP="00527473">
      <w:pPr>
        <w:spacing w:after="0"/>
        <w:rPr>
          <w:lang w:val="en-US"/>
        </w:rPr>
      </w:pPr>
      <w:r>
        <w:rPr>
          <w:lang w:val="en-US"/>
        </w:rPr>
        <w:t xml:space="preserve">Eine/n Mitarbeiterin mit ausgeprägten Team- sowie Analyse- und Modellierungsfähigkeiten, ausgezeichneten redaktionellen Fähigkeiten und Präsentationsfähigkeiten, die/der sich für die Erzielung hochwertiger Ergebnisse einsetzt. Erfahrungen mit INLB-Daten in der Analyse oder Modellierung sind von entscheidender Bedeutung, sowie ein Verständnis der EU-Rechtsvorschriften und ihrer Auswirkungen auf die GAP und die Landwirtschaft. Einschlägige Erfahrungen mit der Analyse und Modellierung von Daten auf landwirtschaftlicher Betriebsebene, Szenarioanalysen, Wirtschafts- und Umweltindikatoren – wie Buchführung, Treibhausgasemissionen, Nährstoffmanagement, biologische Vielfalt oder Pflanzenschutz – wären nützlich. </w:t>
      </w:r>
    </w:p>
    <w:p w14:paraId="792C2D86" w14:textId="77777777" w:rsidR="00490C9B" w:rsidRDefault="00490C9B" w:rsidP="00527473">
      <w:pPr>
        <w:spacing w:after="0"/>
        <w:rPr>
          <w:lang w:val="en-US"/>
        </w:rPr>
      </w:pPr>
      <w:r>
        <w:rPr>
          <w:lang w:val="en-US"/>
        </w:rPr>
        <w:t xml:space="preserve">Die Vertrautheit mit ökonometrischen und biophysikalischen Modellen ist von Vorteil, ein erwiesener Nachweis in der Arbeit mit Dateninteroperabilität, der Austausch zwischen verschiedenen Quellen (Buchführung, Umwelt, Statistik) sowie die damit verbundenen IT-Kenntnisse sind wertvoll.  </w:t>
      </w:r>
    </w:p>
    <w:p w14:paraId="0138FE8F" w14:textId="77777777" w:rsidR="00490C9B" w:rsidRDefault="00490C9B" w:rsidP="00527473">
      <w:pPr>
        <w:spacing w:after="0"/>
        <w:rPr>
          <w:lang w:val="en-US"/>
        </w:rPr>
      </w:pPr>
      <w:r>
        <w:rPr>
          <w:lang w:val="en-US"/>
        </w:rPr>
        <w:t>Erforderlich sind auch eine hohe organisatorische Fähigkeit und Eigeninitiative, die Fähigkeit zu autonomem und kooperativem Arbeiten mit einem positiven, lösungsorientierten und flexiblen Ansatz sowie ausgeprägte redaktionelle und kommunikative Fähigkeiten in englischer Sprache.</w:t>
      </w:r>
    </w:p>
    <w:p w14:paraId="7DFF067A" w14:textId="46D1FF39"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490C9B"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490C9B"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490C9B"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490C9B"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490C9B"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490C9B"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490C9B"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490C9B"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490C9B"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490C9B"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A00CA"/>
    <w:rsid w:val="003C1977"/>
    <w:rsid w:val="003D0078"/>
    <w:rsid w:val="00422812"/>
    <w:rsid w:val="00441699"/>
    <w:rsid w:val="0044242B"/>
    <w:rsid w:val="004571A6"/>
    <w:rsid w:val="00490C9B"/>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B0EA2"/>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8B3E7A85018A347BF2FB76CF1A08964" ma:contentTypeVersion="8" ma:contentTypeDescription="Ein neues Dokument erstellen." ma:contentTypeScope="" ma:versionID="e4f5a6ed8e24999ba89a25b66228a264">
  <xsd:schema xmlns:xsd="http://www.w3.org/2001/XMLSchema" xmlns:xs="http://www.w3.org/2001/XMLSchema" xmlns:p="http://schemas.microsoft.com/office/2006/metadata/properties" xmlns:ns2="377bab0a-d071-4169-beb3-19429c7d906e" targetNamespace="http://schemas.microsoft.com/office/2006/metadata/properties" ma:root="true" ma:fieldsID="b83a4f416c201f8af005601f51d3199d"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3.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6.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4049D7-DC72-4ACA-99AA-0E616E560EEB}"/>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9527879E-A095-452E-B6E3-1C85628FFB16}">
  <ds:schemaRefs/>
</ds:datastoreItem>
</file>

<file path=customXml/itemProps4.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5.xml><?xml version="1.0" encoding="utf-8"?>
<ds:datastoreItem xmlns:ds="http://schemas.openxmlformats.org/officeDocument/2006/customXml" ds:itemID="{4EF90DE6-88B6-4264-9629-4D8DFDFE87D2}">
  <ds:schemaRefs/>
</ds:datastoreItem>
</file>

<file path=customXml/itemProps6.xml><?xml version="1.0" encoding="utf-8"?>
<ds:datastoreItem xmlns:ds="http://schemas.openxmlformats.org/officeDocument/2006/customXml" ds:itemID="{0394DFE5-253A-4153-898E-8455850CD0E5}">
  <ds:schemaRefs/>
</ds:datastoreItem>
</file>

<file path=customXml/itemProps7.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8.xml><?xml version="1.0" encoding="utf-8"?>
<ds:datastoreItem xmlns:ds="http://schemas.openxmlformats.org/officeDocument/2006/customXml" ds:itemID="{15D3B012-74E8-48F9-A611-708C4C830D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3864</Words>
  <Characters>22027</Characters>
  <Application>Microsoft Office Word</Application>
  <DocSecurity>4</DocSecurity>
  <PresentationFormat>Microsoft Word 14.0</PresentationFormat>
  <Lines>183</Lines>
  <Paragraphs>51</Paragraphs>
  <ScaleCrop>true</ScaleCrop>
  <Company/>
  <LinksUpToDate>false</LinksUpToDate>
  <CharactersWithSpaces>25840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2025-12-12T09:35:00Z</dcterms:created>
  <dcterms:modified xsi:type="dcterms:W3CDTF">2025-12-12T09:35:00Z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