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6A75EE" w14:paraId="73E9441F" w14:textId="6BB05119">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6A75EE"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7F26ADD8"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6A75EE" w14:paraId="16E99962" w14:textId="6DEEAFA6">
            <w:pPr>
              <w:spacing w:after="0"/>
              <w:jc w:val="left"/>
            </w:pPr>
            <w:r>
              <w:t>GROW.C.1</w:t>
            </w:r>
          </w:p>
        </w:tc>
      </w:tr>
      <w:tr w:rsidR="006938F5" w:rsidTr="7F26ADD8"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6A75EE" w14:paraId="54D41098" w14:textId="2BC9417F">
            <w:pPr>
              <w:spacing w:after="0"/>
              <w:jc w:val="left"/>
            </w:pPr>
            <w:r>
              <w:t>500919</w:t>
            </w:r>
          </w:p>
        </w:tc>
      </w:tr>
      <w:tr w:rsidR="14270372" w:rsidTr="7F26ADD8"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6A75EE" w14:paraId="1797EDF2" w14:textId="26170F87">
            <w:pPr>
              <w:spacing w:after="0"/>
              <w:jc w:val="left"/>
            </w:pPr>
            <w:r>
              <w:t>Q1 2026</w:t>
            </w:r>
          </w:p>
        </w:tc>
      </w:tr>
      <w:tr w:rsidR="006938F5" w:rsidTr="7F26ADD8"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6A75EE" w14:paraId="4528AB07" w14:textId="7D7884DB">
            <w:pPr>
              <w:spacing w:after="0"/>
              <w:jc w:val="left"/>
            </w:pPr>
            <w:r>
              <w:t>24</w:t>
            </w:r>
          </w:p>
        </w:tc>
      </w:tr>
      <w:tr w:rsidR="14270372" w:rsidTr="7F26ADD8"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6A75EE" w14:paraId="4E935B99" w14:textId="43050346">
            <w:pPr>
              <w:spacing w:after="0"/>
              <w:jc w:val="left"/>
            </w:pPr>
            <w:r>
              <w:t>Brussels</w:t>
            </w:r>
          </w:p>
          <w:p w:rsidR="3C2D33B5" w:rsidP="14270372" w:rsidRDefault="006A75EE" w14:paraId="6B7C1AA9" w14:textId="0BA0CA81">
            <w:pPr>
              <w:spacing w:after="0"/>
              <w:jc w:val="left"/>
            </w:pPr>
            <w:r>
              <w:t>Bruxelles</w:t>
            </w:r>
          </w:p>
          <w:p w:rsidR="3C2D33B5" w:rsidP="14270372" w:rsidRDefault="006A75EE" w14:paraId="5C918E8F" w14:textId="4410D47C">
            <w:pPr>
              <w:spacing w:after="0"/>
              <w:jc w:val="left"/>
            </w:pPr>
            <w:r>
              <w:t>Brüssel</w:t>
            </w:r>
          </w:p>
        </w:tc>
      </w:tr>
      <w:tr w:rsidR="006938F5" w:rsidTr="7F26ADD8"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6A75EE" w14:paraId="1AFC5732" w14:textId="787CC06B">
            <w:pPr>
              <w:spacing w:after="0"/>
              <w:jc w:val="left"/>
            </w:pPr>
            <w:r>
              <w:t>Cost-free</w:t>
            </w:r>
          </w:p>
          <w:p w:rsidR="006938F5" w:rsidP="006718D3" w:rsidRDefault="006A75EE" w14:paraId="02E31856" w14:textId="27D69517">
            <w:pPr>
              <w:spacing w:after="0"/>
              <w:jc w:val="left"/>
            </w:pPr>
            <w:r>
              <w:t>Sans frais</w:t>
            </w:r>
          </w:p>
          <w:p w:rsidR="006938F5" w:rsidP="006718D3" w:rsidRDefault="006A75EE" w14:paraId="720FD450" w14:textId="36431130">
            <w:pPr>
              <w:spacing w:after="0"/>
              <w:jc w:val="left"/>
            </w:pPr>
            <w:r>
              <w:t>Unentgeltlich abgeordnet</w:t>
            </w:r>
          </w:p>
        </w:tc>
      </w:tr>
      <w:tr w:rsidR="006938F5" w:rsidTr="7F26ADD8"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7F26ADD8" w:rsidRDefault="006A75EE" w14:paraId="44CED465" w14:textId="6215B95D">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7F26ADD8" w:rsidR="114256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Member States + OECD + UN + WB + IMF + ECB</w:t>
            </w:r>
          </w:p>
          <w:p w:rsidR="006938F5" w:rsidP="7F26ADD8" w:rsidRDefault="006A75EE" w14:paraId="18DE5EDE" w14:textId="72820B04">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7F26ADD8" w:rsidR="114256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États membres + OCDE + Nations Unies + Banque mondiale + FMI + BCE</w:t>
            </w:r>
          </w:p>
          <w:p w:rsidR="006938F5" w:rsidP="7F26ADD8" w:rsidRDefault="006A75EE" w14:paraId="13C75E2E" w14:textId="4E15B1F8">
            <w:pPr>
              <w:pStyle w:val="Normal"/>
              <w:spacing w:after="0"/>
              <w:jc w:val="left"/>
            </w:pPr>
            <w:r w:rsidRPr="7F26ADD8" w:rsidR="114256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Mitgliedstaaten + OECD + Vereinte Nationen + Welt bank + IWF + ECB</w:t>
            </w:r>
          </w:p>
        </w:tc>
      </w:tr>
      <w:tr w:rsidR="006938F5" w:rsidTr="7F26ADD8"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6A75EE" w14:paraId="50820CBA" w14:textId="7EED4D27">
            <w:pPr>
              <w:spacing w:after="0"/>
              <w:jc w:val="left"/>
            </w:pPr>
            <w:r>
              <w:t>27/01/2026</w:t>
            </w:r>
          </w:p>
        </w:tc>
      </w:tr>
      <w:tr w:rsidRPr="00A10C67" w:rsidR="003D0078" w:rsidTr="7F26ADD8"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6A75EE" w14:paraId="5AF5E061" w14:textId="122BBC12">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6A75EE" w:rsidP="003C1977" w:rsidRDefault="006A75EE" w14:paraId="00A77B9D" w14:textId="77777777">
      <w:pPr>
        <w:spacing w:after="0"/>
      </w:pPr>
      <w:r>
        <w:t>The mission of the Unit “Access to Finance” in DG GROW is to facilitate access to finance for European businesses, with a particular focus on SMEs, including start-ups and scale-ups. We aim at mobilising public and private finance in support of the EU competitiveness agenda and industrial policy, conveying a sense of urgency in view of a moving geopolitical landscape. To deliver on this broad mandate, we are involved in both the diagnosis and policy response.</w:t>
      </w:r>
    </w:p>
    <w:p w:rsidR="006A75EE" w:rsidP="003C1977" w:rsidRDefault="006A75EE" w14:paraId="04DAFADA" w14:textId="77777777">
      <w:pPr>
        <w:spacing w:after="0"/>
      </w:pPr>
      <w:r>
        <w:t>On the diagnosis, we work closely with other services in DG GROW to identify the financing needs of businesses and of key industrial sectors in Europe, quantify the “financing gap” and investigate the root causes for the lack of available financing for sound businesses. Together with the ECB, we annually monitor developments in SMEs’ access to finance through the Survey on the Access to Finance of Enterprises (SAFE).</w:t>
      </w:r>
    </w:p>
    <w:p w:rsidR="006A75EE" w:rsidP="003C1977" w:rsidRDefault="006A75EE" w14:paraId="202FB5D2" w14:textId="77777777">
      <w:pPr>
        <w:spacing w:after="0"/>
      </w:pPr>
      <w:r>
        <w:t xml:space="preserve">As regards the policy response, part of our work relates to European public financial support, notably the InvestEU programme -the Unit is responsible for the SME window of the programme- and the upcoming European Competitiveness Fund. We are also engaged in mobilising private finance in support of the European growth agenda. We contribute actively to the Investment and Savings Union agenda and aim at creating a Single Market for finance so that European businesses can thrive throughout the Union. </w:t>
      </w:r>
    </w:p>
    <w:p w:rsidR="006A75EE" w:rsidP="003C1977" w:rsidRDefault="006A75EE" w14:paraId="4A9875E4" w14:textId="77777777">
      <w:pPr>
        <w:spacing w:after="0"/>
      </w:pPr>
      <w:r>
        <w:t>We interact closely and regularly with European businesses and industrial sectors, with the financial sector and investors, with the European Investment Bank Group, the EBRD and national Promotional Banks and Institutions.</w:t>
      </w:r>
    </w:p>
    <w:p w:rsidR="00A95A44" w:rsidP="003C1977" w:rsidRDefault="00A95A44" w14:paraId="2444BC8A" w14:textId="11C4EBD8">
      <w:pPr>
        <w:spacing w:after="0"/>
      </w:pP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6A75EE" w:rsidP="003C1977" w:rsidRDefault="006A75EE" w14:paraId="2C872DB6" w14:textId="77777777">
      <w:pPr>
        <w:spacing w:after="0"/>
      </w:pPr>
      <w:r>
        <w:t>The Access to Finance Unit offers an attractive opportunity for a Policy Officer to contribute to both the analytical and policy dimensions of the Unit’s mission.</w:t>
      </w:r>
    </w:p>
    <w:p w:rsidR="006A75EE" w:rsidP="003C1977" w:rsidRDefault="006A75EE" w14:paraId="118E3A13" w14:textId="77777777">
      <w:pPr>
        <w:spacing w:after="0"/>
      </w:pPr>
      <w:r>
        <w:t>The successful candidate will play a key role in strengthening Europe’s financial ecosystem, particularly in supporting SMEs, start-ups, and scale-ups. The main responsibilities may include, but are not limited to, the following tasks (depending on the expertise and skills of the selected candidate):</w:t>
      </w:r>
    </w:p>
    <w:p w:rsidR="006A75EE" w:rsidP="003C1977" w:rsidRDefault="006A75EE" w14:paraId="4E2DE237" w14:textId="77777777">
      <w:pPr>
        <w:spacing w:after="0"/>
      </w:pPr>
      <w:r>
        <w:t>•</w:t>
      </w:r>
      <w:r>
        <w:tab/>
      </w:r>
      <w:r>
        <w:t>Refine and quantify the assessment of the financing gap — both debt and equity — for European businesses, with a particular focus on SMEs and start-ups/scale-ups, at EU, Member State, and sectoral levels.</w:t>
      </w:r>
    </w:p>
    <w:p w:rsidR="006A75EE" w:rsidP="003C1977" w:rsidRDefault="006A75EE" w14:paraId="1507DE95" w14:textId="77777777">
      <w:pPr>
        <w:spacing w:after="0"/>
      </w:pPr>
      <w:r>
        <w:t>•</w:t>
      </w:r>
      <w:r>
        <w:tab/>
      </w:r>
      <w:r>
        <w:t>Contribute to the design and implementation of publicly supported financial instruments, in cooperation with implementing partners, to finance European strategic industrial value chains.</w:t>
      </w:r>
    </w:p>
    <w:p w:rsidR="006A75EE" w:rsidP="003C1977" w:rsidRDefault="006A75EE" w14:paraId="203F8ADC" w14:textId="77777777">
      <w:pPr>
        <w:spacing w:after="0"/>
      </w:pPr>
      <w:r>
        <w:t>•</w:t>
      </w:r>
      <w:r>
        <w:tab/>
      </w:r>
      <w:r>
        <w:t>Support policy work related to access to finance within the framework of the Single Market for Finance and the proposed 28th regime.</w:t>
      </w:r>
    </w:p>
    <w:p w:rsidR="006A75EE" w:rsidP="003C1977" w:rsidRDefault="006A75EE" w14:paraId="071757C8" w14:textId="77777777">
      <w:pPr>
        <w:spacing w:after="0"/>
      </w:pPr>
      <w:r>
        <w:t>•</w:t>
      </w:r>
      <w:r>
        <w:tab/>
      </w:r>
      <w:r>
        <w:t>Assist in the implementation of the EU’s strategy for start-ups and scale-ups.</w:t>
      </w:r>
    </w:p>
    <w:p w:rsidR="006A75EE" w:rsidP="003C1977" w:rsidRDefault="006A75EE" w14:paraId="057D6B75" w14:textId="77777777">
      <w:pPr>
        <w:spacing w:after="0"/>
      </w:pPr>
      <w:r>
        <w:t>•</w:t>
      </w:r>
      <w:r>
        <w:tab/>
      </w:r>
      <w:r>
        <w:t>Contribute to efforts aimed at relaunching and deepening the European securitisation market.</w:t>
      </w:r>
    </w:p>
    <w:p w:rsidR="006A75EE" w:rsidP="003C1977" w:rsidRDefault="006A75EE" w14:paraId="7FAA50C2" w14:textId="77777777">
      <w:pPr>
        <w:spacing w:after="0"/>
      </w:pPr>
      <w:r>
        <w:t>•</w:t>
      </w:r>
      <w:r>
        <w:tab/>
      </w:r>
      <w:r>
        <w:t>Support the development of the Investment and Savings Union from a Single Market and competitiveness perspective.</w:t>
      </w:r>
    </w:p>
    <w:p w:rsidR="006A75EE" w:rsidP="003C1977" w:rsidRDefault="006A75EE" w14:paraId="5B2C7D81" w14:textId="77777777">
      <w:pPr>
        <w:spacing w:after="0"/>
      </w:pPr>
      <w:r>
        <w:t>•</w:t>
      </w:r>
      <w:r>
        <w:tab/>
      </w:r>
      <w:r>
        <w:t>Monitor and engage with national and European initiatives that mobilise private investments to boost Europe’s competitiveness (e.g. the TIBI initiative in France, the Competitiveness Lab launched by Spain), and promote the exchange of good practices among Member States.</w:t>
      </w:r>
    </w:p>
    <w:p w:rsidR="006A75EE" w:rsidP="003C1977" w:rsidRDefault="006A75EE" w14:paraId="6ECF5B75" w14:textId="77777777">
      <w:pPr>
        <w:spacing w:after="0"/>
      </w:pPr>
      <w:r>
        <w:t>•</w:t>
      </w:r>
      <w:r>
        <w:tab/>
      </w:r>
      <w:r>
        <w:t>Promote the “Invest in Europe” policy, reinforcing the attractiveness of the EU as a destination for investment.</w:t>
      </w:r>
    </w:p>
    <w:p w:rsidR="00A95A44" w:rsidP="003C1977" w:rsidRDefault="00A95A44" w14:paraId="4FA38409" w14:textId="54D79DD8">
      <w:pPr>
        <w:spacing w:after="0"/>
      </w:pP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6A75EE" w:rsidP="00527473" w:rsidRDefault="006A75EE" w14:paraId="726870C7" w14:textId="77777777">
      <w:pPr>
        <w:spacing w:after="0"/>
        <w:jc w:val="left"/>
      </w:pPr>
      <w:r>
        <w:t>We are seeking a motivated and proactive colleague with strong initiative and self-drive to join a highly committed and dynamic team within a Directorate-General that lies at the heart of the Commission’s strategic economic agenda.</w:t>
      </w:r>
    </w:p>
    <w:p w:rsidR="006A75EE" w:rsidP="00527473" w:rsidRDefault="006A75EE" w14:paraId="73A619E2" w14:textId="77777777">
      <w:pPr>
        <w:spacing w:after="0"/>
        <w:jc w:val="left"/>
      </w:pPr>
      <w:r>
        <w:t>The successful candidate should have at least five years of hands-on experience in areas such as access to finance, the financing of the economy, and/or banking and financial regulation.</w:t>
      </w:r>
    </w:p>
    <w:p w:rsidR="006A75EE" w:rsidP="00527473" w:rsidRDefault="006A75EE" w14:paraId="053C85B9" w14:textId="77777777">
      <w:pPr>
        <w:spacing w:after="0"/>
        <w:jc w:val="left"/>
      </w:pPr>
      <w:r>
        <w:t>Experience in European affairs would be considered an asset.</w:t>
      </w:r>
    </w:p>
    <w:p w:rsidR="006A75EE" w:rsidP="00527473" w:rsidRDefault="006A75EE" w14:paraId="268C8340" w14:textId="77777777">
      <w:pPr>
        <w:spacing w:after="0"/>
        <w:jc w:val="left"/>
      </w:pPr>
      <w:r>
        <w:t>The role requires the ability to quickly analyse, synthesise, and present complex technical issues, both orally and in writing.</w:t>
      </w:r>
    </w:p>
    <w:p w:rsidR="006A75EE" w:rsidP="00527473" w:rsidRDefault="006A75EE" w14:paraId="03AB672E" w14:textId="77777777">
      <w:pPr>
        <w:spacing w:after="0"/>
        <w:jc w:val="left"/>
      </w:pPr>
      <w:r>
        <w:t>A very good command of English is essential, while a good knowledge of French or German would be an advantage.</w:t>
      </w:r>
    </w:p>
    <w:p w:rsidR="00A95A44" w:rsidP="00527473" w:rsidRDefault="00A95A44" w14:paraId="0DE8C532" w14:textId="7793FF05">
      <w:pPr>
        <w:spacing w:after="0"/>
        <w:jc w:val="left"/>
      </w:pP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6A75EE" w14:paraId="2551067D" w14:textId="09C9C231">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6A75EE" w:rsidP="00527473" w:rsidRDefault="006A75EE" w14:paraId="6E4110FE" w14:textId="77777777">
      <w:pPr>
        <w:spacing w:after="0"/>
        <w:rPr>
          <w:lang w:val="de-DE"/>
        </w:rPr>
      </w:pPr>
      <w:r>
        <w:rPr>
          <w:lang w:val="de-DE"/>
        </w:rPr>
        <w:t xml:space="preserve">La mission de l'unité "Accès au financement" de la DG GROW est de faciliter l'accès au financement des entreprises européennes, en particulier les PME, les start-ups et les scale-ups. Nous visons à mobiliser les financements publics et privés au service de l’agenda de compétitivité de l'UE et de la politique industrielle européenne, dans un contexte d’urgence compte tenu de la situation géopolitique mouvante. Pour accomplir cette mission, nous sommes impliqués à la fois dans le diagnostic et la réponse politique. </w:t>
      </w:r>
    </w:p>
    <w:p w:rsidR="006A75EE" w:rsidP="00527473" w:rsidRDefault="006A75EE" w14:paraId="1892F548" w14:textId="77777777">
      <w:pPr>
        <w:spacing w:after="0"/>
        <w:rPr>
          <w:lang w:val="de-DE"/>
        </w:rPr>
      </w:pPr>
    </w:p>
    <w:p w:rsidR="006A75EE" w:rsidP="00527473" w:rsidRDefault="006A75EE" w14:paraId="7DB938B0" w14:textId="77777777">
      <w:pPr>
        <w:spacing w:after="0"/>
        <w:rPr>
          <w:lang w:val="de-DE"/>
        </w:rPr>
      </w:pPr>
      <w:r>
        <w:rPr>
          <w:lang w:val="de-DE"/>
        </w:rPr>
        <w:t xml:space="preserve">En ce qui concerne le diagnostic, nous travaillons en collaboration étroite avec d'autres services de la DG GROW pour identifier les besoins de financement des entreprises et des secteurs industriels stratégiques en Europe, quantifier le « déficit de financement » et analyser  les causes à l’origine du manque de financement disponible pour les entreprises saines. Conjointement avec la BCE, nous suivons chaque année les évolutions de l'accès au financement des PME via l'enquête sur l'accès au financement des entreprises (SAFE). </w:t>
      </w:r>
    </w:p>
    <w:p w:rsidR="006A75EE" w:rsidP="00527473" w:rsidRDefault="006A75EE" w14:paraId="0CB5B6CB" w14:textId="77777777">
      <w:pPr>
        <w:spacing w:after="0"/>
        <w:rPr>
          <w:lang w:val="de-DE"/>
        </w:rPr>
      </w:pPr>
    </w:p>
    <w:p w:rsidR="006A75EE" w:rsidP="00527473" w:rsidRDefault="006A75EE" w14:paraId="115C9BC8" w14:textId="77777777">
      <w:pPr>
        <w:spacing w:after="0"/>
        <w:rPr>
          <w:lang w:val="de-DE"/>
        </w:rPr>
      </w:pPr>
      <w:r>
        <w:rPr>
          <w:lang w:val="de-DE"/>
        </w:rPr>
        <w:t xml:space="preserve">En ce qui concerne la réponse politique, une partie de notre travail concerne le soutien financier public européen, notamment le programme InvestEU - l'unité est responsable de la fenêtre PME du programme - et le futur Fonds Européen de Compétitivité. Nous sommes également engagés dans la mobilisation de financements privés pour soutenir la croissance européenne. Nous contribuons activement à l'agenda de l'Union pour l'Investissement et l'Épargne et visons à créer un marché unique pour le financement afin que les entreprises européennes puissent prospérer dans l'Union. </w:t>
      </w:r>
    </w:p>
    <w:p w:rsidR="006A75EE" w:rsidP="00527473" w:rsidRDefault="006A75EE" w14:paraId="74FFB05B" w14:textId="77777777">
      <w:pPr>
        <w:spacing w:after="0"/>
        <w:rPr>
          <w:lang w:val="de-DE"/>
        </w:rPr>
      </w:pPr>
    </w:p>
    <w:p w:rsidR="006A75EE" w:rsidP="00527473" w:rsidRDefault="006A75EE" w14:paraId="6954612D" w14:textId="77777777">
      <w:pPr>
        <w:spacing w:after="0"/>
        <w:rPr>
          <w:lang w:val="de-DE"/>
        </w:rPr>
      </w:pPr>
      <w:r>
        <w:rPr>
          <w:lang w:val="de-DE"/>
        </w:rPr>
        <w:t xml:space="preserve">Nous sommes en relation étroite et régulière avec les entreprises européennes et les secteurs industriels, avec le secteur financier et les investisseurs, avec le groupe de la Banque européenne d'investissement, la BERD et les banques et institutions nationales de promotion économique. </w:t>
      </w:r>
    </w:p>
    <w:p w:rsidRPr="00E61551" w:rsidR="00A95A44" w:rsidP="00527473" w:rsidRDefault="00A95A44" w14:paraId="6810D07E" w14:textId="5873B0D9">
      <w:pPr>
        <w:spacing w:after="0"/>
        <w:rPr>
          <w:lang w:val="de-DE"/>
        </w:rPr>
      </w:pP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6A75EE" w:rsidP="00527473" w:rsidRDefault="006A75EE" w14:paraId="58AE870B" w14:textId="77777777">
      <w:pPr>
        <w:spacing w:after="0"/>
        <w:jc w:val="left"/>
        <w:rPr>
          <w:lang w:val="de-DE"/>
        </w:rPr>
      </w:pPr>
      <w:r>
        <w:rPr>
          <w:lang w:val="de-DE"/>
        </w:rPr>
        <w:t xml:space="preserve">L'unité Accès au financement offre une opportunité attrayante pour un/une responsable des politiques afin de contribuer aux dimensions analytiques et politiques de la mission de l'unité. </w:t>
      </w:r>
    </w:p>
    <w:p w:rsidR="006A75EE" w:rsidP="00527473" w:rsidRDefault="006A75EE" w14:paraId="49C1A821" w14:textId="77777777">
      <w:pPr>
        <w:spacing w:after="0"/>
        <w:jc w:val="left"/>
        <w:rPr>
          <w:lang w:val="de-DE"/>
        </w:rPr>
      </w:pPr>
    </w:p>
    <w:p w:rsidR="006A75EE" w:rsidP="00527473" w:rsidRDefault="006A75EE" w14:paraId="72752815" w14:textId="77777777">
      <w:pPr>
        <w:spacing w:after="0"/>
        <w:jc w:val="left"/>
        <w:rPr>
          <w:lang w:val="de-DE"/>
        </w:rPr>
      </w:pPr>
      <w:r>
        <w:rPr>
          <w:lang w:val="de-DE"/>
        </w:rPr>
        <w:t xml:space="preserve">Le/la candidat/candidate retenu(e) aura un rôle clé dans le renforcement de l'écosystème financier européen, notamment en soutenant les PME, les start-ups et les scale-ups. Les principales responsabilités du/de la candidat/candidate retenu(e) peuvent inclure les tâches suivantes, en fonction des compétences et des qualifications du/de la candidat/candidate sélectionné(e) (liste non exhaustive) : </w:t>
      </w:r>
    </w:p>
    <w:p w:rsidR="006A75EE" w:rsidP="00527473" w:rsidRDefault="006A75EE" w14:paraId="0AF84B86" w14:textId="77777777">
      <w:pPr>
        <w:spacing w:after="0"/>
        <w:jc w:val="left"/>
        <w:rPr>
          <w:lang w:val="de-DE"/>
        </w:rPr>
      </w:pPr>
    </w:p>
    <w:p w:rsidR="006A75EE" w:rsidP="00527473" w:rsidRDefault="006A75EE" w14:paraId="27833921" w14:textId="77777777">
      <w:pPr>
        <w:spacing w:after="0"/>
        <w:jc w:val="left"/>
        <w:rPr>
          <w:lang w:val="de-DE"/>
        </w:rPr>
      </w:pPr>
      <w:r>
        <w:rPr>
          <w:lang w:val="de-DE"/>
        </w:rPr>
        <w:t>•</w:t>
      </w:r>
      <w:r>
        <w:rPr>
          <w:lang w:val="de-DE"/>
        </w:rPr>
        <w:tab/>
      </w:r>
      <w:r>
        <w:rPr>
          <w:lang w:val="de-DE"/>
        </w:rPr>
        <w:t xml:space="preserve">Affiner et quantifier l'évaluation du déficit de financement - dette et fonds propres - pour les entreprises européennes, en particulier pour les PME et les start-ups/scale-ups, au niveau de l'UE, des États Membres et des secteurs industriels. </w:t>
      </w:r>
    </w:p>
    <w:p w:rsidR="006A75EE" w:rsidP="00527473" w:rsidRDefault="006A75EE" w14:paraId="5C449F01" w14:textId="77777777">
      <w:pPr>
        <w:spacing w:after="0"/>
        <w:jc w:val="left"/>
        <w:rPr>
          <w:lang w:val="de-DE"/>
        </w:rPr>
      </w:pPr>
      <w:r>
        <w:rPr>
          <w:lang w:val="de-DE"/>
        </w:rPr>
        <w:t>•</w:t>
      </w:r>
      <w:r>
        <w:rPr>
          <w:lang w:val="de-DE"/>
        </w:rPr>
        <w:tab/>
      </w:r>
      <w:r>
        <w:rPr>
          <w:lang w:val="de-DE"/>
        </w:rPr>
        <w:t xml:space="preserve">Contribuer à la conception et à la mise en œuvre d'instruments financiers publics Européens, en coopération avec les partenaires de mise en œuvre, pour financer les chaînes de valeur industrielles stratégiques européennes. </w:t>
      </w:r>
    </w:p>
    <w:p w:rsidR="006A75EE" w:rsidP="00527473" w:rsidRDefault="006A75EE" w14:paraId="1AD4CABA" w14:textId="77777777">
      <w:pPr>
        <w:spacing w:after="0"/>
        <w:jc w:val="left"/>
        <w:rPr>
          <w:lang w:val="de-DE"/>
        </w:rPr>
      </w:pPr>
      <w:r>
        <w:rPr>
          <w:lang w:val="de-DE"/>
        </w:rPr>
        <w:t>•</w:t>
      </w:r>
      <w:r>
        <w:rPr>
          <w:lang w:val="de-DE"/>
        </w:rPr>
        <w:tab/>
      </w:r>
      <w:r>
        <w:rPr>
          <w:lang w:val="de-DE"/>
        </w:rPr>
        <w:t xml:space="preserve">Soutenir les travaux relatifs à l'accès au financement dans le cadre du marché unique pour le financement et du 28ème régime. </w:t>
      </w:r>
    </w:p>
    <w:p w:rsidR="006A75EE" w:rsidP="00527473" w:rsidRDefault="006A75EE" w14:paraId="5D119C41" w14:textId="77777777">
      <w:pPr>
        <w:spacing w:after="0"/>
        <w:jc w:val="left"/>
        <w:rPr>
          <w:lang w:val="de-DE"/>
        </w:rPr>
      </w:pPr>
      <w:r>
        <w:rPr>
          <w:lang w:val="de-DE"/>
        </w:rPr>
        <w:t>•</w:t>
      </w:r>
      <w:r>
        <w:rPr>
          <w:lang w:val="de-DE"/>
        </w:rPr>
        <w:tab/>
      </w:r>
      <w:r>
        <w:rPr>
          <w:lang w:val="de-DE"/>
        </w:rPr>
        <w:t xml:space="preserve">Aider à la mise en œuvre de la stratégie de l'UE pour les start-ups et les scale-ups. </w:t>
      </w:r>
    </w:p>
    <w:p w:rsidR="006A75EE" w:rsidP="00527473" w:rsidRDefault="006A75EE" w14:paraId="475D010A" w14:textId="77777777">
      <w:pPr>
        <w:spacing w:after="0"/>
        <w:jc w:val="left"/>
        <w:rPr>
          <w:lang w:val="de-DE"/>
        </w:rPr>
      </w:pPr>
      <w:r>
        <w:rPr>
          <w:lang w:val="de-DE"/>
        </w:rPr>
        <w:t>•</w:t>
      </w:r>
      <w:r>
        <w:rPr>
          <w:lang w:val="de-DE"/>
        </w:rPr>
        <w:tab/>
      </w:r>
      <w:r>
        <w:rPr>
          <w:lang w:val="de-DE"/>
        </w:rPr>
        <w:t xml:space="preserve">Contribuer aux efforts visant à relancer et approfondir le marché de la titrisation européenne. </w:t>
      </w:r>
    </w:p>
    <w:p w:rsidR="006A75EE" w:rsidP="00527473" w:rsidRDefault="006A75EE" w14:paraId="02FA5E5D" w14:textId="77777777">
      <w:pPr>
        <w:spacing w:after="0"/>
        <w:jc w:val="left"/>
        <w:rPr>
          <w:lang w:val="de-DE"/>
        </w:rPr>
      </w:pPr>
      <w:r>
        <w:rPr>
          <w:lang w:val="de-DE"/>
        </w:rPr>
        <w:t>•</w:t>
      </w:r>
      <w:r>
        <w:rPr>
          <w:lang w:val="de-DE"/>
        </w:rPr>
        <w:tab/>
      </w:r>
      <w:r>
        <w:rPr>
          <w:lang w:val="de-DE"/>
        </w:rPr>
        <w:t xml:space="preserve">Soutenir le développement de l'Union pour l'Investissement et l'Épargne du point de vue du marché unique et de la compétitivité. </w:t>
      </w:r>
    </w:p>
    <w:p w:rsidR="006A75EE" w:rsidP="00527473" w:rsidRDefault="006A75EE" w14:paraId="31742862" w14:textId="77777777">
      <w:pPr>
        <w:spacing w:after="0"/>
        <w:jc w:val="left"/>
        <w:rPr>
          <w:lang w:val="de-DE"/>
        </w:rPr>
      </w:pPr>
      <w:r>
        <w:rPr>
          <w:lang w:val="de-DE"/>
        </w:rPr>
        <w:t>•</w:t>
      </w:r>
      <w:r>
        <w:rPr>
          <w:lang w:val="de-DE"/>
        </w:rPr>
        <w:tab/>
      </w:r>
      <w:r>
        <w:rPr>
          <w:lang w:val="de-DE"/>
        </w:rPr>
        <w:t xml:space="preserve">Suivre et participer aux initiatives nationales et européennes qui mobilisent les investissements privés pour renforcer la compétitivité de l'Europe (par exemple, l'initiative TIBI en France, le laboratoire de la compétitivité lancé par l'Espagne) et promouvoir l'échange de bonnes pratiques entre les États membres. </w:t>
      </w:r>
    </w:p>
    <w:p w:rsidR="006A75EE" w:rsidP="00527473" w:rsidRDefault="006A75EE" w14:paraId="7533501F" w14:textId="77777777">
      <w:pPr>
        <w:spacing w:after="0"/>
        <w:jc w:val="left"/>
        <w:rPr>
          <w:lang w:val="de-DE"/>
        </w:rPr>
      </w:pPr>
      <w:r>
        <w:rPr>
          <w:lang w:val="de-DE"/>
        </w:rPr>
        <w:t>•</w:t>
      </w:r>
      <w:r>
        <w:rPr>
          <w:lang w:val="de-DE"/>
        </w:rPr>
        <w:tab/>
      </w:r>
      <w:r>
        <w:rPr>
          <w:lang w:val="de-DE"/>
        </w:rPr>
        <w:t xml:space="preserve">Promouvoir la politique "Investir en Europe", en renforçant l'attractivité de l'UE comme destination d’investissement.  </w:t>
      </w:r>
    </w:p>
    <w:p w:rsidRPr="00E61551" w:rsidR="00A95A44" w:rsidP="00527473" w:rsidRDefault="00A95A44" w14:paraId="59404C02" w14:textId="503DFD82">
      <w:pPr>
        <w:spacing w:after="0"/>
        <w:jc w:val="left"/>
        <w:rPr>
          <w:lang w:val="de-DE"/>
        </w:rPr>
      </w:pP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6A75EE" w:rsidP="00527473" w:rsidRDefault="006A75EE" w14:paraId="37881AAC" w14:textId="77777777">
      <w:pPr>
        <w:spacing w:after="0"/>
        <w:rPr>
          <w:lang w:val="de-DE"/>
        </w:rPr>
      </w:pPr>
      <w:r>
        <w:rPr>
          <w:lang w:val="de-DE"/>
        </w:rPr>
        <w:t xml:space="preserve">Nous recherchons un/une collègue motivé(e) et proactif/proactive avec un sens de l’initiative et une forte autonomie pour rejoindre une équipe dynamique au sein d'une direction générale au cœur de l'agenda économique stratégique de la Commission. </w:t>
      </w:r>
    </w:p>
    <w:p w:rsidR="006A75EE" w:rsidP="00527473" w:rsidRDefault="006A75EE" w14:paraId="2B803366" w14:textId="77777777">
      <w:pPr>
        <w:spacing w:after="0"/>
        <w:rPr>
          <w:lang w:val="de-DE"/>
        </w:rPr>
      </w:pPr>
    </w:p>
    <w:p w:rsidR="006A75EE" w:rsidP="00527473" w:rsidRDefault="006A75EE" w14:paraId="6D153AB2" w14:textId="77777777">
      <w:pPr>
        <w:spacing w:after="0"/>
        <w:rPr>
          <w:lang w:val="de-DE"/>
        </w:rPr>
      </w:pPr>
      <w:r>
        <w:rPr>
          <w:lang w:val="de-DE"/>
        </w:rPr>
        <w:t xml:space="preserve">Le/la candidat/candidate retenu(e) doit posséder au moins cinq ans d'expérience dans des domaines tels que l'accès au financement, le financement de l'économie, et/ou la réglementation bancaire et financière. </w:t>
      </w:r>
    </w:p>
    <w:p w:rsidR="006A75EE" w:rsidP="00527473" w:rsidRDefault="006A75EE" w14:paraId="6FED46D0" w14:textId="77777777">
      <w:pPr>
        <w:spacing w:after="0"/>
        <w:rPr>
          <w:lang w:val="de-DE"/>
        </w:rPr>
      </w:pPr>
    </w:p>
    <w:p w:rsidR="006A75EE" w:rsidP="00527473" w:rsidRDefault="006A75EE" w14:paraId="218292EE" w14:textId="77777777">
      <w:pPr>
        <w:spacing w:after="0"/>
        <w:rPr>
          <w:lang w:val="de-DE"/>
        </w:rPr>
      </w:pPr>
      <w:r>
        <w:rPr>
          <w:lang w:val="de-DE"/>
        </w:rPr>
        <w:t xml:space="preserve">Une expérience dans les affaires européennes serait considérée comme un atout. </w:t>
      </w:r>
    </w:p>
    <w:p w:rsidR="006A75EE" w:rsidP="00527473" w:rsidRDefault="006A75EE" w14:paraId="50D02677" w14:textId="77777777">
      <w:pPr>
        <w:spacing w:after="0"/>
        <w:rPr>
          <w:lang w:val="de-DE"/>
        </w:rPr>
      </w:pPr>
    </w:p>
    <w:p w:rsidR="006A75EE" w:rsidP="00527473" w:rsidRDefault="006A75EE" w14:paraId="7E4BBA75" w14:textId="77777777">
      <w:pPr>
        <w:spacing w:after="0"/>
        <w:rPr>
          <w:lang w:val="de-DE"/>
        </w:rPr>
      </w:pPr>
      <w:r>
        <w:rPr>
          <w:lang w:val="de-DE"/>
        </w:rPr>
        <w:t xml:space="preserve">Le rôle exige une capacité d'analyse rapide, une aptitude à synthétiser et présenter des problèmes techniques complexes, à la fois oralement et par écrit. </w:t>
      </w:r>
    </w:p>
    <w:p w:rsidR="006A75EE" w:rsidP="00527473" w:rsidRDefault="006A75EE" w14:paraId="51D52A80" w14:textId="77777777">
      <w:pPr>
        <w:spacing w:after="0"/>
        <w:rPr>
          <w:lang w:val="de-DE"/>
        </w:rPr>
      </w:pPr>
    </w:p>
    <w:p w:rsidR="006A75EE" w:rsidP="00527473" w:rsidRDefault="006A75EE" w14:paraId="269155E2" w14:textId="77777777">
      <w:pPr>
        <w:spacing w:after="0"/>
        <w:rPr>
          <w:lang w:val="de-DE"/>
        </w:rPr>
      </w:pPr>
      <w:r>
        <w:rPr>
          <w:lang w:val="de-DE"/>
        </w:rPr>
        <w:t>Une très bonne maîtrise de l'anglais est essentielle, tandis qu'une bonne connaissance du français ou de l'allemand serait un avantage.</w:t>
      </w:r>
    </w:p>
    <w:p w:rsidRPr="00E61551" w:rsidR="00A95A44" w:rsidP="00527473" w:rsidRDefault="00A95A44" w14:paraId="7B92B82C" w14:textId="313DAFE3">
      <w:pPr>
        <w:spacing w:after="0"/>
        <w:rPr>
          <w:lang w:val="de-DE"/>
        </w:rPr>
      </w:pP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6A75EE" w14:paraId="21F5E2BF" w14:textId="4BB63133">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6A75EE" w:rsidP="00527473" w:rsidRDefault="006A75EE" w14:paraId="48744853" w14:textId="77777777">
      <w:pPr>
        <w:spacing w:after="0"/>
        <w:rPr>
          <w:lang w:val="de-DE"/>
        </w:rPr>
      </w:pPr>
      <w:r>
        <w:rPr>
          <w:lang w:val="de-DE"/>
        </w:rPr>
        <w:t>Das Referat „Zugang zu Finanzmitteln“ der GD GROW hat den Auftrag, den Zugang zu Finanzierungen für europäische Unternehmen zu verbessern – mit besonderem Schwerpunkt auf kleinen und mittleren Unternehmen (KMU), einschließlich Start-ups und Scale-ups. Unser Ziel ist es, öffentliche und private Finanzierungen zu mobilisieren, um die Wettbewerbsfähigkeit der EU und ihre Industriepolitik zu stärken – und dabei der sich wandelnden geopolitischen Lage Rechnung zu tragen.</w:t>
      </w:r>
    </w:p>
    <w:p w:rsidR="006A75EE" w:rsidP="00527473" w:rsidRDefault="006A75EE" w14:paraId="3A6C50F3" w14:textId="77777777">
      <w:pPr>
        <w:spacing w:after="0"/>
        <w:rPr>
          <w:lang w:val="de-DE"/>
        </w:rPr>
      </w:pPr>
      <w:r>
        <w:rPr>
          <w:lang w:val="de-DE"/>
        </w:rPr>
        <w:t>Zur Umsetzung dieses breiten Mandats befassen wir uns sowohl mit der Analyse als auch mit der politischen Gestaltung.</w:t>
      </w:r>
    </w:p>
    <w:p w:rsidR="006A75EE" w:rsidP="00527473" w:rsidRDefault="006A75EE" w14:paraId="5E4A5B81" w14:textId="77777777">
      <w:pPr>
        <w:spacing w:after="0"/>
        <w:rPr>
          <w:lang w:val="de-DE"/>
        </w:rPr>
      </w:pPr>
      <w:r>
        <w:rPr>
          <w:lang w:val="de-DE"/>
        </w:rPr>
        <w:t>Im analytischen Bereich arbeiten wir eng mit anderen Dienststellen der GD GROW zusammen, um die Finanzierungsbedürfnisse europäischer Unternehmen und wichtiger Industriesektoren zu ermitteln, die Finanzierungslücke zu quantifizieren und die Ursachen für unzureichende Finanzierungsangebote für tragfähige Unternehmen zu untersuchen. Gemeinsam mit der Europäischen Zentralbank (EZB) verfolgen wir jährlich die Entwicklungen beim Zugang von KMU zu Finanzierungen über die Umfrage zum Zugang zu Finanzierungen von Unternehmen (SAFE).</w:t>
      </w:r>
    </w:p>
    <w:p w:rsidR="006A75EE" w:rsidP="00527473" w:rsidRDefault="006A75EE" w14:paraId="2F5F6FB6" w14:textId="77777777">
      <w:pPr>
        <w:spacing w:after="0"/>
        <w:rPr>
          <w:lang w:val="de-DE"/>
        </w:rPr>
      </w:pPr>
      <w:r>
        <w:rPr>
          <w:lang w:val="de-DE"/>
        </w:rPr>
        <w:t>In Bezug auf die politische Umsetzung liegt ein Teil unserer Arbeit in der europäischen öffentlichen Finanzierungsunterstützung, insbesondere im Rahmen des InvestEU-Programms – unser Referat ist für das KMU-Fenster des Programms verantwortlich – sowie beim künftigen Europäischen Wettbewerbsfonds. Darüber hinaus arbeiten wir daran, private Finanzierungen zu mobilisieren, um das europäische Wachstum zu fördern. Wir tragen aktiv zur Agenda für eine Investitions- und Sparunion bei und verfolgen das Ziel, einen einheitlichen Finanzmarkt zu schaffen, in dem europäische Unternehmen in der gesamten Union erfolgreich tätig sein können.</w:t>
      </w:r>
    </w:p>
    <w:p w:rsidR="006A75EE" w:rsidP="00527473" w:rsidRDefault="006A75EE" w14:paraId="6372CE83" w14:textId="77777777">
      <w:pPr>
        <w:spacing w:after="0"/>
        <w:rPr>
          <w:lang w:val="de-DE"/>
        </w:rPr>
      </w:pPr>
      <w:r>
        <w:rPr>
          <w:lang w:val="de-DE"/>
        </w:rPr>
        <w:t>Wir stehen in engem und regelmäßigem Austausch mit europäischen Unternehmen und Branchenverbänden, dem Finanzsektor und Investoren sowie mit der Europäischen Investitionsbank-Gruppe, der EBRD und nationalen Förderbanken und -institutionen.</w:t>
      </w:r>
    </w:p>
    <w:p w:rsidR="00A95A44" w:rsidP="00527473" w:rsidRDefault="00A95A44" w14:paraId="2B6785AE" w14:textId="6431BED5">
      <w:pPr>
        <w:spacing w:after="0"/>
        <w:rPr>
          <w:lang w:val="de-DE"/>
        </w:rPr>
      </w:pP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6A75EE" w:rsidP="00527473" w:rsidRDefault="006A75EE" w14:paraId="2674BC9E" w14:textId="77777777">
      <w:pPr>
        <w:spacing w:after="0"/>
        <w:rPr>
          <w:lang w:val="de-DE"/>
        </w:rPr>
      </w:pPr>
      <w:r>
        <w:rPr>
          <w:lang w:val="de-DE"/>
        </w:rPr>
        <w:t>Das Referat „Zugang zu Finanzmitteln“ bietet eine attraktive Möglichkeit für eine/n Politikreferentin/Politikreferenten (Policy Officer), die/der sowohl an der analytischen als auch an der politischen Dimension unseres Mandats mitwirken möchte.</w:t>
      </w:r>
    </w:p>
    <w:p w:rsidR="006A75EE" w:rsidP="00527473" w:rsidRDefault="006A75EE" w14:paraId="02CF6784" w14:textId="77777777">
      <w:pPr>
        <w:spacing w:after="0"/>
        <w:rPr>
          <w:lang w:val="de-DE"/>
        </w:rPr>
      </w:pPr>
      <w:r>
        <w:rPr>
          <w:lang w:val="de-DE"/>
        </w:rPr>
        <w:t>Die erfolgreiche Bewerberin bzw. der erfolgreiche Bewerber wird eine Schlüsselrolle beim Ausbau des europäischen Finanzökosystems übernehmen, insbesondere bei der Unterstützung von KMU, Start-ups und Scale-ups.</w:t>
      </w:r>
    </w:p>
    <w:p w:rsidR="006A75EE" w:rsidP="00527473" w:rsidRDefault="006A75EE" w14:paraId="2D040AF1" w14:textId="77777777">
      <w:pPr>
        <w:spacing w:after="0"/>
        <w:rPr>
          <w:lang w:val="de-DE"/>
        </w:rPr>
      </w:pPr>
      <w:r>
        <w:rPr>
          <w:lang w:val="de-DE"/>
        </w:rPr>
        <w:t>Zu den Hauptaufgaben (abhängig von Fachkenntnissen und Profil der ausgewählten Person) gehören unter anderem:</w:t>
      </w:r>
    </w:p>
    <w:p w:rsidR="006A75EE" w:rsidP="00527473" w:rsidRDefault="006A75EE" w14:paraId="7B43F7FA" w14:textId="77777777">
      <w:pPr>
        <w:spacing w:after="0"/>
        <w:rPr>
          <w:lang w:val="de-DE"/>
        </w:rPr>
      </w:pPr>
      <w:r>
        <w:rPr>
          <w:lang w:val="de-DE"/>
        </w:rPr>
        <w:t>•</w:t>
      </w:r>
      <w:r>
        <w:rPr>
          <w:lang w:val="de-DE"/>
        </w:rPr>
        <w:tab/>
      </w:r>
      <w:r>
        <w:rPr>
          <w:lang w:val="de-DE"/>
        </w:rPr>
        <w:t>Verfeinerung und Quantifizierung der Finanzierungslücke – sowohl für Fremd- als auch für Eigenkapital – für europäische Unternehmen, insbesondere KMU und Start-ups/Scale-ups, auf EU-, Mitgliedstaaten- und Sektorebene;</w:t>
      </w:r>
    </w:p>
    <w:p w:rsidR="006A75EE" w:rsidP="00527473" w:rsidRDefault="006A75EE" w14:paraId="36D39860" w14:textId="77777777">
      <w:pPr>
        <w:spacing w:after="0"/>
        <w:rPr>
          <w:lang w:val="de-DE"/>
        </w:rPr>
      </w:pPr>
      <w:r>
        <w:rPr>
          <w:lang w:val="de-DE"/>
        </w:rPr>
        <w:t>•</w:t>
      </w:r>
      <w:r>
        <w:rPr>
          <w:lang w:val="de-DE"/>
        </w:rPr>
        <w:tab/>
      </w:r>
      <w:r>
        <w:rPr>
          <w:lang w:val="de-DE"/>
        </w:rPr>
        <w:t>Mitwirkung an der Gestaltung und Umsetzung öffentlich unterstützter Finanzinstrumente in Zusammenarbeit mit Durchführungspartnern zur Finanzierung strategischer europäischer Industriewertschöpfungsketten;</w:t>
      </w:r>
    </w:p>
    <w:p w:rsidR="006A75EE" w:rsidP="00527473" w:rsidRDefault="006A75EE" w14:paraId="79A80F34" w14:textId="77777777">
      <w:pPr>
        <w:spacing w:after="0"/>
        <w:rPr>
          <w:lang w:val="de-DE"/>
        </w:rPr>
      </w:pPr>
      <w:r>
        <w:rPr>
          <w:lang w:val="de-DE"/>
        </w:rPr>
        <w:t>•</w:t>
      </w:r>
      <w:r>
        <w:rPr>
          <w:lang w:val="de-DE"/>
        </w:rPr>
        <w:tab/>
      </w:r>
      <w:r>
        <w:rPr>
          <w:lang w:val="de-DE"/>
        </w:rPr>
        <w:t>Unterstützung der Politikgestaltung im Bereich Zugang zu Finanzierungen im Rahmen des einheitlichen Finanzmarkts und des vorgeschlagenen 28. Regimes;</w:t>
      </w:r>
    </w:p>
    <w:p w:rsidR="006A75EE" w:rsidP="00527473" w:rsidRDefault="006A75EE" w14:paraId="4F542139" w14:textId="77777777">
      <w:pPr>
        <w:spacing w:after="0"/>
        <w:rPr>
          <w:lang w:val="de-DE"/>
        </w:rPr>
      </w:pPr>
      <w:r>
        <w:rPr>
          <w:lang w:val="de-DE"/>
        </w:rPr>
        <w:t>•</w:t>
      </w:r>
      <w:r>
        <w:rPr>
          <w:lang w:val="de-DE"/>
        </w:rPr>
        <w:tab/>
      </w:r>
      <w:r>
        <w:rPr>
          <w:lang w:val="de-DE"/>
        </w:rPr>
        <w:t>Mitwirkung bei der Umsetzung der EU-Strategie für Start-ups und Scale-ups;</w:t>
      </w:r>
    </w:p>
    <w:p w:rsidR="006A75EE" w:rsidP="00527473" w:rsidRDefault="006A75EE" w14:paraId="362AC219" w14:textId="77777777">
      <w:pPr>
        <w:spacing w:after="0"/>
        <w:rPr>
          <w:lang w:val="de-DE"/>
        </w:rPr>
      </w:pPr>
      <w:r>
        <w:rPr>
          <w:lang w:val="de-DE"/>
        </w:rPr>
        <w:t>•</w:t>
      </w:r>
      <w:r>
        <w:rPr>
          <w:lang w:val="de-DE"/>
        </w:rPr>
        <w:tab/>
      </w:r>
      <w:r>
        <w:rPr>
          <w:lang w:val="de-DE"/>
        </w:rPr>
        <w:t>Beitrag zur Wiederbelebung und Vertiefung des europäischen Verbriefungsmarkts;</w:t>
      </w:r>
    </w:p>
    <w:p w:rsidR="006A75EE" w:rsidP="00527473" w:rsidRDefault="006A75EE" w14:paraId="3C184A7A" w14:textId="77777777">
      <w:pPr>
        <w:spacing w:after="0"/>
        <w:rPr>
          <w:lang w:val="de-DE"/>
        </w:rPr>
      </w:pPr>
      <w:r>
        <w:rPr>
          <w:lang w:val="de-DE"/>
        </w:rPr>
        <w:t>•</w:t>
      </w:r>
      <w:r>
        <w:rPr>
          <w:lang w:val="de-DE"/>
        </w:rPr>
        <w:tab/>
      </w:r>
      <w:r>
        <w:rPr>
          <w:lang w:val="de-DE"/>
        </w:rPr>
        <w:t>Unterstützung der Weiterentwicklung der Investitions- und Sparunion aus Sicht des Binnenmarkts und der Wettbewerbsfähigkeit;</w:t>
      </w:r>
    </w:p>
    <w:p w:rsidR="006A75EE" w:rsidP="00527473" w:rsidRDefault="006A75EE" w14:paraId="1706A8AA" w14:textId="77777777">
      <w:pPr>
        <w:spacing w:after="0"/>
        <w:rPr>
          <w:lang w:val="de-DE"/>
        </w:rPr>
      </w:pPr>
      <w:r>
        <w:rPr>
          <w:lang w:val="de-DE"/>
        </w:rPr>
        <w:t>•</w:t>
      </w:r>
      <w:r>
        <w:rPr>
          <w:lang w:val="de-DE"/>
        </w:rPr>
        <w:tab/>
      </w:r>
      <w:r>
        <w:rPr>
          <w:lang w:val="de-DE"/>
        </w:rPr>
        <w:t>Beobachtung und Mitwirkung bei nationalen und europäischen Initiativen, die private Investitionen zur Stärkung der europäischen Wettbewerbsfähigkeit mobilisieren (z. B. TIBI-Initiative in Frankreich, Competitiveness Lab in Spanien) sowie Förderung des Austauschs bewährter Verfahren zwischen den Mitgliedstaaten;</w:t>
      </w:r>
    </w:p>
    <w:p w:rsidR="006A75EE" w:rsidP="00527473" w:rsidRDefault="006A75EE" w14:paraId="55FC64FD" w14:textId="77777777">
      <w:pPr>
        <w:spacing w:after="0"/>
        <w:rPr>
          <w:lang w:val="de-DE"/>
        </w:rPr>
      </w:pPr>
      <w:r>
        <w:rPr>
          <w:lang w:val="de-DE"/>
        </w:rPr>
        <w:t>•</w:t>
      </w:r>
      <w:r>
        <w:rPr>
          <w:lang w:val="de-DE"/>
        </w:rPr>
        <w:tab/>
      </w:r>
      <w:r>
        <w:rPr>
          <w:lang w:val="de-DE"/>
        </w:rPr>
        <w:t>Förderung der „Invest in Europe“-Initiative, um die Attraktivität der EU als Investitionsstandort zu erhöhen.</w:t>
      </w:r>
    </w:p>
    <w:p w:rsidRPr="00A95A44" w:rsidR="00A95A44" w:rsidP="00527473" w:rsidRDefault="00A95A44" w14:paraId="2BE34DBA" w14:textId="7BFA8CE7">
      <w:pPr>
        <w:spacing w:after="0"/>
        <w:rPr>
          <w:lang w:val="de-DE"/>
        </w:rPr>
      </w:pP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6A75EE" w:rsidP="00527473" w:rsidRDefault="006A75EE" w14:paraId="5A158D3A" w14:textId="77777777">
      <w:pPr>
        <w:spacing w:after="0"/>
        <w:rPr>
          <w:lang w:val="en-US"/>
        </w:rPr>
      </w:pPr>
      <w:r>
        <w:rPr>
          <w:lang w:val="en-US"/>
        </w:rPr>
        <w:t>Wir suchen eine/n motivierte/n und proaktive/n Kollegin/Kollegen mit ausgeprägtem Eigenantrieb, die/der ein engagiertes und dynamisches Team in einer Generaldirektion verstärken möchte, die im Zentrum der strategischen Wirtschaftsagenda der Kommission steht.</w:t>
      </w:r>
    </w:p>
    <w:p w:rsidR="006A75EE" w:rsidP="00527473" w:rsidRDefault="006A75EE" w14:paraId="7CA02682" w14:textId="77777777">
      <w:pPr>
        <w:spacing w:after="0"/>
        <w:rPr>
          <w:lang w:val="en-US"/>
        </w:rPr>
      </w:pPr>
      <w:r>
        <w:rPr>
          <w:lang w:val="en-US"/>
        </w:rPr>
        <w:t>Die erfolgreiche Bewerberin bzw. der erfolgreiche Bewerber sollte über mindestens fünf Jahre einschlägige Berufserfahrung in Bereichen wie Zugang zu Finanzierungen, Unternehmensfinanzierung und/oder Bank- und Finanzaufsicht verfügen.</w:t>
      </w:r>
    </w:p>
    <w:p w:rsidR="006A75EE" w:rsidP="00527473" w:rsidRDefault="006A75EE" w14:paraId="31214874" w14:textId="77777777">
      <w:pPr>
        <w:spacing w:after="0"/>
        <w:rPr>
          <w:lang w:val="en-US"/>
        </w:rPr>
      </w:pPr>
      <w:r>
        <w:rPr>
          <w:lang w:val="en-US"/>
        </w:rPr>
        <w:t>Erfahrung in europäischen Angelegenheiten ist von Vorteil.</w:t>
      </w:r>
    </w:p>
    <w:p w:rsidR="006A75EE" w:rsidP="00527473" w:rsidRDefault="006A75EE" w14:paraId="4C25C94A" w14:textId="77777777">
      <w:pPr>
        <w:spacing w:after="0"/>
        <w:rPr>
          <w:lang w:val="en-US"/>
        </w:rPr>
      </w:pPr>
      <w:r>
        <w:rPr>
          <w:lang w:val="en-US"/>
        </w:rPr>
        <w:t>Die Position erfordert die Fähigkeit, komplexe technische Themen rasch zu analysieren, klar zusammenzufassen und sowohl mündlich als auch schriftlich überzeugend zu präsentieren.</w:t>
      </w:r>
    </w:p>
    <w:p w:rsidR="006A75EE" w:rsidP="00527473" w:rsidRDefault="006A75EE" w14:paraId="378E6883" w14:textId="77777777">
      <w:pPr>
        <w:spacing w:after="0"/>
        <w:rPr>
          <w:lang w:val="en-US"/>
        </w:rPr>
      </w:pPr>
      <w:r>
        <w:rPr>
          <w:lang w:val="en-US"/>
        </w:rPr>
        <w:t>Sehr gute Englischkenntnisse sind zwingend erforderlich; Französisch- oder Deutschkenntnisse sind von Vorteil.</w:t>
      </w:r>
    </w:p>
    <w:p w:rsidRPr="00A10C67" w:rsidR="00792E59" w:rsidP="00527473" w:rsidRDefault="00792E59" w14:paraId="7DFF067A" w14:textId="28F76FF2">
      <w:pPr>
        <w:spacing w:after="0"/>
        <w:rPr>
          <w:lang w:val="en-US"/>
        </w:rPr>
      </w:pP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6A75EE"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6A75EE"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6A75EE"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6A75EE"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6A75EE"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6A75EE"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6A75EE"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6A75EE"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6A75EE"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6A75EE"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A75EE"/>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0301B"/>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14256DF"/>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26ADD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B4C115A8-E1C5-442E-8F89-1AC969727E63}"/>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3</cp:revision>
  <dcterms:created xsi:type="dcterms:W3CDTF">2025-11-13T17:23:00Z</dcterms:created>
  <dcterms:modified xsi:type="dcterms:W3CDTF">2025-11-17T14:33:27Z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