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8262ED">
                <w:pPr>
                  <w:pStyle w:val="ZCom"/>
                </w:pPr>
                <w:sdt>
                  <w:sdtPr>
                    <w:id w:val="1852987933"/>
                    <w:dataBinding w:xpath="/Texts/OrgaRoot" w:storeItemID="{4EF90DE6-88B6-4264-9629-4D8DFDFE87D2}"/>
                    <w:text w:multiLine="1"/>
                  </w:sdtPr>
                  <w:sdtEndPr/>
                  <w:sdtContent>
                    <w:r w:rsidR="00A033AD">
                      <w:t>EUROPEAN COMMISSION</w:t>
                    </w:r>
                  </w:sdtContent>
                </w:sdt>
              </w:p>
              <w:p w14:paraId="2A21A594" w14:textId="3B84CAD6" w:rsidR="000A4668" w:rsidRDefault="00CC7277" w:rsidP="000D129C">
                <w:pPr>
                  <w:pStyle w:val="ZDGName"/>
                  <w:rPr>
                    <w:b/>
                  </w:rPr>
                </w:pPr>
                <w:r>
                  <w:rPr>
                    <w:b/>
                  </w:rPr>
                  <w:t>TAXUD-A1</w:t>
                </w: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sdt>
              <w:sdtPr>
                <w:rPr>
                  <w:bCs/>
                  <w:lang w:val="en-IE" w:eastAsia="en-GB"/>
                </w:rPr>
                <w:id w:val="574178543"/>
                <w:placeholder>
                  <w:docPart w:val="398070EE82724DE79A1B2F91CB4873BB"/>
                </w:placeholder>
              </w:sdtPr>
              <w:sdtEndPr/>
              <w:sdtContent>
                <w:sdt>
                  <w:sdtPr>
                    <w:rPr>
                      <w:bCs/>
                      <w:lang w:val="en-IE" w:eastAsia="en-GB"/>
                    </w:rPr>
                    <w:id w:val="-107820760"/>
                    <w:placeholder>
                      <w:docPart w:val="44AA134DE57A4C8CAEE81C3BDA7BD2A3"/>
                    </w:placeholder>
                  </w:sdtPr>
                  <w:sdtEndPr/>
                  <w:sdtContent>
                    <w:tc>
                      <w:tcPr>
                        <w:tcW w:w="5491" w:type="dxa"/>
                      </w:tcPr>
                      <w:p w14:paraId="786241CD" w14:textId="363412A9" w:rsidR="00B65513" w:rsidRPr="0007110E" w:rsidRDefault="00E83DB5" w:rsidP="00E82667">
                        <w:pPr>
                          <w:tabs>
                            <w:tab w:val="left" w:pos="426"/>
                          </w:tabs>
                          <w:spacing w:before="120"/>
                          <w:rPr>
                            <w:bCs/>
                            <w:lang w:val="en-IE" w:eastAsia="en-GB"/>
                          </w:rPr>
                        </w:pPr>
                        <w:r>
                          <w:rPr>
                            <w:bCs/>
                            <w:lang w:val="en-IE" w:eastAsia="en-GB"/>
                          </w:rPr>
                          <w:t>DG TAXUD, Directorate A – Customs, Unit A1 – Customs Policy</w:t>
                        </w:r>
                      </w:p>
                    </w:tc>
                  </w:sdtContent>
                </w:sdt>
              </w:sdtContent>
            </w:sdt>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sdt>
              <w:sdtPr>
                <w:rPr>
                  <w:bCs/>
                  <w:lang w:val="en-IE" w:eastAsia="en-GB"/>
                </w:rPr>
                <w:id w:val="-257595547"/>
                <w:placeholder>
                  <w:docPart w:val="2BA68413EF5D459AB11F29642080A191"/>
                </w:placeholder>
              </w:sdtPr>
              <w:sdtEndPr/>
              <w:sdtContent>
                <w:tc>
                  <w:tcPr>
                    <w:tcW w:w="5491" w:type="dxa"/>
                  </w:tcPr>
                  <w:p w14:paraId="26B6BD75" w14:textId="6BB520AF" w:rsidR="00D96984" w:rsidRPr="0007110E" w:rsidRDefault="00E83DB5" w:rsidP="00E82667">
                    <w:pPr>
                      <w:tabs>
                        <w:tab w:val="left" w:pos="426"/>
                      </w:tabs>
                      <w:spacing w:before="120"/>
                      <w:rPr>
                        <w:bCs/>
                        <w:lang w:val="en-IE" w:eastAsia="en-GB"/>
                      </w:rPr>
                    </w:pPr>
                    <w:hyperlink r:id="rId15" w:history="1">
                      <w:r w:rsidRPr="00E82C5A">
                        <w:rPr>
                          <w:bCs/>
                          <w:lang w:val="en-IE" w:eastAsia="en-GB"/>
                        </w:rPr>
                        <w:t>339692</w:t>
                      </w:r>
                    </w:hyperlink>
                  </w:p>
                </w:tc>
              </w:sdtContent>
            </w:sdt>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94892180"/>
                  <w:placeholder>
                    <w:docPart w:val="1128A064BC574760B1463E840B16FC85"/>
                  </w:placeholder>
                </w:sdtPr>
                <w:sdtEndPr/>
                <w:sdtContent>
                  <w:p w14:paraId="714DA989" w14:textId="185FAA2B" w:rsidR="00E21DBD" w:rsidRPr="00E83DB5" w:rsidRDefault="00E83DB5" w:rsidP="00E83DB5">
                    <w:pPr>
                      <w:rPr>
                        <w:bCs/>
                        <w:lang w:val="en-IE" w:eastAsia="en-GB"/>
                      </w:rPr>
                    </w:pPr>
                    <w:r w:rsidRPr="00E82C5A">
                      <w:rPr>
                        <w:bCs/>
                        <w:lang w:val="en-IE" w:eastAsia="en-GB"/>
                      </w:rPr>
                      <w:t xml:space="preserve">Michèle </w:t>
                    </w:r>
                    <w:proofErr w:type="spellStart"/>
                    <w:r w:rsidRPr="00E82C5A">
                      <w:rPr>
                        <w:bCs/>
                        <w:lang w:val="en-IE" w:eastAsia="en-GB"/>
                      </w:rPr>
                      <w:t>Perolat</w:t>
                    </w:r>
                    <w:proofErr w:type="spellEnd"/>
                    <w:r w:rsidRPr="00E82C5A">
                      <w:rPr>
                        <w:bCs/>
                        <w:lang w:val="en-IE" w:eastAsia="en-GB"/>
                      </w:rPr>
                      <w:t>, Head of uni</w:t>
                    </w:r>
                    <w:r w:rsidR="00F12EF4">
                      <w:rPr>
                        <w:bCs/>
                        <w:lang w:val="en-IE" w:eastAsia="en-GB"/>
                      </w:rPr>
                      <w:t>t,</w:t>
                    </w:r>
                    <w:r w:rsidRPr="00E82C5A">
                      <w:rPr>
                        <w:bCs/>
                        <w:lang w:val="en-IE" w:eastAsia="en-GB"/>
                      </w:rPr>
                      <w:t xml:space="preserve"> Svetlin </w:t>
                    </w:r>
                    <w:proofErr w:type="spellStart"/>
                    <w:r w:rsidRPr="00E82C5A">
                      <w:rPr>
                        <w:bCs/>
                        <w:lang w:val="en-IE" w:eastAsia="en-GB"/>
                      </w:rPr>
                      <w:t>Valchev</w:t>
                    </w:r>
                    <w:proofErr w:type="spellEnd"/>
                    <w:r w:rsidRPr="00E82C5A">
                      <w:rPr>
                        <w:bCs/>
                        <w:lang w:val="en-IE" w:eastAsia="en-GB"/>
                      </w:rPr>
                      <w:t>, Deputy Head of Unit</w:t>
                    </w:r>
                    <w:r>
                      <w:rPr>
                        <w:bCs/>
                        <w:lang w:val="en-IE" w:eastAsia="en-GB"/>
                      </w:rPr>
                      <w:t xml:space="preserve">, Michael </w:t>
                    </w:r>
                    <w:r w:rsidR="00C20FDD">
                      <w:rPr>
                        <w:bCs/>
                        <w:lang w:val="en-IE" w:eastAsia="en-GB"/>
                      </w:rPr>
                      <w:t>Rathje</w:t>
                    </w:r>
                  </w:p>
                </w:sdtContent>
              </w:sdt>
            </w:sdtContent>
          </w:sdt>
          <w:p w14:paraId="34CF737A" w14:textId="343F8AF3" w:rsidR="00E21DBD" w:rsidRPr="0007110E" w:rsidRDefault="008262ED"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720EA4">
                  <w:rPr>
                    <w:bCs/>
                    <w:lang w:val="en-IE" w:eastAsia="en-GB"/>
                  </w:rPr>
                  <w:t>2</w:t>
                </w:r>
                <w:r w:rsidR="00720EA4" w:rsidRPr="00720EA4">
                  <w:rPr>
                    <w:bCs/>
                    <w:vertAlign w:val="superscript"/>
                    <w:lang w:val="en-IE" w:eastAsia="en-GB"/>
                  </w:rPr>
                  <w:t>nd</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F12EF4">
                  <w:rPr>
                    <w:bCs/>
                    <w:lang w:val="en-IE" w:eastAsia="en-GB"/>
                  </w:rPr>
                  <w:t>2026</w:t>
                </w:r>
              </w:sdtContent>
            </w:sdt>
          </w:p>
          <w:p w14:paraId="158DD156" w14:textId="71E82C55" w:rsidR="00E21DBD" w:rsidRPr="0007110E" w:rsidRDefault="008262ED"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7933CE">
                  <w:rPr>
                    <w:bCs/>
                    <w:lang w:val="en-IE" w:eastAsia="en-GB"/>
                  </w:rPr>
                  <w:t xml:space="preserve">2 </w:t>
                </w:r>
              </w:sdtContent>
            </w:sdt>
            <w:r w:rsidR="00E21DBD" w:rsidRPr="0007110E">
              <w:rPr>
                <w:bCs/>
                <w:lang w:val="en-IE" w:eastAsia="en-GB"/>
              </w:rPr>
              <w:t>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7933CE">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50BD9D66"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pt;height:21.3pt" o:ole="">
                  <v:imagedata r:id="rId16" o:title=""/>
                </v:shape>
                <w:control r:id="rId17" w:name="OptionButton6" w:shapeid="_x0000_i1037"/>
              </w:object>
            </w:r>
            <w:r>
              <w:rPr>
                <w:bCs/>
                <w:lang w:eastAsia="en-GB"/>
              </w:rPr>
              <w:object w:dxaOrig="1440" w:dyaOrig="1440" w14:anchorId="1B1CECAE">
                <v:shape id="_x0000_i1039" type="#_x0000_t75" style="width:108.3pt;height:21.3pt" o:ole="">
                  <v:imagedata r:id="rId18" o:title=""/>
                </v:shape>
                <w:control r:id="rId19"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3CC71C4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3pt;height:21.3pt" o:ole="">
                  <v:imagedata r:id="rId20" o:title=""/>
                </v:shape>
                <w:control r:id="rId21"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138E43AB" w:rsidR="0040388A" w:rsidRPr="0007110E" w:rsidRDefault="008262ED"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396299">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37CB62DE"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007933C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sidR="00D40EE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00D40EE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39CAC502" w:rsidR="0040388A" w:rsidRPr="0007110E" w:rsidRDefault="008262ED"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D40EE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D40EEE" w:rsidRPr="0007110E">
                  <w:rPr>
                    <w:rStyle w:val="PlaceholderText"/>
                    <w:bCs/>
                  </w:rPr>
                  <w:t xml:space="preserve"> </w:t>
                </w:r>
                <w:r w:rsidR="00D40EEE">
                  <w:rPr>
                    <w:rStyle w:val="PlaceholderText"/>
                    <w:bCs/>
                  </w:rPr>
                  <w:t>….</w:t>
                </w:r>
                <w:r w:rsidR="00D40EEE" w:rsidRPr="0007110E">
                  <w:rPr>
                    <w:rStyle w:val="PlaceholderText"/>
                    <w:bCs/>
                  </w:rPr>
                  <w:t xml:space="preserve">    </w:t>
                </w:r>
              </w:sdtContent>
            </w:sdt>
          </w:p>
          <w:p w14:paraId="265CD5A1" w14:textId="0FD11D7C" w:rsidR="0040388A" w:rsidRDefault="008262ED"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13DBDD5E"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55pt;height:21.3pt" o:ole="">
                  <v:imagedata r:id="rId22" o:title=""/>
                </v:shape>
                <w:control r:id="rId23"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3F9B9968"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3pt;height:21.3pt" o:ole="">
                  <v:imagedata r:id="rId24" o:title=""/>
                </v:shape>
                <w:control r:id="rId25" w:name="OptionButton2" w:shapeid="_x0000_i1045"/>
              </w:object>
            </w:r>
            <w:r>
              <w:rPr>
                <w:bCs/>
                <w:lang w:eastAsia="en-GB"/>
              </w:rPr>
              <w:object w:dxaOrig="1440" w:dyaOrig="1440" w14:anchorId="0992615F">
                <v:shape id="_x0000_i1047" type="#_x0000_t75" style="width:108.3pt;height:21.3pt" o:ole="">
                  <v:imagedata r:id="rId26" o:title=""/>
                </v:shape>
                <w:control r:id="rId27" w:name="OptionButton3" w:shapeid="_x0000_i1047"/>
              </w:object>
            </w:r>
          </w:p>
          <w:p w14:paraId="42C9AD79" w14:textId="6B93D37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2C2181">
                  <w:rPr>
                    <w:bCs/>
                    <w:lang w:val="fr-BE" w:eastAsia="en-GB"/>
                  </w:rPr>
                  <w:t>19-12-2025</w:t>
                </w:r>
              </w:sdtContent>
            </w:sdt>
          </w:p>
        </w:tc>
      </w:tr>
      <w:bookmarkEnd w:id="0"/>
      <w:bookmarkEnd w:id="1"/>
    </w:tbl>
    <w:p w14:paraId="4AD59AD4" w14:textId="77777777" w:rsidR="00E21DBD" w:rsidRDefault="00E21DBD" w:rsidP="00E21DBD">
      <w:pPr>
        <w:tabs>
          <w:tab w:val="left" w:pos="426"/>
        </w:tabs>
        <w:spacing w:after="0"/>
        <w:rPr>
          <w:b/>
          <w:lang w:val="en-IE" w:eastAsia="en-GB"/>
        </w:rPr>
      </w:pPr>
    </w:p>
    <w:p w14:paraId="07FEA957" w14:textId="77777777" w:rsidR="001A5735" w:rsidRDefault="001A5735" w:rsidP="00E21DBD">
      <w:pPr>
        <w:tabs>
          <w:tab w:val="left" w:pos="426"/>
        </w:tabs>
        <w:spacing w:after="0"/>
        <w:rPr>
          <w:b/>
          <w:lang w:val="en-IE" w:eastAsia="en-GB"/>
        </w:rPr>
      </w:pPr>
    </w:p>
    <w:p w14:paraId="275763FB" w14:textId="77777777" w:rsidR="001A5735" w:rsidRDefault="001A5735" w:rsidP="00E21DBD">
      <w:pPr>
        <w:tabs>
          <w:tab w:val="left" w:pos="426"/>
        </w:tabs>
        <w:spacing w:after="0"/>
        <w:rPr>
          <w:b/>
          <w:lang w:val="en-IE" w:eastAsia="en-GB"/>
        </w:rPr>
      </w:pPr>
    </w:p>
    <w:p w14:paraId="3E5092E5" w14:textId="77777777" w:rsidR="001A5735" w:rsidRDefault="001A5735" w:rsidP="00E21DBD">
      <w:pPr>
        <w:tabs>
          <w:tab w:val="left" w:pos="426"/>
        </w:tabs>
        <w:spacing w:after="0"/>
        <w:rPr>
          <w:b/>
          <w:lang w:val="en-IE" w:eastAsia="en-GB"/>
        </w:rPr>
      </w:pPr>
    </w:p>
    <w:p w14:paraId="53A4D9CF" w14:textId="77777777" w:rsidR="001A5735" w:rsidRDefault="001A5735" w:rsidP="00E21DBD">
      <w:pPr>
        <w:tabs>
          <w:tab w:val="left" w:pos="426"/>
        </w:tabs>
        <w:spacing w:after="0"/>
        <w:rPr>
          <w:b/>
          <w:lang w:val="en-IE" w:eastAsia="en-GB"/>
        </w:rPr>
      </w:pPr>
    </w:p>
    <w:p w14:paraId="38D90E6E" w14:textId="77777777" w:rsidR="00F12EF4" w:rsidRDefault="00F12EF4" w:rsidP="00E21DBD">
      <w:pPr>
        <w:tabs>
          <w:tab w:val="left" w:pos="426"/>
        </w:tabs>
        <w:spacing w:after="0"/>
        <w:rPr>
          <w:b/>
          <w:lang w:val="en-IE" w:eastAsia="en-GB"/>
        </w:rPr>
      </w:pPr>
    </w:p>
    <w:p w14:paraId="45F50735" w14:textId="77777777" w:rsidR="001A5735" w:rsidRPr="00994062" w:rsidRDefault="001A5735"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lastRenderedPageBreak/>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B975EF8" w14:textId="77777777" w:rsidR="00E36467" w:rsidRPr="00540A89" w:rsidRDefault="00E36467" w:rsidP="00E36467">
          <w:pPr>
            <w:shd w:val="clear" w:color="auto" w:fill="FAFAFA"/>
            <w:spacing w:after="0"/>
            <w:textAlignment w:val="baseline"/>
            <w:rPr>
              <w:rFonts w:ascii="Arial" w:hAnsi="Arial" w:cs="Arial"/>
              <w:color w:val="000000"/>
              <w:sz w:val="20"/>
              <w:lang w:val="en-IE"/>
            </w:rPr>
          </w:pPr>
          <w:r w:rsidRPr="00540A89">
            <w:rPr>
              <w:rFonts w:ascii="Arial" w:hAnsi="Arial" w:cs="Arial"/>
              <w:color w:val="000000"/>
              <w:sz w:val="20"/>
              <w:lang w:val="en-IE"/>
            </w:rPr>
            <w:t xml:space="preserve">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 </w:t>
          </w:r>
        </w:p>
        <w:p w14:paraId="592325BC" w14:textId="77777777" w:rsidR="00E36467" w:rsidRPr="00540A89" w:rsidRDefault="00E36467" w:rsidP="00E36467">
          <w:pPr>
            <w:shd w:val="clear" w:color="auto" w:fill="FAFAFA"/>
            <w:spacing w:after="0"/>
            <w:textAlignment w:val="baseline"/>
            <w:rPr>
              <w:rFonts w:ascii="Arial" w:hAnsi="Arial" w:cs="Arial"/>
              <w:color w:val="000000"/>
              <w:sz w:val="20"/>
              <w:lang w:val="en-IE"/>
            </w:rPr>
          </w:pPr>
        </w:p>
        <w:p w14:paraId="1D4FC2A7" w14:textId="7BD19298" w:rsidR="00E36467" w:rsidRPr="00540A89" w:rsidRDefault="00E83DB5" w:rsidP="00E83DB5">
          <w:pPr>
            <w:rPr>
              <w:rFonts w:ascii="Arial" w:hAnsi="Arial" w:cs="Arial"/>
              <w:color w:val="000000"/>
              <w:sz w:val="20"/>
              <w:lang w:val="en-IE"/>
            </w:rPr>
          </w:pPr>
          <w:r w:rsidRPr="00E83DB5">
            <w:rPr>
              <w:rFonts w:ascii="Arial" w:hAnsi="Arial" w:cs="Arial"/>
              <w:sz w:val="20"/>
              <w:lang w:val="en-US"/>
            </w:rPr>
            <w:t>Directorate A is responsible for the EU Customs policy in all its facets, including general customs policy vis-à-vis the Member States; customs legislation (including the Commission proposal to reform the Customs Union); the Common risk management framework, the customs implications of fiscal and non-fiscal risks; the Joint Analytical Capability for Customs Risk Detection; international coordination and enlargement; and rules of origin and customs valuation. Directorate A is also in the lead for the customs input and implications of EU sanctions policy and the Security Union and is coordinating the implementation of the EU Customs Control Equipment Instrument (CCEI). The Directorate is a dynamic and welcoming team, composed of 6 units and around 170 staff members.</w:t>
          </w:r>
        </w:p>
        <w:p w14:paraId="17EB39EA" w14:textId="77777777" w:rsidR="00E36467" w:rsidRPr="00540A89" w:rsidRDefault="00E36467" w:rsidP="00E36467">
          <w:pPr>
            <w:shd w:val="clear" w:color="auto" w:fill="FAFAFA"/>
            <w:spacing w:after="0"/>
            <w:textAlignment w:val="baseline"/>
            <w:rPr>
              <w:rFonts w:ascii="Arial" w:hAnsi="Arial" w:cs="Arial"/>
              <w:color w:val="000000"/>
              <w:sz w:val="20"/>
              <w:lang w:val="en-IE"/>
            </w:rPr>
          </w:pPr>
          <w:r w:rsidRPr="00540A89">
            <w:rPr>
              <w:rFonts w:ascii="Arial" w:hAnsi="Arial" w:cs="Arial"/>
              <w:color w:val="000000"/>
              <w:sz w:val="20"/>
              <w:lang w:val="en-IE"/>
            </w:rPr>
            <w:t xml:space="preserve">Within Directorate A, Unit TAXUD.A.1 "Customs Policy" plays a key role in the mission of the Directorate-General by identifying, defining and promoting the policy aspects of the Customs Union, ensuring that its different components function in a coordinated and harmonised manner. This includes coordinating policies and relations with international organisations. The unit offers a friendly and stimulating environment and is composed of a dynamic and motivated group of 29 colleagues. </w:t>
          </w:r>
        </w:p>
        <w:p w14:paraId="36199728" w14:textId="77777777" w:rsidR="00E36467" w:rsidRPr="00540A89" w:rsidRDefault="00E36467" w:rsidP="00E36467">
          <w:pPr>
            <w:shd w:val="clear" w:color="auto" w:fill="FAFAFA"/>
            <w:spacing w:after="0"/>
            <w:textAlignment w:val="baseline"/>
            <w:rPr>
              <w:rFonts w:ascii="Arial" w:hAnsi="Arial" w:cs="Arial"/>
              <w:color w:val="000000"/>
              <w:sz w:val="20"/>
              <w:lang w:val="en-IE"/>
            </w:rPr>
          </w:pPr>
        </w:p>
        <w:p w14:paraId="0EC8A882" w14:textId="1F93C909" w:rsidR="00E36467" w:rsidRPr="00540A89" w:rsidRDefault="00E36467" w:rsidP="00E36467">
          <w:pPr>
            <w:shd w:val="clear" w:color="auto" w:fill="FAFAFA"/>
            <w:spacing w:after="0"/>
            <w:textAlignment w:val="baseline"/>
            <w:rPr>
              <w:rFonts w:ascii="Arial" w:hAnsi="Arial" w:cs="Arial"/>
              <w:color w:val="000000"/>
              <w:sz w:val="20"/>
              <w:lang w:val="en-IE"/>
            </w:rPr>
          </w:pPr>
          <w:r w:rsidRPr="00540A89">
            <w:rPr>
              <w:rFonts w:ascii="Arial" w:hAnsi="Arial" w:cs="Arial"/>
              <w:color w:val="000000"/>
              <w:sz w:val="20"/>
              <w:lang w:val="en-IE"/>
            </w:rPr>
            <w:t xml:space="preserve">The unit is composed of four sectors – the customs policy governance sector, the transit sector, the customs union performance sector and the customs control equipment instrument sector – and deals with some of the TAXUD customs flagship projects and initiatives including </w:t>
          </w:r>
          <w:proofErr w:type="gramStart"/>
          <w:r w:rsidRPr="00540A89">
            <w:rPr>
              <w:rFonts w:ascii="Arial" w:hAnsi="Arial" w:cs="Arial"/>
              <w:color w:val="000000"/>
              <w:sz w:val="20"/>
              <w:lang w:val="en-IE"/>
            </w:rPr>
            <w:t>in particular the</w:t>
          </w:r>
          <w:proofErr w:type="gramEnd"/>
          <w:r w:rsidRPr="00540A89">
            <w:rPr>
              <w:rFonts w:ascii="Arial" w:hAnsi="Arial" w:cs="Arial"/>
              <w:color w:val="000000"/>
              <w:sz w:val="20"/>
              <w:lang w:val="en-IE"/>
            </w:rPr>
            <w:t xml:space="preserve"> comprehensive customs reform proposed by the Commission in May 2023 </w:t>
          </w:r>
          <w:r w:rsidR="00AC2B70" w:rsidRPr="00AC2B70">
            <w:rPr>
              <w:rFonts w:ascii="Arial" w:hAnsi="Arial" w:cs="Arial"/>
              <w:color w:val="000000"/>
              <w:sz w:val="20"/>
              <w:lang w:val="en-IE"/>
            </w:rPr>
            <w:t>which envisages the creation of a new EU Customs Authority and EU Customs Data Hub</w:t>
          </w:r>
          <w:r w:rsidRPr="00540A89">
            <w:rPr>
              <w:rFonts w:ascii="Arial" w:hAnsi="Arial" w:cs="Arial"/>
              <w:color w:val="000000"/>
              <w:sz w:val="20"/>
              <w:lang w:val="en-IE"/>
            </w:rPr>
            <w:t xml:space="preserve">. The position </w:t>
          </w:r>
          <w:proofErr w:type="gramStart"/>
          <w:r w:rsidRPr="00540A89">
            <w:rPr>
              <w:rFonts w:ascii="Arial" w:hAnsi="Arial" w:cs="Arial"/>
              <w:color w:val="000000"/>
              <w:sz w:val="20"/>
              <w:lang w:val="en-IE"/>
            </w:rPr>
            <w:t>is located in</w:t>
          </w:r>
          <w:proofErr w:type="gramEnd"/>
          <w:r w:rsidRPr="00540A89">
            <w:rPr>
              <w:rFonts w:ascii="Arial" w:hAnsi="Arial" w:cs="Arial"/>
              <w:color w:val="000000"/>
              <w:sz w:val="20"/>
              <w:lang w:val="en-IE"/>
            </w:rPr>
            <w:t xml:space="preserve"> the Customs Transit sector.</w:t>
          </w:r>
        </w:p>
        <w:p w14:paraId="42F547F0" w14:textId="77777777" w:rsidR="00E36467" w:rsidRPr="00540A89" w:rsidRDefault="00E36467" w:rsidP="00E36467">
          <w:pPr>
            <w:shd w:val="clear" w:color="auto" w:fill="FAFAFA"/>
            <w:spacing w:after="0"/>
            <w:textAlignment w:val="baseline"/>
            <w:rPr>
              <w:rFonts w:ascii="Arial" w:hAnsi="Arial" w:cs="Arial"/>
              <w:color w:val="000000"/>
              <w:sz w:val="20"/>
              <w:lang w:val="en-IE"/>
            </w:rPr>
          </w:pPr>
        </w:p>
        <w:p w14:paraId="56D58B51" w14:textId="77777777" w:rsidR="00E36467" w:rsidRPr="00540A89" w:rsidRDefault="00E36467" w:rsidP="00E36467">
          <w:pPr>
            <w:shd w:val="clear" w:color="auto" w:fill="FAFAFA"/>
            <w:spacing w:after="0"/>
            <w:textAlignment w:val="baseline"/>
            <w:rPr>
              <w:sz w:val="20"/>
              <w:lang w:val="en-IE"/>
            </w:rPr>
          </w:pPr>
          <w:r w:rsidRPr="00540A89">
            <w:rPr>
              <w:rFonts w:ascii="Arial" w:hAnsi="Arial" w:cs="Arial"/>
              <w:color w:val="000000"/>
              <w:sz w:val="20"/>
              <w:lang w:val="en-IE"/>
            </w:rPr>
            <w:t>The Customs Transit sector comprises 5 job positions, including the head of sector. The unit applies a flexible approach with respect to work organisation, within the normal constraints of the work. Work in the unit is based on teamwork and cooperation.</w:t>
          </w:r>
          <w:r w:rsidRPr="00540A89">
            <w:rPr>
              <w:sz w:val="20"/>
              <w:lang w:val="en-IE"/>
            </w:rPr>
            <w:t xml:space="preserve"> </w:t>
          </w:r>
        </w:p>
        <w:p w14:paraId="59DD0438" w14:textId="576E81AB" w:rsidR="00E21DBD" w:rsidRDefault="008262ED" w:rsidP="00C504C7">
          <w:pPr>
            <w:rPr>
              <w:lang w:val="en-US" w:eastAsia="en-GB"/>
            </w:rPr>
          </w:pPr>
        </w:p>
      </w:sdtContent>
    </w:sdt>
    <w:p w14:paraId="17FD32C2" w14:textId="77777777" w:rsidR="00FF68C3" w:rsidRPr="00871090" w:rsidRDefault="00FF68C3" w:rsidP="00FF68C3">
      <w:pPr>
        <w:shd w:val="clear" w:color="auto" w:fill="FAFAFA"/>
        <w:spacing w:after="0"/>
        <w:textAlignment w:val="baseline"/>
        <w:rPr>
          <w:rFonts w:ascii="Arial" w:hAnsi="Arial" w:cs="Arial"/>
          <w:b/>
          <w:bCs/>
          <w:color w:val="535353"/>
          <w:szCs w:val="24"/>
          <w:bdr w:val="none" w:sz="0" w:space="0" w:color="auto" w:frame="1"/>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rPr>
          <w:rFonts w:ascii="Arial" w:hAnsi="Arial" w:cs="Arial"/>
          <w:sz w:val="20"/>
          <w:lang w:val="en-GB" w:eastAsia="en-IE"/>
        </w:rPr>
      </w:sdtEndPr>
      <w:sdtContent>
        <w:p w14:paraId="52F3788A" w14:textId="77777777" w:rsidR="00E36467" w:rsidRPr="00540A89" w:rsidRDefault="00E36467" w:rsidP="00E36467">
          <w:pPr>
            <w:shd w:val="clear" w:color="auto" w:fill="FAFAFA"/>
            <w:spacing w:after="0"/>
            <w:jc w:val="left"/>
            <w:textAlignment w:val="baseline"/>
            <w:rPr>
              <w:rFonts w:ascii="Arial" w:hAnsi="Arial" w:cs="Arial"/>
              <w:color w:val="333333"/>
              <w:sz w:val="20"/>
              <w:lang w:val="en-IE"/>
            </w:rPr>
          </w:pPr>
        </w:p>
        <w:p w14:paraId="61643A45" w14:textId="3CAEB9DF" w:rsidR="00E36467" w:rsidRPr="00540A89" w:rsidRDefault="00E36467" w:rsidP="00E36467">
          <w:pPr>
            <w:shd w:val="clear" w:color="auto" w:fill="FAFAFA"/>
            <w:spacing w:after="0"/>
            <w:jc w:val="left"/>
            <w:textAlignment w:val="baseline"/>
            <w:rPr>
              <w:rFonts w:ascii="Arial" w:hAnsi="Arial" w:cs="Arial"/>
              <w:color w:val="000000"/>
              <w:sz w:val="20"/>
              <w:lang w:val="en-IE"/>
            </w:rPr>
          </w:pPr>
          <w:r w:rsidRPr="00540A89">
            <w:rPr>
              <w:rFonts w:ascii="Arial" w:hAnsi="Arial" w:cs="Arial"/>
              <w:color w:val="000000"/>
              <w:sz w:val="20"/>
              <w:lang w:val="en-IE"/>
            </w:rPr>
            <w:t xml:space="preserve">We offer a challenging job as </w:t>
          </w:r>
          <w:r w:rsidRPr="00540A89">
            <w:rPr>
              <w:rFonts w:ascii="Arial" w:hAnsi="Arial" w:cs="Arial"/>
              <w:sz w:val="20"/>
            </w:rPr>
            <w:t xml:space="preserve">customs policy officer for someone who wants to bring in its customs expertise and who would enjoy dealing </w:t>
          </w:r>
          <w:r w:rsidR="00AC2B70">
            <w:rPr>
              <w:rFonts w:ascii="Arial" w:hAnsi="Arial" w:cs="Arial"/>
              <w:sz w:val="20"/>
            </w:rPr>
            <w:t>with matters in</w:t>
          </w:r>
          <w:r w:rsidR="00AC2B70" w:rsidRPr="00AC2B70">
            <w:rPr>
              <w:rFonts w:ascii="Arial" w:hAnsi="Arial" w:cs="Arial"/>
              <w:sz w:val="20"/>
            </w:rPr>
            <w:t xml:space="preserve"> the field of Community/common transit and </w:t>
          </w:r>
          <w:r w:rsidR="00AC2B70" w:rsidRPr="00540A89">
            <w:rPr>
              <w:rFonts w:ascii="Arial" w:hAnsi="Arial" w:cs="Arial"/>
              <w:sz w:val="20"/>
            </w:rPr>
            <w:t>proof of Union status</w:t>
          </w:r>
          <w:r w:rsidRPr="00540A89">
            <w:rPr>
              <w:rFonts w:ascii="Arial" w:hAnsi="Arial" w:cs="Arial"/>
              <w:sz w:val="20"/>
            </w:rPr>
            <w:t>.</w:t>
          </w:r>
          <w:r w:rsidRPr="00540A89">
            <w:rPr>
              <w:rFonts w:ascii="Arial" w:hAnsi="Arial" w:cs="Arial"/>
              <w:color w:val="000000"/>
              <w:sz w:val="20"/>
              <w:lang w:val="en-IE"/>
            </w:rPr>
            <w:t xml:space="preserve"> </w:t>
          </w:r>
        </w:p>
        <w:p w14:paraId="3993FAE7" w14:textId="04D40CF9" w:rsidR="005118FE" w:rsidRDefault="00E36467" w:rsidP="00E36467">
          <w:pPr>
            <w:jc w:val="left"/>
            <w:rPr>
              <w:rFonts w:ascii="Arial" w:hAnsi="Arial" w:cs="Arial"/>
              <w:sz w:val="20"/>
            </w:rPr>
          </w:pPr>
          <w:r w:rsidRPr="00540A89">
            <w:rPr>
              <w:rFonts w:ascii="Arial" w:hAnsi="Arial" w:cs="Arial"/>
              <w:sz w:val="20"/>
            </w:rPr>
            <w:br w:type="textWrapping" w:clear="all"/>
            <w:t>The new colleague, as the entire transit team,</w:t>
          </w:r>
          <w:r w:rsidR="00AC2B70">
            <w:rPr>
              <w:rFonts w:ascii="Arial" w:hAnsi="Arial" w:cs="Arial"/>
              <w:sz w:val="20"/>
            </w:rPr>
            <w:t xml:space="preserve"> will work</w:t>
          </w:r>
          <w:r w:rsidRPr="00540A89">
            <w:rPr>
              <w:rFonts w:ascii="Arial" w:hAnsi="Arial" w:cs="Arial"/>
              <w:sz w:val="20"/>
            </w:rPr>
            <w:t xml:space="preserve"> </w:t>
          </w:r>
          <w:r w:rsidR="00AC2B70" w:rsidRPr="00AC2B70">
            <w:rPr>
              <w:rFonts w:ascii="Arial" w:hAnsi="Arial" w:cs="Arial"/>
              <w:sz w:val="20"/>
            </w:rPr>
            <w:t xml:space="preserve">in collaboration with other Commission </w:t>
          </w:r>
          <w:r w:rsidR="00AC2B70" w:rsidRPr="007372C2">
            <w:rPr>
              <w:rFonts w:ascii="Arial" w:hAnsi="Arial" w:cs="Arial"/>
              <w:sz w:val="20"/>
            </w:rPr>
            <w:t>services, Member States (and partner countries), under the supervision of a Head of Sector</w:t>
          </w:r>
          <w:r w:rsidRPr="007372C2">
            <w:rPr>
              <w:rFonts w:ascii="Arial" w:hAnsi="Arial" w:cs="Arial"/>
              <w:sz w:val="20"/>
            </w:rPr>
            <w:t>.</w:t>
          </w:r>
          <w:r w:rsidRPr="007372C2">
            <w:rPr>
              <w:rFonts w:ascii="Arial" w:hAnsi="Arial" w:cs="Arial"/>
              <w:sz w:val="20"/>
            </w:rPr>
            <w:br w:type="textWrapping" w:clear="all"/>
          </w:r>
          <w:r w:rsidRPr="007372C2">
            <w:rPr>
              <w:rFonts w:ascii="Arial" w:hAnsi="Arial" w:cs="Arial"/>
              <w:sz w:val="20"/>
            </w:rPr>
            <w:br w:type="textWrapping" w:clear="all"/>
            <w:t>He/she will draft working papers, briefings and similar material on specific topics</w:t>
          </w:r>
          <w:r w:rsidR="00C20FDD" w:rsidRPr="007372C2">
            <w:rPr>
              <w:rFonts w:ascii="Arial" w:hAnsi="Arial" w:cs="Arial"/>
              <w:sz w:val="20"/>
            </w:rPr>
            <w:t xml:space="preserve"> and</w:t>
          </w:r>
          <w:r w:rsidR="00F12EF4" w:rsidRPr="007372C2">
            <w:rPr>
              <w:rFonts w:ascii="Arial" w:hAnsi="Arial" w:cs="Arial"/>
              <w:sz w:val="20"/>
            </w:rPr>
            <w:t xml:space="preserve"> </w:t>
          </w:r>
          <w:r w:rsidRPr="007372C2">
            <w:rPr>
              <w:rFonts w:ascii="Arial" w:hAnsi="Arial" w:cs="Arial"/>
              <w:sz w:val="20"/>
            </w:rPr>
            <w:t xml:space="preserve">discuss with customs administrations and trade </w:t>
          </w:r>
          <w:proofErr w:type="gramStart"/>
          <w:r w:rsidRPr="007372C2">
            <w:rPr>
              <w:rFonts w:ascii="Arial" w:hAnsi="Arial" w:cs="Arial"/>
              <w:sz w:val="20"/>
            </w:rPr>
            <w:t>representatives</w:t>
          </w:r>
          <w:proofErr w:type="gramEnd"/>
          <w:r w:rsidRPr="007372C2">
            <w:rPr>
              <w:rFonts w:ascii="Arial" w:hAnsi="Arial" w:cs="Arial"/>
              <w:sz w:val="20"/>
            </w:rPr>
            <w:t xml:space="preserve"> new ideas and proposals</w:t>
          </w:r>
          <w:r w:rsidR="00F12EF4" w:rsidRPr="007372C2">
            <w:rPr>
              <w:rFonts w:ascii="Arial" w:hAnsi="Arial" w:cs="Arial"/>
              <w:sz w:val="20"/>
            </w:rPr>
            <w:t>.</w:t>
          </w:r>
        </w:p>
        <w:p w14:paraId="77CBE44D" w14:textId="008CEE06" w:rsidR="007372C2" w:rsidRPr="007372C2" w:rsidRDefault="00E36467" w:rsidP="00E36467">
          <w:pPr>
            <w:jc w:val="left"/>
            <w:rPr>
              <w:rFonts w:ascii="Arial" w:hAnsi="Arial" w:cs="Arial"/>
              <w:sz w:val="20"/>
            </w:rPr>
          </w:pPr>
          <w:r w:rsidRPr="007372C2">
            <w:rPr>
              <w:rFonts w:ascii="Arial" w:hAnsi="Arial" w:cs="Arial"/>
              <w:sz w:val="20"/>
            </w:rPr>
            <w:br w:type="textWrapping" w:clear="all"/>
            <w:t>His/her drafts may go through inter-service consultations and become part of the Union’s legal customs framework.</w:t>
          </w:r>
        </w:p>
        <w:p w14:paraId="46EE3E07" w14:textId="3439CBA1" w:rsidR="00E21DBD" w:rsidRPr="00C70187" w:rsidRDefault="00875D67" w:rsidP="00875D67">
          <w:pPr>
            <w:jc w:val="left"/>
            <w:rPr>
              <w:rFonts w:ascii="Arial" w:hAnsi="Arial" w:cs="Arial"/>
              <w:sz w:val="20"/>
            </w:rPr>
          </w:pPr>
          <w:r w:rsidRPr="00875D67">
            <w:rPr>
              <w:rFonts w:ascii="Arial" w:hAnsi="Arial" w:cs="Arial"/>
              <w:sz w:val="20"/>
            </w:rPr>
            <w:t>The colleague will also take part in customs for</w:t>
          </w:r>
          <w:r>
            <w:rPr>
              <w:rFonts w:ascii="Arial" w:hAnsi="Arial" w:cs="Arial"/>
              <w:sz w:val="20"/>
            </w:rPr>
            <w:t>a</w:t>
          </w:r>
          <w:r w:rsidRPr="00875D67">
            <w:rPr>
              <w:rFonts w:ascii="Arial" w:hAnsi="Arial" w:cs="Arial"/>
              <w:sz w:val="20"/>
            </w:rPr>
            <w:t xml:space="preserve"> and events, sometimes outside Brussels. On specific topics, the person may be asked to assist in the creation and management of project groups with stakeholders</w:t>
          </w:r>
          <w:r>
            <w:rPr>
              <w:rFonts w:ascii="Arial" w:hAnsi="Arial" w:cs="Arial"/>
              <w:sz w:val="20"/>
            </w:rPr>
            <w:t xml:space="preserve"> (</w:t>
          </w:r>
          <w:r w:rsidRPr="00875D67">
            <w:rPr>
              <w:rFonts w:ascii="Arial" w:hAnsi="Arial" w:cs="Arial"/>
              <w:sz w:val="20"/>
            </w:rPr>
            <w:t>customs delegates and trade representatives</w:t>
          </w:r>
          <w:r>
            <w:rPr>
              <w:rFonts w:ascii="Arial" w:hAnsi="Arial" w:cs="Arial"/>
              <w:sz w:val="20"/>
            </w:rPr>
            <w:t>).</w:t>
          </w:r>
        </w:p>
      </w:sdtContent>
    </w:sdt>
    <w:p w14:paraId="7D829655" w14:textId="77777777" w:rsidR="00AC2B70" w:rsidRDefault="00AC2B70" w:rsidP="00994062">
      <w:pPr>
        <w:pStyle w:val="ListNumber"/>
        <w:numPr>
          <w:ilvl w:val="0"/>
          <w:numId w:val="0"/>
        </w:numPr>
        <w:ind w:left="709" w:hanging="709"/>
        <w:rPr>
          <w:b/>
          <w:bCs/>
          <w:lang w:eastAsia="en-GB"/>
        </w:rPr>
      </w:pPr>
    </w:p>
    <w:p w14:paraId="08AADE77" w14:textId="77777777" w:rsidR="00C70187" w:rsidRDefault="00C70187" w:rsidP="00994062">
      <w:pPr>
        <w:pStyle w:val="ListNumber"/>
        <w:numPr>
          <w:ilvl w:val="0"/>
          <w:numId w:val="0"/>
        </w:numPr>
        <w:ind w:left="709" w:hanging="709"/>
        <w:rPr>
          <w:b/>
          <w:bCs/>
          <w:lang w:eastAsia="en-GB"/>
        </w:rPr>
      </w:pPr>
    </w:p>
    <w:p w14:paraId="58E0FD96" w14:textId="51DF45B8" w:rsidR="00E21DBD" w:rsidRPr="00012665" w:rsidRDefault="00E21DBD" w:rsidP="00994062">
      <w:pPr>
        <w:pStyle w:val="ListNumber"/>
        <w:numPr>
          <w:ilvl w:val="0"/>
          <w:numId w:val="0"/>
        </w:numPr>
        <w:ind w:left="709" w:hanging="709"/>
        <w:rPr>
          <w:lang w:eastAsia="en-GB"/>
        </w:rPr>
      </w:pPr>
      <w:r w:rsidRPr="00994062">
        <w:rPr>
          <w:b/>
          <w:bCs/>
          <w:lang w:eastAsia="en-GB"/>
        </w:rPr>
        <w:lastRenderedPageBreak/>
        <w:t>Jobholder Profile (We look for)</w:t>
      </w:r>
    </w:p>
    <w:bookmarkEnd w:id="2"/>
    <w:p w14:paraId="44A0E5E8" w14:textId="32CE9D93" w:rsidR="00E36467" w:rsidRPr="00540A89" w:rsidRDefault="00E36467" w:rsidP="00E36467">
      <w:pPr>
        <w:jc w:val="left"/>
        <w:rPr>
          <w:rFonts w:ascii="Arial" w:hAnsi="Arial" w:cs="Arial"/>
          <w:sz w:val="20"/>
        </w:rPr>
      </w:pPr>
      <w:r w:rsidRPr="00540A89">
        <w:rPr>
          <w:rFonts w:ascii="Arial" w:hAnsi="Arial" w:cs="Arial"/>
          <w:sz w:val="20"/>
        </w:rPr>
        <w:t>We are looking for a well organised and motivated candidate who likes working as part of a team with a number of tasks to be pursued autonomously.</w:t>
      </w:r>
      <w:r w:rsidRPr="00540A89">
        <w:rPr>
          <w:rFonts w:ascii="Arial" w:hAnsi="Arial" w:cs="Arial"/>
          <w:sz w:val="20"/>
        </w:rPr>
        <w:br w:type="textWrapping" w:clear="all"/>
      </w:r>
      <w:r w:rsidRPr="00540A89">
        <w:rPr>
          <w:rFonts w:ascii="Arial" w:hAnsi="Arial" w:cs="Arial"/>
          <w:sz w:val="20"/>
        </w:rPr>
        <w:br w:type="textWrapping" w:clear="all"/>
        <w:t xml:space="preserve">Good analytical and </w:t>
      </w:r>
      <w:r w:rsidR="00AC2B70">
        <w:rPr>
          <w:rFonts w:ascii="Arial" w:hAnsi="Arial" w:cs="Arial"/>
          <w:sz w:val="20"/>
        </w:rPr>
        <w:t>communication (</w:t>
      </w:r>
      <w:r w:rsidRPr="00540A89">
        <w:rPr>
          <w:rFonts w:ascii="Arial" w:hAnsi="Arial" w:cs="Arial"/>
          <w:sz w:val="20"/>
        </w:rPr>
        <w:t>oral and writing</w:t>
      </w:r>
      <w:r w:rsidR="00AC2B70">
        <w:rPr>
          <w:rFonts w:ascii="Arial" w:hAnsi="Arial" w:cs="Arial"/>
          <w:sz w:val="20"/>
        </w:rPr>
        <w:t>)</w:t>
      </w:r>
      <w:r w:rsidRPr="00540A89">
        <w:rPr>
          <w:rFonts w:ascii="Arial" w:hAnsi="Arial" w:cs="Arial"/>
          <w:sz w:val="20"/>
        </w:rPr>
        <w:t xml:space="preserve"> skills in English are a prerequisite, given that the job implies drafting reports and briefings for management as well as interacting with external stakeholders.</w:t>
      </w:r>
      <w:r w:rsidRPr="00540A89">
        <w:rPr>
          <w:rFonts w:ascii="Arial" w:hAnsi="Arial" w:cs="Arial"/>
          <w:sz w:val="20"/>
        </w:rPr>
        <w:br w:type="textWrapping" w:clear="all"/>
      </w:r>
      <w:r w:rsidRPr="00540A89">
        <w:rPr>
          <w:rFonts w:ascii="Arial" w:hAnsi="Arial" w:cs="Arial"/>
          <w:sz w:val="20"/>
        </w:rPr>
        <w:br w:type="textWrapping" w:clear="all"/>
        <w:t xml:space="preserve">In-depth knowledge of EU customs matters, in particular related to customs procedures and transit is necessary. </w:t>
      </w:r>
    </w:p>
    <w:p w14:paraId="6BA0BBB6" w14:textId="77777777" w:rsidR="00E36467" w:rsidRPr="00540A89" w:rsidRDefault="00E36467" w:rsidP="00E36467">
      <w:pPr>
        <w:spacing w:after="0"/>
        <w:rPr>
          <w:rFonts w:ascii="Arial" w:hAnsi="Arial" w:cs="Arial"/>
          <w:sz w:val="20"/>
        </w:rPr>
      </w:pPr>
      <w:r w:rsidRPr="00540A89">
        <w:rPr>
          <w:rFonts w:ascii="Arial" w:hAnsi="Arial" w:cs="Arial"/>
          <w:sz w:val="20"/>
        </w:rPr>
        <w:t xml:space="preserve">Required: </w:t>
      </w:r>
    </w:p>
    <w:p w14:paraId="104E2B6F" w14:textId="77777777" w:rsidR="00E36467" w:rsidRPr="00E36467" w:rsidRDefault="00E36467" w:rsidP="00E36467">
      <w:pPr>
        <w:pStyle w:val="ListParagraph"/>
        <w:numPr>
          <w:ilvl w:val="0"/>
          <w:numId w:val="34"/>
        </w:numPr>
        <w:spacing w:after="0" w:line="259" w:lineRule="auto"/>
        <w:rPr>
          <w:rFonts w:ascii="Arial" w:hAnsi="Arial" w:cs="Arial"/>
          <w:sz w:val="20"/>
          <w:szCs w:val="20"/>
          <w:lang w:val="en-US" w:eastAsia="en-IE"/>
        </w:rPr>
      </w:pPr>
      <w:r w:rsidRPr="00E36467">
        <w:rPr>
          <w:rFonts w:ascii="Arial" w:hAnsi="Arial" w:cs="Arial"/>
          <w:sz w:val="20"/>
          <w:szCs w:val="20"/>
          <w:lang w:val="en-US" w:eastAsia="en-IE"/>
        </w:rPr>
        <w:t>Excellent understanding of the EU’s and wider legal customs framework (UCC, Common transit Convention, TIR Convention, other UNECE Conventions).</w:t>
      </w:r>
    </w:p>
    <w:p w14:paraId="21E4ED9C" w14:textId="0E635A51" w:rsidR="00E36467" w:rsidRPr="00E36467" w:rsidRDefault="00E36467" w:rsidP="00E36467">
      <w:pPr>
        <w:pStyle w:val="ListParagraph"/>
        <w:numPr>
          <w:ilvl w:val="0"/>
          <w:numId w:val="34"/>
        </w:numPr>
        <w:spacing w:after="0" w:line="259" w:lineRule="auto"/>
        <w:rPr>
          <w:rFonts w:ascii="Arial" w:hAnsi="Arial" w:cs="Arial"/>
          <w:sz w:val="20"/>
          <w:szCs w:val="20"/>
          <w:lang w:val="en-US" w:eastAsia="en-IE"/>
        </w:rPr>
      </w:pPr>
      <w:r w:rsidRPr="00E36467">
        <w:rPr>
          <w:rFonts w:ascii="Arial" w:hAnsi="Arial" w:cs="Arial"/>
          <w:sz w:val="20"/>
          <w:szCs w:val="20"/>
          <w:lang w:val="en-US" w:eastAsia="en-IE"/>
        </w:rPr>
        <w:t xml:space="preserve">Able to draft legally sound analysis and legal proposals </w:t>
      </w:r>
      <w:r w:rsidR="00AC2B70">
        <w:rPr>
          <w:rFonts w:ascii="Arial" w:hAnsi="Arial" w:cs="Arial"/>
          <w:sz w:val="20"/>
          <w:szCs w:val="20"/>
          <w:lang w:val="en-US" w:eastAsia="en-IE"/>
        </w:rPr>
        <w:t>in the field of transit</w:t>
      </w:r>
      <w:r w:rsidRPr="00E36467">
        <w:rPr>
          <w:rFonts w:ascii="Arial" w:hAnsi="Arial" w:cs="Arial"/>
          <w:sz w:val="20"/>
          <w:szCs w:val="20"/>
          <w:lang w:val="en-US" w:eastAsia="en-IE"/>
        </w:rPr>
        <w:t>.</w:t>
      </w:r>
    </w:p>
    <w:p w14:paraId="667C3A8F" w14:textId="77777777" w:rsidR="00E36467" w:rsidRPr="00E36467" w:rsidRDefault="00E36467" w:rsidP="00E36467">
      <w:pPr>
        <w:pStyle w:val="ListParagraph"/>
        <w:numPr>
          <w:ilvl w:val="0"/>
          <w:numId w:val="34"/>
        </w:numPr>
        <w:spacing w:after="0" w:line="259" w:lineRule="auto"/>
        <w:rPr>
          <w:rFonts w:ascii="Arial" w:hAnsi="Arial" w:cs="Arial"/>
          <w:sz w:val="20"/>
          <w:szCs w:val="20"/>
          <w:lang w:val="en-US" w:eastAsia="en-IE"/>
        </w:rPr>
      </w:pPr>
      <w:r w:rsidRPr="00E36467">
        <w:rPr>
          <w:rFonts w:ascii="Arial" w:hAnsi="Arial" w:cs="Arial"/>
          <w:sz w:val="20"/>
          <w:szCs w:val="20"/>
          <w:lang w:val="en-US" w:eastAsia="en-IE"/>
        </w:rPr>
        <w:t>Good understanding of the operation of the EU’s trans-European customs transit IT tools.</w:t>
      </w:r>
    </w:p>
    <w:p w14:paraId="46DF6554" w14:textId="77777777" w:rsidR="00E36467" w:rsidRPr="00540A89" w:rsidRDefault="00E36467" w:rsidP="00E36467">
      <w:pPr>
        <w:spacing w:after="0"/>
        <w:rPr>
          <w:rFonts w:ascii="Arial" w:hAnsi="Arial" w:cs="Arial"/>
          <w:sz w:val="20"/>
        </w:rPr>
      </w:pPr>
    </w:p>
    <w:p w14:paraId="033F1824" w14:textId="77777777" w:rsidR="00E36467" w:rsidRPr="00540A89" w:rsidRDefault="00E36467" w:rsidP="00E36467">
      <w:pPr>
        <w:spacing w:after="0"/>
        <w:rPr>
          <w:rFonts w:ascii="Arial" w:hAnsi="Arial" w:cs="Arial"/>
          <w:sz w:val="20"/>
        </w:rPr>
      </w:pPr>
      <w:r w:rsidRPr="00540A89">
        <w:rPr>
          <w:rFonts w:ascii="Arial" w:hAnsi="Arial" w:cs="Arial"/>
          <w:sz w:val="20"/>
        </w:rPr>
        <w:t xml:space="preserve">Advantage: </w:t>
      </w:r>
    </w:p>
    <w:p w14:paraId="32697358" w14:textId="22F1A326" w:rsidR="00E36467" w:rsidRPr="00E36467" w:rsidRDefault="005E11A5" w:rsidP="00E36467">
      <w:pPr>
        <w:pStyle w:val="ListParagraph"/>
        <w:numPr>
          <w:ilvl w:val="0"/>
          <w:numId w:val="35"/>
        </w:numPr>
        <w:spacing w:after="0" w:line="259" w:lineRule="auto"/>
        <w:rPr>
          <w:rFonts w:ascii="Arial" w:hAnsi="Arial" w:cs="Arial"/>
          <w:sz w:val="20"/>
          <w:szCs w:val="20"/>
          <w:lang w:val="en-US" w:eastAsia="en-IE"/>
        </w:rPr>
      </w:pPr>
      <w:r>
        <w:rPr>
          <w:rFonts w:ascii="Arial" w:hAnsi="Arial" w:cs="Arial"/>
          <w:sz w:val="20"/>
          <w:szCs w:val="20"/>
          <w:lang w:val="en-US" w:eastAsia="en-IE"/>
        </w:rPr>
        <w:t>Practical e</w:t>
      </w:r>
      <w:r w:rsidR="00E36467" w:rsidRPr="00E36467">
        <w:rPr>
          <w:rFonts w:ascii="Arial" w:hAnsi="Arial" w:cs="Arial"/>
          <w:sz w:val="20"/>
          <w:szCs w:val="20"/>
          <w:lang w:val="en-US" w:eastAsia="en-IE"/>
        </w:rPr>
        <w:t xml:space="preserve">xperience in a national customs administration on local and ministerial level </w:t>
      </w:r>
    </w:p>
    <w:p w14:paraId="1B180D1B" w14:textId="4ABE57CF" w:rsidR="00646D51" w:rsidRDefault="00646D51" w:rsidP="00E36467">
      <w:pPr>
        <w:pStyle w:val="ListParagraph"/>
        <w:numPr>
          <w:ilvl w:val="0"/>
          <w:numId w:val="35"/>
        </w:numPr>
        <w:spacing w:after="0" w:line="259" w:lineRule="auto"/>
        <w:rPr>
          <w:rFonts w:ascii="Arial" w:hAnsi="Arial" w:cs="Arial"/>
          <w:sz w:val="20"/>
          <w:szCs w:val="20"/>
          <w:lang w:val="en-US" w:eastAsia="en-IE"/>
        </w:rPr>
      </w:pPr>
      <w:r>
        <w:rPr>
          <w:rFonts w:ascii="Arial" w:hAnsi="Arial" w:cs="Arial"/>
          <w:sz w:val="20"/>
          <w:szCs w:val="20"/>
          <w:lang w:val="en-US" w:eastAsia="en-IE"/>
        </w:rPr>
        <w:t>Project management skills (planning, coordination, monitoring, reporting)</w:t>
      </w:r>
    </w:p>
    <w:p w14:paraId="268DE1A4" w14:textId="1A0DB651" w:rsidR="00E36467" w:rsidRPr="00E36467" w:rsidRDefault="005E11A5" w:rsidP="00E36467">
      <w:pPr>
        <w:pStyle w:val="ListParagraph"/>
        <w:numPr>
          <w:ilvl w:val="0"/>
          <w:numId w:val="35"/>
        </w:numPr>
        <w:spacing w:after="0" w:line="259" w:lineRule="auto"/>
        <w:rPr>
          <w:rFonts w:ascii="Arial" w:hAnsi="Arial" w:cs="Arial"/>
          <w:sz w:val="20"/>
          <w:szCs w:val="20"/>
          <w:lang w:val="en-US" w:eastAsia="en-IE"/>
        </w:rPr>
      </w:pPr>
      <w:r>
        <w:rPr>
          <w:rFonts w:ascii="Arial" w:hAnsi="Arial" w:cs="Arial"/>
          <w:sz w:val="20"/>
          <w:szCs w:val="20"/>
          <w:lang w:val="en-US" w:eastAsia="en-IE"/>
        </w:rPr>
        <w:t>Additional EU working language considering the interaction with many Member States and stakeholders</w:t>
      </w:r>
    </w:p>
    <w:p w14:paraId="625524E6" w14:textId="77777777" w:rsidR="00E36467" w:rsidRPr="00E36467" w:rsidRDefault="00E36467" w:rsidP="00E36467">
      <w:pPr>
        <w:pStyle w:val="ListParagraph"/>
        <w:spacing w:after="0"/>
        <w:rPr>
          <w:rFonts w:ascii="Arial" w:hAnsi="Arial" w:cs="Arial"/>
          <w:sz w:val="20"/>
          <w:szCs w:val="20"/>
          <w:lang w:val="en-US" w:eastAsia="en-IE"/>
        </w:rPr>
      </w:pPr>
    </w:p>
    <w:p w14:paraId="616FB76B" w14:textId="77777777" w:rsidR="00280EAC" w:rsidRDefault="00E36467" w:rsidP="00E21DBD">
      <w:pPr>
        <w:spacing w:after="0"/>
        <w:rPr>
          <w:rFonts w:ascii="Arial" w:hAnsi="Arial" w:cs="Arial"/>
          <w:sz w:val="20"/>
          <w:shd w:val="clear" w:color="auto" w:fill="FAFAFA"/>
        </w:rPr>
      </w:pPr>
      <w:r w:rsidRPr="00540A89">
        <w:rPr>
          <w:rFonts w:ascii="Arial" w:hAnsi="Arial" w:cs="Arial"/>
          <w:sz w:val="20"/>
        </w:rPr>
        <w:t>The candidate should possess a service-oriented approach, given that the job will require close co-operation and co-ordination with colleagues within as well as with stakeholders outside the DG.</w:t>
      </w:r>
      <w:r w:rsidRPr="00540A89">
        <w:rPr>
          <w:rFonts w:ascii="Arial" w:hAnsi="Arial" w:cs="Arial"/>
          <w:sz w:val="20"/>
          <w:shd w:val="clear" w:color="auto" w:fill="FAFAFA"/>
        </w:rPr>
        <w:t xml:space="preserve"> </w:t>
      </w:r>
    </w:p>
    <w:p w14:paraId="4420487A" w14:textId="77777777" w:rsidR="00280EAC" w:rsidRDefault="00280EAC" w:rsidP="00E21DBD">
      <w:pPr>
        <w:spacing w:after="0"/>
        <w:rPr>
          <w:rFonts w:ascii="Arial" w:hAnsi="Arial" w:cs="Arial"/>
          <w:sz w:val="20"/>
          <w:shd w:val="clear" w:color="auto" w:fill="FAFAFA"/>
        </w:rPr>
      </w:pPr>
    </w:p>
    <w:p w14:paraId="4A6D5708" w14:textId="15DC6BCD" w:rsidR="00E21DBD" w:rsidRPr="00280EAC" w:rsidRDefault="00E36467" w:rsidP="00E21DBD">
      <w:pPr>
        <w:spacing w:after="0"/>
        <w:rPr>
          <w:rFonts w:ascii="Arial" w:hAnsi="Arial" w:cs="Arial"/>
          <w:color w:val="000000"/>
          <w:sz w:val="20"/>
          <w:lang w:val="en-US"/>
        </w:rPr>
      </w:pPr>
      <w:r w:rsidRPr="00540A89">
        <w:rPr>
          <w:rFonts w:ascii="Arial" w:hAnsi="Arial" w:cs="Arial"/>
          <w:sz w:val="20"/>
          <w:shd w:val="clear" w:color="auto" w:fill="FAFAFA"/>
        </w:rPr>
        <w:t xml:space="preserve">Experience in </w:t>
      </w:r>
      <w:r w:rsidRPr="00540A89">
        <w:rPr>
          <w:rFonts w:ascii="Arial" w:hAnsi="Arial" w:cs="Arial"/>
          <w:color w:val="000000"/>
          <w:sz w:val="20"/>
          <w:lang w:val="en-US"/>
        </w:rPr>
        <w:t xml:space="preserve">working with Agencies in view of the potential creation of a European Customs </w:t>
      </w:r>
      <w:r w:rsidR="005E11A5">
        <w:rPr>
          <w:rFonts w:ascii="Arial" w:hAnsi="Arial" w:cs="Arial"/>
          <w:color w:val="000000"/>
          <w:sz w:val="20"/>
          <w:lang w:val="en-US"/>
        </w:rPr>
        <w:t>Authority</w:t>
      </w:r>
      <w:r w:rsidRPr="00540A89">
        <w:rPr>
          <w:rFonts w:ascii="Arial" w:hAnsi="Arial" w:cs="Arial"/>
          <w:color w:val="000000"/>
          <w:sz w:val="20"/>
          <w:lang w:val="en-US"/>
        </w:rPr>
        <w:t xml:space="preserve"> is also considered as beneficial.</w:t>
      </w: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3440037"/>
    <w:multiLevelType w:val="hybridMultilevel"/>
    <w:tmpl w:val="EF786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C76C2F"/>
    <w:multiLevelType w:val="hybridMultilevel"/>
    <w:tmpl w:val="42F89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9"/>
  </w:num>
  <w:num w:numId="4" w16cid:durableId="1304967038">
    <w:abstractNumId w:val="16"/>
  </w:num>
  <w:num w:numId="5" w16cid:durableId="1625841798">
    <w:abstractNumId w:val="22"/>
  </w:num>
  <w:num w:numId="6" w16cid:durableId="1581711852">
    <w:abstractNumId w:val="24"/>
  </w:num>
  <w:num w:numId="7" w16cid:durableId="2010597269">
    <w:abstractNumId w:val="2"/>
  </w:num>
  <w:num w:numId="8" w16cid:durableId="154227337">
    <w:abstractNumId w:val="8"/>
  </w:num>
  <w:num w:numId="9" w16cid:durableId="835806501">
    <w:abstractNumId w:val="18"/>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7"/>
  </w:num>
  <w:num w:numId="15" w16cid:durableId="348874439">
    <w:abstractNumId w:val="20"/>
  </w:num>
  <w:num w:numId="16" w16cid:durableId="788280695">
    <w:abstractNumId w:val="25"/>
  </w:num>
  <w:num w:numId="17" w16cid:durableId="1058630122">
    <w:abstractNumId w:val="11"/>
  </w:num>
  <w:num w:numId="18" w16cid:durableId="2120908136">
    <w:abstractNumId w:val="12"/>
  </w:num>
  <w:num w:numId="19" w16cid:durableId="686714860">
    <w:abstractNumId w:val="26"/>
  </w:num>
  <w:num w:numId="20" w16cid:durableId="422990355">
    <w:abstractNumId w:val="19"/>
  </w:num>
  <w:num w:numId="21" w16cid:durableId="1837307304">
    <w:abstractNumId w:val="23"/>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998612424">
    <w:abstractNumId w:val="14"/>
  </w:num>
  <w:num w:numId="35" w16cid:durableId="870846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13D50"/>
    <w:rsid w:val="00047E2E"/>
    <w:rsid w:val="000632FC"/>
    <w:rsid w:val="0007110E"/>
    <w:rsid w:val="0007544E"/>
    <w:rsid w:val="00092BCA"/>
    <w:rsid w:val="000A4668"/>
    <w:rsid w:val="000D129C"/>
    <w:rsid w:val="000F371B"/>
    <w:rsid w:val="000F4CD5"/>
    <w:rsid w:val="00111AB6"/>
    <w:rsid w:val="001A5735"/>
    <w:rsid w:val="001D0A81"/>
    <w:rsid w:val="001D1D00"/>
    <w:rsid w:val="002109E6"/>
    <w:rsid w:val="00214747"/>
    <w:rsid w:val="00252050"/>
    <w:rsid w:val="00280EAC"/>
    <w:rsid w:val="002B3CBF"/>
    <w:rsid w:val="002C13C3"/>
    <w:rsid w:val="002C2181"/>
    <w:rsid w:val="002C49D0"/>
    <w:rsid w:val="002E40A9"/>
    <w:rsid w:val="00356F60"/>
    <w:rsid w:val="00394447"/>
    <w:rsid w:val="00396299"/>
    <w:rsid w:val="003E50A4"/>
    <w:rsid w:val="0040388A"/>
    <w:rsid w:val="004048E9"/>
    <w:rsid w:val="00431778"/>
    <w:rsid w:val="00454CC7"/>
    <w:rsid w:val="00464195"/>
    <w:rsid w:val="00471BF3"/>
    <w:rsid w:val="00476034"/>
    <w:rsid w:val="00485539"/>
    <w:rsid w:val="005118FE"/>
    <w:rsid w:val="005168AD"/>
    <w:rsid w:val="0058240F"/>
    <w:rsid w:val="00592CD5"/>
    <w:rsid w:val="005B6479"/>
    <w:rsid w:val="005D1B85"/>
    <w:rsid w:val="005E11A5"/>
    <w:rsid w:val="00604547"/>
    <w:rsid w:val="006147C8"/>
    <w:rsid w:val="00646D51"/>
    <w:rsid w:val="00665583"/>
    <w:rsid w:val="00693BC6"/>
    <w:rsid w:val="00696070"/>
    <w:rsid w:val="00720EA4"/>
    <w:rsid w:val="007372C2"/>
    <w:rsid w:val="007933CE"/>
    <w:rsid w:val="007C0460"/>
    <w:rsid w:val="007E531E"/>
    <w:rsid w:val="007F02AC"/>
    <w:rsid w:val="007F7012"/>
    <w:rsid w:val="0082079B"/>
    <w:rsid w:val="008262ED"/>
    <w:rsid w:val="00875D67"/>
    <w:rsid w:val="008D02B7"/>
    <w:rsid w:val="008D4B65"/>
    <w:rsid w:val="008F0B52"/>
    <w:rsid w:val="008F4BA9"/>
    <w:rsid w:val="00976465"/>
    <w:rsid w:val="00994062"/>
    <w:rsid w:val="00996CC6"/>
    <w:rsid w:val="009A1EA0"/>
    <w:rsid w:val="009A2F00"/>
    <w:rsid w:val="009C5E27"/>
    <w:rsid w:val="00A002C2"/>
    <w:rsid w:val="00A033AD"/>
    <w:rsid w:val="00A90155"/>
    <w:rsid w:val="00AB2CEA"/>
    <w:rsid w:val="00AC2B70"/>
    <w:rsid w:val="00AF6424"/>
    <w:rsid w:val="00B24CC5"/>
    <w:rsid w:val="00B361B6"/>
    <w:rsid w:val="00B3644B"/>
    <w:rsid w:val="00B65513"/>
    <w:rsid w:val="00B73F08"/>
    <w:rsid w:val="00B8014C"/>
    <w:rsid w:val="00BF1768"/>
    <w:rsid w:val="00C05EE7"/>
    <w:rsid w:val="00C06724"/>
    <w:rsid w:val="00C20FDD"/>
    <w:rsid w:val="00C3254D"/>
    <w:rsid w:val="00C504C7"/>
    <w:rsid w:val="00C70187"/>
    <w:rsid w:val="00C75BA4"/>
    <w:rsid w:val="00CB5B61"/>
    <w:rsid w:val="00CC7277"/>
    <w:rsid w:val="00CD2C5A"/>
    <w:rsid w:val="00D0015C"/>
    <w:rsid w:val="00D03CF4"/>
    <w:rsid w:val="00D358E9"/>
    <w:rsid w:val="00D40EEE"/>
    <w:rsid w:val="00D7090C"/>
    <w:rsid w:val="00D723B8"/>
    <w:rsid w:val="00D84D53"/>
    <w:rsid w:val="00D96984"/>
    <w:rsid w:val="00DD41ED"/>
    <w:rsid w:val="00DE7EF0"/>
    <w:rsid w:val="00DF1E49"/>
    <w:rsid w:val="00E21DBD"/>
    <w:rsid w:val="00E342CB"/>
    <w:rsid w:val="00E36467"/>
    <w:rsid w:val="00E41704"/>
    <w:rsid w:val="00E44D7F"/>
    <w:rsid w:val="00E82667"/>
    <w:rsid w:val="00E83DB5"/>
    <w:rsid w:val="00E84FE8"/>
    <w:rsid w:val="00EB120E"/>
    <w:rsid w:val="00EB26EB"/>
    <w:rsid w:val="00EB3147"/>
    <w:rsid w:val="00F12EF4"/>
    <w:rsid w:val="00F4683D"/>
    <w:rsid w:val="00F6462F"/>
    <w:rsid w:val="00F91B73"/>
    <w:rsid w:val="00F93413"/>
    <w:rsid w:val="00F9697A"/>
    <w:rsid w:val="00FD740F"/>
    <w:rsid w:val="00FF6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rsid w:val="00FF68C3"/>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Corpsdutexte">
    <w:name w:val="Corps du texte_"/>
    <w:basedOn w:val="DefaultParagraphFont"/>
    <w:rsid w:val="00FF68C3"/>
    <w:rPr>
      <w:rFonts w:ascii="Arial" w:eastAsia="Arial" w:hAnsi="Arial" w:cs="Arial"/>
      <w:b w:val="0"/>
      <w:bCs w:val="0"/>
      <w:i w:val="0"/>
      <w:iCs w:val="0"/>
      <w:smallCaps w:val="0"/>
      <w:strike w:val="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tracomm.ec.testa.eu/SYSPER2/job/jobholder.do?jobId=339692"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398070EE82724DE79A1B2F91CB4873BB"/>
        <w:category>
          <w:name w:val="General"/>
          <w:gallery w:val="placeholder"/>
        </w:category>
        <w:types>
          <w:type w:val="bbPlcHdr"/>
        </w:types>
        <w:behaviors>
          <w:behavior w:val="content"/>
        </w:behaviors>
        <w:guid w:val="{472F5985-D73E-497D-B203-F3CFA1886B54}"/>
      </w:docPartPr>
      <w:docPartBody>
        <w:p w:rsidR="0066696B" w:rsidRDefault="0066696B" w:rsidP="0066696B">
          <w:pPr>
            <w:pStyle w:val="398070EE82724DE79A1B2F91CB4873BB"/>
          </w:pPr>
          <w:r w:rsidRPr="0007110E">
            <w:rPr>
              <w:rStyle w:val="PlaceholderText"/>
              <w:bCs/>
            </w:rPr>
            <w:t>Click or tap here to enter text.</w:t>
          </w:r>
        </w:p>
      </w:docPartBody>
    </w:docPart>
    <w:docPart>
      <w:docPartPr>
        <w:name w:val="2BA68413EF5D459AB11F29642080A191"/>
        <w:category>
          <w:name w:val="General"/>
          <w:gallery w:val="placeholder"/>
        </w:category>
        <w:types>
          <w:type w:val="bbPlcHdr"/>
        </w:types>
        <w:behaviors>
          <w:behavior w:val="content"/>
        </w:behaviors>
        <w:guid w:val="{418CEAD4-7F55-4276-9F53-9EDDA3F52126}"/>
      </w:docPartPr>
      <w:docPartBody>
        <w:p w:rsidR="0066696B" w:rsidRDefault="0066696B" w:rsidP="0066696B">
          <w:pPr>
            <w:pStyle w:val="2BA68413EF5D459AB11F29642080A191"/>
          </w:pPr>
          <w:r w:rsidRPr="0007110E">
            <w:rPr>
              <w:rStyle w:val="PlaceholderText"/>
              <w:bCs/>
            </w:rPr>
            <w:t>Click or tap here to enter text.</w:t>
          </w:r>
        </w:p>
      </w:docPartBody>
    </w:docPart>
    <w:docPart>
      <w:docPartPr>
        <w:name w:val="1128A064BC574760B1463E840B16FC85"/>
        <w:category>
          <w:name w:val="General"/>
          <w:gallery w:val="placeholder"/>
        </w:category>
        <w:types>
          <w:type w:val="bbPlcHdr"/>
        </w:types>
        <w:behaviors>
          <w:behavior w:val="content"/>
        </w:behaviors>
        <w:guid w:val="{AD0FA999-4C3E-4448-94D8-8A8DFFD576B3}"/>
      </w:docPartPr>
      <w:docPartBody>
        <w:p w:rsidR="0066696B" w:rsidRDefault="0066696B" w:rsidP="0066696B">
          <w:pPr>
            <w:pStyle w:val="1128A064BC574760B1463E840B16FC85"/>
          </w:pPr>
          <w:r w:rsidRPr="0007110E">
            <w:rPr>
              <w:rStyle w:val="PlaceholderText"/>
              <w:bCs/>
            </w:rPr>
            <w:t>Click or tap here to enter text.</w:t>
          </w:r>
        </w:p>
      </w:docPartBody>
    </w:docPart>
    <w:docPart>
      <w:docPartPr>
        <w:name w:val="44AA134DE57A4C8CAEE81C3BDA7BD2A3"/>
        <w:category>
          <w:name w:val="General"/>
          <w:gallery w:val="placeholder"/>
        </w:category>
        <w:types>
          <w:type w:val="bbPlcHdr"/>
        </w:types>
        <w:behaviors>
          <w:behavior w:val="content"/>
        </w:behaviors>
        <w:guid w:val="{67CA0763-37C5-4BCA-A9FF-0E873ECC4D38}"/>
      </w:docPartPr>
      <w:docPartBody>
        <w:p w:rsidR="0066696B" w:rsidRDefault="0066696B" w:rsidP="0066696B">
          <w:pPr>
            <w:pStyle w:val="44AA134DE57A4C8CAEE81C3BDA7BD2A3"/>
          </w:pPr>
          <w:r w:rsidRPr="0007110E">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13D50"/>
    <w:rsid w:val="00047E2E"/>
    <w:rsid w:val="000632FC"/>
    <w:rsid w:val="001E3B1B"/>
    <w:rsid w:val="00356F60"/>
    <w:rsid w:val="00416B25"/>
    <w:rsid w:val="00471BF3"/>
    <w:rsid w:val="006212B2"/>
    <w:rsid w:val="0066696B"/>
    <w:rsid w:val="006F0611"/>
    <w:rsid w:val="007F7378"/>
    <w:rsid w:val="00893390"/>
    <w:rsid w:val="00894A0C"/>
    <w:rsid w:val="00976465"/>
    <w:rsid w:val="009A12CB"/>
    <w:rsid w:val="00CA527C"/>
    <w:rsid w:val="00D374C1"/>
    <w:rsid w:val="00DE7EF0"/>
    <w:rsid w:val="00ED10DB"/>
    <w:rsid w:val="00F969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66696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98070EE82724DE79A1B2F91CB4873BB">
    <w:name w:val="398070EE82724DE79A1B2F91CB4873BB"/>
    <w:rsid w:val="0066696B"/>
    <w:pPr>
      <w:spacing w:line="278" w:lineRule="auto"/>
    </w:pPr>
    <w:rPr>
      <w:kern w:val="2"/>
      <w:sz w:val="24"/>
      <w:szCs w:val="24"/>
      <w:lang w:val="en-US" w:eastAsia="en-US"/>
      <w14:ligatures w14:val="standardContextual"/>
    </w:rPr>
  </w:style>
  <w:style w:type="paragraph" w:customStyle="1" w:styleId="2BA68413EF5D459AB11F29642080A191">
    <w:name w:val="2BA68413EF5D459AB11F29642080A191"/>
    <w:rsid w:val="0066696B"/>
    <w:pPr>
      <w:spacing w:line="278" w:lineRule="auto"/>
    </w:pPr>
    <w:rPr>
      <w:kern w:val="2"/>
      <w:sz w:val="24"/>
      <w:szCs w:val="24"/>
      <w:lang w:val="en-US" w:eastAsia="en-US"/>
      <w14:ligatures w14:val="standardContextual"/>
    </w:rPr>
  </w:style>
  <w:style w:type="paragraph" w:customStyle="1" w:styleId="1128A064BC574760B1463E840B16FC85">
    <w:name w:val="1128A064BC574760B1463E840B16FC85"/>
    <w:rsid w:val="0066696B"/>
    <w:pPr>
      <w:spacing w:line="278" w:lineRule="auto"/>
    </w:pPr>
    <w:rPr>
      <w:kern w:val="2"/>
      <w:sz w:val="24"/>
      <w:szCs w:val="24"/>
      <w:lang w:val="en-US" w:eastAsia="en-US"/>
      <w14:ligatures w14:val="standardContextual"/>
    </w:rPr>
  </w:style>
  <w:style w:type="paragraph" w:customStyle="1" w:styleId="44AA134DE57A4C8CAEE81C3BDA7BD2A3">
    <w:name w:val="44AA134DE57A4C8CAEE81C3BDA7BD2A3"/>
    <w:rsid w:val="0066696B"/>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F56AE35A-A4C1-488B-8A80-41955AE84979}">
  <ds:schemaRefs>
    <ds:schemaRef ds:uri="http://purl.org/dc/elements/1.1/"/>
    <ds:schemaRef ds:uri="1929b814-5a78-4bdc-9841-d8b9ef424f65"/>
    <ds:schemaRef ds:uri="http://schemas.microsoft.com/office/2006/documentManagement/types"/>
    <ds:schemaRef ds:uri="http://www.w3.org/XML/1998/namespace"/>
    <ds:schemaRef ds:uri="08927195-b699-4be0-9ee2-6c66dc215b5a"/>
    <ds:schemaRef ds:uri="http://schemas.microsoft.com/office/2006/metadata/properties"/>
    <ds:schemaRef ds:uri="http://purl.org/dc/terms/"/>
    <ds:schemaRef ds:uri="http://schemas.microsoft.com/office/infopath/2007/PartnerControls"/>
    <ds:schemaRef ds:uri="http://purl.org/dc/dcmitype/"/>
    <ds:schemaRef ds:uri="http://schemas.openxmlformats.org/package/2006/metadata/core-properties"/>
    <ds:schemaRef ds:uri="a41a97bf-0494-41d8-ba3d-259bd7771890"/>
    <ds:schemaRef ds:uri="http://schemas.microsoft.com/sharepoint/v3/fields"/>
  </ds:schemaRefs>
</ds:datastoreItem>
</file>

<file path=customXml/itemProps6.xml><?xml version="1.0" encoding="utf-8"?>
<ds:datastoreItem xmlns:ds="http://schemas.openxmlformats.org/officeDocument/2006/customXml" ds:itemID="{47FC6995-7058-4F83-B9C4-FEAC838C68FC}"/>
</file>

<file path=customXml/itemProps7.xml><?xml version="1.0" encoding="utf-8"?>
<ds:datastoreItem xmlns:ds="http://schemas.openxmlformats.org/officeDocument/2006/customXml" ds:itemID="{5A09F5FA-5D5D-4D33-B950-5288C78BDBC8}">
  <ds:schemaRefs/>
</ds:datastoreItem>
</file>

<file path=docProps/app.xml><?xml version="1.0" encoding="utf-8"?>
<Properties xmlns="http://schemas.openxmlformats.org/officeDocument/2006/extended-properties" xmlns:vt="http://schemas.openxmlformats.org/officeDocument/2006/docPropsVTypes">
  <Template>Eurolook.dotm</Template>
  <TotalTime>3</TotalTime>
  <Pages>4</Pages>
  <Words>1465</Words>
  <Characters>8060</Characters>
  <Application>Microsoft Office Word</Application>
  <DocSecurity>4</DocSecurity>
  <PresentationFormat>Microsoft Word 14.0</PresentationFormat>
  <Lines>67</Lines>
  <Paragraphs>19</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DI PAOLANTONIO Ingrid (TAXUD)</cp:lastModifiedBy>
  <cp:revision>2</cp:revision>
  <cp:lastPrinted>2023-04-05T10:36:00Z</cp:lastPrinted>
  <dcterms:created xsi:type="dcterms:W3CDTF">2025-10-02T08:24:00Z</dcterms:created>
  <dcterms:modified xsi:type="dcterms:W3CDTF">2025-10-02T08:24:00Z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