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4749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C555E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3825C2A" w:rsidR="00B65513" w:rsidRPr="00C555EC" w:rsidRDefault="00C555EC" w:rsidP="00E82667">
                <w:pPr>
                  <w:tabs>
                    <w:tab w:val="left" w:pos="426"/>
                  </w:tabs>
                  <w:spacing w:before="120"/>
                  <w:rPr>
                    <w:bCs/>
                    <w:lang w:val="fr-FR" w:eastAsia="en-GB"/>
                  </w:rPr>
                </w:pPr>
                <w:r w:rsidRPr="00C555EC">
                  <w:rPr>
                    <w:bCs/>
                    <w:lang w:val="fr-FR" w:eastAsia="en-GB"/>
                  </w:rPr>
                  <w:t xml:space="preserve">DG RTD – </w:t>
                </w:r>
                <w:proofErr w:type="spellStart"/>
                <w:r w:rsidRPr="00C555EC">
                  <w:rPr>
                    <w:bCs/>
                    <w:lang w:val="fr-FR" w:eastAsia="en-GB"/>
                  </w:rPr>
                  <w:t>Directorate</w:t>
                </w:r>
                <w:proofErr w:type="spellEnd"/>
                <w:r w:rsidRPr="00C555EC">
                  <w:rPr>
                    <w:bCs/>
                    <w:lang w:val="fr-FR" w:eastAsia="en-GB"/>
                  </w:rPr>
                  <w:t xml:space="preserve"> B </w:t>
                </w:r>
                <w:r>
                  <w:rPr>
                    <w:bCs/>
                    <w:lang w:val="fr-FR" w:eastAsia="en-GB"/>
                  </w:rPr>
                  <w:t>–</w:t>
                </w:r>
                <w:r w:rsidRPr="00C555EC">
                  <w:rPr>
                    <w:bCs/>
                    <w:lang w:val="fr-FR" w:eastAsia="en-GB"/>
                  </w:rPr>
                  <w:t xml:space="preserve"> Un</w:t>
                </w:r>
                <w:r>
                  <w:rPr>
                    <w:bCs/>
                    <w:lang w:val="fr-FR" w:eastAsia="en-GB"/>
                  </w:rPr>
                  <w:t>it B1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6D394D4A" w:rsidR="00D96984" w:rsidRPr="0007110E" w:rsidRDefault="00C555EC" w:rsidP="00E82667">
                <w:pPr>
                  <w:tabs>
                    <w:tab w:val="left" w:pos="426"/>
                  </w:tabs>
                  <w:spacing w:before="120"/>
                  <w:rPr>
                    <w:bCs/>
                    <w:lang w:val="en-IE" w:eastAsia="en-GB"/>
                  </w:rPr>
                </w:pPr>
                <w:r>
                  <w:rPr>
                    <w:bCs/>
                    <w:lang w:val="en-IE" w:eastAsia="en-GB"/>
                  </w:rPr>
                  <w:t>336268</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E0B6E99" w:rsidR="00E21DBD" w:rsidRPr="0007110E" w:rsidRDefault="00C555EC" w:rsidP="00E82667">
                <w:pPr>
                  <w:tabs>
                    <w:tab w:val="left" w:pos="426"/>
                  </w:tabs>
                  <w:spacing w:before="120"/>
                  <w:rPr>
                    <w:bCs/>
                    <w:lang w:val="en-IE" w:eastAsia="en-GB"/>
                  </w:rPr>
                </w:pPr>
                <w:r>
                  <w:rPr>
                    <w:bCs/>
                    <w:lang w:val="en-IE" w:eastAsia="en-GB"/>
                  </w:rPr>
                  <w:t>Astrid L</w:t>
                </w:r>
                <w:r w:rsidR="00393340">
                  <w:rPr>
                    <w:bCs/>
                    <w:lang w:val="en-IE" w:eastAsia="en-GB"/>
                  </w:rPr>
                  <w:t>ADEFOGED</w:t>
                </w:r>
                <w:r>
                  <w:rPr>
                    <w:bCs/>
                    <w:lang w:val="en-IE" w:eastAsia="en-GB"/>
                  </w:rPr>
                  <w:t xml:space="preserve"> (</w:t>
                </w:r>
                <w:proofErr w:type="spellStart"/>
                <w:r>
                  <w:rPr>
                    <w:bCs/>
                    <w:lang w:val="en-IE" w:eastAsia="en-GB"/>
                  </w:rPr>
                  <w:t>HoU</w:t>
                </w:r>
                <w:proofErr w:type="spellEnd"/>
                <w:r>
                  <w:rPr>
                    <w:bCs/>
                    <w:lang w:val="en-IE" w:eastAsia="en-GB"/>
                  </w:rPr>
                  <w:t>)</w:t>
                </w:r>
              </w:p>
            </w:sdtContent>
          </w:sdt>
          <w:p w14:paraId="34CF737A" w14:textId="4599F807" w:rsidR="00E21DBD" w:rsidRPr="0007110E" w:rsidRDefault="0054749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C555EC">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555EC">
                  <w:rPr>
                    <w:bCs/>
                    <w:lang w:val="en-IE" w:eastAsia="en-GB"/>
                  </w:rPr>
                  <w:t>2026</w:t>
                </w:r>
              </w:sdtContent>
            </w:sdt>
          </w:p>
          <w:p w14:paraId="158DD156" w14:textId="594F791F" w:rsidR="00E21DBD" w:rsidRPr="0007110E" w:rsidRDefault="0054749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555EC">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C555EC">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E60183D"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pt" o:ole="">
                  <v:imagedata r:id="rId15" o:title=""/>
                </v:shape>
                <w:control r:id="rId16" w:name="OptionButton6" w:shapeid="_x0000_i1037"/>
              </w:object>
            </w:r>
            <w:r>
              <w:rPr>
                <w:bCs/>
              </w:rPr>
              <w:object w:dxaOrig="1440" w:dyaOrig="1440" w14:anchorId="1B1CECAE">
                <v:shape id="_x0000_i1039" type="#_x0000_t75" style="width:108pt;height:21.7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5B44A28"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7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4749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4749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4749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9AC0A83"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3pt;height:21.7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5A9DB6D"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7pt" o:ole="">
                  <v:imagedata r:id="rId23" o:title=""/>
                </v:shape>
                <w:control r:id="rId24" w:name="OptionButton2" w:shapeid="_x0000_i1045"/>
              </w:object>
            </w:r>
            <w:r>
              <w:rPr>
                <w:bCs/>
              </w:rPr>
              <w:object w:dxaOrig="1440" w:dyaOrig="1440" w14:anchorId="0992615F">
                <v:shape id="_x0000_i1047" type="#_x0000_t75" style="width:108pt;height:21.7pt" o:ole="">
                  <v:imagedata r:id="rId25" o:title=""/>
                </v:shape>
                <w:control r:id="rId26" w:name="OptionButton3" w:shapeid="_x0000_i1047"/>
              </w:object>
            </w:r>
          </w:p>
          <w:p w14:paraId="42C9AD79" w14:textId="2C3889D2"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547492">
                  <w:rPr>
                    <w:bCs/>
                    <w:lang w:val="fr-BE" w:eastAsia="en-GB"/>
                  </w:rPr>
                  <w:t>25</w:t>
                </w:r>
                <w:r w:rsidR="00CF6522">
                  <w:rPr>
                    <w:bCs/>
                    <w:lang w:val="fr-BE" w:eastAsia="en-GB"/>
                  </w:rPr>
                  <w:t>-11-2025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FD2F096" w14:textId="77777777" w:rsidR="00C555EC" w:rsidRPr="00C555EC" w:rsidRDefault="00C555EC" w:rsidP="00C555EC">
          <w:pPr>
            <w:rPr>
              <w:lang w:eastAsia="en-GB"/>
            </w:rPr>
          </w:pPr>
          <w:r w:rsidRPr="00C555EC">
            <w:rPr>
              <w:lang w:eastAsia="en-GB"/>
            </w:rPr>
            <w:t xml:space="preserve">The mission of the </w:t>
          </w:r>
          <w:r w:rsidRPr="00C555EC">
            <w:rPr>
              <w:b/>
              <w:bCs/>
              <w:lang w:eastAsia="en-GB"/>
            </w:rPr>
            <w:t>Directorate-General for Research and Innovation (DG RTD)</w:t>
          </w:r>
          <w:r w:rsidRPr="00C555EC">
            <w:rPr>
              <w:lang w:eastAsia="en-GB"/>
            </w:rPr>
            <w:t xml:space="preserve"> is to develop and implement European Research and Innovation (R&amp;I) policy. The DG supports R&amp;I through European Framework Programmes, coordinates and supports national and regional R&amp;I programmes, contributes to the creation of the European Research Area, and supports the cooperation of European organisations and researchers in Europe and in an international context.</w:t>
          </w:r>
        </w:p>
        <w:p w14:paraId="5A64ACB7" w14:textId="77777777" w:rsidR="00C555EC" w:rsidRPr="00C555EC" w:rsidRDefault="00C555EC" w:rsidP="00C555EC">
          <w:pPr>
            <w:rPr>
              <w:lang w:eastAsia="en-GB"/>
            </w:rPr>
          </w:pPr>
          <w:r w:rsidRPr="00C555EC">
            <w:rPr>
              <w:lang w:eastAsia="en-GB"/>
            </w:rPr>
            <w:lastRenderedPageBreak/>
            <w:t xml:space="preserve">Unit RTD B.1 sits within the </w:t>
          </w:r>
          <w:r w:rsidRPr="00C555EC">
            <w:rPr>
              <w:b/>
              <w:bCs/>
              <w:lang w:eastAsia="en-GB"/>
            </w:rPr>
            <w:t>‘Healthy Planet’ Directorate of RTD</w:t>
          </w:r>
          <w:r w:rsidRPr="00C555EC">
            <w:rPr>
              <w:lang w:eastAsia="en-GB"/>
            </w:rPr>
            <w:t xml:space="preserve"> which</w:t>
          </w:r>
          <w:r w:rsidRPr="00C555EC">
            <w:rPr>
              <w:b/>
              <w:bCs/>
              <w:lang w:eastAsia="en-GB"/>
            </w:rPr>
            <w:t xml:space="preserve"> </w:t>
          </w:r>
          <w:r w:rsidRPr="00C555EC">
            <w:rPr>
              <w:lang w:eastAsia="en-GB"/>
            </w:rPr>
            <w:t xml:space="preserve">aims to support and accelerate the needed innovations and transitions of the European Union and its economy with the </w:t>
          </w:r>
          <w:proofErr w:type="gramStart"/>
          <w:r w:rsidRPr="00C555EC">
            <w:rPr>
              <w:lang w:eastAsia="en-GB"/>
            </w:rPr>
            <w:t>long term</w:t>
          </w:r>
          <w:proofErr w:type="gramEnd"/>
          <w:r w:rsidRPr="00C555EC">
            <w:rPr>
              <w:lang w:eastAsia="en-GB"/>
            </w:rPr>
            <w:t xml:space="preserve"> objective of creating well-balanced prosperity, respecting planetary boundaries and ensuring a healthy planet Earth.  This includes the generation of new scientific and technological knowledge and the development and upscaling of innovative technological and systemic solutions. The activities of the Directorate encompass circular economy and bio-based systems; bioeconomy and food systems; climate, biodiversity, environment and Earth observation; and healthy oceans, seas and inland waters.​ </w:t>
          </w:r>
        </w:p>
        <w:p w14:paraId="6342DCFE" w14:textId="77777777" w:rsidR="00C555EC" w:rsidRPr="00C555EC" w:rsidRDefault="00C555EC" w:rsidP="00C555EC">
          <w:pPr>
            <w:rPr>
              <w:lang w:eastAsia="en-GB"/>
            </w:rPr>
          </w:pPr>
          <w:r w:rsidRPr="00C555EC">
            <w:rPr>
              <w:b/>
              <w:bCs/>
              <w:lang w:eastAsia="en-GB"/>
            </w:rPr>
            <w:t xml:space="preserve">Unit RTD B.1 </w:t>
          </w:r>
          <w:proofErr w:type="gramStart"/>
          <w:r w:rsidRPr="00C555EC">
            <w:rPr>
              <w:b/>
              <w:bCs/>
              <w:lang w:eastAsia="en-GB"/>
            </w:rPr>
            <w:t>‘ Green</w:t>
          </w:r>
          <w:proofErr w:type="gramEnd"/>
          <w:r w:rsidRPr="00C555EC">
            <w:rPr>
              <w:b/>
              <w:bCs/>
              <w:lang w:eastAsia="en-GB"/>
            </w:rPr>
            <w:t xml:space="preserve"> Transitions’ </w:t>
          </w:r>
          <w:r w:rsidRPr="00C555EC">
            <w:rPr>
              <w:lang w:eastAsia="en-GB"/>
            </w:rPr>
            <w:t>has specific responsibility for supporting R&amp;I in the areas of circular economy and bio-based systems. This includes initiatives such as the Circular Biobased Europe Joint Undertaking (CBE JU) and the European Circular Bioeconomy Fund (ECBF). The Unit works closely with other Commission services on key policy initiatives such as the update of the EU Bioeconomy Strategy and the upcoming Circular Economy Act.</w:t>
          </w:r>
        </w:p>
        <w:p w14:paraId="1724E76C" w14:textId="77777777" w:rsidR="00C555EC" w:rsidRPr="00C555EC" w:rsidRDefault="00C555EC" w:rsidP="00C555EC">
          <w:pPr>
            <w:rPr>
              <w:lang w:eastAsia="en-GB"/>
            </w:rPr>
          </w:pPr>
          <w:r w:rsidRPr="00C555EC">
            <w:rPr>
              <w:lang w:eastAsia="en-GB"/>
            </w:rPr>
            <w:t xml:space="preserve">The Unit ensures the strategic planning, programming, coordination and communication of the activities of all RTD B units including for the intervention areas of Cluster 6 of Horizon Europe, such as biodiversity and natural resources; agriculture, forestry and rural areas; seas, oceans and inland waters; bioeconomy and food systems. The Unit also supports the cooperation within Directorate B on the key task of ‘feedback to policy’ with Executive Agencies (REA, CINEA, etc.) as well as with alignment among Missions, Partnerships, B.1’s own Circular Cities and Regions Initiative, and </w:t>
          </w:r>
          <w:proofErr w:type="gramStart"/>
          <w:r w:rsidRPr="00C555EC">
            <w:rPr>
              <w:lang w:eastAsia="en-GB"/>
            </w:rPr>
            <w:t>International</w:t>
          </w:r>
          <w:proofErr w:type="gramEnd"/>
          <w:r w:rsidRPr="00C555EC">
            <w:rPr>
              <w:lang w:eastAsia="en-GB"/>
            </w:rPr>
            <w:t xml:space="preserve"> cooperation.</w:t>
          </w:r>
        </w:p>
        <w:p w14:paraId="59DD0438" w14:textId="4518CA04" w:rsidR="00E21DBD" w:rsidRPr="00C555EC" w:rsidRDefault="00C555EC" w:rsidP="00C504C7">
          <w:pPr>
            <w:rPr>
              <w:lang w:eastAsia="en-GB"/>
            </w:rPr>
          </w:pPr>
          <w:r w:rsidRPr="00C555EC">
            <w:rPr>
              <w:lang w:eastAsia="en-GB"/>
            </w:rPr>
            <w:t xml:space="preserve">The Unit builds bridges across DG RTD, interacting closely with other policy DGs and relevant Executive Agencies; ensures an open and constant dialogue with the Member States, the research community, industrial stakeholders and relevant international partners for maximising synergies and impact of EU R&amp;I. Key activities include transition analysis, strategic intelligence for policymaking, strategic planning and programming, programme monitoring and evaluation, communication, dissemination and exploitation of results, international cooperation.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0A70267C" w14:textId="77777777" w:rsidR="00C555EC" w:rsidRPr="00C555EC" w:rsidRDefault="00C555EC" w:rsidP="00C555EC">
          <w:pPr>
            <w:rPr>
              <w:lang w:eastAsia="en-GB"/>
            </w:rPr>
          </w:pPr>
          <w:r w:rsidRPr="00C555EC">
            <w:rPr>
              <w:lang w:eastAsia="en-GB"/>
            </w:rPr>
            <w:t>Under the supervision of an AD staff member, the expert will primarily contribute to Unit’s circular economy file. This involves:</w:t>
          </w:r>
        </w:p>
        <w:p w14:paraId="0B811B52" w14:textId="77777777" w:rsidR="00C555EC" w:rsidRPr="00C555EC" w:rsidRDefault="00C555EC" w:rsidP="00C555EC">
          <w:pPr>
            <w:numPr>
              <w:ilvl w:val="0"/>
              <w:numId w:val="34"/>
            </w:numPr>
            <w:rPr>
              <w:lang w:eastAsia="en-GB"/>
            </w:rPr>
          </w:pPr>
          <w:r w:rsidRPr="00C555EC">
            <w:rPr>
              <w:lang w:eastAsia="en-GB"/>
            </w:rPr>
            <w:t xml:space="preserve">Closing the loop between bringing new solutions into policy and into markets by supporting ‘feedback-to-policy’ processes to help ensure the effective uptake of circular economy R&amp;I project </w:t>
          </w:r>
          <w:proofErr w:type="gramStart"/>
          <w:r w:rsidRPr="00C555EC">
            <w:rPr>
              <w:lang w:eastAsia="en-GB"/>
            </w:rPr>
            <w:t>outcomes;</w:t>
          </w:r>
          <w:proofErr w:type="gramEnd"/>
        </w:p>
        <w:p w14:paraId="7301DC12" w14:textId="77777777" w:rsidR="00C555EC" w:rsidRPr="00C555EC" w:rsidRDefault="00C555EC" w:rsidP="00C555EC">
          <w:pPr>
            <w:numPr>
              <w:ilvl w:val="0"/>
              <w:numId w:val="34"/>
            </w:numPr>
            <w:rPr>
              <w:lang w:eastAsia="en-GB"/>
            </w:rPr>
          </w:pPr>
          <w:r w:rsidRPr="00C555EC">
            <w:rPr>
              <w:lang w:eastAsia="en-GB"/>
            </w:rPr>
            <w:t>Contributing to the programming and management of green and circular economy research and innovation activities led by DG RTD in close cooperation with the Executive Agencies (particularly REA and CINEA), other Commission services (</w:t>
          </w:r>
          <w:proofErr w:type="gramStart"/>
          <w:r w:rsidRPr="00C555EC">
            <w:rPr>
              <w:lang w:eastAsia="en-GB"/>
            </w:rPr>
            <w:t>in particular DG ENV</w:t>
          </w:r>
          <w:proofErr w:type="gramEnd"/>
          <w:r w:rsidRPr="00C555EC">
            <w:rPr>
              <w:lang w:eastAsia="en-GB"/>
            </w:rPr>
            <w:t xml:space="preserve"> and DG GROW), Member States and other relevant external stakeholders. This includes support with the management of the internal RTD Circular Economy Task </w:t>
          </w:r>
          <w:proofErr w:type="gramStart"/>
          <w:r w:rsidRPr="00C555EC">
            <w:rPr>
              <w:lang w:eastAsia="en-GB"/>
            </w:rPr>
            <w:t>Force;</w:t>
          </w:r>
          <w:proofErr w:type="gramEnd"/>
        </w:p>
        <w:p w14:paraId="2964A317" w14:textId="77777777" w:rsidR="00C555EC" w:rsidRPr="00C555EC" w:rsidRDefault="00C555EC" w:rsidP="00C555EC">
          <w:pPr>
            <w:numPr>
              <w:ilvl w:val="0"/>
              <w:numId w:val="34"/>
            </w:numPr>
            <w:rPr>
              <w:lang w:eastAsia="en-GB"/>
            </w:rPr>
          </w:pPr>
          <w:r w:rsidRPr="00C555EC">
            <w:rPr>
              <w:lang w:eastAsia="en-GB"/>
            </w:rPr>
            <w:lastRenderedPageBreak/>
            <w:t xml:space="preserve">Tracking and contributing to the scoping, management, analysis and dissemination of relevant circular economy-related studies including those led by other Commission </w:t>
          </w:r>
          <w:proofErr w:type="gramStart"/>
          <w:r w:rsidRPr="00C555EC">
            <w:rPr>
              <w:lang w:eastAsia="en-GB"/>
            </w:rPr>
            <w:t>services;</w:t>
          </w:r>
          <w:proofErr w:type="gramEnd"/>
        </w:p>
        <w:p w14:paraId="14D16946" w14:textId="77777777" w:rsidR="00C555EC" w:rsidRPr="00C555EC" w:rsidRDefault="00C555EC" w:rsidP="00C555EC">
          <w:pPr>
            <w:numPr>
              <w:ilvl w:val="0"/>
              <w:numId w:val="34"/>
            </w:numPr>
            <w:rPr>
              <w:lang w:eastAsia="en-GB"/>
            </w:rPr>
          </w:pPr>
          <w:r w:rsidRPr="00C555EC">
            <w:rPr>
              <w:lang w:eastAsia="en-GB"/>
            </w:rPr>
            <w:t xml:space="preserve">Contributing to the identification of major circular economy trends, the elaboration of green and circular economy transition pathways, and identification of circular economy R&amp;I priorities for </w:t>
          </w:r>
          <w:proofErr w:type="gramStart"/>
          <w:r w:rsidRPr="00C555EC">
            <w:rPr>
              <w:lang w:eastAsia="en-GB"/>
            </w:rPr>
            <w:t>funding;</w:t>
          </w:r>
          <w:proofErr w:type="gramEnd"/>
        </w:p>
        <w:p w14:paraId="40C05395" w14:textId="77777777" w:rsidR="00C555EC" w:rsidRPr="00C555EC" w:rsidRDefault="00C555EC" w:rsidP="00C555EC">
          <w:pPr>
            <w:numPr>
              <w:ilvl w:val="0"/>
              <w:numId w:val="34"/>
            </w:numPr>
            <w:rPr>
              <w:lang w:eastAsia="en-GB"/>
            </w:rPr>
          </w:pPr>
          <w:r w:rsidRPr="00C555EC">
            <w:rPr>
              <w:lang w:eastAsia="en-GB"/>
            </w:rPr>
            <w:t xml:space="preserve">Tracking, analysing and disseminating important circular economy developments at the international </w:t>
          </w:r>
          <w:proofErr w:type="gramStart"/>
          <w:r w:rsidRPr="00C555EC">
            <w:rPr>
              <w:lang w:eastAsia="en-GB"/>
            </w:rPr>
            <w:t>level;</w:t>
          </w:r>
          <w:proofErr w:type="gramEnd"/>
        </w:p>
        <w:p w14:paraId="2D535AF7" w14:textId="77777777" w:rsidR="00C555EC" w:rsidRPr="00C555EC" w:rsidRDefault="00C555EC" w:rsidP="00C555EC">
          <w:pPr>
            <w:numPr>
              <w:ilvl w:val="0"/>
              <w:numId w:val="34"/>
            </w:numPr>
            <w:rPr>
              <w:lang w:eastAsia="en-GB"/>
            </w:rPr>
          </w:pPr>
          <w:r w:rsidRPr="00C555EC">
            <w:rPr>
              <w:lang w:eastAsia="en-GB"/>
            </w:rPr>
            <w:t xml:space="preserve">Supporting internal and external communication activities related to circular economy topics, such as newsletter, blogs, and </w:t>
          </w:r>
          <w:proofErr w:type="gramStart"/>
          <w:r w:rsidRPr="00C555EC">
            <w:rPr>
              <w:lang w:eastAsia="en-GB"/>
            </w:rPr>
            <w:t>conferences;</w:t>
          </w:r>
          <w:proofErr w:type="gramEnd"/>
        </w:p>
        <w:p w14:paraId="71D5756B" w14:textId="77777777" w:rsidR="00C555EC" w:rsidRPr="00C555EC" w:rsidRDefault="00C555EC" w:rsidP="00C555EC">
          <w:pPr>
            <w:numPr>
              <w:ilvl w:val="0"/>
              <w:numId w:val="34"/>
            </w:numPr>
            <w:rPr>
              <w:lang w:eastAsia="en-GB"/>
            </w:rPr>
          </w:pPr>
          <w:r w:rsidRPr="00C555EC">
            <w:rPr>
              <w:lang w:eastAsia="en-GB"/>
            </w:rPr>
            <w:t>Provide support to the general activities of the unit and other teams, such as the Bio-based team, Programming, and Policy &amp; Communication teams.</w:t>
          </w:r>
        </w:p>
        <w:p w14:paraId="46EE3E07" w14:textId="250672D9" w:rsidR="00E21DBD" w:rsidRPr="00AF7D78" w:rsidRDefault="00547492"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62A73EEE" w14:textId="77777777" w:rsidR="00C555EC" w:rsidRPr="00C555EC" w:rsidRDefault="00C555EC" w:rsidP="00C555EC">
          <w:pPr>
            <w:rPr>
              <w:lang w:eastAsia="en-GB"/>
            </w:rPr>
          </w:pPr>
          <w:r w:rsidRPr="00C555EC">
            <w:rPr>
              <w:lang w:eastAsia="en-GB"/>
            </w:rPr>
            <w:t xml:space="preserve">We look for a highly motivated, dynamic and friendly colleague with a service-orientated approach. The post requires the ability to proactively provide quick input, strategic intelligence and apply science/policy analysis to find innovative solutions. This includes preparing targeted policy briefings for the hierarchy, as well as contribute to swift and sound responses to stakeholder concerns or political issues. Excellent oral and written skills in English, allowing for effective communication with all counterparts and partners, as well as the capacity to establish solid collaborative working relations are essential. </w:t>
          </w:r>
        </w:p>
        <w:p w14:paraId="45261910" w14:textId="77777777" w:rsidR="00C555EC" w:rsidRPr="00C555EC" w:rsidRDefault="00C555EC" w:rsidP="00C555EC">
          <w:pPr>
            <w:rPr>
              <w:lang w:eastAsia="en-GB"/>
            </w:rPr>
          </w:pPr>
          <w:r w:rsidRPr="00C555EC">
            <w:rPr>
              <w:lang w:eastAsia="en-GB"/>
            </w:rPr>
            <w:t xml:space="preserve">The successful candidate will also be well organised and capable of working </w:t>
          </w:r>
          <w:proofErr w:type="gramStart"/>
          <w:r w:rsidRPr="00C555EC">
            <w:rPr>
              <w:lang w:eastAsia="en-GB"/>
            </w:rPr>
            <w:t>independently, and</w:t>
          </w:r>
          <w:proofErr w:type="gramEnd"/>
          <w:r w:rsidRPr="00C555EC">
            <w:rPr>
              <w:lang w:eastAsia="en-GB"/>
            </w:rPr>
            <w:t xml:space="preserve"> also be keen and ready to co-create and share with other members of the team. A background, or qualifications, in a mix of the following fields would be a very strong asset: systems </w:t>
          </w:r>
          <w:proofErr w:type="gramStart"/>
          <w:r w:rsidRPr="00C555EC">
            <w:rPr>
              <w:lang w:eastAsia="en-GB"/>
            </w:rPr>
            <w:t>approaches</w:t>
          </w:r>
          <w:proofErr w:type="gramEnd"/>
          <w:r w:rsidRPr="00C555EC">
            <w:rPr>
              <w:lang w:eastAsia="en-GB"/>
            </w:rPr>
            <w:t xml:space="preserve">, circular economy solutions and innovation ecosystems, bio-based systems, environmental sciences, and related socio-economic studies. Experience in EU policy processes, including participation in expert or comitology groups, and the Commission's internal procedures would be beneficial. </w:t>
          </w:r>
        </w:p>
        <w:p w14:paraId="619C442A" w14:textId="77777777" w:rsidR="00C555EC" w:rsidRPr="00C555EC" w:rsidRDefault="00C555EC" w:rsidP="00C555EC">
          <w:pPr>
            <w:rPr>
              <w:lang w:eastAsia="en-GB"/>
            </w:rPr>
          </w:pPr>
          <w:r w:rsidRPr="00C555EC">
            <w:rPr>
              <w:lang w:eastAsia="en-GB"/>
            </w:rPr>
            <w:t xml:space="preserve">More specifically, we seek the following: </w:t>
          </w:r>
        </w:p>
        <w:p w14:paraId="42EFF8CB" w14:textId="77777777" w:rsidR="00C555EC" w:rsidRPr="00C555EC" w:rsidRDefault="00C555EC" w:rsidP="00C555EC">
          <w:pPr>
            <w:rPr>
              <w:i/>
              <w:iCs/>
              <w:lang w:eastAsia="en-GB"/>
            </w:rPr>
          </w:pPr>
          <w:r w:rsidRPr="00C555EC">
            <w:rPr>
              <w:i/>
              <w:iCs/>
              <w:lang w:eastAsia="en-GB"/>
            </w:rPr>
            <w:t>Diploma</w:t>
          </w:r>
        </w:p>
        <w:p w14:paraId="0B284F0D" w14:textId="77777777" w:rsidR="00C555EC" w:rsidRPr="00C555EC" w:rsidRDefault="00C555EC" w:rsidP="00C555EC">
          <w:pPr>
            <w:rPr>
              <w:lang w:eastAsia="en-GB"/>
            </w:rPr>
          </w:pPr>
          <w:r w:rsidRPr="00C555EC">
            <w:rPr>
              <w:lang w:eastAsia="en-GB"/>
            </w:rPr>
            <w:t>- university degree</w:t>
          </w:r>
        </w:p>
        <w:p w14:paraId="246D6E41" w14:textId="77777777" w:rsidR="00C555EC" w:rsidRPr="00C555EC" w:rsidRDefault="00C555EC" w:rsidP="00C555EC">
          <w:pPr>
            <w:rPr>
              <w:lang w:eastAsia="en-GB"/>
            </w:rPr>
          </w:pPr>
          <w:r w:rsidRPr="00C555EC">
            <w:rPr>
              <w:lang w:eastAsia="en-GB"/>
            </w:rPr>
            <w:t xml:space="preserve">- professional training or professional experience of an equivalent level in the field(s) of: R&amp;D and innovation, environmental science and policy and, particularly, circular economy and bio-based systems science and policy. Experience in economics and green transitions science and policy would also be an asset.  </w:t>
          </w:r>
        </w:p>
        <w:p w14:paraId="152B86DD" w14:textId="77777777" w:rsidR="00C555EC" w:rsidRPr="00C555EC" w:rsidRDefault="00C555EC" w:rsidP="00C555EC">
          <w:pPr>
            <w:rPr>
              <w:i/>
              <w:iCs/>
              <w:lang w:eastAsia="en-GB"/>
            </w:rPr>
          </w:pPr>
          <w:r w:rsidRPr="00C555EC">
            <w:rPr>
              <w:i/>
              <w:iCs/>
              <w:lang w:eastAsia="en-GB"/>
            </w:rPr>
            <w:t>Professional experience</w:t>
          </w:r>
        </w:p>
        <w:p w14:paraId="41E17831" w14:textId="77777777" w:rsidR="00C555EC" w:rsidRPr="00C555EC" w:rsidRDefault="00C555EC" w:rsidP="00C555EC">
          <w:pPr>
            <w:rPr>
              <w:lang w:eastAsia="en-GB"/>
            </w:rPr>
          </w:pPr>
          <w:r w:rsidRPr="00C555EC">
            <w:rPr>
              <w:lang w:eastAsia="en-GB"/>
            </w:rPr>
            <w:t xml:space="preserve">The expert will have at least 5 years of experience in policy analysis or innovation policies. In addition, proven experience in environmental/circular economy/bio-based systems R&amp;I </w:t>
          </w:r>
          <w:r w:rsidRPr="00C555EC">
            <w:rPr>
              <w:lang w:eastAsia="en-GB"/>
            </w:rPr>
            <w:lastRenderedPageBreak/>
            <w:t>policy would be a strong asset as would project management and stakeholder engagement experience.</w:t>
          </w:r>
        </w:p>
        <w:p w14:paraId="01CCDA94" w14:textId="77777777" w:rsidR="00C555EC" w:rsidRPr="00C555EC" w:rsidRDefault="00C555EC" w:rsidP="00C555EC">
          <w:pPr>
            <w:rPr>
              <w:i/>
              <w:iCs/>
              <w:lang w:eastAsia="en-GB"/>
            </w:rPr>
          </w:pPr>
          <w:r w:rsidRPr="00C555EC">
            <w:rPr>
              <w:i/>
              <w:iCs/>
              <w:lang w:eastAsia="en-GB"/>
            </w:rPr>
            <w:t>Language(s) necessary for the performance of duties</w:t>
          </w:r>
        </w:p>
        <w:p w14:paraId="51994EDB" w14:textId="2A626EF0" w:rsidR="002E40A9" w:rsidRPr="00C555EC" w:rsidRDefault="00C555EC" w:rsidP="002E40A9">
          <w:pPr>
            <w:rPr>
              <w:lang w:eastAsia="en-GB"/>
            </w:rPr>
          </w:pPr>
          <w:r w:rsidRPr="00C555EC">
            <w:rPr>
              <w:lang w:eastAsia="en-GB"/>
            </w:rPr>
            <w:t>A thorough knowledge of one of the EU languages (in addition to English) and a satisfactory knowledge of another EU language is required. Excellent command of written and spoken English is essential.</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 xml:space="preserve">Commission Decision (EU, Euratom) </w:t>
        </w:r>
        <w:r w:rsidR="005168AD">
          <w:rPr>
            <w:rStyle w:val="Hyperlink"/>
          </w:rPr>
          <w:lastRenderedPageBreak/>
          <w:t>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84E5115"/>
    <w:multiLevelType w:val="hybridMultilevel"/>
    <w:tmpl w:val="CB646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638758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32FC"/>
    <w:rsid w:val="0007110E"/>
    <w:rsid w:val="0007544E"/>
    <w:rsid w:val="00092BCA"/>
    <w:rsid w:val="000A4668"/>
    <w:rsid w:val="000D129C"/>
    <w:rsid w:val="000F371B"/>
    <w:rsid w:val="000F4CD5"/>
    <w:rsid w:val="00111AB6"/>
    <w:rsid w:val="00126133"/>
    <w:rsid w:val="001D0A81"/>
    <w:rsid w:val="002109E6"/>
    <w:rsid w:val="00252050"/>
    <w:rsid w:val="002B3CBF"/>
    <w:rsid w:val="002C13C3"/>
    <w:rsid w:val="002C49D0"/>
    <w:rsid w:val="002E40A9"/>
    <w:rsid w:val="00393340"/>
    <w:rsid w:val="00394447"/>
    <w:rsid w:val="003E50A4"/>
    <w:rsid w:val="0040388A"/>
    <w:rsid w:val="00431778"/>
    <w:rsid w:val="00454CC7"/>
    <w:rsid w:val="00464195"/>
    <w:rsid w:val="00476034"/>
    <w:rsid w:val="005168AD"/>
    <w:rsid w:val="00547492"/>
    <w:rsid w:val="0058240F"/>
    <w:rsid w:val="00592CD5"/>
    <w:rsid w:val="005D1B85"/>
    <w:rsid w:val="006147C8"/>
    <w:rsid w:val="00665583"/>
    <w:rsid w:val="00693BC6"/>
    <w:rsid w:val="00696070"/>
    <w:rsid w:val="007C0369"/>
    <w:rsid w:val="007E531E"/>
    <w:rsid w:val="007F02AC"/>
    <w:rsid w:val="007F7012"/>
    <w:rsid w:val="008D02B7"/>
    <w:rsid w:val="008E60E3"/>
    <w:rsid w:val="008F0B52"/>
    <w:rsid w:val="008F4BA9"/>
    <w:rsid w:val="00994062"/>
    <w:rsid w:val="00996CC6"/>
    <w:rsid w:val="009A1EA0"/>
    <w:rsid w:val="009A2F00"/>
    <w:rsid w:val="009C5E27"/>
    <w:rsid w:val="00A033AD"/>
    <w:rsid w:val="00A242ED"/>
    <w:rsid w:val="00A52F14"/>
    <w:rsid w:val="00AB2CEA"/>
    <w:rsid w:val="00AF6424"/>
    <w:rsid w:val="00B24CC5"/>
    <w:rsid w:val="00B34A12"/>
    <w:rsid w:val="00B361B6"/>
    <w:rsid w:val="00B3644B"/>
    <w:rsid w:val="00B65513"/>
    <w:rsid w:val="00B73F08"/>
    <w:rsid w:val="00B8014C"/>
    <w:rsid w:val="00B80957"/>
    <w:rsid w:val="00C06724"/>
    <w:rsid w:val="00C3254D"/>
    <w:rsid w:val="00C440D9"/>
    <w:rsid w:val="00C504C7"/>
    <w:rsid w:val="00C555EC"/>
    <w:rsid w:val="00C75BA4"/>
    <w:rsid w:val="00C9721B"/>
    <w:rsid w:val="00CB5B61"/>
    <w:rsid w:val="00CD2C5A"/>
    <w:rsid w:val="00CF6522"/>
    <w:rsid w:val="00D0015C"/>
    <w:rsid w:val="00D03CF4"/>
    <w:rsid w:val="00D6785E"/>
    <w:rsid w:val="00D7090C"/>
    <w:rsid w:val="00D84D53"/>
    <w:rsid w:val="00D96984"/>
    <w:rsid w:val="00DD41ED"/>
    <w:rsid w:val="00DF1E49"/>
    <w:rsid w:val="00DF4664"/>
    <w:rsid w:val="00E21DBD"/>
    <w:rsid w:val="00E342CB"/>
    <w:rsid w:val="00E41704"/>
    <w:rsid w:val="00E44D7F"/>
    <w:rsid w:val="00E7673E"/>
    <w:rsid w:val="00E82667"/>
    <w:rsid w:val="00E84FE8"/>
    <w:rsid w:val="00EB3147"/>
    <w:rsid w:val="00EB34FD"/>
    <w:rsid w:val="00F43485"/>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32FC"/>
    <w:rsid w:val="001E3B1B"/>
    <w:rsid w:val="00416B25"/>
    <w:rsid w:val="006212B2"/>
    <w:rsid w:val="006F0611"/>
    <w:rsid w:val="007F7378"/>
    <w:rsid w:val="00893390"/>
    <w:rsid w:val="00894A0C"/>
    <w:rsid w:val="009A12CB"/>
    <w:rsid w:val="00A242ED"/>
    <w:rsid w:val="00A52F14"/>
    <w:rsid w:val="00B34A12"/>
    <w:rsid w:val="00C440D9"/>
    <w:rsid w:val="00CA527C"/>
    <w:rsid w:val="00D374C1"/>
    <w:rsid w:val="00D6785E"/>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BA7AF8B4-5F32-4F30-B828-9539A3711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F56AE35A-A4C1-488B-8A80-41955AE84979}">
  <ds:schemaRefs>
    <ds:schemaRef ds:uri="30c666ed-fe46-43d6-bf30-6de2567680e6"/>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5</Pages>
  <Words>1650</Words>
  <Characters>9406</Characters>
  <Application>Microsoft Office Word</Application>
  <DocSecurity>0</DocSecurity>
  <PresentationFormat>Microsoft Word 14.0</PresentationFormat>
  <Lines>78</Lines>
  <Paragraphs>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2025-10-13T09:16:00Z</dcterms:created>
  <dcterms:modified xsi:type="dcterms:W3CDTF">2025-10-13T10:53:00Z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