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F363C">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2113A73" w:rsidR="00B65513" w:rsidRPr="0007110E" w:rsidRDefault="00F5749B" w:rsidP="00E82667">
                <w:pPr>
                  <w:tabs>
                    <w:tab w:val="left" w:pos="426"/>
                  </w:tabs>
                  <w:spacing w:before="120"/>
                  <w:rPr>
                    <w:bCs/>
                    <w:lang w:val="en-IE" w:eastAsia="en-GB"/>
                  </w:rPr>
                </w:pPr>
                <w:r>
                  <w:rPr>
                    <w:bCs/>
                    <w:lang w:val="en-IE" w:eastAsia="en-GB"/>
                  </w:rPr>
                  <w:t>HOME-</w:t>
                </w:r>
                <w:r w:rsidR="00405435">
                  <w:rPr>
                    <w:bCs/>
                    <w:lang w:val="en-IE" w:eastAsia="en-GB"/>
                  </w:rPr>
                  <w:t>D</w:t>
                </w:r>
                <w:r>
                  <w:rPr>
                    <w:bCs/>
                    <w:lang w:val="en-IE" w:eastAsia="en-GB"/>
                  </w:rPr>
                  <w:t>-3</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102588D8" w:rsidR="00D96984" w:rsidRPr="0007110E" w:rsidRDefault="00C642DC" w:rsidP="00E82667">
                <w:pPr>
                  <w:tabs>
                    <w:tab w:val="left" w:pos="426"/>
                  </w:tabs>
                  <w:spacing w:before="120"/>
                  <w:rPr>
                    <w:bCs/>
                    <w:lang w:val="en-IE" w:eastAsia="en-GB"/>
                  </w:rPr>
                </w:pPr>
                <w:r w:rsidRPr="00C642DC">
                  <w:rPr>
                    <w:bCs/>
                    <w:lang w:val="en-IE" w:eastAsia="en-GB"/>
                  </w:rPr>
                  <w:t>322657</w:t>
                </w:r>
              </w:p>
            </w:tc>
          </w:sdtContent>
        </w:sdt>
      </w:tr>
      <w:tr w:rsidR="00E21DBD" w:rsidRPr="00F5749B"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40ED85F9" w14:textId="3A44CFDB" w:rsidR="00F5749B" w:rsidRPr="00405435" w:rsidRDefault="00F5749B" w:rsidP="00E82667">
                <w:pPr>
                  <w:tabs>
                    <w:tab w:val="left" w:pos="426"/>
                  </w:tabs>
                  <w:spacing w:before="120"/>
                  <w:rPr>
                    <w:bCs/>
                    <w:lang w:val="es-ES" w:eastAsia="en-GB"/>
                  </w:rPr>
                </w:pPr>
                <w:r w:rsidRPr="00405435">
                  <w:rPr>
                    <w:bCs/>
                    <w:lang w:val="es-ES" w:eastAsia="en-GB"/>
                  </w:rPr>
                  <w:t>Yolanda GALLEGO-CASILDA GRAU</w:t>
                </w:r>
              </w:p>
              <w:p w14:paraId="6E5E9A61" w14:textId="75969D69" w:rsidR="00F5749B" w:rsidRPr="00405435" w:rsidRDefault="005F363C" w:rsidP="00E82667">
                <w:pPr>
                  <w:tabs>
                    <w:tab w:val="left" w:pos="426"/>
                  </w:tabs>
                  <w:spacing w:before="120"/>
                  <w:rPr>
                    <w:bCs/>
                    <w:lang w:val="es-ES" w:eastAsia="en-GB"/>
                  </w:rPr>
                </w:pPr>
                <w:hyperlink r:id="rId15" w:history="1">
                  <w:r w:rsidR="00F5749B" w:rsidRPr="00405435">
                    <w:rPr>
                      <w:rStyle w:val="Hyperlink"/>
                      <w:bCs/>
                      <w:lang w:val="es-ES" w:eastAsia="en-GB"/>
                    </w:rPr>
                    <w:t>Yolanda.gallego-casilda-grau@ec.europa.eu</w:t>
                  </w:r>
                </w:hyperlink>
              </w:p>
              <w:p w14:paraId="2129CB09" w14:textId="4AD6002C" w:rsidR="00F5749B" w:rsidRPr="0007110E" w:rsidRDefault="00F5749B" w:rsidP="00E82667">
                <w:pPr>
                  <w:tabs>
                    <w:tab w:val="left" w:pos="426"/>
                  </w:tabs>
                  <w:spacing w:before="120"/>
                  <w:rPr>
                    <w:bCs/>
                    <w:lang w:val="en-IE" w:eastAsia="en-GB"/>
                  </w:rPr>
                </w:pPr>
                <w:r>
                  <w:rPr>
                    <w:bCs/>
                    <w:lang w:val="en-IE" w:eastAsia="en-GB"/>
                  </w:rPr>
                  <w:t>+32 229-93987</w:t>
                </w:r>
              </w:p>
            </w:sdtContent>
          </w:sdt>
          <w:p w14:paraId="34CF737A" w14:textId="61C54E00" w:rsidR="00E21DBD" w:rsidRPr="0007110E" w:rsidRDefault="005F363C"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F5749B">
                  <w:rPr>
                    <w:bCs/>
                    <w:lang w:val="en-IE" w:eastAsia="en-GB"/>
                  </w:rPr>
                  <w:t>3</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F5749B">
                  <w:rPr>
                    <w:bCs/>
                    <w:lang w:val="en-IE" w:eastAsia="en-GB"/>
                  </w:rPr>
                  <w:t>2025</w:t>
                </w:r>
              </w:sdtContent>
            </w:sdt>
          </w:p>
          <w:p w14:paraId="158DD156" w14:textId="7A347E41" w:rsidR="00E21DBD" w:rsidRPr="0007110E" w:rsidRDefault="005F363C"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F5749B">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5749B">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F6274E8"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6" o:title=""/>
                </v:shape>
                <w:control r:id="rId17" w:name="OptionButton6" w:shapeid="_x0000_i1037"/>
              </w:object>
            </w:r>
            <w:r>
              <w:rPr>
                <w:bCs/>
                <w:lang w:eastAsia="en-GB"/>
              </w:rPr>
              <w:object w:dxaOrig="225" w:dyaOrig="225" w14:anchorId="1B1CECAE">
                <v:shape id="_x0000_i1039" type="#_x0000_t75" style="width:108pt;height:21.6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C6A5976"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F363C"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F363C"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F363C"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B2FD5AC"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139741B"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4" o:title=""/>
                </v:shape>
                <w:control r:id="rId25" w:name="OptionButton2" w:shapeid="_x0000_i1045"/>
              </w:object>
            </w:r>
            <w:r>
              <w:rPr>
                <w:bCs/>
                <w:lang w:eastAsia="en-GB"/>
              </w:rPr>
              <w:object w:dxaOrig="225" w:dyaOrig="225" w14:anchorId="0992615F">
                <v:shape id="_x0000_i1047" type="#_x0000_t75" style="width:108pt;height:21.6pt" o:ole="">
                  <v:imagedata r:id="rId26" o:title=""/>
                </v:shape>
                <w:control r:id="rId27" w:name="OptionButton3" w:shapeid="_x0000_i1047"/>
              </w:object>
            </w:r>
          </w:p>
          <w:p w14:paraId="42C9AD79" w14:textId="2C648B99"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5F363C">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49E27DAE" w14:textId="02DF1E9F" w:rsidR="00C61256" w:rsidRPr="009555C0" w:rsidRDefault="00C61256" w:rsidP="00C61256">
          <w:pPr>
            <w:rPr>
              <w:lang w:val="en-US" w:eastAsia="en-GB"/>
            </w:rPr>
          </w:pPr>
          <w:r w:rsidRPr="009555C0">
            <w:rPr>
              <w:lang w:val="en-US" w:eastAsia="en-GB"/>
            </w:rPr>
            <w:t xml:space="preserve">The mission of unit D3 is to contribute to the development of the Security Union by formulating, monitoring, implementing and coordinating EU policies and legislation to prevent and counter radicalisation leading to violent extremism and terrorism, including online. It coordinates the work within the EU Internet Forum with Internet companies and civil society to prevent the dissemination of terrorist content online and encourage positive alternative narratives. It develops the regulatory framework for the removal of terrorist content online and monitor its implementation. It pursues coordination with key international partners in the prevention and countering of radicalisation, with a focus on strategic partners and priority neighboring countries as well as through the global internet forum on counter-terrorism (GIFCT). </w:t>
          </w:r>
        </w:p>
        <w:p w14:paraId="59DD0438" w14:textId="10FC4618" w:rsidR="00E21DBD" w:rsidRPr="009555C0" w:rsidRDefault="00C61256" w:rsidP="00C61256">
          <w:pPr>
            <w:rPr>
              <w:lang w:val="en-US" w:eastAsia="en-GB"/>
            </w:rPr>
          </w:pPr>
          <w:r w:rsidRPr="009555C0">
            <w:rPr>
              <w:lang w:val="en-US" w:eastAsia="en-GB"/>
            </w:rPr>
            <w:t>Th​​e unit coordinates the Commission's overall approach to radicalisation within the Commission and vis-à-vis external actors including in relevant Council working parties, manages the EU Knowledge Hub on Prevention of Radicalisation and supports Member States on strategic communication. The Unit contributes to the development of measures to support victims of terrorism and organises the European Remembrance Day of Victims of Terrorism. The unit works closely with the unit in charge of counter-terrorism to ensure a fully joined-up approach​.</w:t>
          </w:r>
        </w:p>
      </w:sdtContent>
    </w:sdt>
    <w:p w14:paraId="69459484" w14:textId="77777777" w:rsidR="002B3CBF" w:rsidRPr="009555C0" w:rsidRDefault="002B3CBF" w:rsidP="00994062">
      <w:pPr>
        <w:pStyle w:val="ListNumber"/>
        <w:numPr>
          <w:ilvl w:val="0"/>
          <w:numId w:val="0"/>
        </w:numPr>
        <w:ind w:left="709" w:hanging="709"/>
        <w:rPr>
          <w:b/>
          <w:bCs/>
          <w:lang w:eastAsia="en-GB"/>
        </w:rPr>
      </w:pPr>
    </w:p>
    <w:p w14:paraId="50617C66" w14:textId="3928B21B" w:rsidR="00E21DBD" w:rsidRPr="009555C0" w:rsidRDefault="00E21DBD" w:rsidP="00994062">
      <w:pPr>
        <w:pStyle w:val="ListNumber"/>
        <w:numPr>
          <w:ilvl w:val="0"/>
          <w:numId w:val="0"/>
        </w:numPr>
        <w:ind w:left="709" w:hanging="709"/>
        <w:rPr>
          <w:lang w:eastAsia="en-GB"/>
        </w:rPr>
      </w:pPr>
      <w:r w:rsidRPr="009555C0">
        <w:rPr>
          <w:b/>
          <w:bCs/>
          <w:lang w:eastAsia="en-GB"/>
        </w:rPr>
        <w:t>Job Presentation (We propose)</w:t>
      </w:r>
    </w:p>
    <w:sdt>
      <w:sdtPr>
        <w:rPr>
          <w:lang w:val="en-US" w:eastAsia="en-GB"/>
        </w:rPr>
        <w:id w:val="-723136291"/>
        <w:placeholder>
          <w:docPart w:val="84FB87486BC94E5EB76E972E1BD8265B"/>
        </w:placeholder>
      </w:sdtPr>
      <w:sdtEndPr/>
      <w:sdtContent>
        <w:p w14:paraId="51BEF867" w14:textId="77777777" w:rsidR="00F5749B" w:rsidRPr="009555C0" w:rsidRDefault="00F5749B" w:rsidP="00F5749B">
          <w:pPr>
            <w:rPr>
              <w:lang w:val="en-US" w:eastAsia="en-GB"/>
            </w:rPr>
          </w:pPr>
          <w:r w:rsidRPr="009555C0">
            <w:rPr>
              <w:lang w:val="en-US" w:eastAsia="en-GB"/>
            </w:rPr>
            <w:t>The national expert would contribute to the work on prevention or radicalisation, including countering violent extremism and terrorism both online and offline. The unit is responsible for implementing and further developing security policies in line with the ProtectEU European Internal Security Strategy in relation to preventive actions.</w:t>
          </w:r>
        </w:p>
        <w:p w14:paraId="4B0B8CA1" w14:textId="77777777" w:rsidR="00F5749B" w:rsidRPr="009555C0" w:rsidRDefault="00F5749B" w:rsidP="00F5749B">
          <w:pPr>
            <w:rPr>
              <w:lang w:val="en-US" w:eastAsia="en-GB"/>
            </w:rPr>
          </w:pPr>
          <w:r w:rsidRPr="009555C0">
            <w:rPr>
              <w:lang w:val="en-US" w:eastAsia="en-GB"/>
            </w:rPr>
            <w:t>Main tasks of the new colleague would include contributing to actions at EU level to steer strategic communications activities, including the development of tools, aimed at addressing the narrative challenges associated with radicalisation, violent extremism and terrorism. In particular, the new colleague would oversee this work in the context of the EU Knowledge Hub on Prevention of Radicalisation, launched by the Commission in 2024. The Hub supports Member States in developing and implementing strategic communications methodologies, plans and actions for their own domestic prevention work. This includes overseeing a team of contractors to deliver strategic communication deliverables, including meetings, trainings, tailor-made support services, media monitoring reports, research papers and other activities.</w:t>
          </w:r>
        </w:p>
        <w:p w14:paraId="32CF0550" w14:textId="592B5C0B" w:rsidR="00F5749B" w:rsidRPr="009555C0" w:rsidRDefault="00F5749B" w:rsidP="00F5749B">
          <w:pPr>
            <w:rPr>
              <w:lang w:val="en-US" w:eastAsia="en-GB"/>
            </w:rPr>
          </w:pPr>
          <w:r w:rsidRPr="009555C0">
            <w:rPr>
              <w:lang w:val="en-US" w:eastAsia="en-GB"/>
            </w:rPr>
            <w:t>Additionally, the new colleague may oversee the work of future EU-funded programmes supporting capacity building and digital empowerment for civil society actors working in preventing and combatting violent extremism across Europe. A key focus of this work would concern overseeing efforts to provide counter and alternative narrative support to practitioners to build community resilience in Europe to messages coming from violent extremists and promote social cohesion. Another key duty for the colleague concerns overseeing the work of the external communication team responsible for the Knowledge Hub. This includes executing a content plan in line with the Knowledge Hub’s communication and dissemination strategies (i.e. producing a monthly newsletter, audiovisual products, a podcast, brochures, infographics, social media account management, amongst other activities). The colleague will also be responsible for the internal and external communication of the team in DG HOME. This means liaising with the in-house communication team of DG HOME to communicate on the unit’s key policy priorities.</w:t>
          </w:r>
        </w:p>
        <w:p w14:paraId="46EE3E07" w14:textId="0F0DC984" w:rsidR="00E21DBD" w:rsidRPr="009555C0" w:rsidRDefault="00F5749B" w:rsidP="00F5749B">
          <w:pPr>
            <w:rPr>
              <w:lang w:val="en-US" w:eastAsia="en-GB"/>
            </w:rPr>
          </w:pPr>
          <w:r w:rsidRPr="009555C0">
            <w:rPr>
              <w:lang w:val="en-US" w:eastAsia="en-GB"/>
            </w:rPr>
            <w:lastRenderedPageBreak/>
            <w:t>The new colleague would be part of a unit (HOME D.3) consisting of 15 colleagues.</w:t>
          </w:r>
        </w:p>
      </w:sdtContent>
    </w:sdt>
    <w:p w14:paraId="433AC71A" w14:textId="77777777" w:rsidR="002B3CBF" w:rsidRPr="009555C0" w:rsidRDefault="002B3CBF" w:rsidP="00994062">
      <w:pPr>
        <w:pStyle w:val="ListNumber"/>
        <w:numPr>
          <w:ilvl w:val="0"/>
          <w:numId w:val="0"/>
        </w:numPr>
        <w:ind w:left="709" w:hanging="709"/>
        <w:rPr>
          <w:b/>
          <w:bCs/>
          <w:lang w:eastAsia="en-GB"/>
        </w:rPr>
      </w:pPr>
    </w:p>
    <w:p w14:paraId="58E0FD96" w14:textId="2D5F7C92" w:rsidR="00E21DBD" w:rsidRPr="009555C0" w:rsidRDefault="00E21DBD" w:rsidP="00994062">
      <w:pPr>
        <w:pStyle w:val="ListNumber"/>
        <w:numPr>
          <w:ilvl w:val="0"/>
          <w:numId w:val="0"/>
        </w:numPr>
        <w:ind w:left="709" w:hanging="709"/>
        <w:rPr>
          <w:lang w:eastAsia="en-GB"/>
        </w:rPr>
      </w:pPr>
      <w:r w:rsidRPr="009555C0">
        <w:rPr>
          <w:b/>
          <w:bCs/>
          <w:lang w:eastAsia="en-GB"/>
        </w:rPr>
        <w:t>Jobholder Profile (We look for)</w:t>
      </w:r>
    </w:p>
    <w:sdt>
      <w:sdtPr>
        <w:rPr>
          <w:lang w:val="en-US" w:eastAsia="en-GB"/>
        </w:rPr>
        <w:id w:val="-209197804"/>
        <w:placeholder>
          <w:docPart w:val="D53C757808094631B3D30FCCF370CC97"/>
        </w:placeholder>
      </w:sdtPr>
      <w:sdtEndPr/>
      <w:sdtContent>
        <w:p w14:paraId="51994EDB" w14:textId="177D4318" w:rsidR="002E40A9" w:rsidRPr="00AF7D78" w:rsidRDefault="00F5749B" w:rsidP="002E40A9">
          <w:pPr>
            <w:rPr>
              <w:lang w:val="en-US" w:eastAsia="en-GB"/>
            </w:rPr>
          </w:pPr>
          <w:r w:rsidRPr="009555C0">
            <w:rPr>
              <w:lang w:val="en-US" w:eastAsia="en-GB"/>
            </w:rPr>
            <w:t>Ideally the new colleague would have experience in communication, or a background in political science and sociology with professional experience working in European or international Affairs. Experience in stakeholder engagement, and contract programming and monitoring would be an asset.  Taks will also include drafting and contribution to policy notes, briefings and other requests for input as well as the preparation of and participation in different events with internal and external stakeholders. Excellent command of English is required for this post (oral and written).</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lastRenderedPageBreak/>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1006"/>
    <w:rsid w:val="00092BCA"/>
    <w:rsid w:val="000A4668"/>
    <w:rsid w:val="000D129C"/>
    <w:rsid w:val="000F371B"/>
    <w:rsid w:val="000F4CD5"/>
    <w:rsid w:val="00106EFF"/>
    <w:rsid w:val="00111AB6"/>
    <w:rsid w:val="00187D46"/>
    <w:rsid w:val="001D0A81"/>
    <w:rsid w:val="002109E6"/>
    <w:rsid w:val="00233951"/>
    <w:rsid w:val="00252050"/>
    <w:rsid w:val="002B3CBF"/>
    <w:rsid w:val="002C13C3"/>
    <w:rsid w:val="002C49D0"/>
    <w:rsid w:val="002E40A9"/>
    <w:rsid w:val="002F1103"/>
    <w:rsid w:val="00394447"/>
    <w:rsid w:val="003A2AE5"/>
    <w:rsid w:val="003E50A4"/>
    <w:rsid w:val="0040388A"/>
    <w:rsid w:val="00405435"/>
    <w:rsid w:val="00431778"/>
    <w:rsid w:val="00437E80"/>
    <w:rsid w:val="00454CC7"/>
    <w:rsid w:val="00464195"/>
    <w:rsid w:val="00476034"/>
    <w:rsid w:val="005168AD"/>
    <w:rsid w:val="0058240F"/>
    <w:rsid w:val="00592CD5"/>
    <w:rsid w:val="005D1B85"/>
    <w:rsid w:val="005F363C"/>
    <w:rsid w:val="00665583"/>
    <w:rsid w:val="00693BC6"/>
    <w:rsid w:val="00696070"/>
    <w:rsid w:val="007E531E"/>
    <w:rsid w:val="007F02AC"/>
    <w:rsid w:val="007F7012"/>
    <w:rsid w:val="008D02B7"/>
    <w:rsid w:val="008F0B52"/>
    <w:rsid w:val="008F4BA9"/>
    <w:rsid w:val="009555C0"/>
    <w:rsid w:val="00994062"/>
    <w:rsid w:val="00996CC6"/>
    <w:rsid w:val="009A1EA0"/>
    <w:rsid w:val="009A2F00"/>
    <w:rsid w:val="009C5E27"/>
    <w:rsid w:val="00A033AD"/>
    <w:rsid w:val="00A67825"/>
    <w:rsid w:val="00A77670"/>
    <w:rsid w:val="00AB2CEA"/>
    <w:rsid w:val="00AF0289"/>
    <w:rsid w:val="00AF6424"/>
    <w:rsid w:val="00B24CC5"/>
    <w:rsid w:val="00B3644B"/>
    <w:rsid w:val="00B65513"/>
    <w:rsid w:val="00B73F08"/>
    <w:rsid w:val="00B8014C"/>
    <w:rsid w:val="00C06724"/>
    <w:rsid w:val="00C3254D"/>
    <w:rsid w:val="00C504C7"/>
    <w:rsid w:val="00C61256"/>
    <w:rsid w:val="00C642DC"/>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4683D"/>
    <w:rsid w:val="00F5749B"/>
    <w:rsid w:val="00F6462F"/>
    <w:rsid w:val="00F8096E"/>
    <w:rsid w:val="00F91B73"/>
    <w:rsid w:val="00F93413"/>
    <w:rsid w:val="00FD2288"/>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F57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Yolanda.gallego-casilda-grau@ec.europa.eu"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06EFF"/>
    <w:rsid w:val="00187D46"/>
    <w:rsid w:val="001E3B1B"/>
    <w:rsid w:val="002F1103"/>
    <w:rsid w:val="003A2AE5"/>
    <w:rsid w:val="00416B25"/>
    <w:rsid w:val="00437E80"/>
    <w:rsid w:val="006212B2"/>
    <w:rsid w:val="006F0611"/>
    <w:rsid w:val="007F7378"/>
    <w:rsid w:val="00893390"/>
    <w:rsid w:val="00894A0C"/>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ée un document." ma:contentTypeScope="" ma:versionID="c17f1dc0a36d37b564b33556e26d301a">
  <xsd:schema xmlns:xsd="http://www.w3.org/2001/XMLSchema" xmlns:xs="http://www.w3.org/2001/XMLSchema" xmlns:p="http://schemas.microsoft.com/office/2006/metadata/properties" xmlns:ns2="30c666ed-fe46-43d6-bf30-6de2567680e6" targetNamespace="http://schemas.microsoft.com/office/2006/metadata/properties" ma:root="true" ma:fieldsID="7b08bbc2d1767c2af677356c93a65eca"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F56AE35A-A4C1-488B-8A80-41955AE84979}">
  <ds:schemaRefs>
    <ds:schemaRef ds:uri="http://purl.org/dc/dcmitype/"/>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30c666ed-fe46-43d6-bf30-6de2567680e6"/>
    <ds:schemaRef ds:uri="http://schemas.microsoft.com/office/infopath/2007/PartnerControls"/>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FFBA557D-9FC9-4AB0-B1B1-FA75560F85D7}"/>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4</TotalTime>
  <Pages>4</Pages>
  <Words>1351</Words>
  <Characters>7701</Characters>
  <Application>Microsoft Office Word</Application>
  <DocSecurity>0</DocSecurity>
  <PresentationFormat>Microsoft Word 14.0</PresentationFormat>
  <Lines>64</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2025-06-12T10:39:00Z</dcterms:created>
  <dcterms:modified xsi:type="dcterms:W3CDTF">2025-07-14T08:52:00Z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