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D475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8B157A" w:rsidR="00B65513" w:rsidRPr="0007110E" w:rsidRDefault="00066014" w:rsidP="00E82667">
                <w:pPr>
                  <w:tabs>
                    <w:tab w:val="left" w:pos="426"/>
                  </w:tabs>
                  <w:spacing w:before="120"/>
                  <w:rPr>
                    <w:bCs/>
                    <w:lang w:val="en-IE" w:eastAsia="en-GB"/>
                  </w:rPr>
                </w:pPr>
                <w:r>
                  <w:rPr>
                    <w:bCs/>
                    <w:lang w:val="en-IE" w:eastAsia="en-GB"/>
                  </w:rPr>
                  <w:t>RTD-A-4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A9C0EF" w:rsidR="00D96984" w:rsidRPr="0007110E" w:rsidRDefault="00066014" w:rsidP="00E82667">
                <w:pPr>
                  <w:tabs>
                    <w:tab w:val="left" w:pos="426"/>
                  </w:tabs>
                  <w:spacing w:before="120"/>
                  <w:rPr>
                    <w:bCs/>
                    <w:lang w:val="en-IE" w:eastAsia="en-GB"/>
                  </w:rPr>
                </w:pPr>
                <w:r w:rsidRPr="00066014">
                  <w:rPr>
                    <w:bCs/>
                    <w:lang w:val="en-IE" w:eastAsia="en-GB"/>
                  </w:rPr>
                  <w:t>299000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E75A750" w:rsidR="00E21DBD" w:rsidRPr="0007110E" w:rsidRDefault="00066014" w:rsidP="00E82667">
                <w:pPr>
                  <w:tabs>
                    <w:tab w:val="left" w:pos="426"/>
                  </w:tabs>
                  <w:spacing w:before="120"/>
                  <w:rPr>
                    <w:bCs/>
                    <w:lang w:val="en-IE" w:eastAsia="en-GB"/>
                  </w:rPr>
                </w:pPr>
                <w:r>
                  <w:rPr>
                    <w:bCs/>
                    <w:lang w:val="en-IE" w:eastAsia="en-GB"/>
                  </w:rPr>
                  <w:t>Michael Arentoft (Head of Unit RTD/A4)</w:t>
                </w:r>
              </w:p>
            </w:sdtContent>
          </w:sdt>
          <w:p w14:paraId="34CF737A" w14:textId="386D50B7" w:rsidR="00E21DBD" w:rsidRPr="0007110E" w:rsidRDefault="003D475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66014">
                  <w:rPr>
                    <w:bCs/>
                    <w:lang w:val="en-IE" w:eastAsia="en-GB"/>
                  </w:rPr>
                  <w:t>3</w:t>
                </w:r>
                <w:r w:rsidR="00066014" w:rsidRPr="00066014">
                  <w:rPr>
                    <w:bCs/>
                    <w:vertAlign w:val="superscript"/>
                    <w:lang w:val="en-IE" w:eastAsia="en-GB"/>
                  </w:rPr>
                  <w:t>rd</w:t>
                </w:r>
                <w:r w:rsidR="00066014">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66014">
                  <w:rPr>
                    <w:bCs/>
                    <w:lang w:val="en-IE" w:eastAsia="en-GB"/>
                  </w:rPr>
                  <w:t>2025</w:t>
                </w:r>
              </w:sdtContent>
            </w:sdt>
          </w:p>
          <w:p w14:paraId="158DD156" w14:textId="259D927B" w:rsidR="00E21DBD" w:rsidRPr="0007110E" w:rsidRDefault="003D475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6601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660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D5CC4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8A4D0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1C0EA56" w:rsidR="0040388A" w:rsidRPr="0007110E" w:rsidRDefault="003D4752"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16E2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7D97F6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B16E28">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16E2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D475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D475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B659E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12E0488"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83367B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3D4752">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C8FB019" w14:textId="77777777" w:rsidR="00B16E28" w:rsidRPr="00B16E28" w:rsidRDefault="00B16E28" w:rsidP="00B16E28">
          <w:pPr>
            <w:rPr>
              <w:lang w:val="en-US" w:eastAsia="en-GB"/>
            </w:rPr>
          </w:pPr>
          <w:r w:rsidRPr="00B16E28">
            <w:rPr>
              <w:lang w:val="en-US" w:eastAsia="en-GB"/>
            </w:rPr>
            <w:t xml:space="preserve">The Open Science and Research Infrastructures unit develops, implements and monitors the policies, initiatives and structures needed to open up European science and research to make them more efficient and productive, seamless, transparent and robust as well as responsive to policy and society's needs and expectations. The unit also develops and implements the European policy on research infrastructures to increase their openness, accessibility, integration, efficiency and effectiveness. </w:t>
          </w:r>
        </w:p>
        <w:p w14:paraId="6F638B2B" w14:textId="77777777" w:rsidR="00B16E28" w:rsidRPr="00B16E28" w:rsidRDefault="00B16E28" w:rsidP="00B16E28">
          <w:pPr>
            <w:rPr>
              <w:lang w:val="en-US" w:eastAsia="en-GB"/>
            </w:rPr>
          </w:pPr>
          <w:r w:rsidRPr="00B16E28">
            <w:rPr>
              <w:lang w:val="en-US" w:eastAsia="en-GB"/>
            </w:rPr>
            <w:lastRenderedPageBreak/>
            <w:t>More specifically, the unit leads the definition and implementation of EU policy in the following areas: incentives for practicing open science, open access to research outputs, research output management and sharing, research-specific regulatory provisions, European ecosystem of research infrastructures, open research infrastructures, and societal engagement in science.</w:t>
          </w:r>
        </w:p>
        <w:p w14:paraId="58DED386" w14:textId="77777777" w:rsidR="00B16E28" w:rsidRPr="00B16E28" w:rsidRDefault="00B16E28" w:rsidP="00B16E28">
          <w:pPr>
            <w:rPr>
              <w:lang w:val="en-US" w:eastAsia="en-GB"/>
            </w:rPr>
          </w:pPr>
          <w:r w:rsidRPr="00B16E28">
            <w:rPr>
              <w:lang w:val="en-US" w:eastAsia="en-GB"/>
            </w:rPr>
            <w:t>The unit operates in the context of the ‘ERA (European Research Area) and Innovation’ Directorate that develops policy to shape a globally competitive and excellent EU research and innovation system that is open, performant and cohesive and that is conducive to transformative and systemic innovation for a sustainable future.</w:t>
          </w:r>
        </w:p>
        <w:p w14:paraId="59DD0438" w14:textId="7765B2E3" w:rsidR="00E21DBD" w:rsidRDefault="00B16E28" w:rsidP="00B16E28">
          <w:pPr>
            <w:rPr>
              <w:lang w:val="en-US" w:eastAsia="en-GB"/>
            </w:rPr>
          </w:pPr>
          <w:r w:rsidRPr="00B16E28">
            <w:rPr>
              <w:lang w:val="en-US" w:eastAsia="en-GB"/>
            </w:rPr>
            <w:t>The unit leads the implementation of the European Open Science Cloud, EOSC, in collaboration with DG CNECT. The EOSC aims to develop a trusted, open environment for the scientific community to store, share, find and re-use FAIR scientific data, tools and services across borders and communities. EOSC builds on existing infrastructure and services supported by the EC, Member States and research communities. It brings these together in a federated ‘system of systems’ approach. Europe is the largest producer of scientific data in the world but remains affected by fragmentation of the research infrastructure landscape and limited FAIR data sharing and management. The EOSC is recognised as a priority action of the policy agenda of the European Research Area (ERA) with the specific objective to deepen open science practices in Europe. It is also recognised as the “science, research and innovation data space” which will be fully articulated with the other sectoral data spaces defined in the European Data Strategy.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4F4B79" w14:textId="77777777" w:rsidR="00B16E28" w:rsidRPr="00B16E28" w:rsidRDefault="00B16E28" w:rsidP="00B16E28">
          <w:pPr>
            <w:rPr>
              <w:lang w:val="en-US" w:eastAsia="en-GB"/>
            </w:rPr>
          </w:pPr>
          <w:r w:rsidRPr="00B16E28">
            <w:rPr>
              <w:lang w:val="en-US" w:eastAsia="en-GB"/>
            </w:rPr>
            <w:t xml:space="preserve">The unit is building up its capacity and expertise with regard to the implementation of the EOSC and the development of a web of FAIR data and services for science. It is in this context that the unit is advertising a new position as Seconded National Expert: “Policy Officer - European Open Science Cloud and FAIR data services”. Under the supervision of an AD staff member, the expert will support aspects of the implementation of the EOSC, notably including (a) the EOSC governance structure, (b) the development of a web of FAIR data and services for science, (c) sustainability models for the EOSC policy initiative and federation, and (d) international collaboration on open science policy. This involves: </w:t>
          </w:r>
        </w:p>
        <w:p w14:paraId="2E0F55EC" w14:textId="77777777" w:rsidR="00B16E28" w:rsidRPr="00B16E28" w:rsidRDefault="00B16E28" w:rsidP="00B16E28">
          <w:pPr>
            <w:ind w:left="426" w:hanging="426"/>
            <w:rPr>
              <w:lang w:val="en-US" w:eastAsia="en-GB"/>
            </w:rPr>
          </w:pPr>
          <w:r w:rsidRPr="00B16E28">
            <w:rPr>
              <w:lang w:val="en-US" w:eastAsia="en-GB"/>
            </w:rPr>
            <w:t>i.</w:t>
          </w:r>
          <w:r w:rsidRPr="00B16E28">
            <w:rPr>
              <w:lang w:val="en-US" w:eastAsia="en-GB"/>
            </w:rPr>
            <w:tab/>
            <w:t>Supporting the running of the EOSC governance, in particular the EOSC Tripartite Governance and the EOSC Partnership Board;</w:t>
          </w:r>
        </w:p>
        <w:p w14:paraId="1D6006F8" w14:textId="77777777" w:rsidR="00B16E28" w:rsidRPr="00B16E28" w:rsidRDefault="00B16E28" w:rsidP="00B16E28">
          <w:pPr>
            <w:ind w:left="426" w:hanging="426"/>
            <w:rPr>
              <w:lang w:val="en-US" w:eastAsia="en-GB"/>
            </w:rPr>
          </w:pPr>
          <w:r w:rsidRPr="00B16E28">
            <w:rPr>
              <w:lang w:val="en-US" w:eastAsia="en-GB"/>
            </w:rPr>
            <w:t>ii.</w:t>
          </w:r>
          <w:r w:rsidRPr="00B16E28">
            <w:rPr>
              <w:lang w:val="en-US" w:eastAsia="en-GB"/>
            </w:rPr>
            <w:tab/>
            <w:t>Contributing to the work of dedicated expert groups on specific EOSC topics, notably around FAIR data and services, as well as specific thematic science/research communities;</w:t>
          </w:r>
        </w:p>
        <w:p w14:paraId="07F80F78" w14:textId="77777777" w:rsidR="00B16E28" w:rsidRPr="00B16E28" w:rsidRDefault="00B16E28" w:rsidP="00B16E28">
          <w:pPr>
            <w:ind w:left="426" w:hanging="426"/>
            <w:rPr>
              <w:lang w:val="en-US" w:eastAsia="en-GB"/>
            </w:rPr>
          </w:pPr>
          <w:r w:rsidRPr="00B16E28">
            <w:rPr>
              <w:lang w:val="en-US" w:eastAsia="en-GB"/>
            </w:rPr>
            <w:t>iii.</w:t>
          </w:r>
          <w:r w:rsidRPr="00B16E28">
            <w:rPr>
              <w:lang w:val="en-US" w:eastAsia="en-GB"/>
            </w:rPr>
            <w:tab/>
            <w:t>Gathering intelligence, best practices and analysing relevant data and information in order to develop, support, and implement the EOSC as a policy initiative and an enabler of open science and open innovation policies;</w:t>
          </w:r>
        </w:p>
        <w:p w14:paraId="52762AFC" w14:textId="77777777" w:rsidR="00B16E28" w:rsidRPr="00B16E28" w:rsidRDefault="00B16E28" w:rsidP="00B16E28">
          <w:pPr>
            <w:ind w:left="426" w:hanging="426"/>
            <w:rPr>
              <w:lang w:val="en-US" w:eastAsia="en-GB"/>
            </w:rPr>
          </w:pPr>
          <w:r w:rsidRPr="00B16E28">
            <w:rPr>
              <w:lang w:val="en-US" w:eastAsia="en-GB"/>
            </w:rPr>
            <w:t>iv.</w:t>
          </w:r>
          <w:r w:rsidRPr="00B16E28">
            <w:rPr>
              <w:lang w:val="en-US" w:eastAsia="en-GB"/>
            </w:rPr>
            <w:tab/>
            <w:t>Supporting collaborations on open science policies and initiatives in the international context, such as in the framework of UNESCO, RDA, or G7;</w:t>
          </w:r>
        </w:p>
        <w:p w14:paraId="1A5BEED3" w14:textId="77777777" w:rsidR="00B16E28" w:rsidRPr="00B16E28" w:rsidRDefault="00B16E28" w:rsidP="00B16E28">
          <w:pPr>
            <w:ind w:left="426" w:hanging="426"/>
            <w:rPr>
              <w:lang w:val="en-US" w:eastAsia="en-GB"/>
            </w:rPr>
          </w:pPr>
          <w:r w:rsidRPr="00B16E28">
            <w:rPr>
              <w:lang w:val="en-US" w:eastAsia="en-GB"/>
            </w:rPr>
            <w:t>v.</w:t>
          </w:r>
          <w:r w:rsidRPr="00B16E28">
            <w:rPr>
              <w:lang w:val="en-US" w:eastAsia="en-GB"/>
            </w:rPr>
            <w:tab/>
            <w:t>Launching studies and consultations, analysing and disseminating their results in the context of EU policy;</w:t>
          </w:r>
        </w:p>
        <w:p w14:paraId="46EE3E07" w14:textId="53E5CFFF" w:rsidR="00E21DBD" w:rsidRPr="00AF7D78" w:rsidRDefault="00B16E28" w:rsidP="00B16E28">
          <w:pPr>
            <w:ind w:left="426" w:hanging="426"/>
            <w:rPr>
              <w:lang w:val="en-US" w:eastAsia="en-GB"/>
            </w:rPr>
          </w:pPr>
          <w:r w:rsidRPr="00B16E28">
            <w:rPr>
              <w:lang w:val="en-US" w:eastAsia="en-GB"/>
            </w:rPr>
            <w:lastRenderedPageBreak/>
            <w:t>vi.</w:t>
          </w:r>
          <w:r w:rsidRPr="00B16E28">
            <w:rPr>
              <w:lang w:val="en-US" w:eastAsia="en-GB"/>
            </w:rPr>
            <w:tab/>
            <w:t>Participating in internal and external communication activities, such as but not limited to EOSC tripartite events, conferences, and newsletters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4C8896F" w14:textId="77777777" w:rsidR="00B16E28" w:rsidRPr="00B16E28" w:rsidRDefault="00B16E28" w:rsidP="00B16E28">
          <w:pPr>
            <w:rPr>
              <w:lang w:val="en-US" w:eastAsia="en-GB"/>
            </w:rPr>
          </w:pPr>
          <w:r w:rsidRPr="00B16E28">
            <w:rPr>
              <w:lang w:val="en-US" w:eastAsia="en-GB"/>
            </w:rPr>
            <w:t xml:space="preserve">A highly motivated and dynamic colleague capable of providing effective contributions to European research and innovation policy. The colleague should have knowledge of and/or experience with science &amp; technology and/or research &amp; innovation policy and/or programmes. </w:t>
          </w:r>
        </w:p>
        <w:p w14:paraId="51994EDB" w14:textId="3140E96A" w:rsidR="002E40A9" w:rsidRPr="00AF7D78" w:rsidRDefault="00B16E28" w:rsidP="00B16E28">
          <w:pPr>
            <w:rPr>
              <w:lang w:val="en-US" w:eastAsia="en-GB"/>
            </w:rPr>
          </w:pPr>
          <w:r w:rsidRPr="00B16E28">
            <w:rPr>
              <w:lang w:val="en-US" w:eastAsia="en-GB"/>
            </w:rPr>
            <w:t>Among other abilities, she/he should have good analytical and problem-solving skills, with attention to detail, as well as good writing, communication and organisational skills. She/he should be able to handle tasks autonomously and in collaboration with team members and interact constructively with other services as well as with external stakeholders. She/he should have a very good command of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014"/>
    <w:rsid w:val="0007110E"/>
    <w:rsid w:val="0007544E"/>
    <w:rsid w:val="00092BCA"/>
    <w:rsid w:val="000A4668"/>
    <w:rsid w:val="000A5041"/>
    <w:rsid w:val="000D129C"/>
    <w:rsid w:val="000F371B"/>
    <w:rsid w:val="000F4CD5"/>
    <w:rsid w:val="00111AB6"/>
    <w:rsid w:val="001D0A81"/>
    <w:rsid w:val="002109E6"/>
    <w:rsid w:val="00252050"/>
    <w:rsid w:val="002B3CBF"/>
    <w:rsid w:val="002C13C3"/>
    <w:rsid w:val="002C49D0"/>
    <w:rsid w:val="002E40A9"/>
    <w:rsid w:val="00394447"/>
    <w:rsid w:val="003D4752"/>
    <w:rsid w:val="003E50A4"/>
    <w:rsid w:val="0040388A"/>
    <w:rsid w:val="00431778"/>
    <w:rsid w:val="00454CC7"/>
    <w:rsid w:val="00464195"/>
    <w:rsid w:val="00476034"/>
    <w:rsid w:val="005168AD"/>
    <w:rsid w:val="0058240F"/>
    <w:rsid w:val="00591820"/>
    <w:rsid w:val="00592CD5"/>
    <w:rsid w:val="005D1B85"/>
    <w:rsid w:val="00665583"/>
    <w:rsid w:val="00693BC6"/>
    <w:rsid w:val="00696070"/>
    <w:rsid w:val="007E531E"/>
    <w:rsid w:val="007F02AC"/>
    <w:rsid w:val="007F7012"/>
    <w:rsid w:val="008204B5"/>
    <w:rsid w:val="008D02B7"/>
    <w:rsid w:val="008F0B52"/>
    <w:rsid w:val="008F4BA9"/>
    <w:rsid w:val="00994062"/>
    <w:rsid w:val="00996CC6"/>
    <w:rsid w:val="009A1EA0"/>
    <w:rsid w:val="009A2F00"/>
    <w:rsid w:val="009C5E27"/>
    <w:rsid w:val="00A033AD"/>
    <w:rsid w:val="00AB2CEA"/>
    <w:rsid w:val="00AC7E3E"/>
    <w:rsid w:val="00AF6424"/>
    <w:rsid w:val="00B16E28"/>
    <w:rsid w:val="00B24CC5"/>
    <w:rsid w:val="00B3644B"/>
    <w:rsid w:val="00B65513"/>
    <w:rsid w:val="00B66329"/>
    <w:rsid w:val="00B73F08"/>
    <w:rsid w:val="00B8014C"/>
    <w:rsid w:val="00C06724"/>
    <w:rsid w:val="00C3254D"/>
    <w:rsid w:val="00C504C7"/>
    <w:rsid w:val="00C75BA4"/>
    <w:rsid w:val="00C93B47"/>
    <w:rsid w:val="00CB5B61"/>
    <w:rsid w:val="00CD2C5A"/>
    <w:rsid w:val="00D0015C"/>
    <w:rsid w:val="00D03CF4"/>
    <w:rsid w:val="00D57B24"/>
    <w:rsid w:val="00D7090C"/>
    <w:rsid w:val="00D84D53"/>
    <w:rsid w:val="00D96984"/>
    <w:rsid w:val="00D972F9"/>
    <w:rsid w:val="00DD41ED"/>
    <w:rsid w:val="00DF1E49"/>
    <w:rsid w:val="00E21DBD"/>
    <w:rsid w:val="00E342CB"/>
    <w:rsid w:val="00E41704"/>
    <w:rsid w:val="00E44D7F"/>
    <w:rsid w:val="00E82667"/>
    <w:rsid w:val="00E84FE8"/>
    <w:rsid w:val="00EB3147"/>
    <w:rsid w:val="00F4683D"/>
    <w:rsid w:val="00F6462F"/>
    <w:rsid w:val="00F91B73"/>
    <w:rsid w:val="00F93413"/>
    <w:rsid w:val="00FD044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041"/>
    <w:rsid w:val="001E3B1B"/>
    <w:rsid w:val="00416B25"/>
    <w:rsid w:val="00591820"/>
    <w:rsid w:val="006212B2"/>
    <w:rsid w:val="006F0611"/>
    <w:rsid w:val="007F7378"/>
    <w:rsid w:val="00893390"/>
    <w:rsid w:val="00894A0C"/>
    <w:rsid w:val="009A12CB"/>
    <w:rsid w:val="00CA527C"/>
    <w:rsid w:val="00D374C1"/>
    <w:rsid w:val="00D972F9"/>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A1052EDF-CEA8-400E-BBAD-6B8DDFA49A92}"/>
</file>

<file path=customXml/itemProps7.xml><?xml version="1.0" encoding="utf-8"?>
<ds:datastoreItem xmlns:ds="http://schemas.openxmlformats.org/officeDocument/2006/customXml" ds:itemID="{F56AE35A-A4C1-488B-8A80-41955AE84979}">
  <ds:schemaRefs>
    <ds:schemaRef ds:uri="http://schemas.microsoft.com/sharepoint/v3/field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8927195-b699-4be0-9ee2-6c66dc215b5a"/>
    <ds:schemaRef ds:uri="a41a97bf-0494-41d8-ba3d-259bd7771890"/>
    <ds:schemaRef ds:uri="1929b814-5a78-4bdc-9841-d8b9ef424f65"/>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4</Pages>
  <Words>1370</Words>
  <Characters>7812</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FERREIRA Maria (RTD)</cp:lastModifiedBy>
  <cp:revision>5</cp:revision>
  <cp:lastPrinted>2023-04-05T10:36:00Z</cp:lastPrinted>
  <dcterms:created xsi:type="dcterms:W3CDTF">2025-05-07T08:09:00Z</dcterms:created>
  <dcterms:modified xsi:type="dcterms:W3CDTF">2025-05-07T08:58:00Z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