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4D3EC2" w14:textId="579A72ED" w:rsidR="007C55C6" w:rsidRPr="00EF5723" w:rsidRDefault="007C55C6" w:rsidP="005D19E4"/>
    <w:p w14:paraId="29522450" w14:textId="77777777" w:rsidR="007C55C6" w:rsidRPr="00EF5723" w:rsidRDefault="007C55C6" w:rsidP="005D19E4"/>
    <w:p w14:paraId="2171FC75" w14:textId="77777777" w:rsidR="007C55C6" w:rsidRPr="00EF5723" w:rsidRDefault="007C55C6" w:rsidP="005D19E4"/>
    <w:p w14:paraId="1C39FF80" w14:textId="77777777" w:rsidR="007C55C6" w:rsidRPr="00EF5723" w:rsidRDefault="007C55C6" w:rsidP="005D19E4"/>
    <w:p w14:paraId="6C599F85" w14:textId="77777777" w:rsidR="007C55C6" w:rsidRPr="00EF5723" w:rsidRDefault="007C55C6" w:rsidP="005D19E4"/>
    <w:p w14:paraId="7039CE99" w14:textId="77777777" w:rsidR="007C55C6" w:rsidRPr="00EF5723" w:rsidRDefault="007C55C6" w:rsidP="005D19E4"/>
    <w:p w14:paraId="566D911A" w14:textId="77777777" w:rsidR="007C55C6" w:rsidRPr="00EF5723" w:rsidRDefault="007C55C6" w:rsidP="005D19E4"/>
    <w:p w14:paraId="7412F09D" w14:textId="77777777" w:rsidR="007C55C6" w:rsidRPr="00EF5723" w:rsidRDefault="007C55C6" w:rsidP="005D19E4"/>
    <w:p w14:paraId="7FC1C525" w14:textId="77777777" w:rsidR="007C55C6" w:rsidRPr="00EF5723" w:rsidRDefault="007C55C6" w:rsidP="005D19E4"/>
    <w:p w14:paraId="7AFEA87D" w14:textId="77777777" w:rsidR="007C55C6" w:rsidRPr="00EF5723" w:rsidRDefault="007C55C6" w:rsidP="005D19E4"/>
    <w:p w14:paraId="6CAE2E0C" w14:textId="77777777" w:rsidR="007C55C6" w:rsidRPr="00EF5723" w:rsidRDefault="007C55C6" w:rsidP="005D19E4"/>
    <w:p w14:paraId="313B8B2E" w14:textId="77777777" w:rsidR="007C55C6" w:rsidRPr="00EF5723" w:rsidRDefault="007C55C6" w:rsidP="005D19E4"/>
    <w:p w14:paraId="1158CDEC" w14:textId="77777777" w:rsidR="007C55C6" w:rsidRPr="00EF5723" w:rsidRDefault="007C55C6" w:rsidP="005D19E4"/>
    <w:p w14:paraId="7AF0E759" w14:textId="7F08D824" w:rsidR="007C55C6" w:rsidRPr="00EF5723" w:rsidRDefault="007C55C6" w:rsidP="00A14EE3">
      <w:pPr>
        <w:jc w:val="center"/>
      </w:pPr>
      <w:r w:rsidRPr="00EF5723">
        <w:t>Informatīvais ziņojums</w:t>
      </w:r>
    </w:p>
    <w:p w14:paraId="06E845A9" w14:textId="48426B45" w:rsidR="007C55C6" w:rsidRPr="00B63043" w:rsidRDefault="003B0E05" w:rsidP="00A14EE3">
      <w:pPr>
        <w:jc w:val="center"/>
        <w:rPr>
          <w:b/>
        </w:rPr>
      </w:pPr>
      <w:bookmarkStart w:id="0" w:name="_Hlk181715795"/>
      <w:r w:rsidRPr="00B63043">
        <w:rPr>
          <w:b/>
        </w:rPr>
        <w:t>“</w:t>
      </w:r>
      <w:r w:rsidR="007C55C6" w:rsidRPr="00B63043">
        <w:rPr>
          <w:b/>
        </w:rPr>
        <w:t xml:space="preserve">Par </w:t>
      </w:r>
      <w:r w:rsidR="00CD5238" w:rsidRPr="00B63043">
        <w:rPr>
          <w:b/>
        </w:rPr>
        <w:t>Nacionālā rīcības plāna Apvienoto Nāciju Organizācijas Drošības padomes rezolūcijas Nr. 1325 "Par sievietēm, mieru un drošību" mērķu īstenošanai Latvijā 2020.-2025. gadam vidus termiņa izvērtējumu</w:t>
      </w:r>
      <w:r w:rsidRPr="00B63043">
        <w:rPr>
          <w:b/>
        </w:rPr>
        <w:t>”</w:t>
      </w:r>
    </w:p>
    <w:bookmarkEnd w:id="0"/>
    <w:p w14:paraId="17C50F7B" w14:textId="77777777" w:rsidR="007C55C6" w:rsidRPr="00EF5723" w:rsidRDefault="007C55C6" w:rsidP="00A14EE3">
      <w:pPr>
        <w:jc w:val="center"/>
      </w:pPr>
    </w:p>
    <w:p w14:paraId="7DEFA62A" w14:textId="77777777" w:rsidR="007C55C6" w:rsidRPr="00EF5723" w:rsidRDefault="007C55C6" w:rsidP="00A14EE3">
      <w:pPr>
        <w:jc w:val="center"/>
      </w:pPr>
    </w:p>
    <w:p w14:paraId="6DC69A35" w14:textId="77777777" w:rsidR="007C55C6" w:rsidRPr="00EF5723" w:rsidRDefault="007C55C6" w:rsidP="00A14EE3">
      <w:pPr>
        <w:jc w:val="center"/>
      </w:pPr>
    </w:p>
    <w:p w14:paraId="7716D451" w14:textId="77777777" w:rsidR="007C55C6" w:rsidRPr="00EF5723" w:rsidRDefault="007C55C6" w:rsidP="00A14EE3">
      <w:pPr>
        <w:jc w:val="center"/>
      </w:pPr>
    </w:p>
    <w:p w14:paraId="41DC2B60" w14:textId="77777777" w:rsidR="007C55C6" w:rsidRPr="00EF5723" w:rsidRDefault="007C55C6" w:rsidP="00A14EE3">
      <w:pPr>
        <w:jc w:val="center"/>
      </w:pPr>
    </w:p>
    <w:p w14:paraId="3678D6C5" w14:textId="77777777" w:rsidR="007C55C6" w:rsidRPr="00EF5723" w:rsidRDefault="007C55C6" w:rsidP="00A14EE3">
      <w:pPr>
        <w:jc w:val="center"/>
      </w:pPr>
    </w:p>
    <w:p w14:paraId="54D415B0" w14:textId="77777777" w:rsidR="007C55C6" w:rsidRPr="00EF5723" w:rsidRDefault="007C55C6" w:rsidP="00A14EE3">
      <w:pPr>
        <w:jc w:val="center"/>
      </w:pPr>
    </w:p>
    <w:p w14:paraId="6750DDC6" w14:textId="77777777" w:rsidR="007C55C6" w:rsidRPr="00EF5723" w:rsidRDefault="007C55C6" w:rsidP="00A14EE3">
      <w:pPr>
        <w:jc w:val="center"/>
      </w:pPr>
    </w:p>
    <w:p w14:paraId="6EDEA2EC" w14:textId="77777777" w:rsidR="007C55C6" w:rsidRPr="00EF5723" w:rsidRDefault="007C55C6" w:rsidP="00A14EE3">
      <w:pPr>
        <w:jc w:val="center"/>
      </w:pPr>
    </w:p>
    <w:p w14:paraId="6E1D177E" w14:textId="77777777" w:rsidR="007C55C6" w:rsidRPr="00EF5723" w:rsidRDefault="007C55C6" w:rsidP="00A14EE3">
      <w:pPr>
        <w:jc w:val="center"/>
      </w:pPr>
      <w:r w:rsidRPr="00EF5723">
        <w:t>Rīga,</w:t>
      </w:r>
    </w:p>
    <w:p w14:paraId="6D1B1C01" w14:textId="7AE6B6B4" w:rsidR="007C55C6" w:rsidRPr="00212C31" w:rsidRDefault="009C725C" w:rsidP="00A14EE3">
      <w:pPr>
        <w:jc w:val="center"/>
      </w:pPr>
      <w:r w:rsidRPr="00212C31">
        <w:t>20</w:t>
      </w:r>
      <w:r w:rsidR="008A225E" w:rsidRPr="00212C31">
        <w:t xml:space="preserve">24. gada </w:t>
      </w:r>
      <w:r w:rsidR="000243F1">
        <w:t>6</w:t>
      </w:r>
      <w:bookmarkStart w:id="1" w:name="_GoBack"/>
      <w:bookmarkEnd w:id="1"/>
      <w:r w:rsidR="008A225E" w:rsidRPr="00212C31">
        <w:t>.</w:t>
      </w:r>
      <w:r w:rsidR="00A97EFA" w:rsidRPr="00212C31">
        <w:t xml:space="preserve"> novembrī</w:t>
      </w:r>
    </w:p>
    <w:p w14:paraId="30AE08D6" w14:textId="22D64CFA" w:rsidR="007C55C6" w:rsidRPr="00EF5723" w:rsidRDefault="007C55C6" w:rsidP="005D19E4">
      <w:pPr>
        <w:rPr>
          <w:highlight w:val="yellow"/>
        </w:rPr>
      </w:pPr>
      <w:r w:rsidRPr="00EF5723">
        <w:rPr>
          <w:highlight w:val="yellow"/>
        </w:rPr>
        <w:br w:type="page"/>
      </w:r>
    </w:p>
    <w:p w14:paraId="6F4D7217" w14:textId="24DC255F" w:rsidR="001E21BC" w:rsidRPr="00EF5723" w:rsidRDefault="00A217D8" w:rsidP="00A14EE3">
      <w:pPr>
        <w:pStyle w:val="Heading1"/>
      </w:pPr>
      <w:r w:rsidRPr="00EF5723">
        <w:lastRenderedPageBreak/>
        <w:t>Satura rādītājs</w:t>
      </w:r>
    </w:p>
    <w:sdt>
      <w:sdtPr>
        <w:rPr>
          <w:rFonts w:eastAsiaTheme="minorHAnsi"/>
          <w:b w:val="0"/>
          <w:sz w:val="24"/>
          <w:szCs w:val="24"/>
          <w:lang w:val="en-US"/>
        </w:rPr>
        <w:id w:val="-2006506973"/>
        <w:docPartObj>
          <w:docPartGallery w:val="Table of Contents"/>
          <w:docPartUnique/>
        </w:docPartObj>
      </w:sdtPr>
      <w:sdtEndPr>
        <w:rPr>
          <w:noProof/>
          <w:lang w:val="lv-LV"/>
        </w:rPr>
      </w:sdtEndPr>
      <w:sdtContent>
        <w:p w14:paraId="4F9881F0" w14:textId="6438FD57" w:rsidR="001E21BC" w:rsidRPr="00883A86" w:rsidRDefault="001E21BC" w:rsidP="005D19E4">
          <w:pPr>
            <w:pStyle w:val="TOCHeading"/>
            <w:rPr>
              <w:sz w:val="24"/>
              <w:szCs w:val="24"/>
            </w:rPr>
          </w:pPr>
        </w:p>
        <w:p w14:paraId="636D745B" w14:textId="73A5CD74" w:rsidR="00F54020" w:rsidRPr="00883A86" w:rsidRDefault="001E21BC" w:rsidP="000E5129">
          <w:pPr>
            <w:pStyle w:val="TOC1"/>
            <w:rPr>
              <w:rFonts w:eastAsiaTheme="minorEastAsia"/>
              <w:sz w:val="22"/>
              <w:szCs w:val="22"/>
            </w:rPr>
          </w:pPr>
          <w:r w:rsidRPr="00883A86">
            <w:rPr>
              <w:bCs/>
            </w:rPr>
            <w:fldChar w:fldCharType="begin"/>
          </w:r>
          <w:r w:rsidRPr="00883A86">
            <w:rPr>
              <w:bCs/>
            </w:rPr>
            <w:instrText xml:space="preserve"> TOC \o "1-3" \h \z \u </w:instrText>
          </w:r>
          <w:r w:rsidRPr="00883A86">
            <w:rPr>
              <w:bCs/>
            </w:rPr>
            <w:fldChar w:fldCharType="separate"/>
          </w:r>
          <w:hyperlink w:anchor="_Toc170919663" w:history="1">
            <w:r w:rsidR="00F54020" w:rsidRPr="00883A86">
              <w:rPr>
                <w:rStyle w:val="Hyperlink"/>
              </w:rPr>
              <w:t>Izmantoto saīsinājumu saraksts</w:t>
            </w:r>
            <w:r w:rsidR="00F54020" w:rsidRPr="00883A86">
              <w:rPr>
                <w:webHidden/>
              </w:rPr>
              <w:tab/>
            </w:r>
            <w:r w:rsidR="00F54020" w:rsidRPr="00883A86">
              <w:rPr>
                <w:webHidden/>
              </w:rPr>
              <w:fldChar w:fldCharType="begin"/>
            </w:r>
            <w:r w:rsidR="00F54020" w:rsidRPr="00883A86">
              <w:rPr>
                <w:webHidden/>
              </w:rPr>
              <w:instrText xml:space="preserve"> PAGEREF _Toc170919663 \h </w:instrText>
            </w:r>
            <w:r w:rsidR="00F54020" w:rsidRPr="00883A86">
              <w:rPr>
                <w:webHidden/>
              </w:rPr>
            </w:r>
            <w:r w:rsidR="00F54020" w:rsidRPr="00883A86">
              <w:rPr>
                <w:webHidden/>
              </w:rPr>
              <w:fldChar w:fldCharType="separate"/>
            </w:r>
            <w:r w:rsidR="00153B81">
              <w:rPr>
                <w:webHidden/>
              </w:rPr>
              <w:t>3</w:t>
            </w:r>
            <w:r w:rsidR="00F54020" w:rsidRPr="00883A86">
              <w:rPr>
                <w:webHidden/>
              </w:rPr>
              <w:fldChar w:fldCharType="end"/>
            </w:r>
          </w:hyperlink>
        </w:p>
        <w:p w14:paraId="7915AE75" w14:textId="7EBBC6D2" w:rsidR="00F54020" w:rsidRPr="00883A86" w:rsidRDefault="000243F1" w:rsidP="000E5129">
          <w:pPr>
            <w:pStyle w:val="TOC1"/>
            <w:rPr>
              <w:rFonts w:eastAsiaTheme="minorEastAsia"/>
              <w:sz w:val="22"/>
              <w:szCs w:val="22"/>
            </w:rPr>
          </w:pPr>
          <w:hyperlink w:anchor="_Toc170919664" w:history="1">
            <w:r w:rsidR="00F54020" w:rsidRPr="00883A86">
              <w:rPr>
                <w:rStyle w:val="Hyperlink"/>
              </w:rPr>
              <w:t>Ievads</w:t>
            </w:r>
            <w:r w:rsidR="00F54020" w:rsidRPr="00883A86">
              <w:rPr>
                <w:webHidden/>
              </w:rPr>
              <w:tab/>
            </w:r>
            <w:r w:rsidR="00F54020" w:rsidRPr="00883A86">
              <w:rPr>
                <w:webHidden/>
              </w:rPr>
              <w:fldChar w:fldCharType="begin"/>
            </w:r>
            <w:r w:rsidR="00F54020" w:rsidRPr="00883A86">
              <w:rPr>
                <w:webHidden/>
              </w:rPr>
              <w:instrText xml:space="preserve"> PAGEREF _Toc170919664 \h </w:instrText>
            </w:r>
            <w:r w:rsidR="00F54020" w:rsidRPr="00883A86">
              <w:rPr>
                <w:webHidden/>
              </w:rPr>
            </w:r>
            <w:r w:rsidR="00F54020" w:rsidRPr="00883A86">
              <w:rPr>
                <w:webHidden/>
              </w:rPr>
              <w:fldChar w:fldCharType="separate"/>
            </w:r>
            <w:r w:rsidR="00153B81">
              <w:rPr>
                <w:webHidden/>
              </w:rPr>
              <w:t>4</w:t>
            </w:r>
            <w:r w:rsidR="00F54020" w:rsidRPr="00883A86">
              <w:rPr>
                <w:webHidden/>
              </w:rPr>
              <w:fldChar w:fldCharType="end"/>
            </w:r>
          </w:hyperlink>
        </w:p>
        <w:p w14:paraId="4FD2B1D1" w14:textId="688600A3" w:rsidR="00F54020" w:rsidRPr="00883A86" w:rsidRDefault="000243F1" w:rsidP="000E5129">
          <w:pPr>
            <w:pStyle w:val="TOC1"/>
            <w:rPr>
              <w:rFonts w:eastAsiaTheme="minorEastAsia"/>
              <w:sz w:val="22"/>
              <w:szCs w:val="22"/>
            </w:rPr>
          </w:pPr>
          <w:hyperlink w:anchor="_Toc170919665" w:history="1">
            <w:r w:rsidR="00F54020" w:rsidRPr="00883A86">
              <w:rPr>
                <w:rStyle w:val="Hyperlink"/>
              </w:rPr>
              <w:t>1.</w:t>
            </w:r>
            <w:r w:rsidR="00F54020" w:rsidRPr="00883A86">
              <w:rPr>
                <w:rFonts w:eastAsiaTheme="minorEastAsia"/>
                <w:sz w:val="22"/>
                <w:szCs w:val="22"/>
              </w:rPr>
              <w:tab/>
            </w:r>
            <w:r w:rsidR="00F54020" w:rsidRPr="00883A86">
              <w:rPr>
                <w:rStyle w:val="Hyperlink"/>
              </w:rPr>
              <w:t>Sabiedrības izpratnes veicināšana</w:t>
            </w:r>
            <w:r w:rsidR="00F54020" w:rsidRPr="00883A86">
              <w:rPr>
                <w:webHidden/>
              </w:rPr>
              <w:tab/>
            </w:r>
            <w:r w:rsidR="00F54020" w:rsidRPr="00883A86">
              <w:rPr>
                <w:webHidden/>
              </w:rPr>
              <w:fldChar w:fldCharType="begin"/>
            </w:r>
            <w:r w:rsidR="00F54020" w:rsidRPr="00883A86">
              <w:rPr>
                <w:webHidden/>
              </w:rPr>
              <w:instrText xml:space="preserve"> PAGEREF _Toc170919665 \h </w:instrText>
            </w:r>
            <w:r w:rsidR="00F54020" w:rsidRPr="00883A86">
              <w:rPr>
                <w:webHidden/>
              </w:rPr>
            </w:r>
            <w:r w:rsidR="00F54020" w:rsidRPr="00883A86">
              <w:rPr>
                <w:webHidden/>
              </w:rPr>
              <w:fldChar w:fldCharType="separate"/>
            </w:r>
            <w:r w:rsidR="00153B81">
              <w:rPr>
                <w:webHidden/>
              </w:rPr>
              <w:t>5</w:t>
            </w:r>
            <w:r w:rsidR="00F54020" w:rsidRPr="00883A86">
              <w:rPr>
                <w:webHidden/>
              </w:rPr>
              <w:fldChar w:fldCharType="end"/>
            </w:r>
          </w:hyperlink>
        </w:p>
        <w:p w14:paraId="60FC8DBE" w14:textId="36BDC8D8" w:rsidR="00F54020" w:rsidRPr="00883A86" w:rsidRDefault="000243F1" w:rsidP="000E5129">
          <w:pPr>
            <w:pStyle w:val="TOC2"/>
            <w:ind w:left="221" w:right="851"/>
            <w:rPr>
              <w:rFonts w:eastAsiaTheme="minorEastAsia"/>
              <w:noProof/>
            </w:rPr>
          </w:pPr>
          <w:hyperlink w:anchor="_Toc170919666" w:history="1">
            <w:r w:rsidR="00F54020" w:rsidRPr="00883A86">
              <w:rPr>
                <w:rStyle w:val="Hyperlink"/>
                <w:noProof/>
              </w:rPr>
              <w:t>1.1.</w:t>
            </w:r>
            <w:r w:rsidR="00F54020" w:rsidRPr="00883A86">
              <w:rPr>
                <w:rFonts w:eastAsiaTheme="minorEastAsia"/>
                <w:noProof/>
              </w:rPr>
              <w:tab/>
            </w:r>
            <w:r w:rsidR="00F54020" w:rsidRPr="00883A86">
              <w:rPr>
                <w:rStyle w:val="Hyperlink"/>
                <w:noProof/>
              </w:rPr>
              <w:t>Starptautiska konference par "Sievietes, miers un drošība" tematiku un ar dzimumu saistītas vardarbības novēršanu</w:t>
            </w:r>
            <w:r w:rsidR="00F54020" w:rsidRPr="00883A86">
              <w:rPr>
                <w:noProof/>
                <w:webHidden/>
              </w:rPr>
              <w:tab/>
            </w:r>
            <w:r w:rsidR="00F54020" w:rsidRPr="00883A86">
              <w:rPr>
                <w:noProof/>
                <w:webHidden/>
              </w:rPr>
              <w:fldChar w:fldCharType="begin"/>
            </w:r>
            <w:r w:rsidR="00F54020" w:rsidRPr="00883A86">
              <w:rPr>
                <w:noProof/>
                <w:webHidden/>
              </w:rPr>
              <w:instrText xml:space="preserve"> PAGEREF _Toc170919666 \h </w:instrText>
            </w:r>
            <w:r w:rsidR="00F54020" w:rsidRPr="00883A86">
              <w:rPr>
                <w:noProof/>
                <w:webHidden/>
              </w:rPr>
            </w:r>
            <w:r w:rsidR="00F54020" w:rsidRPr="00883A86">
              <w:rPr>
                <w:noProof/>
                <w:webHidden/>
              </w:rPr>
              <w:fldChar w:fldCharType="separate"/>
            </w:r>
            <w:r w:rsidR="00153B81">
              <w:rPr>
                <w:noProof/>
                <w:webHidden/>
              </w:rPr>
              <w:t>5</w:t>
            </w:r>
            <w:r w:rsidR="00F54020" w:rsidRPr="00883A86">
              <w:rPr>
                <w:noProof/>
                <w:webHidden/>
              </w:rPr>
              <w:fldChar w:fldCharType="end"/>
            </w:r>
          </w:hyperlink>
        </w:p>
        <w:p w14:paraId="53D6A4AA" w14:textId="15A13B93" w:rsidR="00F54020" w:rsidRPr="00883A86" w:rsidRDefault="000243F1" w:rsidP="000E5129">
          <w:pPr>
            <w:pStyle w:val="TOC2"/>
            <w:ind w:left="221" w:right="851"/>
            <w:rPr>
              <w:rFonts w:eastAsiaTheme="minorEastAsia"/>
              <w:noProof/>
            </w:rPr>
          </w:pPr>
          <w:hyperlink w:anchor="_Toc170919667" w:history="1">
            <w:r w:rsidR="00F54020" w:rsidRPr="00883A86">
              <w:rPr>
                <w:rStyle w:val="Hyperlink"/>
                <w:noProof/>
              </w:rPr>
              <w:t>1.2.</w:t>
            </w:r>
            <w:r w:rsidR="00F54020" w:rsidRPr="00883A86">
              <w:rPr>
                <w:rFonts w:eastAsiaTheme="minorEastAsia"/>
                <w:noProof/>
              </w:rPr>
              <w:tab/>
            </w:r>
            <w:r w:rsidR="00F54020" w:rsidRPr="00883A86">
              <w:rPr>
                <w:rStyle w:val="Hyperlink"/>
                <w:noProof/>
              </w:rPr>
              <w:t>Dzimumu līdztiesības tematikas un ar dzimumu saistītas vardarbības mazināšanas atspoguļojums vispārizglītojošo skolu mācību procesā</w:t>
            </w:r>
            <w:r w:rsidR="00F54020" w:rsidRPr="00883A86">
              <w:rPr>
                <w:noProof/>
                <w:webHidden/>
              </w:rPr>
              <w:tab/>
            </w:r>
            <w:r w:rsidR="00F54020" w:rsidRPr="00883A86">
              <w:rPr>
                <w:noProof/>
                <w:webHidden/>
              </w:rPr>
              <w:fldChar w:fldCharType="begin"/>
            </w:r>
            <w:r w:rsidR="00F54020" w:rsidRPr="00883A86">
              <w:rPr>
                <w:noProof/>
                <w:webHidden/>
              </w:rPr>
              <w:instrText xml:space="preserve"> PAGEREF _Toc170919667 \h </w:instrText>
            </w:r>
            <w:r w:rsidR="00F54020" w:rsidRPr="00883A86">
              <w:rPr>
                <w:noProof/>
                <w:webHidden/>
              </w:rPr>
            </w:r>
            <w:r w:rsidR="00F54020" w:rsidRPr="00883A86">
              <w:rPr>
                <w:noProof/>
                <w:webHidden/>
              </w:rPr>
              <w:fldChar w:fldCharType="separate"/>
            </w:r>
            <w:r w:rsidR="00153B81">
              <w:rPr>
                <w:noProof/>
                <w:webHidden/>
              </w:rPr>
              <w:t>6</w:t>
            </w:r>
            <w:r w:rsidR="00F54020" w:rsidRPr="00883A86">
              <w:rPr>
                <w:noProof/>
                <w:webHidden/>
              </w:rPr>
              <w:fldChar w:fldCharType="end"/>
            </w:r>
          </w:hyperlink>
        </w:p>
        <w:p w14:paraId="6C77E426" w14:textId="5E39A6F8" w:rsidR="00F54020" w:rsidRPr="00883A86" w:rsidRDefault="000243F1" w:rsidP="000E5129">
          <w:pPr>
            <w:pStyle w:val="TOC2"/>
            <w:ind w:left="221" w:right="851"/>
            <w:rPr>
              <w:rFonts w:eastAsiaTheme="minorEastAsia"/>
              <w:noProof/>
            </w:rPr>
          </w:pPr>
          <w:hyperlink w:anchor="_Toc170919668" w:history="1">
            <w:r w:rsidR="00F54020" w:rsidRPr="00883A86">
              <w:rPr>
                <w:rStyle w:val="Hyperlink"/>
                <w:noProof/>
              </w:rPr>
              <w:t>1.3.</w:t>
            </w:r>
            <w:r w:rsidR="00F54020" w:rsidRPr="00883A86">
              <w:rPr>
                <w:rFonts w:eastAsiaTheme="minorEastAsia"/>
                <w:noProof/>
              </w:rPr>
              <w:tab/>
            </w:r>
            <w:r w:rsidR="00F54020" w:rsidRPr="00883A86">
              <w:rPr>
                <w:rStyle w:val="Hyperlink"/>
                <w:noProof/>
              </w:rPr>
              <w:t>Dzimumu līdztiesības tematikas un cilvēktiesību aktualizēšana darbā ar jaunatni un neformālajā izglītībā</w:t>
            </w:r>
            <w:r w:rsidR="00F54020" w:rsidRPr="00883A86">
              <w:rPr>
                <w:noProof/>
                <w:webHidden/>
              </w:rPr>
              <w:tab/>
            </w:r>
            <w:r w:rsidR="00F54020" w:rsidRPr="00883A86">
              <w:rPr>
                <w:noProof/>
                <w:webHidden/>
              </w:rPr>
              <w:fldChar w:fldCharType="begin"/>
            </w:r>
            <w:r w:rsidR="00F54020" w:rsidRPr="00883A86">
              <w:rPr>
                <w:noProof/>
                <w:webHidden/>
              </w:rPr>
              <w:instrText xml:space="preserve"> PAGEREF _Toc170919668 \h </w:instrText>
            </w:r>
            <w:r w:rsidR="00F54020" w:rsidRPr="00883A86">
              <w:rPr>
                <w:noProof/>
                <w:webHidden/>
              </w:rPr>
            </w:r>
            <w:r w:rsidR="00F54020" w:rsidRPr="00883A86">
              <w:rPr>
                <w:noProof/>
                <w:webHidden/>
              </w:rPr>
              <w:fldChar w:fldCharType="separate"/>
            </w:r>
            <w:r w:rsidR="00153B81">
              <w:rPr>
                <w:noProof/>
                <w:webHidden/>
              </w:rPr>
              <w:t>7</w:t>
            </w:r>
            <w:r w:rsidR="00F54020" w:rsidRPr="00883A86">
              <w:rPr>
                <w:noProof/>
                <w:webHidden/>
              </w:rPr>
              <w:fldChar w:fldCharType="end"/>
            </w:r>
          </w:hyperlink>
        </w:p>
        <w:p w14:paraId="4E787034" w14:textId="53C12A8A" w:rsidR="00F54020" w:rsidRPr="00883A86" w:rsidRDefault="000243F1" w:rsidP="000E5129">
          <w:pPr>
            <w:pStyle w:val="TOC2"/>
            <w:ind w:left="221" w:right="851"/>
            <w:rPr>
              <w:rFonts w:eastAsiaTheme="minorEastAsia"/>
              <w:noProof/>
            </w:rPr>
          </w:pPr>
          <w:hyperlink w:anchor="_Toc170919669" w:history="1">
            <w:r w:rsidR="00F54020" w:rsidRPr="00883A86">
              <w:rPr>
                <w:rStyle w:val="Hyperlink"/>
                <w:noProof/>
              </w:rPr>
              <w:t>1.4.</w:t>
            </w:r>
            <w:r w:rsidR="00F54020" w:rsidRPr="00883A86">
              <w:rPr>
                <w:rFonts w:eastAsiaTheme="minorEastAsia"/>
                <w:noProof/>
              </w:rPr>
              <w:tab/>
            </w:r>
            <w:r w:rsidR="00F54020" w:rsidRPr="00883A86">
              <w:rPr>
                <w:rStyle w:val="Hyperlink"/>
                <w:noProof/>
              </w:rPr>
              <w:t>Izstāde par sievietēm/meitenēm NBS un Zemessardzē un citas tematiskās izstādes un pasākumi</w:t>
            </w:r>
            <w:r w:rsidR="000E5129">
              <w:rPr>
                <w:rStyle w:val="Hyperlink"/>
                <w:noProof/>
              </w:rPr>
              <w:t>……………………………………………………………………………………………</w:t>
            </w:r>
            <w:r w:rsidR="00F54020" w:rsidRPr="00883A86">
              <w:rPr>
                <w:noProof/>
                <w:webHidden/>
              </w:rPr>
              <w:fldChar w:fldCharType="begin"/>
            </w:r>
            <w:r w:rsidR="00F54020" w:rsidRPr="00883A86">
              <w:rPr>
                <w:noProof/>
                <w:webHidden/>
              </w:rPr>
              <w:instrText xml:space="preserve"> PAGEREF _Toc170919669 \h </w:instrText>
            </w:r>
            <w:r w:rsidR="00F54020" w:rsidRPr="00883A86">
              <w:rPr>
                <w:noProof/>
                <w:webHidden/>
              </w:rPr>
            </w:r>
            <w:r w:rsidR="00F54020" w:rsidRPr="00883A86">
              <w:rPr>
                <w:noProof/>
                <w:webHidden/>
              </w:rPr>
              <w:fldChar w:fldCharType="separate"/>
            </w:r>
            <w:r w:rsidR="00153B81">
              <w:rPr>
                <w:noProof/>
                <w:webHidden/>
              </w:rPr>
              <w:t>8</w:t>
            </w:r>
            <w:r w:rsidR="00F54020" w:rsidRPr="00883A86">
              <w:rPr>
                <w:noProof/>
                <w:webHidden/>
              </w:rPr>
              <w:fldChar w:fldCharType="end"/>
            </w:r>
          </w:hyperlink>
        </w:p>
        <w:p w14:paraId="7D755207" w14:textId="02E4AF58" w:rsidR="00F54020" w:rsidRPr="00883A86" w:rsidRDefault="000243F1" w:rsidP="000E5129">
          <w:pPr>
            <w:pStyle w:val="TOC2"/>
            <w:ind w:left="221" w:right="851"/>
            <w:rPr>
              <w:rFonts w:eastAsiaTheme="minorEastAsia"/>
              <w:noProof/>
            </w:rPr>
          </w:pPr>
          <w:hyperlink w:anchor="_Toc170919670" w:history="1">
            <w:r w:rsidR="00F54020" w:rsidRPr="00883A86">
              <w:rPr>
                <w:rStyle w:val="Hyperlink"/>
                <w:noProof/>
              </w:rPr>
              <w:t>1.5.</w:t>
            </w:r>
            <w:r w:rsidR="00F54020" w:rsidRPr="00883A86">
              <w:rPr>
                <w:rFonts w:eastAsiaTheme="minorEastAsia"/>
                <w:noProof/>
              </w:rPr>
              <w:tab/>
            </w:r>
            <w:r w:rsidR="00F54020" w:rsidRPr="00883A86">
              <w:rPr>
                <w:rStyle w:val="Hyperlink"/>
                <w:noProof/>
              </w:rPr>
              <w:t xml:space="preserve">Latvijas </w:t>
            </w:r>
            <w:r w:rsidR="008D1E1D">
              <w:rPr>
                <w:rStyle w:val="Hyperlink"/>
                <w:noProof/>
              </w:rPr>
              <w:t>diplomātisko</w:t>
            </w:r>
            <w:r w:rsidR="00F54020" w:rsidRPr="00883A86">
              <w:rPr>
                <w:rStyle w:val="Hyperlink"/>
                <w:noProof/>
              </w:rPr>
              <w:t xml:space="preserve"> pārstāvniecību iesaiste "Sievietes, miers un drošība" tematikas veicināšanā</w:t>
            </w:r>
            <w:r w:rsidR="00F54020" w:rsidRPr="00883A86">
              <w:rPr>
                <w:noProof/>
                <w:webHidden/>
              </w:rPr>
              <w:tab/>
            </w:r>
            <w:r w:rsidR="00F54020" w:rsidRPr="00883A86">
              <w:rPr>
                <w:noProof/>
                <w:webHidden/>
              </w:rPr>
              <w:fldChar w:fldCharType="begin"/>
            </w:r>
            <w:r w:rsidR="00F54020" w:rsidRPr="00883A86">
              <w:rPr>
                <w:noProof/>
                <w:webHidden/>
              </w:rPr>
              <w:instrText xml:space="preserve"> PAGEREF _Toc170919670 \h </w:instrText>
            </w:r>
            <w:r w:rsidR="00F54020" w:rsidRPr="00883A86">
              <w:rPr>
                <w:noProof/>
                <w:webHidden/>
              </w:rPr>
            </w:r>
            <w:r w:rsidR="00F54020" w:rsidRPr="00883A86">
              <w:rPr>
                <w:noProof/>
                <w:webHidden/>
              </w:rPr>
              <w:fldChar w:fldCharType="separate"/>
            </w:r>
            <w:r w:rsidR="00153B81">
              <w:rPr>
                <w:noProof/>
                <w:webHidden/>
              </w:rPr>
              <w:t>9</w:t>
            </w:r>
            <w:r w:rsidR="00F54020" w:rsidRPr="00883A86">
              <w:rPr>
                <w:noProof/>
                <w:webHidden/>
              </w:rPr>
              <w:fldChar w:fldCharType="end"/>
            </w:r>
          </w:hyperlink>
        </w:p>
        <w:p w14:paraId="18D8E044" w14:textId="74F6BD19" w:rsidR="00F54020" w:rsidRPr="00883A86" w:rsidRDefault="000243F1" w:rsidP="000E5129">
          <w:pPr>
            <w:pStyle w:val="TOC2"/>
            <w:ind w:left="221" w:right="851"/>
            <w:rPr>
              <w:rFonts w:eastAsiaTheme="minorEastAsia"/>
              <w:noProof/>
            </w:rPr>
          </w:pPr>
          <w:hyperlink w:anchor="_Toc170919671" w:history="1">
            <w:r w:rsidR="00F54020" w:rsidRPr="00883A86">
              <w:rPr>
                <w:rStyle w:val="Hyperlink"/>
                <w:noProof/>
              </w:rPr>
              <w:t>1.6.</w:t>
            </w:r>
            <w:r w:rsidR="00F54020" w:rsidRPr="00883A86">
              <w:rPr>
                <w:rFonts w:eastAsiaTheme="minorEastAsia"/>
                <w:noProof/>
              </w:rPr>
              <w:tab/>
            </w:r>
            <w:r w:rsidR="00F54020" w:rsidRPr="00883A86">
              <w:rPr>
                <w:rStyle w:val="Hyperlink"/>
                <w:noProof/>
              </w:rPr>
              <w:t>Komunikācijas plāna īstenošana "Sievietes, miers un drošība" tematikas popularizēšanai</w:t>
            </w:r>
            <w:r w:rsidR="00F54020" w:rsidRPr="00883A86">
              <w:rPr>
                <w:noProof/>
                <w:webHidden/>
              </w:rPr>
              <w:tab/>
            </w:r>
            <w:r w:rsidR="00F54020" w:rsidRPr="00883A86">
              <w:rPr>
                <w:noProof/>
                <w:webHidden/>
              </w:rPr>
              <w:fldChar w:fldCharType="begin"/>
            </w:r>
            <w:r w:rsidR="00F54020" w:rsidRPr="00883A86">
              <w:rPr>
                <w:noProof/>
                <w:webHidden/>
              </w:rPr>
              <w:instrText xml:space="preserve"> PAGEREF _Toc170919671 \h </w:instrText>
            </w:r>
            <w:r w:rsidR="00F54020" w:rsidRPr="00883A86">
              <w:rPr>
                <w:noProof/>
                <w:webHidden/>
              </w:rPr>
            </w:r>
            <w:r w:rsidR="00F54020" w:rsidRPr="00883A86">
              <w:rPr>
                <w:noProof/>
                <w:webHidden/>
              </w:rPr>
              <w:fldChar w:fldCharType="separate"/>
            </w:r>
            <w:r w:rsidR="00153B81">
              <w:rPr>
                <w:noProof/>
                <w:webHidden/>
              </w:rPr>
              <w:t>10</w:t>
            </w:r>
            <w:r w:rsidR="00F54020" w:rsidRPr="00883A86">
              <w:rPr>
                <w:noProof/>
                <w:webHidden/>
              </w:rPr>
              <w:fldChar w:fldCharType="end"/>
            </w:r>
          </w:hyperlink>
        </w:p>
        <w:p w14:paraId="53203EC8" w14:textId="35DB53A1" w:rsidR="00F54020" w:rsidRPr="00883A86" w:rsidRDefault="000243F1" w:rsidP="005D19E4">
          <w:pPr>
            <w:pStyle w:val="TOC2"/>
            <w:rPr>
              <w:rFonts w:eastAsiaTheme="minorEastAsia"/>
              <w:noProof/>
            </w:rPr>
          </w:pPr>
          <w:hyperlink w:anchor="_Toc170919672" w:history="1">
            <w:r w:rsidR="00F54020" w:rsidRPr="00883A86">
              <w:rPr>
                <w:rStyle w:val="Hyperlink"/>
                <w:noProof/>
              </w:rPr>
              <w:t>1.7.</w:t>
            </w:r>
            <w:r w:rsidR="00F54020" w:rsidRPr="00883A86">
              <w:rPr>
                <w:rFonts w:eastAsiaTheme="minorEastAsia"/>
                <w:noProof/>
              </w:rPr>
              <w:tab/>
            </w:r>
            <w:r w:rsidR="00F54020" w:rsidRPr="00883A86">
              <w:rPr>
                <w:rStyle w:val="Hyperlink"/>
                <w:noProof/>
              </w:rPr>
              <w:t>Latvijas "Sievietes, miers un drošība" kontaktpunktu tīkla izveide</w:t>
            </w:r>
            <w:r w:rsidR="00F54020" w:rsidRPr="00883A86">
              <w:rPr>
                <w:noProof/>
                <w:webHidden/>
              </w:rPr>
              <w:tab/>
            </w:r>
            <w:r w:rsidR="00F54020" w:rsidRPr="00883A86">
              <w:rPr>
                <w:noProof/>
                <w:webHidden/>
              </w:rPr>
              <w:fldChar w:fldCharType="begin"/>
            </w:r>
            <w:r w:rsidR="00F54020" w:rsidRPr="00883A86">
              <w:rPr>
                <w:noProof/>
                <w:webHidden/>
              </w:rPr>
              <w:instrText xml:space="preserve"> PAGEREF _Toc170919672 \h </w:instrText>
            </w:r>
            <w:r w:rsidR="00F54020" w:rsidRPr="00883A86">
              <w:rPr>
                <w:noProof/>
                <w:webHidden/>
              </w:rPr>
            </w:r>
            <w:r w:rsidR="00F54020" w:rsidRPr="00883A86">
              <w:rPr>
                <w:noProof/>
                <w:webHidden/>
              </w:rPr>
              <w:fldChar w:fldCharType="separate"/>
            </w:r>
            <w:r w:rsidR="00153B81">
              <w:rPr>
                <w:noProof/>
                <w:webHidden/>
              </w:rPr>
              <w:t>11</w:t>
            </w:r>
            <w:r w:rsidR="00F54020" w:rsidRPr="00883A86">
              <w:rPr>
                <w:noProof/>
                <w:webHidden/>
              </w:rPr>
              <w:fldChar w:fldCharType="end"/>
            </w:r>
          </w:hyperlink>
        </w:p>
        <w:p w14:paraId="171573B2" w14:textId="79F48D5F" w:rsidR="00F54020" w:rsidRPr="00883A86" w:rsidRDefault="000243F1" w:rsidP="000E5129">
          <w:pPr>
            <w:pStyle w:val="TOC1"/>
            <w:rPr>
              <w:rFonts w:eastAsiaTheme="minorEastAsia"/>
              <w:sz w:val="22"/>
              <w:szCs w:val="22"/>
            </w:rPr>
          </w:pPr>
          <w:hyperlink w:anchor="_Toc170919673" w:history="1">
            <w:r w:rsidR="00F54020" w:rsidRPr="00883A86">
              <w:rPr>
                <w:rStyle w:val="Hyperlink"/>
                <w:lang w:eastAsia="lv-LV"/>
              </w:rPr>
              <w:t>2.</w:t>
            </w:r>
            <w:r w:rsidR="00F54020" w:rsidRPr="00883A86">
              <w:rPr>
                <w:rFonts w:eastAsiaTheme="minorEastAsia"/>
                <w:sz w:val="22"/>
                <w:szCs w:val="22"/>
              </w:rPr>
              <w:tab/>
            </w:r>
            <w:r w:rsidR="00F54020" w:rsidRPr="00883A86">
              <w:rPr>
                <w:rStyle w:val="Hyperlink"/>
              </w:rPr>
              <w:t>Apmācības par dzimumu līdztiesību un ar dzimumu saistītas vardarbības novēršanu Latvijas aizsardzības un iekšlietu sektorā</w:t>
            </w:r>
            <w:r w:rsidR="00F54020" w:rsidRPr="00883A86">
              <w:rPr>
                <w:webHidden/>
              </w:rPr>
              <w:tab/>
            </w:r>
            <w:r w:rsidR="00F54020" w:rsidRPr="00883A86">
              <w:rPr>
                <w:webHidden/>
              </w:rPr>
              <w:fldChar w:fldCharType="begin"/>
            </w:r>
            <w:r w:rsidR="00F54020" w:rsidRPr="00883A86">
              <w:rPr>
                <w:webHidden/>
              </w:rPr>
              <w:instrText xml:space="preserve"> PAGEREF _Toc170919673 \h </w:instrText>
            </w:r>
            <w:r w:rsidR="00F54020" w:rsidRPr="00883A86">
              <w:rPr>
                <w:webHidden/>
              </w:rPr>
            </w:r>
            <w:r w:rsidR="00F54020" w:rsidRPr="00883A86">
              <w:rPr>
                <w:webHidden/>
              </w:rPr>
              <w:fldChar w:fldCharType="separate"/>
            </w:r>
            <w:r w:rsidR="00153B81">
              <w:rPr>
                <w:webHidden/>
              </w:rPr>
              <w:t>11</w:t>
            </w:r>
            <w:r w:rsidR="00F54020" w:rsidRPr="00883A86">
              <w:rPr>
                <w:webHidden/>
              </w:rPr>
              <w:fldChar w:fldCharType="end"/>
            </w:r>
          </w:hyperlink>
        </w:p>
        <w:p w14:paraId="2D0442DD" w14:textId="3C952F53" w:rsidR="00F54020" w:rsidRPr="00883A86" w:rsidRDefault="000243F1" w:rsidP="000E5129">
          <w:pPr>
            <w:pStyle w:val="TOC1"/>
            <w:rPr>
              <w:rFonts w:eastAsiaTheme="minorEastAsia"/>
              <w:sz w:val="22"/>
              <w:szCs w:val="22"/>
            </w:rPr>
          </w:pPr>
          <w:hyperlink w:anchor="_Toc170919674" w:history="1">
            <w:r w:rsidR="00F54020" w:rsidRPr="00883A86">
              <w:rPr>
                <w:rStyle w:val="Hyperlink"/>
              </w:rPr>
              <w:t>3.</w:t>
            </w:r>
            <w:r w:rsidR="00F54020" w:rsidRPr="00883A86">
              <w:rPr>
                <w:rFonts w:eastAsiaTheme="minorEastAsia"/>
                <w:sz w:val="22"/>
                <w:szCs w:val="22"/>
              </w:rPr>
              <w:tab/>
            </w:r>
            <w:r w:rsidR="00F54020" w:rsidRPr="00883A86">
              <w:rPr>
                <w:rStyle w:val="Hyperlink"/>
              </w:rPr>
              <w:t>Latvijas zināšanu un pieredzes nodošana tālāk</w:t>
            </w:r>
            <w:r w:rsidR="00F54020" w:rsidRPr="00883A86">
              <w:rPr>
                <w:webHidden/>
              </w:rPr>
              <w:tab/>
            </w:r>
            <w:r w:rsidR="00F54020" w:rsidRPr="00883A86">
              <w:rPr>
                <w:webHidden/>
              </w:rPr>
              <w:fldChar w:fldCharType="begin"/>
            </w:r>
            <w:r w:rsidR="00F54020" w:rsidRPr="00883A86">
              <w:rPr>
                <w:webHidden/>
              </w:rPr>
              <w:instrText xml:space="preserve"> PAGEREF _Toc170919674 \h </w:instrText>
            </w:r>
            <w:r w:rsidR="00F54020" w:rsidRPr="00883A86">
              <w:rPr>
                <w:webHidden/>
              </w:rPr>
            </w:r>
            <w:r w:rsidR="00F54020" w:rsidRPr="00883A86">
              <w:rPr>
                <w:webHidden/>
              </w:rPr>
              <w:fldChar w:fldCharType="separate"/>
            </w:r>
            <w:r w:rsidR="00153B81">
              <w:rPr>
                <w:webHidden/>
              </w:rPr>
              <w:t>17</w:t>
            </w:r>
            <w:r w:rsidR="00F54020" w:rsidRPr="00883A86">
              <w:rPr>
                <w:webHidden/>
              </w:rPr>
              <w:fldChar w:fldCharType="end"/>
            </w:r>
          </w:hyperlink>
        </w:p>
        <w:p w14:paraId="1785F1E7" w14:textId="6FBE52DB" w:rsidR="00F54020" w:rsidRPr="00883A86" w:rsidRDefault="000243F1" w:rsidP="000E5129">
          <w:pPr>
            <w:pStyle w:val="TOC2"/>
            <w:ind w:right="851"/>
            <w:rPr>
              <w:rFonts w:eastAsiaTheme="minorEastAsia"/>
              <w:noProof/>
            </w:rPr>
          </w:pPr>
          <w:hyperlink w:anchor="_Toc170919675" w:history="1">
            <w:r w:rsidR="00F54020" w:rsidRPr="00883A86">
              <w:rPr>
                <w:rStyle w:val="Hyperlink"/>
                <w:noProof/>
              </w:rPr>
              <w:t>3.1.</w:t>
            </w:r>
            <w:r w:rsidR="00F54020" w:rsidRPr="00883A86">
              <w:rPr>
                <w:rFonts w:eastAsiaTheme="minorEastAsia"/>
                <w:noProof/>
              </w:rPr>
              <w:tab/>
            </w:r>
            <w:r w:rsidR="00F54020" w:rsidRPr="00883A86">
              <w:rPr>
                <w:rStyle w:val="Hyperlink"/>
                <w:noProof/>
              </w:rPr>
              <w:t>"Sievietes, miers un drošība" tematikas atbalstīšana starptautiskajās organizācijās un starptautiskajos formātos</w:t>
            </w:r>
            <w:r w:rsidR="00F54020" w:rsidRPr="00883A86">
              <w:rPr>
                <w:noProof/>
                <w:webHidden/>
              </w:rPr>
              <w:tab/>
            </w:r>
            <w:r w:rsidR="00F54020" w:rsidRPr="00883A86">
              <w:rPr>
                <w:noProof/>
                <w:webHidden/>
              </w:rPr>
              <w:fldChar w:fldCharType="begin"/>
            </w:r>
            <w:r w:rsidR="00F54020" w:rsidRPr="00883A86">
              <w:rPr>
                <w:noProof/>
                <w:webHidden/>
              </w:rPr>
              <w:instrText xml:space="preserve"> PAGEREF _Toc170919675 \h </w:instrText>
            </w:r>
            <w:r w:rsidR="00F54020" w:rsidRPr="00883A86">
              <w:rPr>
                <w:noProof/>
                <w:webHidden/>
              </w:rPr>
            </w:r>
            <w:r w:rsidR="00F54020" w:rsidRPr="00883A86">
              <w:rPr>
                <w:noProof/>
                <w:webHidden/>
              </w:rPr>
              <w:fldChar w:fldCharType="separate"/>
            </w:r>
            <w:r w:rsidR="00153B81">
              <w:rPr>
                <w:noProof/>
                <w:webHidden/>
              </w:rPr>
              <w:t>17</w:t>
            </w:r>
            <w:r w:rsidR="00F54020" w:rsidRPr="00883A86">
              <w:rPr>
                <w:noProof/>
                <w:webHidden/>
              </w:rPr>
              <w:fldChar w:fldCharType="end"/>
            </w:r>
          </w:hyperlink>
        </w:p>
        <w:p w14:paraId="089DE7B0" w14:textId="1DB1BB95" w:rsidR="00F54020" w:rsidRPr="00883A86" w:rsidRDefault="000243F1" w:rsidP="000E5129">
          <w:pPr>
            <w:pStyle w:val="TOC2"/>
            <w:ind w:right="851"/>
            <w:rPr>
              <w:rFonts w:eastAsiaTheme="minorEastAsia"/>
              <w:noProof/>
            </w:rPr>
          </w:pPr>
          <w:hyperlink w:anchor="_Toc170919676" w:history="1">
            <w:r w:rsidR="00F54020" w:rsidRPr="00883A86">
              <w:rPr>
                <w:rStyle w:val="Hyperlink"/>
                <w:noProof/>
              </w:rPr>
              <w:t>3.2.</w:t>
            </w:r>
            <w:r w:rsidR="00F54020" w:rsidRPr="00883A86">
              <w:rPr>
                <w:rFonts w:eastAsiaTheme="minorEastAsia"/>
                <w:noProof/>
              </w:rPr>
              <w:tab/>
            </w:r>
            <w:r w:rsidR="00F54020" w:rsidRPr="00883A86">
              <w:rPr>
                <w:rStyle w:val="Hyperlink"/>
                <w:noProof/>
              </w:rPr>
              <w:t>Latvijas sieviešu dalība civilo ekspertu sastāvā ES un EDSO misijās Ukrainā</w:t>
            </w:r>
            <w:r w:rsidR="00F54020" w:rsidRPr="00883A86">
              <w:rPr>
                <w:noProof/>
                <w:webHidden/>
              </w:rPr>
              <w:tab/>
            </w:r>
            <w:r w:rsidR="00F54020" w:rsidRPr="00883A86">
              <w:rPr>
                <w:noProof/>
                <w:webHidden/>
              </w:rPr>
              <w:fldChar w:fldCharType="begin"/>
            </w:r>
            <w:r w:rsidR="00F54020" w:rsidRPr="00883A86">
              <w:rPr>
                <w:noProof/>
                <w:webHidden/>
              </w:rPr>
              <w:instrText xml:space="preserve"> PAGEREF _Toc170919676 \h </w:instrText>
            </w:r>
            <w:r w:rsidR="00F54020" w:rsidRPr="00883A86">
              <w:rPr>
                <w:noProof/>
                <w:webHidden/>
              </w:rPr>
            </w:r>
            <w:r w:rsidR="00F54020" w:rsidRPr="00883A86">
              <w:rPr>
                <w:noProof/>
                <w:webHidden/>
              </w:rPr>
              <w:fldChar w:fldCharType="separate"/>
            </w:r>
            <w:r w:rsidR="00153B81">
              <w:rPr>
                <w:noProof/>
                <w:webHidden/>
              </w:rPr>
              <w:t>20</w:t>
            </w:r>
            <w:r w:rsidR="00F54020" w:rsidRPr="00883A86">
              <w:rPr>
                <w:noProof/>
                <w:webHidden/>
              </w:rPr>
              <w:fldChar w:fldCharType="end"/>
            </w:r>
          </w:hyperlink>
        </w:p>
        <w:p w14:paraId="2CCE0A54" w14:textId="268938A8" w:rsidR="00F54020" w:rsidRPr="00883A86" w:rsidRDefault="000243F1" w:rsidP="000E5129">
          <w:pPr>
            <w:pStyle w:val="TOC2"/>
            <w:ind w:right="851"/>
            <w:rPr>
              <w:rFonts w:eastAsiaTheme="minorEastAsia"/>
              <w:noProof/>
            </w:rPr>
          </w:pPr>
          <w:hyperlink w:anchor="_Toc170919677" w:history="1">
            <w:r w:rsidR="00F54020" w:rsidRPr="00883A86">
              <w:rPr>
                <w:rStyle w:val="Hyperlink"/>
                <w:noProof/>
              </w:rPr>
              <w:t>3.3.</w:t>
            </w:r>
            <w:r w:rsidR="00F54020" w:rsidRPr="00883A86">
              <w:rPr>
                <w:rFonts w:eastAsiaTheme="minorEastAsia"/>
                <w:noProof/>
              </w:rPr>
              <w:tab/>
            </w:r>
            <w:r w:rsidR="00F54020" w:rsidRPr="00883A86">
              <w:rPr>
                <w:rStyle w:val="Hyperlink"/>
                <w:noProof/>
              </w:rPr>
              <w:t xml:space="preserve">Dzimuma aspekta integrēšana </w:t>
            </w:r>
            <w:r w:rsidR="008D1E1D">
              <w:rPr>
                <w:rStyle w:val="Hyperlink"/>
                <w:noProof/>
              </w:rPr>
              <w:t xml:space="preserve">Latvijas </w:t>
            </w:r>
            <w:r w:rsidR="00F54020" w:rsidRPr="00883A86">
              <w:rPr>
                <w:rStyle w:val="Hyperlink"/>
                <w:noProof/>
              </w:rPr>
              <w:t>attīstības sadarbībā</w:t>
            </w:r>
            <w:r w:rsidR="00F54020" w:rsidRPr="00883A86">
              <w:rPr>
                <w:noProof/>
                <w:webHidden/>
              </w:rPr>
              <w:tab/>
            </w:r>
            <w:r w:rsidR="00F54020" w:rsidRPr="00883A86">
              <w:rPr>
                <w:noProof/>
                <w:webHidden/>
              </w:rPr>
              <w:fldChar w:fldCharType="begin"/>
            </w:r>
            <w:r w:rsidR="00F54020" w:rsidRPr="00883A86">
              <w:rPr>
                <w:noProof/>
                <w:webHidden/>
              </w:rPr>
              <w:instrText xml:space="preserve"> PAGEREF _Toc170919677 \h </w:instrText>
            </w:r>
            <w:r w:rsidR="00F54020" w:rsidRPr="00883A86">
              <w:rPr>
                <w:noProof/>
                <w:webHidden/>
              </w:rPr>
            </w:r>
            <w:r w:rsidR="00F54020" w:rsidRPr="00883A86">
              <w:rPr>
                <w:noProof/>
                <w:webHidden/>
              </w:rPr>
              <w:fldChar w:fldCharType="separate"/>
            </w:r>
            <w:r w:rsidR="00153B81">
              <w:rPr>
                <w:noProof/>
                <w:webHidden/>
              </w:rPr>
              <w:t>20</w:t>
            </w:r>
            <w:r w:rsidR="00F54020" w:rsidRPr="00883A86">
              <w:rPr>
                <w:noProof/>
                <w:webHidden/>
              </w:rPr>
              <w:fldChar w:fldCharType="end"/>
            </w:r>
          </w:hyperlink>
        </w:p>
        <w:p w14:paraId="776F059D" w14:textId="6BFED94A" w:rsidR="00F54020" w:rsidRPr="00883A86" w:rsidRDefault="000243F1" w:rsidP="000E5129">
          <w:pPr>
            <w:pStyle w:val="TOC2"/>
            <w:ind w:left="221" w:right="851"/>
            <w:rPr>
              <w:rFonts w:eastAsiaTheme="minorEastAsia"/>
              <w:noProof/>
            </w:rPr>
          </w:pPr>
          <w:hyperlink w:anchor="_Toc170919678" w:history="1">
            <w:r w:rsidR="00F54020" w:rsidRPr="00883A86">
              <w:rPr>
                <w:rStyle w:val="Hyperlink"/>
                <w:noProof/>
              </w:rPr>
              <w:t>3.4.</w:t>
            </w:r>
            <w:r w:rsidR="00F54020" w:rsidRPr="00883A86">
              <w:rPr>
                <w:rFonts w:eastAsiaTheme="minorEastAsia"/>
                <w:noProof/>
              </w:rPr>
              <w:tab/>
            </w:r>
            <w:r w:rsidR="00F54020" w:rsidRPr="00883A86">
              <w:rPr>
                <w:rStyle w:val="Hyperlink"/>
                <w:noProof/>
              </w:rPr>
              <w:t>Praktisku darba metožu un pieredzes nodošana Centrālāzijas un Austrumu partnerības valstīm</w:t>
            </w:r>
            <w:r w:rsidR="000E5129">
              <w:rPr>
                <w:rStyle w:val="Hyperlink"/>
                <w:noProof/>
              </w:rPr>
              <w:t>...</w:t>
            </w:r>
            <w:r w:rsidR="00F54020" w:rsidRPr="00883A86">
              <w:rPr>
                <w:noProof/>
                <w:webHidden/>
              </w:rPr>
              <w:tab/>
            </w:r>
            <w:r w:rsidR="000E5129">
              <w:rPr>
                <w:noProof/>
                <w:webHidden/>
              </w:rPr>
              <w:t xml:space="preserve">                                                                                                                                               </w:t>
            </w:r>
            <w:r w:rsidR="00F54020" w:rsidRPr="00883A86">
              <w:rPr>
                <w:noProof/>
                <w:webHidden/>
              </w:rPr>
              <w:fldChar w:fldCharType="begin"/>
            </w:r>
            <w:r w:rsidR="00F54020" w:rsidRPr="00883A86">
              <w:rPr>
                <w:noProof/>
                <w:webHidden/>
              </w:rPr>
              <w:instrText xml:space="preserve"> PAGEREF _Toc170919678 \h </w:instrText>
            </w:r>
            <w:r w:rsidR="00F54020" w:rsidRPr="00883A86">
              <w:rPr>
                <w:noProof/>
                <w:webHidden/>
              </w:rPr>
            </w:r>
            <w:r w:rsidR="00F54020" w:rsidRPr="00883A86">
              <w:rPr>
                <w:noProof/>
                <w:webHidden/>
              </w:rPr>
              <w:fldChar w:fldCharType="separate"/>
            </w:r>
            <w:r w:rsidR="00153B81">
              <w:rPr>
                <w:noProof/>
                <w:webHidden/>
              </w:rPr>
              <w:t>21</w:t>
            </w:r>
            <w:r w:rsidR="00F54020" w:rsidRPr="00883A86">
              <w:rPr>
                <w:noProof/>
                <w:webHidden/>
              </w:rPr>
              <w:fldChar w:fldCharType="end"/>
            </w:r>
          </w:hyperlink>
        </w:p>
        <w:p w14:paraId="793754B6" w14:textId="7DCE5291" w:rsidR="00F54020" w:rsidRPr="00883A86" w:rsidRDefault="000243F1" w:rsidP="000E5129">
          <w:pPr>
            <w:pStyle w:val="TOC1"/>
            <w:rPr>
              <w:rFonts w:eastAsiaTheme="minorEastAsia"/>
              <w:sz w:val="22"/>
              <w:szCs w:val="22"/>
            </w:rPr>
          </w:pPr>
          <w:hyperlink w:anchor="_Toc170919679" w:history="1">
            <w:r w:rsidR="00F54020" w:rsidRPr="00883A86">
              <w:rPr>
                <w:rStyle w:val="Hyperlink"/>
              </w:rPr>
              <w:t>4.</w:t>
            </w:r>
            <w:r w:rsidR="00F54020" w:rsidRPr="00883A86">
              <w:rPr>
                <w:rFonts w:eastAsiaTheme="minorEastAsia"/>
                <w:sz w:val="22"/>
                <w:szCs w:val="22"/>
              </w:rPr>
              <w:tab/>
            </w:r>
            <w:r w:rsidR="00F54020" w:rsidRPr="00883A86">
              <w:rPr>
                <w:rStyle w:val="Hyperlink"/>
              </w:rPr>
              <w:t>Secinājumi un ieteikumi</w:t>
            </w:r>
            <w:r w:rsidR="00F54020" w:rsidRPr="00883A86">
              <w:rPr>
                <w:webHidden/>
              </w:rPr>
              <w:tab/>
            </w:r>
            <w:r w:rsidR="00F54020" w:rsidRPr="00883A86">
              <w:rPr>
                <w:webHidden/>
              </w:rPr>
              <w:fldChar w:fldCharType="begin"/>
            </w:r>
            <w:r w:rsidR="00F54020" w:rsidRPr="00883A86">
              <w:rPr>
                <w:webHidden/>
              </w:rPr>
              <w:instrText xml:space="preserve"> PAGEREF _Toc170919679 \h </w:instrText>
            </w:r>
            <w:r w:rsidR="00F54020" w:rsidRPr="00883A86">
              <w:rPr>
                <w:webHidden/>
              </w:rPr>
            </w:r>
            <w:r w:rsidR="00F54020" w:rsidRPr="00883A86">
              <w:rPr>
                <w:webHidden/>
              </w:rPr>
              <w:fldChar w:fldCharType="separate"/>
            </w:r>
            <w:r w:rsidR="00153B81">
              <w:rPr>
                <w:webHidden/>
              </w:rPr>
              <w:t>25</w:t>
            </w:r>
            <w:r w:rsidR="00F54020" w:rsidRPr="00883A86">
              <w:rPr>
                <w:webHidden/>
              </w:rPr>
              <w:fldChar w:fldCharType="end"/>
            </w:r>
          </w:hyperlink>
        </w:p>
        <w:p w14:paraId="5AB9D3E9" w14:textId="6C2DCE40" w:rsidR="00F54020" w:rsidRPr="00883A86" w:rsidRDefault="000243F1" w:rsidP="000E5129">
          <w:pPr>
            <w:pStyle w:val="TOC2"/>
            <w:ind w:right="851"/>
            <w:rPr>
              <w:rFonts w:eastAsiaTheme="minorEastAsia"/>
              <w:noProof/>
            </w:rPr>
          </w:pPr>
          <w:hyperlink w:anchor="_Toc170919680" w:history="1">
            <w:r w:rsidR="00F54020" w:rsidRPr="00883A86">
              <w:rPr>
                <w:rStyle w:val="Hyperlink"/>
                <w:noProof/>
              </w:rPr>
              <w:t>4.1.</w:t>
            </w:r>
            <w:r w:rsidR="00F54020" w:rsidRPr="00883A86">
              <w:rPr>
                <w:rFonts w:eastAsiaTheme="minorEastAsia"/>
                <w:noProof/>
              </w:rPr>
              <w:tab/>
            </w:r>
            <w:r w:rsidR="00F54020" w:rsidRPr="00883A86">
              <w:rPr>
                <w:rStyle w:val="Hyperlink"/>
                <w:noProof/>
              </w:rPr>
              <w:t>Sasniegtie politikas rezultāti</w:t>
            </w:r>
            <w:r w:rsidR="00F54020" w:rsidRPr="00883A86">
              <w:rPr>
                <w:noProof/>
                <w:webHidden/>
              </w:rPr>
              <w:tab/>
            </w:r>
            <w:r w:rsidR="00F54020" w:rsidRPr="00883A86">
              <w:rPr>
                <w:noProof/>
                <w:webHidden/>
              </w:rPr>
              <w:fldChar w:fldCharType="begin"/>
            </w:r>
            <w:r w:rsidR="00F54020" w:rsidRPr="00883A86">
              <w:rPr>
                <w:noProof/>
                <w:webHidden/>
              </w:rPr>
              <w:instrText xml:space="preserve"> PAGEREF _Toc170919680 \h </w:instrText>
            </w:r>
            <w:r w:rsidR="00F54020" w:rsidRPr="00883A86">
              <w:rPr>
                <w:noProof/>
                <w:webHidden/>
              </w:rPr>
            </w:r>
            <w:r w:rsidR="00F54020" w:rsidRPr="00883A86">
              <w:rPr>
                <w:noProof/>
                <w:webHidden/>
              </w:rPr>
              <w:fldChar w:fldCharType="separate"/>
            </w:r>
            <w:r w:rsidR="00153B81">
              <w:rPr>
                <w:noProof/>
                <w:webHidden/>
              </w:rPr>
              <w:t>25</w:t>
            </w:r>
            <w:r w:rsidR="00F54020" w:rsidRPr="00883A86">
              <w:rPr>
                <w:noProof/>
                <w:webHidden/>
              </w:rPr>
              <w:fldChar w:fldCharType="end"/>
            </w:r>
          </w:hyperlink>
        </w:p>
        <w:p w14:paraId="26036CFC" w14:textId="5DEAFAA4" w:rsidR="00F54020" w:rsidRPr="00883A86" w:rsidRDefault="000243F1" w:rsidP="000E5129">
          <w:pPr>
            <w:pStyle w:val="TOC2"/>
            <w:ind w:right="851"/>
            <w:rPr>
              <w:rFonts w:eastAsiaTheme="minorEastAsia"/>
              <w:noProof/>
            </w:rPr>
          </w:pPr>
          <w:hyperlink w:anchor="_Toc170919681" w:history="1">
            <w:r w:rsidR="00F54020" w:rsidRPr="00883A86">
              <w:rPr>
                <w:rStyle w:val="Hyperlink"/>
                <w:noProof/>
              </w:rPr>
              <w:t>4.2.</w:t>
            </w:r>
            <w:r w:rsidR="00F54020" w:rsidRPr="00883A86">
              <w:rPr>
                <w:rFonts w:eastAsiaTheme="minorEastAsia"/>
                <w:noProof/>
              </w:rPr>
              <w:tab/>
            </w:r>
            <w:r w:rsidR="00F54020" w:rsidRPr="00883A86">
              <w:rPr>
                <w:rStyle w:val="Hyperlink"/>
                <w:noProof/>
              </w:rPr>
              <w:t>Izaicinājumi</w:t>
            </w:r>
            <w:r w:rsidR="00F54020" w:rsidRPr="00883A86">
              <w:rPr>
                <w:noProof/>
                <w:webHidden/>
              </w:rPr>
              <w:tab/>
            </w:r>
            <w:r w:rsidR="00F54020" w:rsidRPr="00883A86">
              <w:rPr>
                <w:noProof/>
                <w:webHidden/>
              </w:rPr>
              <w:fldChar w:fldCharType="begin"/>
            </w:r>
            <w:r w:rsidR="00F54020" w:rsidRPr="00883A86">
              <w:rPr>
                <w:noProof/>
                <w:webHidden/>
              </w:rPr>
              <w:instrText xml:space="preserve"> PAGEREF _Toc170919681 \h </w:instrText>
            </w:r>
            <w:r w:rsidR="00F54020" w:rsidRPr="00883A86">
              <w:rPr>
                <w:noProof/>
                <w:webHidden/>
              </w:rPr>
            </w:r>
            <w:r w:rsidR="00F54020" w:rsidRPr="00883A86">
              <w:rPr>
                <w:noProof/>
                <w:webHidden/>
              </w:rPr>
              <w:fldChar w:fldCharType="separate"/>
            </w:r>
            <w:r w:rsidR="00153B81">
              <w:rPr>
                <w:noProof/>
                <w:webHidden/>
              </w:rPr>
              <w:t>25</w:t>
            </w:r>
            <w:r w:rsidR="00F54020" w:rsidRPr="00883A86">
              <w:rPr>
                <w:noProof/>
                <w:webHidden/>
              </w:rPr>
              <w:fldChar w:fldCharType="end"/>
            </w:r>
          </w:hyperlink>
        </w:p>
        <w:p w14:paraId="6C78C321" w14:textId="122F9A5C" w:rsidR="00F54020" w:rsidRPr="00883A86" w:rsidRDefault="000243F1" w:rsidP="000E5129">
          <w:pPr>
            <w:pStyle w:val="TOC2"/>
            <w:ind w:right="851"/>
            <w:rPr>
              <w:rFonts w:eastAsiaTheme="minorEastAsia"/>
              <w:noProof/>
            </w:rPr>
          </w:pPr>
          <w:hyperlink w:anchor="_Toc170919682" w:history="1">
            <w:r w:rsidR="00F54020" w:rsidRPr="00883A86">
              <w:rPr>
                <w:rStyle w:val="Hyperlink"/>
                <w:noProof/>
              </w:rPr>
              <w:t>4.3.</w:t>
            </w:r>
            <w:r w:rsidR="00F54020" w:rsidRPr="00883A86">
              <w:rPr>
                <w:rFonts w:eastAsiaTheme="minorEastAsia"/>
                <w:noProof/>
              </w:rPr>
              <w:tab/>
            </w:r>
            <w:r w:rsidR="00F54020" w:rsidRPr="00883A86">
              <w:rPr>
                <w:rStyle w:val="Hyperlink"/>
                <w:noProof/>
              </w:rPr>
              <w:t>Ieteikumi nākotnei</w:t>
            </w:r>
            <w:r w:rsidR="00F54020" w:rsidRPr="00883A86">
              <w:rPr>
                <w:noProof/>
                <w:webHidden/>
              </w:rPr>
              <w:tab/>
            </w:r>
            <w:r w:rsidR="00F54020" w:rsidRPr="00883A86">
              <w:rPr>
                <w:noProof/>
                <w:webHidden/>
              </w:rPr>
              <w:fldChar w:fldCharType="begin"/>
            </w:r>
            <w:r w:rsidR="00F54020" w:rsidRPr="00883A86">
              <w:rPr>
                <w:noProof/>
                <w:webHidden/>
              </w:rPr>
              <w:instrText xml:space="preserve"> PAGEREF _Toc170919682 \h </w:instrText>
            </w:r>
            <w:r w:rsidR="00F54020" w:rsidRPr="00883A86">
              <w:rPr>
                <w:noProof/>
                <w:webHidden/>
              </w:rPr>
            </w:r>
            <w:r w:rsidR="00F54020" w:rsidRPr="00883A86">
              <w:rPr>
                <w:noProof/>
                <w:webHidden/>
              </w:rPr>
              <w:fldChar w:fldCharType="separate"/>
            </w:r>
            <w:r w:rsidR="00153B81">
              <w:rPr>
                <w:noProof/>
                <w:webHidden/>
              </w:rPr>
              <w:t>27</w:t>
            </w:r>
            <w:r w:rsidR="00F54020" w:rsidRPr="00883A86">
              <w:rPr>
                <w:noProof/>
                <w:webHidden/>
              </w:rPr>
              <w:fldChar w:fldCharType="end"/>
            </w:r>
          </w:hyperlink>
        </w:p>
        <w:p w14:paraId="084383F7" w14:textId="45532C46" w:rsidR="001E21BC" w:rsidRPr="00212C31" w:rsidRDefault="001E21BC" w:rsidP="005D19E4">
          <w:r w:rsidRPr="00883A86">
            <w:rPr>
              <w:b/>
              <w:noProof/>
            </w:rPr>
            <w:fldChar w:fldCharType="end"/>
          </w:r>
        </w:p>
      </w:sdtContent>
    </w:sdt>
    <w:p w14:paraId="5CCC882D" w14:textId="7BC31B21" w:rsidR="00F467FE" w:rsidRPr="009268D6" w:rsidRDefault="00A217D8" w:rsidP="00A14EE3">
      <w:pPr>
        <w:pStyle w:val="Heading1"/>
        <w:spacing w:after="240"/>
      </w:pPr>
      <w:bookmarkStart w:id="2" w:name="_Toc170919663"/>
      <w:r w:rsidRPr="002726A9">
        <w:lastRenderedPageBreak/>
        <w:t>Izmantoto saīsinājumu saraksts</w:t>
      </w:r>
      <w:bookmarkEnd w:id="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325"/>
      </w:tblGrid>
      <w:tr w:rsidR="000E11B6" w:rsidRPr="00EF5723" w14:paraId="2A6EDE0C" w14:textId="77777777" w:rsidTr="00860970">
        <w:trPr>
          <w:trHeight w:val="251"/>
        </w:trPr>
        <w:tc>
          <w:tcPr>
            <w:tcW w:w="2263" w:type="dxa"/>
          </w:tcPr>
          <w:p w14:paraId="7ABE6BB3" w14:textId="77777777" w:rsidR="000E11B6" w:rsidRPr="00EF5723" w:rsidRDefault="000E11B6" w:rsidP="005D19E4">
            <w:r w:rsidRPr="00EF5723">
              <w:t>A</w:t>
            </w:r>
            <w:r>
              <w:t>i</w:t>
            </w:r>
            <w:r w:rsidRPr="00EF5723">
              <w:t>M</w:t>
            </w:r>
          </w:p>
        </w:tc>
        <w:tc>
          <w:tcPr>
            <w:tcW w:w="7325" w:type="dxa"/>
          </w:tcPr>
          <w:p w14:paraId="7636ABEF" w14:textId="77777777" w:rsidR="000E11B6" w:rsidRPr="00EF5723" w:rsidRDefault="000E11B6" w:rsidP="005D19E4">
            <w:r w:rsidRPr="00EF5723">
              <w:t>Aizsardzības ministrija</w:t>
            </w:r>
          </w:p>
        </w:tc>
      </w:tr>
      <w:tr w:rsidR="000E11B6" w:rsidRPr="00EF5723" w14:paraId="565D9D1D" w14:textId="77777777" w:rsidTr="00860970">
        <w:trPr>
          <w:trHeight w:val="269"/>
        </w:trPr>
        <w:tc>
          <w:tcPr>
            <w:tcW w:w="2263" w:type="dxa"/>
          </w:tcPr>
          <w:p w14:paraId="7A492D53" w14:textId="77777777" w:rsidR="000E11B6" w:rsidRPr="00EF5723" w:rsidRDefault="000E11B6" w:rsidP="005D19E4">
            <w:r w:rsidRPr="00EF5723">
              <w:t>ANO</w:t>
            </w:r>
          </w:p>
        </w:tc>
        <w:tc>
          <w:tcPr>
            <w:tcW w:w="7325" w:type="dxa"/>
          </w:tcPr>
          <w:p w14:paraId="645CC77B" w14:textId="77777777" w:rsidR="000E11B6" w:rsidRPr="00EF5723" w:rsidRDefault="000E11B6" w:rsidP="005D19E4">
            <w:r w:rsidRPr="00EF5723">
              <w:t>Apvienoto Nāciju Organizācija</w:t>
            </w:r>
          </w:p>
        </w:tc>
      </w:tr>
      <w:tr w:rsidR="000E11B6" w:rsidRPr="00EF5723" w14:paraId="26DBE72C" w14:textId="77777777" w:rsidTr="00860970">
        <w:trPr>
          <w:trHeight w:val="251"/>
        </w:trPr>
        <w:tc>
          <w:tcPr>
            <w:tcW w:w="2263" w:type="dxa"/>
          </w:tcPr>
          <w:p w14:paraId="60613CCC" w14:textId="77777777" w:rsidR="000E11B6" w:rsidRPr="00EF5723" w:rsidRDefault="000E11B6" w:rsidP="005D19E4">
            <w:r w:rsidRPr="00EF5723">
              <w:t>ANO DP</w:t>
            </w:r>
          </w:p>
        </w:tc>
        <w:tc>
          <w:tcPr>
            <w:tcW w:w="7325" w:type="dxa"/>
          </w:tcPr>
          <w:p w14:paraId="0D664118" w14:textId="77777777" w:rsidR="000E11B6" w:rsidRPr="00EF5723" w:rsidRDefault="000E11B6" w:rsidP="005D19E4">
            <w:r w:rsidRPr="00EF5723">
              <w:t>ANO Drošības padome</w:t>
            </w:r>
          </w:p>
        </w:tc>
      </w:tr>
      <w:tr w:rsidR="000E11B6" w:rsidRPr="00EF5723" w14:paraId="19D1641B" w14:textId="77777777" w:rsidTr="00860970">
        <w:trPr>
          <w:trHeight w:val="251"/>
        </w:trPr>
        <w:tc>
          <w:tcPr>
            <w:tcW w:w="2263" w:type="dxa"/>
          </w:tcPr>
          <w:p w14:paraId="5D405854" w14:textId="77777777" w:rsidR="000E11B6" w:rsidRPr="00EF5723" w:rsidRDefault="000E11B6" w:rsidP="005D19E4">
            <w:r w:rsidRPr="00EF5723">
              <w:t>ĀM</w:t>
            </w:r>
          </w:p>
        </w:tc>
        <w:tc>
          <w:tcPr>
            <w:tcW w:w="7325" w:type="dxa"/>
          </w:tcPr>
          <w:p w14:paraId="08896416" w14:textId="77777777" w:rsidR="000E11B6" w:rsidRPr="00EF5723" w:rsidRDefault="000E11B6" w:rsidP="005D19E4">
            <w:r w:rsidRPr="00EF5723">
              <w:t>Ārlietu ministrija</w:t>
            </w:r>
          </w:p>
        </w:tc>
      </w:tr>
      <w:tr w:rsidR="000E11B6" w:rsidRPr="00EF5723" w14:paraId="288F29F6" w14:textId="77777777" w:rsidTr="00860970">
        <w:trPr>
          <w:trHeight w:val="269"/>
        </w:trPr>
        <w:tc>
          <w:tcPr>
            <w:tcW w:w="2263" w:type="dxa"/>
          </w:tcPr>
          <w:p w14:paraId="10FA178F" w14:textId="77777777" w:rsidR="000E11B6" w:rsidRPr="00EF5723" w:rsidRDefault="000E11B6" w:rsidP="005D19E4">
            <w:r w:rsidRPr="00EF5723">
              <w:t>EĀDD</w:t>
            </w:r>
          </w:p>
        </w:tc>
        <w:tc>
          <w:tcPr>
            <w:tcW w:w="7325" w:type="dxa"/>
          </w:tcPr>
          <w:p w14:paraId="656681D1" w14:textId="77777777" w:rsidR="000E11B6" w:rsidRPr="00EF5723" w:rsidRDefault="000E11B6" w:rsidP="005D19E4">
            <w:r w:rsidRPr="00EF5723">
              <w:t>Eiropas Ārējās darbības dienests</w:t>
            </w:r>
          </w:p>
        </w:tc>
      </w:tr>
      <w:tr w:rsidR="000E11B6" w:rsidRPr="002B15B2" w14:paraId="7E6C5140" w14:textId="77777777" w:rsidTr="00860970">
        <w:trPr>
          <w:trHeight w:val="251"/>
        </w:trPr>
        <w:tc>
          <w:tcPr>
            <w:tcW w:w="2263" w:type="dxa"/>
          </w:tcPr>
          <w:p w14:paraId="17497F96" w14:textId="77777777" w:rsidR="000E11B6" w:rsidRPr="00EF5723" w:rsidRDefault="000E11B6" w:rsidP="005D19E4">
            <w:r w:rsidRPr="00EF5723">
              <w:t>EDSO</w:t>
            </w:r>
          </w:p>
        </w:tc>
        <w:tc>
          <w:tcPr>
            <w:tcW w:w="7325" w:type="dxa"/>
          </w:tcPr>
          <w:p w14:paraId="79B06053" w14:textId="77777777" w:rsidR="000E11B6" w:rsidRPr="00EF5723" w:rsidRDefault="000E11B6" w:rsidP="005D19E4">
            <w:r w:rsidRPr="00EF5723">
              <w:t>Eiropas drošības un sadarbības organizācija</w:t>
            </w:r>
          </w:p>
        </w:tc>
      </w:tr>
      <w:tr w:rsidR="000E11B6" w:rsidRPr="00EF5723" w14:paraId="01EFF193" w14:textId="77777777" w:rsidTr="00860970">
        <w:trPr>
          <w:trHeight w:val="251"/>
        </w:trPr>
        <w:tc>
          <w:tcPr>
            <w:tcW w:w="2263" w:type="dxa"/>
          </w:tcPr>
          <w:p w14:paraId="1C760342" w14:textId="77777777" w:rsidR="000E11B6" w:rsidRPr="00EF5723" w:rsidRDefault="000E11B6" w:rsidP="005D19E4">
            <w:r w:rsidRPr="00EF5723">
              <w:t>ES</w:t>
            </w:r>
          </w:p>
        </w:tc>
        <w:tc>
          <w:tcPr>
            <w:tcW w:w="7325" w:type="dxa"/>
          </w:tcPr>
          <w:p w14:paraId="7667A9F4" w14:textId="77777777" w:rsidR="000E11B6" w:rsidRPr="00EF5723" w:rsidRDefault="000E11B6" w:rsidP="005D19E4">
            <w:r w:rsidRPr="00EF5723">
              <w:t>Eiropas Savienība</w:t>
            </w:r>
          </w:p>
        </w:tc>
      </w:tr>
      <w:tr w:rsidR="000E11B6" w:rsidRPr="00EF5723" w14:paraId="3984D81F" w14:textId="77777777" w:rsidTr="00860970">
        <w:trPr>
          <w:trHeight w:val="269"/>
        </w:trPr>
        <w:tc>
          <w:tcPr>
            <w:tcW w:w="2263" w:type="dxa"/>
          </w:tcPr>
          <w:p w14:paraId="6D1358A9" w14:textId="77777777" w:rsidR="000E11B6" w:rsidRPr="00EF5723" w:rsidRDefault="000E11B6" w:rsidP="005D19E4">
            <w:r w:rsidRPr="00EF5723">
              <w:t>IAM</w:t>
            </w:r>
          </w:p>
        </w:tc>
        <w:tc>
          <w:tcPr>
            <w:tcW w:w="7325" w:type="dxa"/>
          </w:tcPr>
          <w:p w14:paraId="1A3D3772" w14:textId="77777777" w:rsidR="000E11B6" w:rsidRPr="00EF5723" w:rsidRDefault="000E11B6" w:rsidP="005D19E4">
            <w:r w:rsidRPr="00EF5723">
              <w:t>ANO Ilgtspējīgas attīstības mērķi</w:t>
            </w:r>
          </w:p>
        </w:tc>
      </w:tr>
      <w:tr w:rsidR="000E11B6" w:rsidRPr="00EF5723" w14:paraId="4E37C5CD" w14:textId="77777777" w:rsidTr="00860970">
        <w:trPr>
          <w:trHeight w:val="251"/>
        </w:trPr>
        <w:tc>
          <w:tcPr>
            <w:tcW w:w="2263" w:type="dxa"/>
          </w:tcPr>
          <w:p w14:paraId="3863F095" w14:textId="77777777" w:rsidR="000E11B6" w:rsidRPr="00EF5723" w:rsidRDefault="000E11B6" w:rsidP="005D19E4">
            <w:r w:rsidRPr="00EF5723">
              <w:t>I</w:t>
            </w:r>
            <w:r>
              <w:t>e</w:t>
            </w:r>
            <w:r w:rsidRPr="00EF5723">
              <w:t>M</w:t>
            </w:r>
          </w:p>
        </w:tc>
        <w:tc>
          <w:tcPr>
            <w:tcW w:w="7325" w:type="dxa"/>
          </w:tcPr>
          <w:p w14:paraId="6D115D5E" w14:textId="77777777" w:rsidR="000E11B6" w:rsidRPr="00EF5723" w:rsidRDefault="000E11B6" w:rsidP="005D19E4">
            <w:r w:rsidRPr="00EF5723">
              <w:t>Iekšlietu ministrija</w:t>
            </w:r>
          </w:p>
        </w:tc>
      </w:tr>
      <w:tr w:rsidR="000E11B6" w:rsidRPr="00EF5723" w14:paraId="4AD6E6FF" w14:textId="77777777" w:rsidTr="00860970">
        <w:trPr>
          <w:trHeight w:val="251"/>
        </w:trPr>
        <w:tc>
          <w:tcPr>
            <w:tcW w:w="2263" w:type="dxa"/>
          </w:tcPr>
          <w:p w14:paraId="4CAC1D9E" w14:textId="77777777" w:rsidR="000E11B6" w:rsidRPr="00EF5723" w:rsidRDefault="000E11B6" w:rsidP="005D19E4">
            <w:r w:rsidRPr="00EF5723">
              <w:t>IZM</w:t>
            </w:r>
          </w:p>
        </w:tc>
        <w:tc>
          <w:tcPr>
            <w:tcW w:w="7325" w:type="dxa"/>
          </w:tcPr>
          <w:p w14:paraId="01F90F91" w14:textId="77777777" w:rsidR="000E11B6" w:rsidRPr="00EF5723" w:rsidRDefault="000E11B6" w:rsidP="005D19E4">
            <w:r w:rsidRPr="00EF5723">
              <w:t>Izglītības un zinātnes ministrija</w:t>
            </w:r>
          </w:p>
        </w:tc>
      </w:tr>
      <w:tr w:rsidR="000E11B6" w:rsidRPr="00EF5723" w14:paraId="181E017A" w14:textId="77777777" w:rsidTr="00860970">
        <w:trPr>
          <w:trHeight w:val="251"/>
        </w:trPr>
        <w:tc>
          <w:tcPr>
            <w:tcW w:w="2263" w:type="dxa"/>
          </w:tcPr>
          <w:p w14:paraId="31689CC2" w14:textId="77777777" w:rsidR="000E11B6" w:rsidRPr="00EF5723" w:rsidRDefault="000E11B6" w:rsidP="005D19E4">
            <w:r>
              <w:t>LATO</w:t>
            </w:r>
          </w:p>
        </w:tc>
        <w:tc>
          <w:tcPr>
            <w:tcW w:w="7325" w:type="dxa"/>
          </w:tcPr>
          <w:p w14:paraId="155279F9" w14:textId="77777777" w:rsidR="000E11B6" w:rsidRPr="00EF5723" w:rsidRDefault="000E11B6" w:rsidP="005D19E4">
            <w:r>
              <w:t>NVO Latvijas Transatlantiskā organizācija</w:t>
            </w:r>
          </w:p>
        </w:tc>
      </w:tr>
      <w:tr w:rsidR="000E11B6" w:rsidRPr="00EF5723" w14:paraId="12368763" w14:textId="77777777" w:rsidTr="00860970">
        <w:trPr>
          <w:trHeight w:val="269"/>
        </w:trPr>
        <w:tc>
          <w:tcPr>
            <w:tcW w:w="2263" w:type="dxa"/>
          </w:tcPr>
          <w:p w14:paraId="522B6BC1" w14:textId="77777777" w:rsidR="000E11B6" w:rsidRPr="00EF5723" w:rsidRDefault="000E11B6" w:rsidP="005D19E4">
            <w:r w:rsidRPr="00EF5723">
              <w:t>LM</w:t>
            </w:r>
          </w:p>
        </w:tc>
        <w:tc>
          <w:tcPr>
            <w:tcW w:w="7325" w:type="dxa"/>
          </w:tcPr>
          <w:p w14:paraId="66D19B0F" w14:textId="77777777" w:rsidR="000E11B6" w:rsidRPr="00EF5723" w:rsidRDefault="000E11B6" w:rsidP="005D19E4">
            <w:r w:rsidRPr="00EF5723">
              <w:t>Labklājības ministrija</w:t>
            </w:r>
          </w:p>
        </w:tc>
      </w:tr>
      <w:tr w:rsidR="000E11B6" w:rsidRPr="00EF5723" w14:paraId="786B1931" w14:textId="77777777" w:rsidTr="00860970">
        <w:trPr>
          <w:trHeight w:val="251"/>
        </w:trPr>
        <w:tc>
          <w:tcPr>
            <w:tcW w:w="2263" w:type="dxa"/>
          </w:tcPr>
          <w:p w14:paraId="50F49AE2" w14:textId="77777777" w:rsidR="000E11B6" w:rsidRPr="00EF5723" w:rsidRDefault="000E11B6" w:rsidP="005D19E4">
            <w:r>
              <w:t>MK</w:t>
            </w:r>
          </w:p>
        </w:tc>
        <w:tc>
          <w:tcPr>
            <w:tcW w:w="7325" w:type="dxa"/>
          </w:tcPr>
          <w:p w14:paraId="52E6B99A" w14:textId="77777777" w:rsidR="000E11B6" w:rsidRPr="00EF5723" w:rsidRDefault="000E11B6" w:rsidP="005D19E4">
            <w:r>
              <w:t>Ministru kabinets</w:t>
            </w:r>
          </w:p>
        </w:tc>
      </w:tr>
      <w:tr w:rsidR="000E11B6" w:rsidRPr="00EF5723" w14:paraId="54FA9750" w14:textId="77777777" w:rsidTr="00860970">
        <w:trPr>
          <w:trHeight w:val="251"/>
        </w:trPr>
        <w:tc>
          <w:tcPr>
            <w:tcW w:w="2263" w:type="dxa"/>
          </w:tcPr>
          <w:p w14:paraId="3FB25B3F" w14:textId="77777777" w:rsidR="000E11B6" w:rsidRPr="00EF5723" w:rsidRDefault="000E11B6" w:rsidP="005D19E4">
            <w:r w:rsidRPr="00EF5723">
              <w:t>NATO</w:t>
            </w:r>
          </w:p>
        </w:tc>
        <w:tc>
          <w:tcPr>
            <w:tcW w:w="7325" w:type="dxa"/>
          </w:tcPr>
          <w:p w14:paraId="38634FD6" w14:textId="77777777" w:rsidR="000E11B6" w:rsidRPr="00EF5723" w:rsidRDefault="000E11B6" w:rsidP="005D19E4">
            <w:r w:rsidRPr="00EF5723">
              <w:t>Ziemeļatlantijas līguma organizācija</w:t>
            </w:r>
          </w:p>
        </w:tc>
      </w:tr>
      <w:tr w:rsidR="000E11B6" w:rsidRPr="00EF5723" w14:paraId="3BDB58D8" w14:textId="77777777" w:rsidTr="00860970">
        <w:trPr>
          <w:trHeight w:val="251"/>
        </w:trPr>
        <w:tc>
          <w:tcPr>
            <w:tcW w:w="2263" w:type="dxa"/>
          </w:tcPr>
          <w:p w14:paraId="2C8BB859" w14:textId="77777777" w:rsidR="000E11B6" w:rsidRPr="00EF5723" w:rsidRDefault="000E11B6" w:rsidP="005D19E4">
            <w:r w:rsidRPr="00EF5723">
              <w:t>NBS</w:t>
            </w:r>
          </w:p>
        </w:tc>
        <w:tc>
          <w:tcPr>
            <w:tcW w:w="7325" w:type="dxa"/>
          </w:tcPr>
          <w:p w14:paraId="072BF179" w14:textId="77777777" w:rsidR="000E11B6" w:rsidRPr="00EF5723" w:rsidRDefault="000E11B6" w:rsidP="005D19E4">
            <w:r w:rsidRPr="00EF5723">
              <w:t>Nacionālie bruņotie spēki</w:t>
            </w:r>
          </w:p>
        </w:tc>
      </w:tr>
      <w:tr w:rsidR="000E11B6" w:rsidRPr="00EF5723" w14:paraId="15B1C5D1" w14:textId="77777777" w:rsidTr="00860970">
        <w:trPr>
          <w:trHeight w:val="269"/>
        </w:trPr>
        <w:tc>
          <w:tcPr>
            <w:tcW w:w="2263" w:type="dxa"/>
          </w:tcPr>
          <w:p w14:paraId="68EC1E8C" w14:textId="77777777" w:rsidR="000E11B6" w:rsidRPr="00EF5723" w:rsidRDefault="000E11B6" w:rsidP="005D19E4">
            <w:r w:rsidRPr="00EF5723">
              <w:t>NVO</w:t>
            </w:r>
          </w:p>
        </w:tc>
        <w:tc>
          <w:tcPr>
            <w:tcW w:w="7325" w:type="dxa"/>
          </w:tcPr>
          <w:p w14:paraId="455CD705" w14:textId="77777777" w:rsidR="000E11B6" w:rsidRPr="00EF5723" w:rsidRDefault="000E11B6" w:rsidP="005D19E4">
            <w:r w:rsidRPr="00EF5723">
              <w:t>nevalstiskās organizācijas</w:t>
            </w:r>
          </w:p>
        </w:tc>
      </w:tr>
      <w:tr w:rsidR="000E11B6" w:rsidRPr="002B15B2" w14:paraId="5184C150" w14:textId="77777777" w:rsidTr="00860970">
        <w:trPr>
          <w:trHeight w:val="251"/>
        </w:trPr>
        <w:tc>
          <w:tcPr>
            <w:tcW w:w="2263" w:type="dxa"/>
          </w:tcPr>
          <w:p w14:paraId="5FFEA516" w14:textId="77777777" w:rsidR="000E11B6" w:rsidRPr="00EF5723" w:rsidRDefault="000E11B6" w:rsidP="005D19E4">
            <w:r w:rsidRPr="00EF5723">
              <w:t>OECD</w:t>
            </w:r>
          </w:p>
        </w:tc>
        <w:tc>
          <w:tcPr>
            <w:tcW w:w="7325" w:type="dxa"/>
          </w:tcPr>
          <w:p w14:paraId="471025BE" w14:textId="77777777" w:rsidR="000E11B6" w:rsidRPr="00EF5723" w:rsidRDefault="000E11B6" w:rsidP="005D19E4">
            <w:r w:rsidRPr="00EF5723">
              <w:t>Ekonomiskās sadarbības un attīstības organizācija</w:t>
            </w:r>
          </w:p>
        </w:tc>
      </w:tr>
      <w:tr w:rsidR="000E11B6" w:rsidRPr="00EF5723" w14:paraId="01CE101A" w14:textId="77777777" w:rsidTr="00860970">
        <w:trPr>
          <w:trHeight w:val="251"/>
        </w:trPr>
        <w:tc>
          <w:tcPr>
            <w:tcW w:w="2263" w:type="dxa"/>
          </w:tcPr>
          <w:p w14:paraId="6CF90B5A" w14:textId="77777777" w:rsidR="000E11B6" w:rsidRDefault="000E11B6" w:rsidP="005D19E4">
            <w:r>
              <w:t>Stambulas konvencija</w:t>
            </w:r>
          </w:p>
        </w:tc>
        <w:tc>
          <w:tcPr>
            <w:tcW w:w="7325" w:type="dxa"/>
          </w:tcPr>
          <w:p w14:paraId="29356E1D" w14:textId="77777777" w:rsidR="000E11B6" w:rsidRDefault="000E11B6" w:rsidP="005D19E4">
            <w:r>
              <w:t xml:space="preserve">Eiropas Padomes Konvencija </w:t>
            </w:r>
            <w:r w:rsidRPr="006B52D4">
              <w:t>par vardarbības pret sievietēm un vardarbības ģimenē novēršanu un apkarošanu</w:t>
            </w:r>
          </w:p>
        </w:tc>
      </w:tr>
      <w:tr w:rsidR="000E11B6" w:rsidRPr="00EF5723" w14:paraId="09499AC9" w14:textId="77777777" w:rsidTr="00860970">
        <w:trPr>
          <w:trHeight w:val="251"/>
        </w:trPr>
        <w:tc>
          <w:tcPr>
            <w:tcW w:w="2263" w:type="dxa"/>
          </w:tcPr>
          <w:p w14:paraId="594C6672" w14:textId="77777777" w:rsidR="000E11B6" w:rsidRPr="00EF5723" w:rsidRDefault="000E11B6" w:rsidP="005D19E4">
            <w:r w:rsidRPr="00EF5723">
              <w:t>VM</w:t>
            </w:r>
          </w:p>
        </w:tc>
        <w:tc>
          <w:tcPr>
            <w:tcW w:w="7325" w:type="dxa"/>
          </w:tcPr>
          <w:p w14:paraId="63031BAD" w14:textId="77777777" w:rsidR="000E11B6" w:rsidRPr="00EF5723" w:rsidRDefault="000E11B6" w:rsidP="005D19E4">
            <w:r w:rsidRPr="00EF5723">
              <w:t>Veselības ministrija</w:t>
            </w:r>
          </w:p>
        </w:tc>
      </w:tr>
      <w:tr w:rsidR="00591C74" w:rsidRPr="00EF5723" w14:paraId="576AFCC7" w14:textId="77777777" w:rsidTr="00860970">
        <w:trPr>
          <w:trHeight w:val="251"/>
        </w:trPr>
        <w:tc>
          <w:tcPr>
            <w:tcW w:w="2263" w:type="dxa"/>
          </w:tcPr>
          <w:p w14:paraId="180DE07B" w14:textId="77777777" w:rsidR="00591C74" w:rsidRPr="00EF5723" w:rsidRDefault="00591C74" w:rsidP="005D19E4">
            <w:pPr>
              <w:rPr>
                <w:highlight w:val="yellow"/>
              </w:rPr>
            </w:pPr>
          </w:p>
        </w:tc>
        <w:tc>
          <w:tcPr>
            <w:tcW w:w="7325" w:type="dxa"/>
          </w:tcPr>
          <w:p w14:paraId="67698D9F" w14:textId="77777777" w:rsidR="00591C74" w:rsidRPr="00EF5723" w:rsidRDefault="00591C74" w:rsidP="005D19E4">
            <w:pPr>
              <w:rPr>
                <w:highlight w:val="yellow"/>
              </w:rPr>
            </w:pPr>
          </w:p>
        </w:tc>
      </w:tr>
      <w:tr w:rsidR="00591C74" w:rsidRPr="00EF5723" w14:paraId="3AD4B3D9" w14:textId="77777777" w:rsidTr="007C78CD">
        <w:trPr>
          <w:trHeight w:val="93"/>
        </w:trPr>
        <w:tc>
          <w:tcPr>
            <w:tcW w:w="2263" w:type="dxa"/>
          </w:tcPr>
          <w:p w14:paraId="7AA0A9AD" w14:textId="77777777" w:rsidR="00591C74" w:rsidRPr="00EF5723" w:rsidRDefault="00591C74" w:rsidP="005D19E4">
            <w:pPr>
              <w:rPr>
                <w:highlight w:val="yellow"/>
              </w:rPr>
            </w:pPr>
          </w:p>
        </w:tc>
        <w:tc>
          <w:tcPr>
            <w:tcW w:w="7325" w:type="dxa"/>
          </w:tcPr>
          <w:p w14:paraId="009A4EFB" w14:textId="77777777" w:rsidR="00591C74" w:rsidRPr="00EF5723" w:rsidRDefault="00591C74" w:rsidP="005D19E4">
            <w:pPr>
              <w:rPr>
                <w:highlight w:val="yellow"/>
              </w:rPr>
            </w:pPr>
          </w:p>
        </w:tc>
      </w:tr>
      <w:tr w:rsidR="00591C74" w:rsidRPr="00EF5723" w14:paraId="58096099" w14:textId="77777777" w:rsidTr="007C78CD">
        <w:trPr>
          <w:trHeight w:val="98"/>
        </w:trPr>
        <w:tc>
          <w:tcPr>
            <w:tcW w:w="2263" w:type="dxa"/>
          </w:tcPr>
          <w:p w14:paraId="410C2F27" w14:textId="77777777" w:rsidR="00591C74" w:rsidRPr="00EF5723" w:rsidRDefault="00591C74" w:rsidP="005D19E4">
            <w:pPr>
              <w:rPr>
                <w:highlight w:val="yellow"/>
              </w:rPr>
            </w:pPr>
          </w:p>
        </w:tc>
        <w:tc>
          <w:tcPr>
            <w:tcW w:w="7325" w:type="dxa"/>
          </w:tcPr>
          <w:p w14:paraId="0B79BB0C" w14:textId="77777777" w:rsidR="00591C74" w:rsidRPr="00EF5723" w:rsidRDefault="00591C74" w:rsidP="005D19E4">
            <w:pPr>
              <w:rPr>
                <w:highlight w:val="yellow"/>
              </w:rPr>
            </w:pPr>
          </w:p>
        </w:tc>
      </w:tr>
    </w:tbl>
    <w:p w14:paraId="343AEADC" w14:textId="0F0C6836" w:rsidR="00FB3C75" w:rsidRPr="006F20E2" w:rsidRDefault="00FB3C75" w:rsidP="005D19E4">
      <w:pPr>
        <w:rPr>
          <w:rFonts w:eastAsiaTheme="majorEastAsia"/>
          <w:color w:val="2E74B5" w:themeColor="accent1" w:themeShade="BF"/>
          <w:sz w:val="32"/>
          <w:szCs w:val="32"/>
          <w:highlight w:val="yellow"/>
        </w:rPr>
      </w:pPr>
      <w:r w:rsidRPr="006F20E2">
        <w:rPr>
          <w:highlight w:val="yellow"/>
        </w:rPr>
        <w:br w:type="page"/>
      </w:r>
    </w:p>
    <w:p w14:paraId="7C0C017F" w14:textId="1C4457FA" w:rsidR="00A217D8" w:rsidRPr="002726A9" w:rsidRDefault="00C069F4" w:rsidP="00A14EE3">
      <w:pPr>
        <w:pStyle w:val="Heading1"/>
        <w:spacing w:after="240"/>
      </w:pPr>
      <w:bookmarkStart w:id="3" w:name="_Toc170919664"/>
      <w:r w:rsidRPr="00EF5723">
        <w:lastRenderedPageBreak/>
        <w:t>Ievads</w:t>
      </w:r>
      <w:bookmarkEnd w:id="3"/>
    </w:p>
    <w:p w14:paraId="6CCEB249" w14:textId="0C7A7AA9" w:rsidR="00B97836" w:rsidRPr="00EF5723" w:rsidRDefault="00B97836" w:rsidP="005D19E4">
      <w:r w:rsidRPr="00EF5723">
        <w:t xml:space="preserve">2020. gada 15. jūlijā ar </w:t>
      </w:r>
      <w:r w:rsidR="008D1E1D">
        <w:t xml:space="preserve">Latvijas Republikas </w:t>
      </w:r>
      <w:r w:rsidR="00D72B97">
        <w:t>MK</w:t>
      </w:r>
      <w:r w:rsidRPr="00EF5723">
        <w:t xml:space="preserve"> rīkojumu </w:t>
      </w:r>
      <w:r w:rsidR="00B75D49">
        <w:t>n</w:t>
      </w:r>
      <w:r w:rsidRPr="00EF5723">
        <w:t xml:space="preserve">r. 390 (turpmāk – Rīkojums) apstiprināja “Nacionālo rīcības plānu Apvienoto Nāciju Organizācijas Drošības padomes rezolūcijas </w:t>
      </w:r>
      <w:r w:rsidR="00B75D49">
        <w:t>n</w:t>
      </w:r>
      <w:r w:rsidRPr="00EF5723">
        <w:t xml:space="preserve">r. 1325 </w:t>
      </w:r>
      <w:r w:rsidR="007B27AE" w:rsidRPr="00EF5723">
        <w:t>“</w:t>
      </w:r>
      <w:r w:rsidRPr="00EF5723">
        <w:t>Par sievietēm, mieru un drošību</w:t>
      </w:r>
      <w:r w:rsidR="007B27AE" w:rsidRPr="00EF5723">
        <w:t>”</w:t>
      </w:r>
      <w:r w:rsidRPr="00EF5723">
        <w:t xml:space="preserve"> mērķu īstenošanai Latvijā 2020.-2025. gadam” (turpmāk – Plāns). Rīkojuma 3. punkts </w:t>
      </w:r>
      <w:r w:rsidR="008D1E1D">
        <w:t>no</w:t>
      </w:r>
      <w:r w:rsidR="00FE62EF">
        <w:t>teic</w:t>
      </w:r>
      <w:r w:rsidR="008D1E1D">
        <w:t xml:space="preserve"> </w:t>
      </w:r>
      <w:r w:rsidR="00FE62EF">
        <w:t>ĀM</w:t>
      </w:r>
      <w:r w:rsidRPr="00EF5723">
        <w:t xml:space="preserve"> uzdevumu sagatavot un ārlietu ministram līdz 2024. gada 1. decembrim iesniegt noteiktā kārtībā </w:t>
      </w:r>
      <w:r w:rsidR="001E3D9E">
        <w:t>MK</w:t>
      </w:r>
      <w:r w:rsidRPr="00EF5723">
        <w:t xml:space="preserve"> Plāna vidus termiņa izvērtējumu.</w:t>
      </w:r>
    </w:p>
    <w:p w14:paraId="20687C6B" w14:textId="588670F5" w:rsidR="00753F16" w:rsidRDefault="00E129B2" w:rsidP="005D19E4">
      <w:r w:rsidRPr="00EF5723">
        <w:t xml:space="preserve">“Sievietes, miers un drošība” </w:t>
      </w:r>
      <w:r w:rsidR="000C6AEC">
        <w:t>darba kārtību aizsāka</w:t>
      </w:r>
      <w:r w:rsidR="00753F16">
        <w:t xml:space="preserve"> </w:t>
      </w:r>
      <w:r w:rsidRPr="00EF5723">
        <w:t xml:space="preserve">ANO </w:t>
      </w:r>
      <w:r w:rsidR="00FE62EF">
        <w:t>DP</w:t>
      </w:r>
      <w:r w:rsidRPr="00EF5723">
        <w:t xml:space="preserve"> 2000. gada 31. oktobrī </w:t>
      </w:r>
      <w:r w:rsidR="000C6AEC">
        <w:t>apstiprinātā</w:t>
      </w:r>
      <w:r w:rsidRPr="00EF5723">
        <w:t xml:space="preserve"> rezolūcij</w:t>
      </w:r>
      <w:r w:rsidR="000C6AEC">
        <w:t>a</w:t>
      </w:r>
      <w:r w:rsidR="00E3215A">
        <w:br/>
      </w:r>
      <w:r w:rsidRPr="00EF5723">
        <w:t>nr.</w:t>
      </w:r>
      <w:r w:rsidR="008D1E1D">
        <w:t xml:space="preserve"> </w:t>
      </w:r>
      <w:r w:rsidRPr="00EF5723">
        <w:t xml:space="preserve">1325 “Par sievietēm, mieru un drošību” (turpmāk – </w:t>
      </w:r>
      <w:r w:rsidR="003C7CD1" w:rsidRPr="00EF5723">
        <w:t>ANO DP rezolūcija nr.</w:t>
      </w:r>
      <w:r w:rsidR="003C7CD1">
        <w:t xml:space="preserve"> </w:t>
      </w:r>
      <w:r w:rsidR="003C7CD1" w:rsidRPr="00EF5723">
        <w:t>1325</w:t>
      </w:r>
      <w:r w:rsidRPr="00EF5723">
        <w:t xml:space="preserve">). </w:t>
      </w:r>
      <w:r w:rsidR="00AA569A">
        <w:t xml:space="preserve">ANO </w:t>
      </w:r>
      <w:r w:rsidR="00AA569A" w:rsidRPr="008D1E1D">
        <w:t>D</w:t>
      </w:r>
      <w:r w:rsidR="00AA569A">
        <w:t>P r</w:t>
      </w:r>
      <w:r w:rsidR="00AA569A" w:rsidRPr="008D1E1D">
        <w:t xml:space="preserve">ezolūcija </w:t>
      </w:r>
      <w:r w:rsidR="00E3215A">
        <w:br/>
      </w:r>
      <w:r w:rsidR="00AA569A">
        <w:t xml:space="preserve">nr. </w:t>
      </w:r>
      <w:r w:rsidR="00AA569A" w:rsidRPr="008D1E1D">
        <w:t>1325 ir saistoša visām ANO dalībvalstīm</w:t>
      </w:r>
      <w:r w:rsidR="00AA569A">
        <w:t xml:space="preserve">. </w:t>
      </w:r>
      <w:r w:rsidR="00BE6703">
        <w:t xml:space="preserve">ANO DP rezolūcijas nr. 1325 </w:t>
      </w:r>
      <w:r w:rsidRPr="00EF5723">
        <w:t xml:space="preserve">mērķis </w:t>
      </w:r>
      <w:r w:rsidR="00E3215A">
        <w:t>ir</w:t>
      </w:r>
      <w:r w:rsidRPr="00EF5723">
        <w:t xml:space="preserve"> integrēt dzimuma </w:t>
      </w:r>
      <w:r w:rsidR="00B75D49">
        <w:t xml:space="preserve">līdztiesības </w:t>
      </w:r>
      <w:r w:rsidRPr="00EF5723">
        <w:t>aspektu konfliktu risināšanā, ņemot vērā, ka konfliktu laikā palielinās dzimumu nevienlīdzība, tiek ierobežota sieviešu piekļuve veselības aprūpei un izglītībai, kā arī samazinās sievie</w:t>
      </w:r>
      <w:r w:rsidR="007A1B4E" w:rsidRPr="00EF5723">
        <w:t>šu</w:t>
      </w:r>
      <w:r w:rsidRPr="00EF5723">
        <w:t xml:space="preserve"> iespējas uz ekonomisko un politisko līdzdalību.</w:t>
      </w:r>
      <w:r w:rsidR="008D1E1D" w:rsidRPr="008D1E1D">
        <w:t xml:space="preserve"> Sieviešu līdzdalības un pārstāvniecības palielināšana konfliktu </w:t>
      </w:r>
      <w:r w:rsidR="008D1E1D" w:rsidRPr="00A81E86">
        <w:t xml:space="preserve">risināšanā ir kļuvusi par vienu no ANO prioritātēm, tai skaitā sieviešu pārstāvība ANO miera uzturēšanas operācijās. </w:t>
      </w:r>
      <w:r w:rsidR="00A81E86" w:rsidRPr="00A81E86">
        <w:t>Ap</w:t>
      </w:r>
      <w:r w:rsidR="008D1E1D" w:rsidRPr="00A81E86">
        <w:t xml:space="preserve"> 110</w:t>
      </w:r>
      <w:r w:rsidR="008D1E1D" w:rsidRPr="008D1E1D">
        <w:t xml:space="preserve"> pasaules valstu</w:t>
      </w:r>
      <w:r w:rsidR="00A81E86">
        <w:t xml:space="preserve">, kā arī starptautiskās organizācijas, </w:t>
      </w:r>
      <w:r w:rsidR="008D1E1D" w:rsidRPr="008D1E1D">
        <w:t xml:space="preserve">ievieš rīcības plānus par šo tēmu.  Ir valstis, kuras īsteno jau trešo vai ceturto plānu. </w:t>
      </w:r>
    </w:p>
    <w:p w14:paraId="7529ED4A" w14:textId="38A856A6" w:rsidR="00B97836" w:rsidRPr="00EF5723" w:rsidRDefault="00E129B2" w:rsidP="005D19E4">
      <w:r w:rsidRPr="00EF5723">
        <w:t>Latvija</w:t>
      </w:r>
      <w:r w:rsidR="00753F16">
        <w:t xml:space="preserve">, izstrādājot un pieņemot Plānu, </w:t>
      </w:r>
      <w:r w:rsidR="00840EC0" w:rsidRPr="00EF5723">
        <w:t xml:space="preserve">apņēmās </w:t>
      </w:r>
      <w:r w:rsidR="00753F16">
        <w:t xml:space="preserve">īstenot </w:t>
      </w:r>
      <w:r w:rsidR="00BE6703">
        <w:t xml:space="preserve">ANO </w:t>
      </w:r>
      <w:r w:rsidR="00BE6703" w:rsidRPr="008D1E1D">
        <w:t>D</w:t>
      </w:r>
      <w:r w:rsidR="00BE6703">
        <w:t>P r</w:t>
      </w:r>
      <w:r w:rsidR="00BE6703" w:rsidRPr="008D1E1D">
        <w:t>ezolūcija</w:t>
      </w:r>
      <w:r w:rsidR="00BE6703">
        <w:t>s</w:t>
      </w:r>
      <w:r w:rsidR="00BE6703" w:rsidRPr="008D1E1D">
        <w:t xml:space="preserve"> </w:t>
      </w:r>
      <w:r w:rsidR="00BE6703">
        <w:t xml:space="preserve">nr. </w:t>
      </w:r>
      <w:r w:rsidR="00BE6703" w:rsidRPr="008D1E1D">
        <w:t>1325</w:t>
      </w:r>
      <w:r w:rsidR="00BE6703">
        <w:t xml:space="preserve"> </w:t>
      </w:r>
      <w:r w:rsidR="00840EC0" w:rsidRPr="00EF5723">
        <w:t>mērķu</w:t>
      </w:r>
      <w:r w:rsidR="00753F16">
        <w:t>s atbilstoši nacionālajai situācijai</w:t>
      </w:r>
      <w:r w:rsidR="00F53790" w:rsidRPr="00EF5723">
        <w:t>.</w:t>
      </w:r>
      <w:r w:rsidR="00753F16">
        <w:t xml:space="preserve"> </w:t>
      </w:r>
      <w:r w:rsidR="00B97836" w:rsidRPr="00EF5723">
        <w:t>Plān</w:t>
      </w:r>
      <w:r w:rsidR="00753F16">
        <w:t>a</w:t>
      </w:r>
      <w:r w:rsidR="00B97836" w:rsidRPr="00EF5723">
        <w:t xml:space="preserve"> izstrād</w:t>
      </w:r>
      <w:r w:rsidR="00753F16">
        <w:t xml:space="preserve">i noteica arī </w:t>
      </w:r>
      <w:r w:rsidR="001E3D9E">
        <w:t>MK</w:t>
      </w:r>
      <w:r w:rsidR="00B97836" w:rsidRPr="00EF5723">
        <w:t xml:space="preserve"> 2019. gada 7. maija rīkojum</w:t>
      </w:r>
      <w:r w:rsidR="00753F16">
        <w:t>s</w:t>
      </w:r>
      <w:r w:rsidR="00B97836" w:rsidRPr="00EF5723">
        <w:t xml:space="preserve"> </w:t>
      </w:r>
      <w:r w:rsidR="000C6AEC">
        <w:t>n</w:t>
      </w:r>
      <w:r w:rsidR="00B97836" w:rsidRPr="00EF5723">
        <w:t>r. 210 “Par Valdības rīcības plānu Deklarācijas par Artura Krišjāņa Kariņa vadītā Ministru kabineta iecerēto darbību īstenošanai” (turpmāk - Deklarācija)</w:t>
      </w:r>
      <w:r w:rsidR="00774CA2">
        <w:t>, kurā</w:t>
      </w:r>
      <w:r w:rsidR="00B97836" w:rsidRPr="00EF5723">
        <w:t xml:space="preserve"> </w:t>
      </w:r>
      <w:r w:rsidR="0067405F">
        <w:t>Deklarācijas</w:t>
      </w:r>
      <w:r w:rsidR="00B97836" w:rsidRPr="00EF5723">
        <w:t xml:space="preserve"> 218.1 3.</w:t>
      </w:r>
      <w:r w:rsidR="0067405F">
        <w:t xml:space="preserve"> punkt</w:t>
      </w:r>
      <w:r w:rsidR="00774CA2">
        <w:t xml:space="preserve">s uzdeva veicināt </w:t>
      </w:r>
      <w:r w:rsidR="00B97836" w:rsidRPr="00EF5723">
        <w:t>dzimumu līdztiesīb</w:t>
      </w:r>
      <w:r w:rsidR="00774CA2">
        <w:t>u</w:t>
      </w:r>
      <w:r w:rsidR="00B97836" w:rsidRPr="00EF5723">
        <w:t xml:space="preserve"> nacionālā un starptautiskā līmenī, īpašu uzmanību pievēršot sieviešu līdzdalības vadošās pozīcijās (lēmumu pieņemšanā) </w:t>
      </w:r>
      <w:r w:rsidR="00C05D31">
        <w:t xml:space="preserve">- </w:t>
      </w:r>
      <w:r w:rsidR="00C05D31" w:rsidRPr="00EF5723">
        <w:t>bruņotos spēkos, valsts iestādēs, politikā</w:t>
      </w:r>
      <w:r w:rsidR="00C05D31">
        <w:t xml:space="preserve"> - </w:t>
      </w:r>
      <w:r w:rsidR="00B97836" w:rsidRPr="00EF5723">
        <w:t xml:space="preserve">veicināšanai, kā arī visa veida ar dzimumu saistītas vardarbības izskaušanai, sagatavojot nacionālo rīcības plānu ANO DP rezolūcijas </w:t>
      </w:r>
      <w:r w:rsidR="00B75D49">
        <w:br/>
      </w:r>
      <w:r w:rsidR="00BE6703">
        <w:t xml:space="preserve">nr. 1325 </w:t>
      </w:r>
      <w:r w:rsidR="00B97836" w:rsidRPr="00EF5723">
        <w:t>izpildei.</w:t>
      </w:r>
      <w:r w:rsidR="00773FCE">
        <w:t xml:space="preserve"> </w:t>
      </w:r>
    </w:p>
    <w:p w14:paraId="0CE7537C" w14:textId="0FF29FCB" w:rsidR="000A5797" w:rsidRPr="00E913BF" w:rsidRDefault="000A5797" w:rsidP="005D19E4">
      <w:pPr>
        <w:rPr>
          <w:highlight w:val="yellow"/>
        </w:rPr>
      </w:pPr>
      <w:r w:rsidRPr="00E913BF">
        <w:t xml:space="preserve">Plānā definēti trīs galvenie rīcības virzieni: </w:t>
      </w:r>
      <w:r w:rsidR="00E913BF" w:rsidRPr="00E913BF">
        <w:t>(1) sabiedrības, tostarp, jauniešu, izpratnes un zināšanu veicināšan</w:t>
      </w:r>
      <w:r w:rsidR="000C6AEC">
        <w:t>a</w:t>
      </w:r>
      <w:r w:rsidR="00E913BF" w:rsidRPr="00E913BF">
        <w:t>; (2) specifiskas apmācības aizsardzības un iekšlietu sektoram, tai skaitā dzimumu līdztiesības konsultanta pozīcijas izveid</w:t>
      </w:r>
      <w:r w:rsidR="000C6AEC">
        <w:t xml:space="preserve">e </w:t>
      </w:r>
      <w:r w:rsidR="00E913BF" w:rsidRPr="00E913BF">
        <w:t xml:space="preserve">un (3) Latvijas pieredzes un zināšanu </w:t>
      </w:r>
      <w:r w:rsidR="000C5C54" w:rsidRPr="00E913BF">
        <w:t>nodošan</w:t>
      </w:r>
      <w:r w:rsidR="000C5C54">
        <w:t>a</w:t>
      </w:r>
      <w:r w:rsidR="000C5C54" w:rsidRPr="00E913BF">
        <w:t xml:space="preserve"> </w:t>
      </w:r>
      <w:r w:rsidR="00E913BF" w:rsidRPr="00E913BF">
        <w:t>tālāk.</w:t>
      </w:r>
      <w:r w:rsidR="00E913BF">
        <w:t xml:space="preserve"> Katrs rīcības virziens ietver vairākus īstenojamos pasākumus, pie kuriem definēti gan darbības rezultāti, gan rezultatīvie rādītāji, kas norāda uz to, vai un kā šie pasākumi ir tikuši īstenoti. </w:t>
      </w:r>
      <w:r w:rsidR="00F57807">
        <w:t>ĀM ir a</w:t>
      </w:r>
      <w:r w:rsidR="00E913BF">
        <w:t>tbildīgā iestāde par Plāna īstenošan</w:t>
      </w:r>
      <w:r w:rsidR="00F57807">
        <w:t xml:space="preserve">as koordinēšanu bet </w:t>
      </w:r>
      <w:r w:rsidR="00661C35">
        <w:t>AiM</w:t>
      </w:r>
      <w:r w:rsidR="00E913BF">
        <w:t>, Ie</w:t>
      </w:r>
      <w:r w:rsidR="00661C35">
        <w:t>M</w:t>
      </w:r>
      <w:r w:rsidR="00E913BF">
        <w:t xml:space="preserve">, </w:t>
      </w:r>
      <w:r w:rsidR="00661C35">
        <w:t>IZM</w:t>
      </w:r>
      <w:r w:rsidR="00E913BF">
        <w:t xml:space="preserve"> un </w:t>
      </w:r>
      <w:r w:rsidR="00661C35">
        <w:t>LM</w:t>
      </w:r>
      <w:r w:rsidR="00F57807">
        <w:t xml:space="preserve"> ir līdzatbildīgās iestādes plāna īstenošanā to kompetences ietvaros</w:t>
      </w:r>
      <w:r w:rsidR="00E913BF">
        <w:t>. Atsevišķu pasākumu īstenošan</w:t>
      </w:r>
      <w:r w:rsidR="00F57807">
        <w:t xml:space="preserve">ā iesaistīta arī VM, </w:t>
      </w:r>
      <w:r w:rsidR="00661C35">
        <w:t>IZM</w:t>
      </w:r>
      <w:r w:rsidR="00E913BF">
        <w:t xml:space="preserve"> padotībā esošā</w:t>
      </w:r>
      <w:r w:rsidR="00F57807">
        <w:t>s</w:t>
      </w:r>
      <w:r w:rsidR="00E913BF">
        <w:t xml:space="preserve"> iestād</w:t>
      </w:r>
      <w:r w:rsidR="00F57807">
        <w:t xml:space="preserve">es, </w:t>
      </w:r>
      <w:r w:rsidR="00E913BF">
        <w:t>Latvijas diplomātisk</w:t>
      </w:r>
      <w:r w:rsidR="00F57807">
        <w:t>ās</w:t>
      </w:r>
      <w:r w:rsidR="000C6AEC">
        <w:t xml:space="preserve"> un konsulārās </w:t>
      </w:r>
      <w:r w:rsidR="00E913BF">
        <w:t>pārstāvniecīb</w:t>
      </w:r>
      <w:r w:rsidR="00F57807">
        <w:t>as</w:t>
      </w:r>
      <w:r w:rsidR="00E913BF">
        <w:t xml:space="preserve"> ārvalstīs</w:t>
      </w:r>
      <w:r w:rsidR="00661C35">
        <w:t>.</w:t>
      </w:r>
      <w:r w:rsidR="00F57807">
        <w:t xml:space="preserve"> Būtiska loma Plāna īstenošanā ir Latvijas </w:t>
      </w:r>
      <w:r w:rsidR="00D72B97">
        <w:t>NVO</w:t>
      </w:r>
      <w:r w:rsidR="00F57807">
        <w:t xml:space="preserve">. </w:t>
      </w:r>
      <w:r w:rsidR="0020533B">
        <w:t>Plāns īstenots iestādēm piešķirto budžeta līdzekļu ietvaros.</w:t>
      </w:r>
    </w:p>
    <w:p w14:paraId="1F7E1F83" w14:textId="39FEC39E" w:rsidR="00F835A9" w:rsidRPr="00EF5723" w:rsidRDefault="00695267" w:rsidP="005D19E4">
      <w:r>
        <w:t xml:space="preserve">Plāna vidus termiņa </w:t>
      </w:r>
      <w:r w:rsidRPr="00771C91">
        <w:t>izvērtējumā ti</w:t>
      </w:r>
      <w:r w:rsidR="00753F16" w:rsidRPr="00771C91">
        <w:t>e</w:t>
      </w:r>
      <w:r w:rsidRPr="00771C91">
        <w:t>k apskatīt</w:t>
      </w:r>
      <w:r w:rsidR="00753F16" w:rsidRPr="00771C91">
        <w:t>a</w:t>
      </w:r>
      <w:r w:rsidRPr="00771C91">
        <w:t xml:space="preserve"> Plānā noteikt</w:t>
      </w:r>
      <w:r w:rsidR="00753F16" w:rsidRPr="00771C91">
        <w:t>o</w:t>
      </w:r>
      <w:r w:rsidRPr="00771C91">
        <w:t xml:space="preserve"> pasākum</w:t>
      </w:r>
      <w:r w:rsidR="00753F16" w:rsidRPr="00771C91">
        <w:t xml:space="preserve">u </w:t>
      </w:r>
      <w:r w:rsidRPr="00771C91">
        <w:t>izpild</w:t>
      </w:r>
      <w:r w:rsidR="00753F16" w:rsidRPr="00771C91">
        <w:t>e</w:t>
      </w:r>
      <w:r w:rsidRPr="00771C91">
        <w:t xml:space="preserve"> laika posmā no </w:t>
      </w:r>
      <w:r w:rsidR="000C5C54" w:rsidRPr="00771C91">
        <w:br/>
      </w:r>
      <w:r w:rsidRPr="00771C91">
        <w:t xml:space="preserve">2020. gada 15. jūlija līdz 2024. gada </w:t>
      </w:r>
      <w:r w:rsidR="000C5C54" w:rsidRPr="00771C91">
        <w:t>1. jūnijam</w:t>
      </w:r>
      <w:r w:rsidRPr="00771C91">
        <w:t xml:space="preserve">, vidus termiņa izvērtējuma izstrādei un iesniegšanai </w:t>
      </w:r>
      <w:r w:rsidR="001E3D9E" w:rsidRPr="00771C91">
        <w:t>MK</w:t>
      </w:r>
      <w:r w:rsidR="00814A59" w:rsidRPr="00771C91">
        <w:t xml:space="preserve"> (apskatāmais laika posms)</w:t>
      </w:r>
      <w:r w:rsidRPr="00771C91">
        <w:t>. Plāna vidus termiņa izvērtējums</w:t>
      </w:r>
      <w:r>
        <w:t xml:space="preserve"> ietver </w:t>
      </w:r>
      <w:r w:rsidR="00753F16">
        <w:t xml:space="preserve">atbildīgo </w:t>
      </w:r>
      <w:r>
        <w:t xml:space="preserve">ministriju, iesaistīto iestāžu un </w:t>
      </w:r>
      <w:r w:rsidR="00D72B97">
        <w:t>NVO</w:t>
      </w:r>
      <w:r w:rsidR="00753F16">
        <w:t xml:space="preserve"> </w:t>
      </w:r>
      <w:r>
        <w:t>secinā</w:t>
      </w:r>
      <w:r w:rsidR="00753F16">
        <w:t>jumus</w:t>
      </w:r>
      <w:r w:rsidR="00BE6703">
        <w:t xml:space="preserve"> </w:t>
      </w:r>
      <w:r w:rsidR="00753F16">
        <w:t xml:space="preserve">par </w:t>
      </w:r>
      <w:r>
        <w:t>Plānā noteikto</w:t>
      </w:r>
      <w:r w:rsidR="00753F16">
        <w:t xml:space="preserve"> </w:t>
      </w:r>
      <w:r>
        <w:t>pasākumu</w:t>
      </w:r>
      <w:r w:rsidR="00753F16">
        <w:t xml:space="preserve"> īstenošanu</w:t>
      </w:r>
      <w:r>
        <w:t xml:space="preserve">, </w:t>
      </w:r>
      <w:r w:rsidR="00753F16">
        <w:t xml:space="preserve">kas palīdz identificēt aspektus, kurus var pilnveidot </w:t>
      </w:r>
      <w:r>
        <w:t xml:space="preserve">atlikušajā Plāna izpildes </w:t>
      </w:r>
      <w:r w:rsidR="001E3D9E">
        <w:t>termiņā</w:t>
      </w:r>
      <w:r>
        <w:t xml:space="preserve">, kā arī </w:t>
      </w:r>
      <w:r w:rsidR="001E3D9E">
        <w:t xml:space="preserve">nākamā </w:t>
      </w:r>
      <w:r>
        <w:t>nacionālā rīcības plāna “Par sievietēm, mieru un drošību” izstrāde</w:t>
      </w:r>
      <w:r w:rsidR="001E3D9E">
        <w:t>i</w:t>
      </w:r>
      <w:r>
        <w:t>.</w:t>
      </w:r>
      <w:r w:rsidR="00F76B9E">
        <w:t xml:space="preserve"> </w:t>
      </w:r>
    </w:p>
    <w:p w14:paraId="3B72290C" w14:textId="77777777" w:rsidR="00F835A9" w:rsidRPr="00EF5723" w:rsidRDefault="00F835A9" w:rsidP="005D19E4"/>
    <w:p w14:paraId="097AA467" w14:textId="029D6C5B" w:rsidR="00771C91" w:rsidRDefault="006D5092" w:rsidP="00112A6C">
      <w:pPr>
        <w:pStyle w:val="Heading1"/>
        <w:numPr>
          <w:ilvl w:val="0"/>
          <w:numId w:val="46"/>
        </w:numPr>
        <w:spacing w:after="240"/>
      </w:pPr>
      <w:r w:rsidRPr="00EF5723">
        <w:rPr>
          <w:highlight w:val="yellow"/>
        </w:rPr>
        <w:br w:type="page"/>
      </w:r>
      <w:bookmarkStart w:id="4" w:name="_Toc170919665"/>
      <w:r w:rsidR="000A5797" w:rsidRPr="002726A9">
        <w:lastRenderedPageBreak/>
        <w:t>Sabiedrības izpratnes veicināšana</w:t>
      </w:r>
      <w:bookmarkEnd w:id="4"/>
    </w:p>
    <w:p w14:paraId="6C529CDF" w14:textId="1253DA9B" w:rsidR="00771C91" w:rsidRPr="00771C91" w:rsidRDefault="00771C91" w:rsidP="005D19E4">
      <w:r>
        <w:t xml:space="preserve">Pirmais Plāna rīcības virziens ir vērsts uz Latvijas sabiedrības izpratnes veicināšanu par ANO DP rezolūciju nr. 1325 un “Sievietes, miers un drošība” tematiku, koncentrējoties tieši </w:t>
      </w:r>
      <w:r w:rsidR="00137D9A">
        <w:t xml:space="preserve">uz jauno paaudzi. </w:t>
      </w:r>
      <w:r w:rsidR="00F62C9F" w:rsidRPr="00F62C9F">
        <w:t>Saskaņā ar ES jaunatnes stratēģiju 2019.-2027. gadam, diskriminācija dzimuma dēļ joprojām skar daudzus jauniešus, jo īpaši jaunas sievietes</w:t>
      </w:r>
      <w:r w:rsidR="00F62C9F">
        <w:t>. Attiecīgi p</w:t>
      </w:r>
      <w:r w:rsidR="00137D9A">
        <w:t xml:space="preserve">irmais Plāna rīcības virziens ietvēra </w:t>
      </w:r>
      <w:r w:rsidR="00F62C9F">
        <w:t xml:space="preserve">gan </w:t>
      </w:r>
      <w:r w:rsidR="00137D9A">
        <w:t xml:space="preserve">starptautisku konferenču organizēšanu, </w:t>
      </w:r>
      <w:r w:rsidR="00F62C9F">
        <w:t xml:space="preserve">gan </w:t>
      </w:r>
      <w:r w:rsidR="00137D9A">
        <w:t xml:space="preserve">dzimumu līdztiesības tematikas ietveršanu </w:t>
      </w:r>
      <w:r w:rsidR="00137D9A" w:rsidRPr="00137D9A">
        <w:t>vispārizglītojošo skolu mācību procesā</w:t>
      </w:r>
      <w:r w:rsidR="00137D9A">
        <w:t>, kā arī darbā ar jaunatni un neformālajā izglītībā. Papildus tam, Plāns paredzēja arī komunikāciju ar sabiedrību citos veidos, piemēram, izstādes un citus tematiskos pasākumus, Latvijas diplomātisko un konsulāro pārstāvniecību ārvalstīs publisko komunikāciju, kā arī tika izstrādāts ĀM kopējais komunikācijas Plāns “Sievietes, miers un drošība” tematikas aktualizēšanai publiskajā telpā.</w:t>
      </w:r>
      <w:r w:rsidR="00F62C9F">
        <w:t xml:space="preserve"> Lai īstenotu veiksmīgu komunikāciju,</w:t>
      </w:r>
      <w:r w:rsidR="005D19E4">
        <w:t xml:space="preserve"> bija</w:t>
      </w:r>
      <w:r w:rsidR="00F62C9F">
        <w:t xml:space="preserve"> </w:t>
      </w:r>
      <w:r w:rsidR="005D19E4">
        <w:t xml:space="preserve">nepieciešams izveidot arī kontaktpunktu-sadarbības partneru tīklu informācijas apmaiņai. </w:t>
      </w:r>
    </w:p>
    <w:p w14:paraId="64A139AA" w14:textId="3ABFFF48" w:rsidR="000A5797" w:rsidRDefault="000A5797" w:rsidP="005D19E4">
      <w:pPr>
        <w:pStyle w:val="Heading2"/>
      </w:pPr>
      <w:bookmarkStart w:id="5" w:name="_Toc170919666"/>
      <w:r w:rsidRPr="002726A9">
        <w:t xml:space="preserve">Starptautiska konference par </w:t>
      </w:r>
      <w:bookmarkStart w:id="6" w:name="_Hlk170918777"/>
      <w:r w:rsidR="001F0623">
        <w:t>“</w:t>
      </w:r>
      <w:r w:rsidRPr="002726A9">
        <w:t>Sievietes, miers un drošība</w:t>
      </w:r>
      <w:r w:rsidR="001F0623">
        <w:t>”</w:t>
      </w:r>
      <w:r w:rsidRPr="002726A9">
        <w:t xml:space="preserve"> </w:t>
      </w:r>
      <w:bookmarkEnd w:id="6"/>
      <w:r w:rsidRPr="002726A9">
        <w:t>tematiku un ar dzimumu saistītas vardarbības novēršanu</w:t>
      </w:r>
      <w:bookmarkEnd w:id="5"/>
    </w:p>
    <w:p w14:paraId="050FF8A6" w14:textId="190EDAF2" w:rsidR="00B245D9" w:rsidRDefault="00B245D9" w:rsidP="005D19E4">
      <w:bookmarkStart w:id="7" w:name="_Hlk158714714"/>
      <w:bookmarkStart w:id="8" w:name="_Hlk158714776"/>
      <w:r w:rsidRPr="00BC7199">
        <w:t>P</w:t>
      </w:r>
      <w:r w:rsidR="003236BC">
        <w:t>lāna 1.1. punktā noteiktais p</w:t>
      </w:r>
      <w:r w:rsidRPr="00BC7199">
        <w:t xml:space="preserve">asākums </w:t>
      </w:r>
      <w:r w:rsidR="00BE6703">
        <w:t xml:space="preserve">un rezultatīvais rādītājs </w:t>
      </w:r>
      <w:r w:rsidRPr="00BC7199">
        <w:t xml:space="preserve">paredz </w:t>
      </w:r>
      <w:r w:rsidR="003C7CD1">
        <w:t>no 2020. gada līdz 2025. gadam (</w:t>
      </w:r>
      <w:r w:rsidR="008C7644">
        <w:t xml:space="preserve">Plāna </w:t>
      </w:r>
      <w:r w:rsidR="003C7CD1">
        <w:t>darbības laika posms)</w:t>
      </w:r>
      <w:r w:rsidRPr="00BC7199">
        <w:t xml:space="preserve"> rīkot vismaz trīs starptautiskas konferences par “Sievietes, miers un drošība</w:t>
      </w:r>
      <w:r w:rsidR="001F0623">
        <w:t>”</w:t>
      </w:r>
      <w:r w:rsidRPr="00BC7199">
        <w:t xml:space="preserve"> tematiku un ar dzimumu saistītas vardarbības novēršanu. </w:t>
      </w:r>
      <w:bookmarkStart w:id="9" w:name="_Hlk174626244"/>
      <w:r w:rsidR="001E3D9E">
        <w:t>Pārskata periodā</w:t>
      </w:r>
      <w:r w:rsidR="00757CFD">
        <w:t xml:space="preserve"> konkrētā tematika starptautiskās konferencēs tikusi iekļauta regulāri, tādēļ </w:t>
      </w:r>
      <w:r w:rsidR="001E3D9E">
        <w:t xml:space="preserve">1.1. punkta </w:t>
      </w:r>
      <w:r w:rsidR="00757CFD">
        <w:t xml:space="preserve">rezultatīvais rādītājs ir sasniegts, taču vienlaikus tiks turpināts iesāktais. </w:t>
      </w:r>
      <w:bookmarkEnd w:id="9"/>
    </w:p>
    <w:p w14:paraId="55DC37DF" w14:textId="3C7F8E77" w:rsidR="00311E8D" w:rsidRDefault="00B245D9" w:rsidP="005D19E4">
      <w:r w:rsidRPr="00BC7199">
        <w:t xml:space="preserve">Latvijā </w:t>
      </w:r>
      <w:r w:rsidR="00E56158">
        <w:t xml:space="preserve">2020. gadā, </w:t>
      </w:r>
      <w:r w:rsidRPr="00BC7199">
        <w:t xml:space="preserve">2021. gadā, 2022. gadā, kā arī 2023. gadā </w:t>
      </w:r>
      <w:r w:rsidR="003E7739">
        <w:t>ĀM</w:t>
      </w:r>
      <w:r w:rsidRPr="00BC7199">
        <w:t xml:space="preserve"> sadarbībā</w:t>
      </w:r>
      <w:r w:rsidR="00E56158">
        <w:t xml:space="preserve"> ar</w:t>
      </w:r>
      <w:r w:rsidRPr="00BC7199">
        <w:t xml:space="preserve"> </w:t>
      </w:r>
      <w:r w:rsidR="00BB2586">
        <w:t xml:space="preserve">AiM, </w:t>
      </w:r>
      <w:r w:rsidRPr="00BC7199">
        <w:t>L</w:t>
      </w:r>
      <w:r w:rsidR="00C975EA">
        <w:t>ATO</w:t>
      </w:r>
      <w:r w:rsidR="00E56158">
        <w:t xml:space="preserve">, </w:t>
      </w:r>
      <w:r w:rsidRPr="00BC7199">
        <w:t>ārvalstu vēstniecībām Latvijā</w:t>
      </w:r>
      <w:r w:rsidR="00E56158">
        <w:t>, un citiem partneriem,</w:t>
      </w:r>
      <w:r w:rsidRPr="00BC7199">
        <w:t xml:space="preserve"> </w:t>
      </w:r>
      <w:r w:rsidR="00774CA2">
        <w:t xml:space="preserve">regulāri </w:t>
      </w:r>
      <w:r w:rsidRPr="00BC7199">
        <w:t xml:space="preserve">iekļāvusi “Sievietes, miers un drošība” tematiku starptautiskā pasākuma “Rīgas konference” </w:t>
      </w:r>
      <w:r w:rsidR="00E56158">
        <w:t>diskusijās</w:t>
      </w:r>
      <w:r w:rsidRPr="00BC7199">
        <w:t>. “Rīgas konference” ir ikgadējs pasākums, kur satiekas reģionālās un starptautiskās ārpolitikas un aizsardzības eksperti, akadēmiķi, žurnālisti un uzņēmēji. Tā vērsta uz transatlantiskās kopienas interesējošo jautājumu apspriešanu un izvērtēšanu un norisinās jau kopš 2006. gad</w:t>
      </w:r>
      <w:r w:rsidR="00825CCE">
        <w:t>a</w:t>
      </w:r>
      <w:r w:rsidR="00E56158">
        <w:t xml:space="preserve">, </w:t>
      </w:r>
      <w:r w:rsidR="00825CCE">
        <w:t xml:space="preserve">un tas ir </w:t>
      </w:r>
      <w:r w:rsidR="00825CCE" w:rsidRPr="00311E8D">
        <w:t>viens no lielākajiem drošības forumiem Ziemeļeiropā</w:t>
      </w:r>
      <w:r w:rsidRPr="00BC7199">
        <w:t xml:space="preserve">. Ņemot vērā </w:t>
      </w:r>
      <w:r w:rsidR="001E3D9E">
        <w:t>konferences</w:t>
      </w:r>
      <w:r w:rsidR="001E3D9E" w:rsidRPr="00BC7199">
        <w:t xml:space="preserve"> </w:t>
      </w:r>
      <w:r w:rsidRPr="00BC7199">
        <w:t>starptautisko atpazīstamību un plaša spektra pārstāvju dalību (2023. gadā piedalījās dalībnieki no vismaz 70 pasaules valstīm), šis ir bijis atbilstošs formāts “Sievietes, miers un drošība” tematikas popularizēšanai un aktualizēšanai.</w:t>
      </w:r>
      <w:bookmarkEnd w:id="7"/>
      <w:bookmarkEnd w:id="8"/>
    </w:p>
    <w:p w14:paraId="6910A1A9" w14:textId="75372460" w:rsidR="00811FCB" w:rsidRDefault="00825CCE" w:rsidP="005D19E4">
      <w:r w:rsidRPr="00757CFD">
        <w:t xml:space="preserve">2020. gadā </w:t>
      </w:r>
      <w:r w:rsidR="00757CFD" w:rsidRPr="00757CFD">
        <w:t xml:space="preserve">LATO, ĀM, Kanādas vēstniecība Latvijā, kā arī Rīgas </w:t>
      </w:r>
      <w:r w:rsidR="00757CFD">
        <w:t>J</w:t>
      </w:r>
      <w:r w:rsidR="00757CFD" w:rsidRPr="00757CFD">
        <w:t xml:space="preserve">uridiskā augstskola </w:t>
      </w:r>
      <w:r w:rsidR="00D9194B">
        <w:t xml:space="preserve">kopīgi </w:t>
      </w:r>
      <w:r w:rsidR="00757CFD" w:rsidRPr="00757CFD">
        <w:t xml:space="preserve">organizēja diskusiju </w:t>
      </w:r>
      <w:r w:rsidR="001E3D9E">
        <w:t>“</w:t>
      </w:r>
      <w:r w:rsidR="00757CFD" w:rsidRPr="00757CFD">
        <w:t>Rīgas konferences</w:t>
      </w:r>
      <w:r w:rsidR="001E3D9E">
        <w:t>”</w:t>
      </w:r>
      <w:r w:rsidR="00757CFD" w:rsidRPr="00757CFD">
        <w:t xml:space="preserve"> ietvaros ar nosaukumu “</w:t>
      </w:r>
      <w:r w:rsidR="00E57B2A" w:rsidRPr="00BE373A">
        <w:t>Sievietes, miers un drošība</w:t>
      </w:r>
      <w:r w:rsidR="00757CFD" w:rsidRPr="00757CFD">
        <w:t>”</w:t>
      </w:r>
      <w:r w:rsidR="00311E8D" w:rsidRPr="00757CFD">
        <w:t>.</w:t>
      </w:r>
      <w:r w:rsidR="00757CFD" w:rsidRPr="00757CFD">
        <w:t xml:space="preserve"> Savukārt 2021. gadā </w:t>
      </w:r>
      <w:r w:rsidR="001E3D9E">
        <w:t>“</w:t>
      </w:r>
      <w:r w:rsidR="00757CFD" w:rsidRPr="00757CFD">
        <w:t>Rīgas konferencē</w:t>
      </w:r>
      <w:r w:rsidR="001E3D9E">
        <w:t>”</w:t>
      </w:r>
      <w:r w:rsidR="00757CFD" w:rsidRPr="00757CFD">
        <w:t xml:space="preserve"> </w:t>
      </w:r>
      <w:r w:rsidR="00E56158">
        <w:t>notika</w:t>
      </w:r>
      <w:r w:rsidR="00757CFD" w:rsidRPr="00757CFD">
        <w:t xml:space="preserve"> blakus pasākums</w:t>
      </w:r>
      <w:r w:rsidR="00E56158">
        <w:t>:</w:t>
      </w:r>
      <w:r w:rsidR="00757CFD" w:rsidRPr="00757CFD">
        <w:t xml:space="preserve"> </w:t>
      </w:r>
      <w:r w:rsidR="00E57B2A">
        <w:t>“Atgūšanās pēc konflikta un noturības veidošana: kāda ir sieviešu loma?” (</w:t>
      </w:r>
      <w:r w:rsidR="00757448" w:rsidRPr="00757CFD">
        <w:t>“</w:t>
      </w:r>
      <w:r w:rsidR="00757448" w:rsidRPr="00757CFD">
        <w:rPr>
          <w:i/>
          <w:lang w:val="en-GB"/>
        </w:rPr>
        <w:t>Post-Conflict Reconstruction and Resilience Building: What Role for Women</w:t>
      </w:r>
      <w:r w:rsidR="00757448" w:rsidRPr="00757CFD">
        <w:rPr>
          <w:i/>
        </w:rPr>
        <w:t>?</w:t>
      </w:r>
      <w:r w:rsidR="00757CFD" w:rsidRPr="00757CFD">
        <w:rPr>
          <w:i/>
        </w:rPr>
        <w:t>”</w:t>
      </w:r>
      <w:r w:rsidR="00E57B2A">
        <w:t>)</w:t>
      </w:r>
      <w:r w:rsidR="00757448" w:rsidRPr="00757CFD">
        <w:t xml:space="preserve">. </w:t>
      </w:r>
      <w:r w:rsidR="00757CFD" w:rsidRPr="00757CFD">
        <w:t xml:space="preserve">2022. gadā </w:t>
      </w:r>
      <w:r w:rsidR="001E3D9E">
        <w:t>“</w:t>
      </w:r>
      <w:r w:rsidR="00E56158">
        <w:t xml:space="preserve">Rīgas </w:t>
      </w:r>
      <w:r w:rsidR="00757CFD" w:rsidRPr="00757CFD">
        <w:t>konferences</w:t>
      </w:r>
      <w:r w:rsidR="001E3D9E">
        <w:t>”</w:t>
      </w:r>
      <w:r w:rsidR="00757CFD" w:rsidRPr="00757CFD">
        <w:t xml:space="preserve"> galvenajā programmā notika augsta līmeņa diskusija ar nosaukumu</w:t>
      </w:r>
      <w:r w:rsidR="00757448" w:rsidRPr="00757CFD">
        <w:t xml:space="preserve"> </w:t>
      </w:r>
      <w:r w:rsidR="00E57B2A">
        <w:t>“Sievietes, miers un drošība: izmaiņu panākšana starptautiskajās attiecībās” (</w:t>
      </w:r>
      <w:r w:rsidR="00757448" w:rsidRPr="00757CFD">
        <w:t>“</w:t>
      </w:r>
      <w:r w:rsidR="00757448" w:rsidRPr="00757CFD">
        <w:rPr>
          <w:i/>
          <w:lang w:val="en-GB"/>
        </w:rPr>
        <w:t>Women, Peace and Security: Making a Difference in International Relations</w:t>
      </w:r>
      <w:r w:rsidR="00757448" w:rsidRPr="00757CFD">
        <w:t>”</w:t>
      </w:r>
      <w:r w:rsidR="00E57B2A">
        <w:t>)</w:t>
      </w:r>
      <w:r w:rsidR="00757448" w:rsidRPr="00757CFD">
        <w:t xml:space="preserve">, </w:t>
      </w:r>
      <w:r w:rsidR="00757CFD" w:rsidRPr="00757CFD">
        <w:t>kā arī blakus pasākums</w:t>
      </w:r>
      <w:r w:rsidR="00757448" w:rsidRPr="00757CFD">
        <w:t xml:space="preserve"> </w:t>
      </w:r>
      <w:r w:rsidR="00E57B2A">
        <w:t>“Sievietes, miers un drošība: sieviešu loma konfliktu risināšanā” (</w:t>
      </w:r>
      <w:r w:rsidR="00757448" w:rsidRPr="00757CFD">
        <w:t>“</w:t>
      </w:r>
      <w:r w:rsidR="00757448" w:rsidRPr="00757CFD">
        <w:rPr>
          <w:i/>
          <w:lang w:val="en-GB"/>
        </w:rPr>
        <w:t>WPS: Role of Women in Conflict Resolution</w:t>
      </w:r>
      <w:r w:rsidR="00757448" w:rsidRPr="00757CFD">
        <w:t>”</w:t>
      </w:r>
      <w:r w:rsidR="00E57B2A">
        <w:t>)</w:t>
      </w:r>
      <w:r w:rsidR="00757448" w:rsidRPr="00757CFD">
        <w:t>.</w:t>
      </w:r>
      <w:r w:rsidR="00E56158">
        <w:t xml:space="preserve"> </w:t>
      </w:r>
      <w:r w:rsidR="00311E8D" w:rsidRPr="00757CFD">
        <w:t xml:space="preserve">2023. gada oktobrī </w:t>
      </w:r>
      <w:r w:rsidR="001E3D9E">
        <w:t>“</w:t>
      </w:r>
      <w:r w:rsidR="00311E8D" w:rsidRPr="00757CFD">
        <w:t xml:space="preserve">Rīgas </w:t>
      </w:r>
      <w:r w:rsidR="001E3D9E">
        <w:t>k</w:t>
      </w:r>
      <w:r w:rsidR="00311E8D" w:rsidRPr="00757CFD">
        <w:t>onferences</w:t>
      </w:r>
      <w:r w:rsidR="001E3D9E">
        <w:t>”</w:t>
      </w:r>
      <w:r w:rsidR="00311E8D" w:rsidRPr="00757CFD">
        <w:t xml:space="preserve"> laikā tika rīkoti divi </w:t>
      </w:r>
      <w:r w:rsidRPr="00757CFD">
        <w:t xml:space="preserve">blakus </w:t>
      </w:r>
      <w:r w:rsidR="00311E8D" w:rsidRPr="00757CFD">
        <w:t xml:space="preserve">pasākumi. Pirmā paneļdiskusija bija par iespēju nodrošināšanu sievietēm, </w:t>
      </w:r>
      <w:r w:rsidR="001E3D9E">
        <w:t>īpaši</w:t>
      </w:r>
      <w:r w:rsidRPr="00757CFD">
        <w:t xml:space="preserve"> kara apstākļ</w:t>
      </w:r>
      <w:r w:rsidR="001E3D9E">
        <w:t>os</w:t>
      </w:r>
      <w:r w:rsidR="00311E8D" w:rsidRPr="00757CFD">
        <w:t xml:space="preserve">. Tika runāts par sieviešu līderību visās jomās, īpaši militārajā. Tika diskutēts par problēmām, ar ko saskaras sievietes kara plosītā vidē un kā viņas var izmantot savas prasmes, </w:t>
      </w:r>
      <w:r w:rsidR="00311E8D" w:rsidRPr="00757CFD">
        <w:lastRenderedPageBreak/>
        <w:t xml:space="preserve">lai radītu pozitīvas pārmaiņas. Tāpat tika diskutēts par iespējām, ko varam mācīties un pārņemt no Ukrainas. Otrā diskusija </w:t>
      </w:r>
      <w:r w:rsidR="00D43224">
        <w:t xml:space="preserve">pievērsās </w:t>
      </w:r>
      <w:r w:rsidR="00311E8D" w:rsidRPr="00757CFD">
        <w:t>karadarbība</w:t>
      </w:r>
      <w:r w:rsidR="00D43224">
        <w:t>s ietekmei uz dzimumu līdztiesību</w:t>
      </w:r>
      <w:r w:rsidR="00311E8D" w:rsidRPr="00757CFD">
        <w:t xml:space="preserve">. Tūlīt pēc diskusijām </w:t>
      </w:r>
      <w:r w:rsidR="00D43224">
        <w:t>notika</w:t>
      </w:r>
      <w:r w:rsidR="00311E8D" w:rsidRPr="00757CFD">
        <w:t xml:space="preserve"> </w:t>
      </w:r>
      <w:r w:rsidR="00BE6703">
        <w:t>kontaktu dibināšanas</w:t>
      </w:r>
      <w:r w:rsidR="00BE6703" w:rsidRPr="00757CFD">
        <w:t xml:space="preserve"> </w:t>
      </w:r>
      <w:r w:rsidR="00311E8D" w:rsidRPr="00757CFD">
        <w:t xml:space="preserve">pasākums </w:t>
      </w:r>
      <w:r w:rsidR="00D72B97">
        <w:t xml:space="preserve">NVO </w:t>
      </w:r>
      <w:r w:rsidR="00311E8D" w:rsidRPr="00757CFD">
        <w:t>“Sievietes drošībai” biedrēm (jaunajām profesionālēm) un starptautiski atzītām ekspertēm, militārpersonām un politiķēm.</w:t>
      </w:r>
    </w:p>
    <w:p w14:paraId="2991502C" w14:textId="2AF2F164" w:rsidR="00AE2496" w:rsidRPr="005F647D" w:rsidRDefault="00AE2496" w:rsidP="005D19E4">
      <w:r w:rsidRPr="00AE2496">
        <w:t xml:space="preserve">2024. gada jūnijā Rīgā notika </w:t>
      </w:r>
      <w:r w:rsidR="003E7739">
        <w:t>ĀM</w:t>
      </w:r>
      <w:r w:rsidRPr="00AE2496">
        <w:t xml:space="preserve"> organizēts starptautisks forums “Latvija un Āfrikas </w:t>
      </w:r>
      <w:r w:rsidR="00653427">
        <w:br/>
      </w:r>
      <w:r w:rsidRPr="00AE2496">
        <w:t xml:space="preserve">valstis: partneri mieram un noturībai”. Forums pulcēja vairāk nekā 100 dalībnieku, kuru vidū bija valsts un </w:t>
      </w:r>
      <w:r w:rsidR="00D72B97">
        <w:t>NVO</w:t>
      </w:r>
      <w:r w:rsidRPr="00AE2496">
        <w:t xml:space="preserve"> pārstāvji, uzņēmēji un viesi no 18 Āfrikas valstīm.</w:t>
      </w:r>
      <w:r>
        <w:t xml:space="preserve"> Tas bija </w:t>
      </w:r>
      <w:r w:rsidRPr="00AE2496">
        <w:t>līdz šim lielākais starptautiskais forums par Latvijas partnerību ar Āfrikas valstīm</w:t>
      </w:r>
      <w:r>
        <w:t xml:space="preserve">. Viens no foruma diskusiju tematiem bija “Sievietes, miers un drošība” </w:t>
      </w:r>
      <w:r w:rsidR="00774CA2">
        <w:t xml:space="preserve">ar mērķi dalīties Latvijas, </w:t>
      </w:r>
      <w:r w:rsidR="00FE62EF">
        <w:t>ES</w:t>
      </w:r>
      <w:r w:rsidR="00774CA2">
        <w:t xml:space="preserve"> un Āfrikas valstu pieredzē un veicināt sadarbību</w:t>
      </w:r>
      <w:r>
        <w:t xml:space="preserve">. </w:t>
      </w:r>
      <w:r w:rsidR="00027C0F">
        <w:t xml:space="preserve">Diskusijā </w:t>
      </w:r>
      <w:r w:rsidR="00E57B2A">
        <w:t>“</w:t>
      </w:r>
      <w:r w:rsidRPr="00BE6703">
        <w:rPr>
          <w:i/>
          <w:lang w:val="en-GB"/>
        </w:rPr>
        <w:t>Afriwomen Connect</w:t>
      </w:r>
      <w:r w:rsidR="00E57B2A">
        <w:rPr>
          <w:i/>
          <w:lang w:val="en-GB"/>
        </w:rPr>
        <w:t>”</w:t>
      </w:r>
      <w:r w:rsidRPr="00AE2496">
        <w:t xml:space="preserve"> organizācijas dibinātāja</w:t>
      </w:r>
      <w:r w:rsidR="00027C0F">
        <w:t xml:space="preserve"> </w:t>
      </w:r>
      <w:r w:rsidR="00E57B2A">
        <w:t>Džekija Malomba (</w:t>
      </w:r>
      <w:r w:rsidR="00027C0F">
        <w:rPr>
          <w:i/>
        </w:rPr>
        <w:t>Jackie Malomba</w:t>
      </w:r>
      <w:r w:rsidR="00E57B2A">
        <w:rPr>
          <w:i/>
        </w:rPr>
        <w:t>)</w:t>
      </w:r>
      <w:r w:rsidRPr="00AE2496">
        <w:t xml:space="preserve">, EĀDD </w:t>
      </w:r>
      <w:r w:rsidR="00027C0F">
        <w:t>pārstāve</w:t>
      </w:r>
      <w:r w:rsidR="00027C0F" w:rsidRPr="00330C47">
        <w:t xml:space="preserve"> </w:t>
      </w:r>
      <w:r w:rsidR="00027C0F" w:rsidRPr="00BE373A">
        <w:t>Rita Laranjinha</w:t>
      </w:r>
      <w:r w:rsidR="00027C0F" w:rsidRPr="00330C47">
        <w:t xml:space="preserve"> </w:t>
      </w:r>
      <w:r w:rsidRPr="00AE2496">
        <w:t xml:space="preserve">un Namībijas institūcijas </w:t>
      </w:r>
      <w:r w:rsidR="00E57B2A">
        <w:t>“</w:t>
      </w:r>
      <w:r w:rsidRPr="00BE6703">
        <w:rPr>
          <w:i/>
          <w:lang w:val="en-GB"/>
        </w:rPr>
        <w:t>International Women’s Peace Centre</w:t>
      </w:r>
      <w:r w:rsidR="00E57B2A">
        <w:rPr>
          <w:i/>
          <w:lang w:val="en-GB"/>
        </w:rPr>
        <w:t>”</w:t>
      </w:r>
      <w:r w:rsidR="00027C0F" w:rsidRPr="0060561C">
        <w:rPr>
          <w:i/>
        </w:rPr>
        <w:t xml:space="preserve"> </w:t>
      </w:r>
      <w:r w:rsidR="00027C0F" w:rsidRPr="005F647D">
        <w:t>eksperte un juriste</w:t>
      </w:r>
      <w:r w:rsidR="00027C0F" w:rsidRPr="0060561C">
        <w:t xml:space="preserve"> </w:t>
      </w:r>
      <w:r w:rsidR="00E57B2A">
        <w:t>Marija Šangula (</w:t>
      </w:r>
      <w:r w:rsidR="00027C0F" w:rsidRPr="0060561C">
        <w:rPr>
          <w:i/>
        </w:rPr>
        <w:t>Maria Shangula</w:t>
      </w:r>
      <w:r w:rsidR="00E57B2A">
        <w:rPr>
          <w:i/>
        </w:rPr>
        <w:t>)</w:t>
      </w:r>
      <w:r w:rsidRPr="00AE2496">
        <w:t>,</w:t>
      </w:r>
      <w:r w:rsidR="00757448">
        <w:rPr>
          <w:rStyle w:val="FootnoteReference"/>
        </w:rPr>
        <w:footnoteReference w:id="1"/>
      </w:r>
      <w:r w:rsidRPr="00AE2496">
        <w:t xml:space="preserve"> kā arī</w:t>
      </w:r>
      <w:r w:rsidR="005607A9">
        <w:t xml:space="preserve"> NVO </w:t>
      </w:r>
      <w:r w:rsidRPr="00AE2496">
        <w:t xml:space="preserve">“Centrs Marta” </w:t>
      </w:r>
      <w:r w:rsidR="00027C0F">
        <w:t>politikas koordinatore Beata Jonite</w:t>
      </w:r>
      <w:r w:rsidRPr="00AE2496">
        <w:t xml:space="preserve"> pārrunāja “Sievietes, miers un drošība” </w:t>
      </w:r>
      <w:r w:rsidR="00027C0F">
        <w:t xml:space="preserve">tematikas aktuālos </w:t>
      </w:r>
      <w:r w:rsidRPr="00AE2496">
        <w:t>jautājumus. Diskusijas galvenais secinājums bija, ka veiksmīgai darbakārtības īstenošanai ir svarīga visas sabiedrības iesaiste, izceļot veiksmīgus piemērus gan vīriešu un zēnu iesaistei, gan pilsoniskās sabiedrības iniciatīvu nozīmi.</w:t>
      </w:r>
      <w:r w:rsidR="00027C0F">
        <w:t xml:space="preserve"> Āfrikas valstīm ir plaša pieredze “Sievietes, miers un drošība” darba kārtības ieviešanā – sievietes no Ēģiptes, Etiopijas, Ganas, Ruandas, Senegālas, Dienvidāfrikas un Zambijas ir plaši pārstāvētas ANO miera uzturēšanas misijās. Otrkārt, Āfrikas valstīs ir ļoti aktīva pilsoniskās sabiedrības iesaiste “Sievietes, miers un drošība” jautājumos</w:t>
      </w:r>
      <w:r w:rsidR="008361A8">
        <w:t>, piemēram, ir labi pazīstamas organizācijas kā “</w:t>
      </w:r>
      <w:r w:rsidR="008361A8" w:rsidRPr="005F647D">
        <w:rPr>
          <w:i/>
        </w:rPr>
        <w:t>ACCORD</w:t>
      </w:r>
      <w:r w:rsidR="008361A8">
        <w:t>” un “</w:t>
      </w:r>
      <w:r w:rsidR="008361A8" w:rsidRPr="00AA4CF5">
        <w:rPr>
          <w:i/>
        </w:rPr>
        <w:t>Fem-Wise Africa</w:t>
      </w:r>
      <w:r w:rsidR="008361A8">
        <w:t xml:space="preserve">”. Treškārt, Āfrikas valstis, konkrēti, Namībija sniegusi lielu ieguldījumu ANO rezolūcijas </w:t>
      </w:r>
      <w:r w:rsidR="00757448">
        <w:t>n</w:t>
      </w:r>
      <w:r w:rsidR="008361A8">
        <w:t>r. 1325 “Par sievietēm, mieru un drošību” tapšanā.</w:t>
      </w:r>
      <w:r w:rsidR="006D61E1">
        <w:t xml:space="preserve"> Vienlaikus forums bija iespēja, lai arī Latvija dalītos ar labās prakses piemēriem ar Āfrikas valstīm.  </w:t>
      </w:r>
    </w:p>
    <w:p w14:paraId="769C49B6" w14:textId="001C81D6" w:rsidR="001C6E9E" w:rsidRPr="00C30A53" w:rsidRDefault="000A5797" w:rsidP="005D19E4">
      <w:pPr>
        <w:pStyle w:val="Heading2"/>
      </w:pPr>
      <w:bookmarkStart w:id="10" w:name="_Toc170919667"/>
      <w:r w:rsidRPr="00C30A53">
        <w:t>Dzimumu līdztiesības tematikas un ar dzimumu saistītas vardarbības mazināšanas atspoguļojums vispārizglītojošo skolu mācību procesā</w:t>
      </w:r>
      <w:bookmarkEnd w:id="10"/>
    </w:p>
    <w:p w14:paraId="320C14CD" w14:textId="4B80306A" w:rsidR="00932F3C" w:rsidRDefault="00384142" w:rsidP="005D19E4">
      <w:bookmarkStart w:id="11" w:name="_Hlk158714693"/>
      <w:r w:rsidRPr="00384142">
        <w:t xml:space="preserve">Plāna </w:t>
      </w:r>
      <w:r w:rsidR="003236BC">
        <w:t>1.2. punktā noteikt</w:t>
      </w:r>
      <w:r w:rsidR="00D43224">
        <w:t>ā</w:t>
      </w:r>
      <w:r w:rsidR="003236BC">
        <w:t xml:space="preserve"> </w:t>
      </w:r>
      <w:r w:rsidRPr="00384142">
        <w:t>pasākuma “dzimumu līdztiesības tematikas un ar dzimumu saistītas vardarbības mazināšanas atspoguļojums vispārizglītojošo skolu mācību procesā” rezultatīv</w:t>
      </w:r>
      <w:r w:rsidR="00D43224">
        <w:t>ais</w:t>
      </w:r>
      <w:r w:rsidRPr="00384142">
        <w:t xml:space="preserve"> rādītāj</w:t>
      </w:r>
      <w:r w:rsidR="00D43224">
        <w:t>s</w:t>
      </w:r>
      <w:r w:rsidRPr="00384142">
        <w:t xml:space="preserve"> </w:t>
      </w:r>
      <w:r w:rsidR="0029497B">
        <w:t xml:space="preserve"> - </w:t>
      </w:r>
      <w:r w:rsidRPr="00384142">
        <w:t xml:space="preserve"> dzimumu līdztiesības tematika un ar dzimumu saistītas vardarbības mazināšanas tēma regulāri tikusi atspoguļota vispārizglītojošo skolu mācību procesā.</w:t>
      </w:r>
      <w:r>
        <w:t xml:space="preserve"> </w:t>
      </w:r>
      <w:r w:rsidR="007927D6">
        <w:t>IZM</w:t>
      </w:r>
      <w:r>
        <w:t xml:space="preserve"> norāda uz šādām veiktajām darbībām </w:t>
      </w:r>
      <w:r w:rsidRPr="00384142">
        <w:t>vispārizglītojošo skolu mācību procesā</w:t>
      </w:r>
      <w:r w:rsidRPr="00EF5723">
        <w:t xml:space="preserve"> </w:t>
      </w:r>
      <w:r w:rsidR="00395402">
        <w:t>apskatāmajā laika posmā</w:t>
      </w:r>
      <w:r w:rsidR="003236BC">
        <w:t>, tomēr iesāktās aktivitātes ir turpināmas</w:t>
      </w:r>
      <w:r w:rsidR="00011D2A">
        <w:t xml:space="preserve"> līdz Plāna īstenošanas beigām</w:t>
      </w:r>
      <w:r w:rsidR="003236BC">
        <w:t>.</w:t>
      </w:r>
    </w:p>
    <w:p w14:paraId="6D6FB941" w14:textId="1DA7CED1" w:rsidR="00384142" w:rsidRDefault="00932F3C" w:rsidP="005D19E4">
      <w:r>
        <w:t xml:space="preserve">Kā norāda </w:t>
      </w:r>
      <w:r w:rsidR="001E3D9E">
        <w:t>LM</w:t>
      </w:r>
      <w:r>
        <w:t>, d</w:t>
      </w:r>
      <w:r w:rsidRPr="00E13DD6">
        <w:t>zimumu līdztiesības nodrošināšanai Latvijā tiek izmantota integrētā pieeja, kas nozīmē, ka dzimumu līdztiesība uzlūkojama kā horizontāls princips, kas iekļaujas visās valstī definētajās nozaru politikās (aizsardzības, ārlietu, ekonomikas, finanšu, iekšlietu, izglītības, zinātnes, kultūras, labklājības, satiksmes, tieslietu, veselības, vides aizsardzības, reģionālās attīstības un zemkopības politika)</w:t>
      </w:r>
      <w:r>
        <w:t xml:space="preserve"> un</w:t>
      </w:r>
      <w:r w:rsidRPr="00E13DD6">
        <w:t xml:space="preserve"> visos to izstrādes un īstenošanas posmos, iesaistot visas ieinteresētās puses un sadarbības partnerus. </w:t>
      </w:r>
      <w:r w:rsidR="00A14D29">
        <w:t xml:space="preserve"> </w:t>
      </w:r>
    </w:p>
    <w:p w14:paraId="55DE8493" w14:textId="69A5391A" w:rsidR="00A20B77" w:rsidRPr="00EF5723" w:rsidRDefault="00A20B77" w:rsidP="005A7045">
      <w:pPr>
        <w:widowControl w:val="0"/>
      </w:pPr>
      <w:r w:rsidRPr="00EF5723">
        <w:t xml:space="preserve">Izglītības sistēmā preventīvi tiek nodrošināts jebkādas diskriminācijas </w:t>
      </w:r>
      <w:r w:rsidR="009B54FF">
        <w:t>aizliegums</w:t>
      </w:r>
      <w:r w:rsidRPr="00EF5723">
        <w:t xml:space="preserve">, nosakot obligātā satura īstenošanas principus, piemēram, izglītības iestāde attīsta organizācijas kultūru, kurā respektē skolēnu </w:t>
      </w:r>
      <w:r w:rsidRPr="00EF5723">
        <w:lastRenderedPageBreak/>
        <w:t>dažādību pēc dzimuma, etniskās piederības, reliģiskās pārliecības, veselības stāvokļa, valodas, intelektuālās attīstības un citām pazīmēm, ievērojot diskriminācijas un atšķirīgas attieksmes aizliegumu.</w:t>
      </w:r>
    </w:p>
    <w:p w14:paraId="523014A1" w14:textId="2D10EA82" w:rsidR="00A20B77" w:rsidRPr="003A6214" w:rsidRDefault="00643127" w:rsidP="005D19E4">
      <w:r>
        <w:t>Vairāki MK noteikumi noteic, ka</w:t>
      </w:r>
      <w:r w:rsidR="006F42CE">
        <w:t xml:space="preserve"> d</w:t>
      </w:r>
      <w:r w:rsidR="00A20B77" w:rsidRPr="00EF5723">
        <w:t xml:space="preserve">zimumu līdztiesības tematikas apgūšana, vienlīdzības principu ievērošana, </w:t>
      </w:r>
      <w:r w:rsidR="006F42CE">
        <w:t xml:space="preserve">kā arī </w:t>
      </w:r>
      <w:r w:rsidR="00A20B77" w:rsidRPr="00EF5723">
        <w:t>emocionālās, fiziskās un ar dzimumu saistītas vardarbības mazināšana vispārizglītojošo skolu mācību procesā notiek visās izglītības pakāpēs</w:t>
      </w:r>
      <w:r w:rsidR="006F42CE">
        <w:t>.</w:t>
      </w:r>
      <w:r w:rsidR="006F42CE">
        <w:rPr>
          <w:rStyle w:val="FootnoteReference"/>
        </w:rPr>
        <w:footnoteReference w:id="2"/>
      </w:r>
      <w:r w:rsidR="00A20B77" w:rsidRPr="00EF5723">
        <w:t xml:space="preserve"> </w:t>
      </w:r>
      <w:r w:rsidR="003A6214" w:rsidRPr="008655B3">
        <w:t xml:space="preserve">2024. gada </w:t>
      </w:r>
      <w:r w:rsidR="003034A2">
        <w:t>augustā</w:t>
      </w:r>
      <w:r w:rsidR="003A6214" w:rsidRPr="008655B3">
        <w:t xml:space="preserve"> MK tika apstiprināts</w:t>
      </w:r>
      <w:r w:rsidR="003A6214" w:rsidRPr="003A6214">
        <w:t xml:space="preserve"> </w:t>
      </w:r>
      <w:r w:rsidR="00A20B77" w:rsidRPr="003A6214">
        <w:t>IZM sagatavotais Informatīvais ziņojums par emocionālās un fiziskās vardarbības izskaušanu un nepieļaušanu izglītības iestādē, kā arī par valsts un pašvaldības institūciju sadarbību</w:t>
      </w:r>
      <w:r w:rsidR="00EF5723" w:rsidRPr="003A6214">
        <w:t>.</w:t>
      </w:r>
      <w:r w:rsidR="00F62361">
        <w:rPr>
          <w:rStyle w:val="FootnoteReference"/>
        </w:rPr>
        <w:footnoteReference w:id="3"/>
      </w:r>
    </w:p>
    <w:p w14:paraId="4804627E" w14:textId="60B5943E" w:rsidR="001C6E9E" w:rsidRPr="00C30A53" w:rsidRDefault="00A5235B" w:rsidP="005D19E4">
      <w:pPr>
        <w:pStyle w:val="Heading2"/>
      </w:pPr>
      <w:bookmarkStart w:id="12" w:name="_Toc170919668"/>
      <w:bookmarkEnd w:id="11"/>
      <w:r w:rsidRPr="00C30A53">
        <w:t>Dzimumu līdztiesības tematikas un cilvēktiesību aktualizēšana darbā ar jaunatni un neformālajā izglītībā</w:t>
      </w:r>
      <w:bookmarkEnd w:id="12"/>
    </w:p>
    <w:p w14:paraId="4CBD10BA" w14:textId="6F095AEF" w:rsidR="00384142" w:rsidRPr="001A63A7" w:rsidRDefault="001A63A7" w:rsidP="005D19E4">
      <w:r>
        <w:t xml:space="preserve">Pasākuma </w:t>
      </w:r>
      <w:r w:rsidRPr="001A63A7">
        <w:t>“Dzimumu līdztiesības tematikas un cilvēktiesību aktualizēšana darbā ar jaunatni un neformālajā izglītībā”</w:t>
      </w:r>
      <w:r>
        <w:t xml:space="preserve"> rezultatīvais rādītājs ir </w:t>
      </w:r>
      <w:r w:rsidRPr="001A63A7">
        <w:t>dzimumu līdztiesības un cilvēktiesību jautājum</w:t>
      </w:r>
      <w:r>
        <w:t>u</w:t>
      </w:r>
      <w:r w:rsidRPr="001A63A7">
        <w:t xml:space="preserve"> darbā ar jaunatni un neformālajā izglītībā</w:t>
      </w:r>
      <w:r>
        <w:t xml:space="preserve"> r</w:t>
      </w:r>
      <w:r w:rsidRPr="001A63A7">
        <w:t>egulār</w:t>
      </w:r>
      <w:r>
        <w:t xml:space="preserve">a aktualizēšana. </w:t>
      </w:r>
      <w:r w:rsidR="0075222A">
        <w:t>Līdzīgi kā pie iepriekš minētajiem pasākumiem, arī</w:t>
      </w:r>
      <w:r w:rsidR="00502C6E">
        <w:t xml:space="preserve"> Plāna</w:t>
      </w:r>
      <w:r w:rsidR="0075222A">
        <w:t xml:space="preserve"> 1.3. punktā vei</w:t>
      </w:r>
      <w:r w:rsidR="00C7690B">
        <w:t>camie</w:t>
      </w:r>
      <w:r w:rsidR="0075222A">
        <w:t xml:space="preserve"> pasākumi </w:t>
      </w:r>
      <w:r w:rsidR="00C7690B">
        <w:t>ir turpināmi</w:t>
      </w:r>
      <w:r w:rsidR="00011D2A">
        <w:t xml:space="preserve"> līdz Plāna īstenošanas beigām.</w:t>
      </w:r>
    </w:p>
    <w:p w14:paraId="32D87E53" w14:textId="78848C42" w:rsidR="00EF5723" w:rsidRPr="00384142" w:rsidRDefault="00722BE1" w:rsidP="005D19E4">
      <w:pPr>
        <w:rPr>
          <w:color w:val="538135" w:themeColor="accent6" w:themeShade="BF"/>
        </w:rPr>
      </w:pPr>
      <w:r w:rsidRPr="00722BE1">
        <w:t xml:space="preserve">Par dzimumu līdztiesības un cilvēktiesību tematiku </w:t>
      </w:r>
      <w:r w:rsidR="001A63A7">
        <w:t xml:space="preserve">apskatāmajā laika posmā </w:t>
      </w:r>
      <w:r w:rsidR="00A81E86">
        <w:t xml:space="preserve">2021. gadā </w:t>
      </w:r>
      <w:r w:rsidR="00ED29E9">
        <w:t xml:space="preserve">īstenoti </w:t>
      </w:r>
      <w:r w:rsidR="00A81E86">
        <w:t xml:space="preserve">12 projekti, 2022. gadā </w:t>
      </w:r>
      <w:r w:rsidR="00ED29E9">
        <w:t>īstenoti</w:t>
      </w:r>
      <w:r w:rsidR="00A81E86">
        <w:t xml:space="preserve"> 13 projekti, savukārt 2023. gadā </w:t>
      </w:r>
      <w:r w:rsidR="00ED29E9">
        <w:t>īstenoti</w:t>
      </w:r>
      <w:r w:rsidR="00A81E86">
        <w:t xml:space="preserve"> 8 projekti. Šie projekti, tostarp ietvēra jauniešu apmaiņas, līdzdalības, solidaritātes projektus.</w:t>
      </w:r>
    </w:p>
    <w:p w14:paraId="7A15E34F" w14:textId="191A953D" w:rsidR="00EF5723" w:rsidRPr="00D60418" w:rsidRDefault="00722BE1" w:rsidP="005D19E4">
      <w:r w:rsidRPr="00722BE1">
        <w:t>No 2022. gada līdz 2023. gadam I</w:t>
      </w:r>
      <w:r w:rsidR="00D86EC9">
        <w:t>Z</w:t>
      </w:r>
      <w:r w:rsidRPr="00722BE1">
        <w:t xml:space="preserve">M īstenojusi </w:t>
      </w:r>
      <w:r w:rsidR="00D76E60">
        <w:t>vairākas</w:t>
      </w:r>
      <w:r w:rsidRPr="00722BE1">
        <w:t xml:space="preserve"> aktivitātes</w:t>
      </w:r>
      <w:r w:rsidR="00C25D37">
        <w:t>.</w:t>
      </w:r>
      <w:r w:rsidR="00D76E60">
        <w:t xml:space="preserve"> Piemēram, j</w:t>
      </w:r>
      <w:r w:rsidR="00EF5723" w:rsidRPr="00D60418">
        <w:t xml:space="preserve">aunatnes starptautisko programmu aģentūras organizētā mācību kursa “Mācības jaunatnes darbinieku Izcilības programmā” </w:t>
      </w:r>
      <w:r w:rsidR="000018A7" w:rsidRPr="00D60418">
        <w:t xml:space="preserve">otrais </w:t>
      </w:r>
      <w:r w:rsidR="00EF5723" w:rsidRPr="00D60418">
        <w:t>modulis veltīts darbam ar jauniešiem, kuri tiek pakļauti diskriminācijai vai vardarbības riskiem, t.sk. dzimuma vai seksuālās piederības dēļ. Minētajās mācībās tiek iekļauts arī temats par dzimumu līdztiesīb</w:t>
      </w:r>
      <w:r w:rsidR="000018A7" w:rsidRPr="00D60418">
        <w:t>u</w:t>
      </w:r>
      <w:r w:rsidR="00EF5723" w:rsidRPr="00D60418">
        <w:t xml:space="preserve"> un cilvēktiesībām. Lai sekmētu jaunatnes jomas darbinieku izpratni par konkrētajā modulī aplūkoto jauniešu ar ierobežotām iespējām grupu, tiek piesaistīti eksperti. 2023. gada mācībās kā eksperti piedalījās: Tiesībsarga biroja pārstāve, </w:t>
      </w:r>
      <w:r w:rsidR="005607A9" w:rsidRPr="00D60418">
        <w:t xml:space="preserve">NVO “Centrs Marta” </w:t>
      </w:r>
      <w:r w:rsidR="00EF5723" w:rsidRPr="00D60418">
        <w:t>pārstāve</w:t>
      </w:r>
      <w:r w:rsidR="00A81E86">
        <w:t xml:space="preserve"> </w:t>
      </w:r>
      <w:r w:rsidR="00EF5723" w:rsidRPr="00D60418">
        <w:t xml:space="preserve">un </w:t>
      </w:r>
      <w:r w:rsidR="00064402" w:rsidRPr="00D60418">
        <w:t>Dr</w:t>
      </w:r>
      <w:r w:rsidR="00FE74B7">
        <w:t>.</w:t>
      </w:r>
      <w:r w:rsidR="00EF5723" w:rsidRPr="00D60418">
        <w:t xml:space="preserve"> Jana Kukaine</w:t>
      </w:r>
      <w:r w:rsidR="002A78B7" w:rsidRPr="00D60418">
        <w:t>, kurai ir pieredze ar dzimumu līdztiesības aktuālākajiem jautājumiem Latvijā</w:t>
      </w:r>
      <w:r w:rsidR="00EF5723" w:rsidRPr="00D60418">
        <w:t xml:space="preserve">. 2022. un 2023. gadā mācību </w:t>
      </w:r>
      <w:r w:rsidR="002A78B7" w:rsidRPr="00D60418">
        <w:t xml:space="preserve">otrajā </w:t>
      </w:r>
      <w:r w:rsidR="00EF5723" w:rsidRPr="00D60418">
        <w:t>modulī ir piedalījušies 50 darba ar jaunatni veicēji.</w:t>
      </w:r>
    </w:p>
    <w:p w14:paraId="054EF6C4" w14:textId="068218E9" w:rsidR="00EF5723" w:rsidRPr="00D60418" w:rsidRDefault="00EF5723" w:rsidP="00B75D49">
      <w:pPr>
        <w:widowControl w:val="0"/>
      </w:pPr>
      <w:r w:rsidRPr="00D60418">
        <w:t xml:space="preserve">2023. gada pavasarī tika organizētas mācības “Pieejas neiecietības izpausmes un naida runas izskaušanai”. Mācībās tika aplūkotas tādas tēmas kā neiecietības formas un tās izpausmes, neiecietības cēloņi - darbs ar negatīviem stereotipiem un aizspriedumiem, dezinformācijas ietekme uz naida runas izplatību – medijpratības un kritiskās domāšanas veicināšana jauniešu vidū. Mācībās dalībnieki tika iepazīstināti ar </w:t>
      </w:r>
      <w:r w:rsidR="005607A9" w:rsidRPr="00D60418">
        <w:t>ES</w:t>
      </w:r>
      <w:r w:rsidRPr="00D60418">
        <w:t xml:space="preserve"> programmu </w:t>
      </w:r>
      <w:r w:rsidR="005607A9" w:rsidRPr="00D60418">
        <w:t>“</w:t>
      </w:r>
      <w:r w:rsidRPr="00D60418">
        <w:t>Erasmus+” un “Eiropas Solidaritātes korpuss” projektu iespējām neiecietības novēršanai. Kopumā mācībās piedalījās 20 darba ar jaunatni veicēji.</w:t>
      </w:r>
    </w:p>
    <w:p w14:paraId="66E2737F" w14:textId="45D06D16" w:rsidR="00EF5723" w:rsidRPr="004037AA" w:rsidRDefault="00EF5723" w:rsidP="00B75D49">
      <w:pPr>
        <w:widowControl w:val="0"/>
        <w:rPr>
          <w:color w:val="538135" w:themeColor="accent6" w:themeShade="BF"/>
        </w:rPr>
      </w:pPr>
      <w:r w:rsidRPr="00722BE1">
        <w:lastRenderedPageBreak/>
        <w:t>Projekta “PROTI un DARI!” kontekstā</w:t>
      </w:r>
      <w:r w:rsidRPr="004037AA">
        <w:t xml:space="preserve"> dzimumu līdztiesības un vienlīdzīgu iespēju aspekts ir integrēts metodoloģiskajās vadlīnijās un programmu vadītāju un mentoru mācībās. Vidusposma izvērtējumā par horizontālā principa "</w:t>
      </w:r>
      <w:r w:rsidR="004B5FC0">
        <w:t>v</w:t>
      </w:r>
      <w:r w:rsidRPr="004037AA">
        <w:t xml:space="preserve">ienlīdzīgas iespējas" īstenošanas ietekmi uz dzimumu līdztiesības veicināšanu, personu ar invaliditāti tiesību ievērošanu un iekļaušanu, diskriminācijas novēršanu 2014.-2020. gadā </w:t>
      </w:r>
      <w:r w:rsidR="00FE62EF">
        <w:t>ES</w:t>
      </w:r>
      <w:r w:rsidRPr="004037AA">
        <w:t xml:space="preserve"> fondu plānošanas periodā, projekts “PROTI un DARI!” atzīts par labo praksi vienlīdzīgu iespēju principa integrēšanā metodisko līdzekļu saturā un personāla apmācībās. Papildus varam norādīt, ka ar dzimumu saistītās vardarbības novēršanas kontekstā visi programmu vadītāji un mentori mācību ietvaros tiek informēti arī par cietušo atbalsta tālruni, krīzes tālruņiem un citām atbalsta iespējām vardarbībā cietušajiem, lai viņi būtu zinoši situācijās, kad nepieciešama tūlītēja atbalsta sniegšana jauniešiem.</w:t>
      </w:r>
    </w:p>
    <w:p w14:paraId="03609D88" w14:textId="77FB83FF" w:rsidR="00B245D9" w:rsidRDefault="00A5235B" w:rsidP="005D19E4">
      <w:pPr>
        <w:pStyle w:val="Heading2"/>
      </w:pPr>
      <w:bookmarkStart w:id="13" w:name="_Toc170919669"/>
      <w:r w:rsidRPr="00C30A53">
        <w:t>Izstāde par sievietēm/meitenēm NBS un Zemessardzē un citas tematiskās izstādes</w:t>
      </w:r>
      <w:r w:rsidR="00B245D9">
        <w:t xml:space="preserve"> un pasākumi</w:t>
      </w:r>
      <w:bookmarkEnd w:id="13"/>
    </w:p>
    <w:p w14:paraId="37FBEB05" w14:textId="53209B74" w:rsidR="009B54FF" w:rsidRDefault="009B54FF" w:rsidP="005D19E4">
      <w:r>
        <w:t xml:space="preserve">Plāna 1.4. punktā noteikts rezultatīvais rādītājs – divu izstāžu </w:t>
      </w:r>
      <w:r w:rsidRPr="009B54FF">
        <w:t xml:space="preserve">par sievietēm/meitenēm NBS un Zemessardzē un </w:t>
      </w:r>
      <w:r>
        <w:t>citu tematisko izstāžu rīkošana. Lai gan līdz šim nav sarīkotas tematiskās izstādes, tikuši īstenoti citi pasākumi, kas vērsti uz Plāna 1.4. punktā minēto mērķi - s</w:t>
      </w:r>
      <w:r w:rsidRPr="009B54FF">
        <w:t xml:space="preserve">abiedrības izpratnes veicināšana par </w:t>
      </w:r>
      <w:r>
        <w:t>“</w:t>
      </w:r>
      <w:r w:rsidRPr="009B54FF">
        <w:t>Sievietes, miers un drošība</w:t>
      </w:r>
      <w:r>
        <w:t>”</w:t>
      </w:r>
      <w:r w:rsidRPr="009B54FF">
        <w:t xml:space="preserve"> tematikas </w:t>
      </w:r>
      <w:r w:rsidR="00502C6E">
        <w:t>nozīmi</w:t>
      </w:r>
      <w:r w:rsidRPr="009B54FF">
        <w:t>, dzimumu</w:t>
      </w:r>
      <w:r>
        <w:t xml:space="preserve"> </w:t>
      </w:r>
      <w:r w:rsidRPr="009B54FF">
        <w:t>līdztiesību un par ar dzimumu saistītas vardarbības izskaušanu</w:t>
      </w:r>
      <w:r>
        <w:t xml:space="preserve">. </w:t>
      </w:r>
      <w:bookmarkStart w:id="14" w:name="_Hlk183679786"/>
      <w:r>
        <w:t>Plāna 1.4. punktā noteiktais pasākums ir turpināms.</w:t>
      </w:r>
      <w:bookmarkEnd w:id="14"/>
      <w:r w:rsidR="00C77955" w:rsidRPr="00C77955">
        <w:rPr>
          <w:i/>
        </w:rPr>
        <w:t xml:space="preserve"> </w:t>
      </w:r>
      <w:r w:rsidR="005E5A0C" w:rsidRPr="005E5A0C">
        <w:t xml:space="preserve">ĀM un AiM atlikušajā Plāna posmā plāno turpināt veikt pasākumus, kas sasniedz mērķi “sabiedrības izpratnes veicināšana par </w:t>
      </w:r>
      <w:r w:rsidR="005E5A0C">
        <w:t>“</w:t>
      </w:r>
      <w:r w:rsidR="005E5A0C" w:rsidRPr="005E5A0C">
        <w:t>Sievietes</w:t>
      </w:r>
      <w:r w:rsidR="005E5A0C">
        <w:t xml:space="preserve"> </w:t>
      </w:r>
      <w:r w:rsidR="005E5A0C" w:rsidRPr="005E5A0C">
        <w:t>miers un drošība</w:t>
      </w:r>
      <w:r w:rsidR="005E5A0C">
        <w:t>”</w:t>
      </w:r>
      <w:r w:rsidR="005E5A0C" w:rsidRPr="005E5A0C">
        <w:t xml:space="preserve"> tematikas svarīgumu, dzimumu līdztiesību un par ar dzimumu saistītas vardarbības izskaušanu”, piemēram, demonstrējot filmu par sievietēm/meitenēm NBS plašākai sabiedrības daļai</w:t>
      </w:r>
      <w:r w:rsidR="00BE373A" w:rsidRPr="005E5A0C">
        <w:t>.</w:t>
      </w:r>
    </w:p>
    <w:p w14:paraId="656EBFE6" w14:textId="0845BF38" w:rsidR="00B245D9" w:rsidRPr="00E45213" w:rsidRDefault="00B245D9" w:rsidP="005D19E4">
      <w:r w:rsidRPr="004E0697">
        <w:t>2023. gadā Ai</w:t>
      </w:r>
      <w:r w:rsidR="00D004B1">
        <w:t>M</w:t>
      </w:r>
      <w:r w:rsidRPr="004E0697">
        <w:t xml:space="preserve"> tika apstiprināta</w:t>
      </w:r>
      <w:r w:rsidR="003F031E">
        <w:t xml:space="preserve"> dokumentālās</w:t>
      </w:r>
      <w:r w:rsidRPr="004E0697">
        <w:t xml:space="preserve"> </w:t>
      </w:r>
      <w:r w:rsidRPr="004E0697">
        <w:rPr>
          <w:bCs/>
        </w:rPr>
        <w:t xml:space="preserve">īsfilmas </w:t>
      </w:r>
      <w:r w:rsidR="005E5A0C" w:rsidRPr="005E5A0C">
        <w:rPr>
          <w:bCs/>
        </w:rPr>
        <w:t xml:space="preserve">“Nesatricināmās” </w:t>
      </w:r>
      <w:r w:rsidRPr="004E0697">
        <w:t>veidošana</w:t>
      </w:r>
      <w:r w:rsidR="003F031E">
        <w:t xml:space="preserve">, tās pirmizrāde notika 2024. gada septembrī. Projektu īstenoja LATO kopīgi </w:t>
      </w:r>
      <w:r w:rsidRPr="004E0697">
        <w:t>ar filmu studiju “Dreijas”</w:t>
      </w:r>
      <w:r w:rsidR="003F031E">
        <w:t xml:space="preserve">, </w:t>
      </w:r>
      <w:r w:rsidR="00B75D49">
        <w:t>atspoguļo</w:t>
      </w:r>
      <w:r w:rsidR="003F031E">
        <w:t>jot</w:t>
      </w:r>
      <w:r w:rsidRPr="004E0697">
        <w:t xml:space="preserve"> gan NBS, gan NATO paplašinātās klātbūtnes Latvijā kaujas grupā </w:t>
      </w:r>
      <w:r w:rsidR="003F031E">
        <w:t xml:space="preserve">piecu </w:t>
      </w:r>
      <w:r w:rsidRPr="004E0697">
        <w:t xml:space="preserve">dienošo sieviešu </w:t>
      </w:r>
      <w:r w:rsidR="003F031E">
        <w:t>stāstus</w:t>
      </w:r>
      <w:r w:rsidRPr="004E0697">
        <w:t>. Dokumentālo filmu</w:t>
      </w:r>
      <w:r w:rsidR="003F031E">
        <w:t xml:space="preserve"> </w:t>
      </w:r>
      <w:r w:rsidRPr="004E0697">
        <w:t>iespējams izmantot arī Latvijas vispārizglītojošās skolās patriotisma veicināšanai.</w:t>
      </w:r>
      <w:r w:rsidR="00E45213">
        <w:t xml:space="preserve"> </w:t>
      </w:r>
      <w:r w:rsidRPr="004E0697">
        <w:t xml:space="preserve">Filma </w:t>
      </w:r>
      <w:r w:rsidR="00B75D49">
        <w:t>pieejama ar</w:t>
      </w:r>
      <w:r w:rsidRPr="004E0697">
        <w:t xml:space="preserve"> subtitriem latviešu</w:t>
      </w:r>
      <w:r w:rsidR="00E45213">
        <w:t xml:space="preserve"> un </w:t>
      </w:r>
      <w:r w:rsidRPr="004E0697">
        <w:t xml:space="preserve">angļu valodā. </w:t>
      </w:r>
      <w:r w:rsidR="00E45213">
        <w:t>Filmas m</w:t>
      </w:r>
      <w:r w:rsidRPr="004E0697">
        <w:t>ērķauditorijas</w:t>
      </w:r>
      <w:r w:rsidR="00E45213">
        <w:t xml:space="preserve"> ir</w:t>
      </w:r>
      <w:r w:rsidRPr="004E0697">
        <w:t xml:space="preserve"> Latvijas skolas un universitātes, </w:t>
      </w:r>
      <w:r w:rsidR="00E45213">
        <w:t>kā arī filmu plānots izmantot Latvijas vēstniecību darbā, Latvija</w:t>
      </w:r>
      <w:r w:rsidR="00FE3EF2">
        <w:t>i</w:t>
      </w:r>
      <w:r w:rsidRPr="004E0697">
        <w:t xml:space="preserve"> kand</w:t>
      </w:r>
      <w:r w:rsidR="00E45213">
        <w:t xml:space="preserve">idējot </w:t>
      </w:r>
      <w:r w:rsidRPr="004E0697">
        <w:t xml:space="preserve">uz ANO </w:t>
      </w:r>
      <w:r w:rsidR="00792DF5">
        <w:t>DP</w:t>
      </w:r>
      <w:r w:rsidRPr="004E0697">
        <w:t xml:space="preserve"> nepastāvīgās </w:t>
      </w:r>
      <w:r w:rsidR="00E45213">
        <w:t xml:space="preserve">dalībvalsts </w:t>
      </w:r>
      <w:r w:rsidRPr="004E0697">
        <w:t>vietu</w:t>
      </w:r>
      <w:r w:rsidR="00E45213">
        <w:t xml:space="preserve">. </w:t>
      </w:r>
    </w:p>
    <w:p w14:paraId="4767E46A" w14:textId="73A46527" w:rsidR="00B245D9" w:rsidRPr="002A2272" w:rsidRDefault="00B245D9" w:rsidP="005D19E4">
      <w:pPr>
        <w:rPr>
          <w:b/>
          <w:bCs/>
        </w:rPr>
      </w:pPr>
      <w:r w:rsidRPr="002A2272">
        <w:rPr>
          <w:bCs/>
        </w:rPr>
        <w:t xml:space="preserve">2023. gada 9. jūnijā </w:t>
      </w:r>
      <w:r w:rsidR="00697092">
        <w:rPr>
          <w:bCs/>
        </w:rPr>
        <w:t>“</w:t>
      </w:r>
      <w:r w:rsidRPr="002A2272">
        <w:rPr>
          <w:bCs/>
        </w:rPr>
        <w:t>Drošajā teltī</w:t>
      </w:r>
      <w:r w:rsidR="00697092">
        <w:rPr>
          <w:bCs/>
        </w:rPr>
        <w:t>”</w:t>
      </w:r>
      <w:r w:rsidRPr="002A2272">
        <w:rPr>
          <w:bCs/>
        </w:rPr>
        <w:t xml:space="preserve"> festivālā LAMPA norisinājās diskusija “Sieviete mūsdienu armijā”</w:t>
      </w:r>
      <w:r w:rsidR="005B76E9">
        <w:rPr>
          <w:bCs/>
        </w:rPr>
        <w:t>, kur sievietes dalījās savos priekšstatos un pieredzē par dienestu NBS</w:t>
      </w:r>
      <w:r w:rsidR="0024714E">
        <w:rPr>
          <w:bCs/>
        </w:rPr>
        <w:t xml:space="preserve">. </w:t>
      </w:r>
      <w:r w:rsidRPr="002A2272">
        <w:t xml:space="preserve">Tika </w:t>
      </w:r>
      <w:r w:rsidR="00697092">
        <w:t>apspriesta</w:t>
      </w:r>
      <w:r w:rsidRPr="002A2272">
        <w:t xml:space="preserve"> sieviešu lom</w:t>
      </w:r>
      <w:r w:rsidR="00697092">
        <w:t>a</w:t>
      </w:r>
      <w:r w:rsidRPr="002A2272">
        <w:t xml:space="preserve"> </w:t>
      </w:r>
      <w:r w:rsidR="00697092">
        <w:t>NBS</w:t>
      </w:r>
      <w:r w:rsidRPr="002A2272">
        <w:t>,</w:t>
      </w:r>
      <w:r w:rsidR="00697092">
        <w:t xml:space="preserve"> </w:t>
      </w:r>
      <w:r w:rsidRPr="002A2272">
        <w:t xml:space="preserve">par sabiedrības </w:t>
      </w:r>
      <w:r w:rsidR="00697092">
        <w:t>stereotipiem par sievietēm armijā</w:t>
      </w:r>
      <w:r w:rsidRPr="002A2272">
        <w:t>,</w:t>
      </w:r>
      <w:r w:rsidR="00697092">
        <w:t xml:space="preserve"> kā arī, </w:t>
      </w:r>
      <w:r w:rsidRPr="002A2272">
        <w:t>vai militārais dienests ir piemērots sievietēm.</w:t>
      </w:r>
      <w:r w:rsidR="00697092">
        <w:rPr>
          <w:b/>
          <w:bCs/>
        </w:rPr>
        <w:t xml:space="preserve"> </w:t>
      </w:r>
      <w:r w:rsidRPr="002A2272">
        <w:t xml:space="preserve">Diskusijā tika arī izvērsts jautājums </w:t>
      </w:r>
      <w:r w:rsidR="00697092">
        <w:t>par sievietēm obligātajā militārajā dienestā.</w:t>
      </w:r>
    </w:p>
    <w:p w14:paraId="0703D530" w14:textId="0524AC36" w:rsidR="00B245D9" w:rsidRDefault="00B245D9" w:rsidP="005D19E4">
      <w:r w:rsidRPr="002A2272">
        <w:t>Lai popularizētu sieviešu lomu NBS, kā arī uzsvērtu sieviešu nepieciešamību karavīru, instruktoru un virsnieku profesijās, rekrutēšanas aktivitāšu ietvaros vienmēr tiek uzsvērta dzimuma vienlīdzība gan  atlases procesa ietvaros, gan karjeras izvēlē un atalgojuma sistēmā.</w:t>
      </w:r>
      <w:r w:rsidR="00DA74E0">
        <w:t xml:space="preserve"> </w:t>
      </w:r>
      <w:r w:rsidRPr="002A2272">
        <w:t>Izveidotajos rekrutēšanas informatīvajos materiālos uz vides reklāmas stendiem Rīgā un uz sabiedriskā transporta reģionos vizualizēti tiek gan vīrieši, gan arī sievietes. Tāpat arī komunikācijā blakus vienotības un aizsardzības demonstrācijai arvien vairāk tiek izmantoti sieviešu tēli vai simboli, piemēram, Zemessardzes un rezervistu apmācības rekrutēšanas kampaņā kopības spēks izteikts caur salīdzinājumu ar “Baibas bizi”</w:t>
      </w:r>
      <w:r w:rsidR="00653CD5">
        <w:t>.</w:t>
      </w:r>
      <w:r w:rsidRPr="002A2272">
        <w:rPr>
          <w:rStyle w:val="FootnoteReference"/>
        </w:rPr>
        <w:footnoteReference w:id="4"/>
      </w:r>
      <w:r w:rsidRPr="002A2272">
        <w:t xml:space="preserve"> </w:t>
      </w:r>
      <w:r w:rsidR="00DA74E0">
        <w:lastRenderedPageBreak/>
        <w:t>Arī</w:t>
      </w:r>
      <w:r w:rsidRPr="002A2272">
        <w:t xml:space="preserve"> vietnē </w:t>
      </w:r>
      <w:r w:rsidRPr="002A2272">
        <w:rPr>
          <w:bCs/>
        </w:rPr>
        <w:t>Sargs.lv</w:t>
      </w:r>
      <w:r w:rsidRPr="002A2272">
        <w:t xml:space="preserve"> </w:t>
      </w:r>
      <w:r w:rsidR="00653CD5">
        <w:t>bijuši publicēti vairāki</w:t>
      </w:r>
      <w:r w:rsidRPr="002A2272">
        <w:t xml:space="preserve"> personstāsti par sievietēm NBS</w:t>
      </w:r>
      <w:r w:rsidR="00653CD5">
        <w:t xml:space="preserve"> </w:t>
      </w:r>
      <w:r w:rsidRPr="002A2272">
        <w:t>kā aicinājums arī citām sievietēm uzsākt dienestu</w:t>
      </w:r>
      <w:r w:rsidR="00653CD5">
        <w:t>.</w:t>
      </w:r>
      <w:r w:rsidRPr="002A2272">
        <w:rPr>
          <w:rStyle w:val="FootnoteReference"/>
        </w:rPr>
        <w:footnoteReference w:id="5"/>
      </w:r>
      <w:r w:rsidR="00502C6E">
        <w:t xml:space="preserve"> </w:t>
      </w:r>
      <w:r w:rsidRPr="002A2272">
        <w:t>Ai</w:t>
      </w:r>
      <w:r w:rsidR="00D004B1">
        <w:t>M</w:t>
      </w:r>
      <w:r w:rsidRPr="002A2272">
        <w:t xml:space="preserve"> sadarbības domnīca “Ģeopolitikas pētījumu centrs” ir veikusi izpēti par sievietēm </w:t>
      </w:r>
      <w:r w:rsidR="00D72B97">
        <w:t>NBS</w:t>
      </w:r>
      <w:r w:rsidRPr="002A2272">
        <w:t xml:space="preserve">, </w:t>
      </w:r>
      <w:r w:rsidR="002A2272">
        <w:t xml:space="preserve">iekļaujot salīdzinājumus </w:t>
      </w:r>
      <w:r w:rsidRPr="002A2272">
        <w:t>ar citu valstu pieredzi un iedrošinot sievietes pieteikties dienestam</w:t>
      </w:r>
      <w:r w:rsidR="002A2272">
        <w:t>.</w:t>
      </w:r>
      <w:r w:rsidRPr="002A2272">
        <w:rPr>
          <w:rStyle w:val="FootnoteReference"/>
        </w:rPr>
        <w:footnoteReference w:id="6"/>
      </w:r>
      <w:r w:rsidR="00B75D49">
        <w:t xml:space="preserve"> </w:t>
      </w:r>
      <w:r w:rsidRPr="002A2272">
        <w:t>Kopš 2022. gada jūlija beigām sievietes var pieteikties dienestam Štāba bataljona Godasardzes rotā, kas ir ikdienā redzamākā NBS apakšvienība</w:t>
      </w:r>
      <w:r w:rsidR="002A2272">
        <w:t xml:space="preserve"> un tā</w:t>
      </w:r>
      <w:r w:rsidRPr="002A2272">
        <w:t xml:space="preserve"> reprezentē Latviju un </w:t>
      </w:r>
      <w:r w:rsidR="002A2272">
        <w:t>NBS. Godasardze tiek nodrošināta</w:t>
      </w:r>
      <w:r w:rsidRPr="002A2272">
        <w:t xml:space="preserve"> pie Brīvības pieminekļa un Rīgas pils, kā arī valsts nozīmes reprezentatīvos pasākumos, augstu viesu sagaidīšanā un pārstāvot Latviju starptautiskos militāros pasākumos</w:t>
      </w:r>
      <w:r w:rsidR="002A2272">
        <w:t>.</w:t>
      </w:r>
      <w:r w:rsidRPr="002A2272">
        <w:rPr>
          <w:rStyle w:val="FootnoteReference"/>
        </w:rPr>
        <w:footnoteReference w:id="7"/>
      </w:r>
    </w:p>
    <w:p w14:paraId="21D66B12" w14:textId="113AE891" w:rsidR="007E7136" w:rsidRDefault="007E7136" w:rsidP="00CD16BB">
      <w:pPr>
        <w:widowControl w:val="0"/>
      </w:pPr>
      <w:r>
        <w:t xml:space="preserve">Tematiskos pasākumus šajā jomā aktīvi organizējis arī nevalstiskais sektors. Piemēram, kopš </w:t>
      </w:r>
      <w:r>
        <w:br/>
        <w:t>2020. gada organizācija “</w:t>
      </w:r>
      <w:r w:rsidRPr="006D1A61">
        <w:rPr>
          <w:i/>
          <w:iCs/>
        </w:rPr>
        <w:t>Riga TechGirls</w:t>
      </w:r>
      <w:r>
        <w:t>” organizējusi ikgadēju hakatonu, kura ietvaros dalībnieces cenšas attīstīt un realizēt savas idejas un inovācijas ar mērķi veicināt sieviešu līdzdalību informācijas un komunikācijas tehnoloģiju nozarē.</w:t>
      </w:r>
      <w:r>
        <w:rPr>
          <w:rStyle w:val="FootnoteReference"/>
          <w:bCs/>
        </w:rPr>
        <w:footnoteReference w:id="8"/>
      </w:r>
      <w:r>
        <w:t xml:space="preserve"> Katra gada hakatonam tiek piešķirta konkrēta tēma un 2022.gada martā šī tēma bija  “Sievietes. Miers. Drošībā”. Dalībnieces tika aicinātas izveidot lietotnes un tehnoloģijas, kuras veicinātu mieru un drošību. 2022. gadā hakatonā uzvarēja un pirmo </w:t>
      </w:r>
      <w:r w:rsidRPr="00221127">
        <w:t xml:space="preserve">vietu </w:t>
      </w:r>
      <w:r>
        <w:t xml:space="preserve">ieguva </w:t>
      </w:r>
      <w:r w:rsidRPr="00221127">
        <w:t>komanda “</w:t>
      </w:r>
      <w:r w:rsidRPr="00C45748">
        <w:rPr>
          <w:i/>
        </w:rPr>
        <w:t>Women on Duty</w:t>
      </w:r>
      <w:r w:rsidRPr="00221127">
        <w:t>”, kas strādāja pie lietotnes “</w:t>
      </w:r>
      <w:r w:rsidRPr="00A720F4">
        <w:rPr>
          <w:i/>
        </w:rPr>
        <w:t>One circle</w:t>
      </w:r>
      <w:r w:rsidRPr="00221127">
        <w:t xml:space="preserve">” izveides. Tās mērķis </w:t>
      </w:r>
      <w:r>
        <w:t xml:space="preserve">ir </w:t>
      </w:r>
      <w:r w:rsidRPr="00221127">
        <w:t>nodrošināt pieeju uzticamam personu lokam, kas var palīdzēt krīzes situācijās.</w:t>
      </w:r>
      <w:r>
        <w:rPr>
          <w:rStyle w:val="FootnoteReference"/>
          <w:bCs/>
        </w:rPr>
        <w:footnoteReference w:id="9"/>
      </w:r>
    </w:p>
    <w:p w14:paraId="0834C9FD" w14:textId="6627C918" w:rsidR="00B907E3" w:rsidRPr="00D93902" w:rsidRDefault="00D93902" w:rsidP="00CD16BB">
      <w:pPr>
        <w:widowControl w:val="0"/>
      </w:pPr>
      <w:r w:rsidRPr="00B907E3">
        <w:t>NBS ietvarā ir apmācīta par starptautiskajām operācijām atbildīgā amatpersona</w:t>
      </w:r>
      <w:r w:rsidR="002632D9">
        <w:t xml:space="preserve"> </w:t>
      </w:r>
      <w:r w:rsidR="00E57B2A">
        <w:t xml:space="preserve">Eiropas drošības un aizsardzības koledžas </w:t>
      </w:r>
      <w:r w:rsidR="002632D9">
        <w:t>o</w:t>
      </w:r>
      <w:r w:rsidRPr="00B907E3">
        <w:t xml:space="preserve">rganizētajā kursā </w:t>
      </w:r>
      <w:r w:rsidR="00E57B2A">
        <w:t xml:space="preserve">“Visaptveroša pieeja </w:t>
      </w:r>
      <w:r w:rsidR="00AC0150">
        <w:t>dzimumu līdztiesībai operācijās</w:t>
      </w:r>
      <w:r w:rsidR="00E57B2A">
        <w:t>”</w:t>
      </w:r>
      <w:r w:rsidR="00AC0150">
        <w:t xml:space="preserve"> (“</w:t>
      </w:r>
      <w:r w:rsidRPr="00AA569A">
        <w:rPr>
          <w:i/>
        </w:rPr>
        <w:t xml:space="preserve">A </w:t>
      </w:r>
      <w:r w:rsidRPr="003034A2">
        <w:rPr>
          <w:i/>
          <w:lang w:val="en-GB"/>
        </w:rPr>
        <w:t>Comprehensive Approach to Gender in Operations</w:t>
      </w:r>
      <w:r w:rsidR="00502C6E" w:rsidRPr="004C3417">
        <w:rPr>
          <w:i/>
        </w:rPr>
        <w:t>”</w:t>
      </w:r>
      <w:r w:rsidR="00AC0150">
        <w:t>)</w:t>
      </w:r>
      <w:r w:rsidRPr="0060561C">
        <w:t>,</w:t>
      </w:r>
      <w:r w:rsidRPr="00B907E3">
        <w:t xml:space="preserve"> lai sekmētu dzimumu vienlīdzību starptautiskajās operācijās.</w:t>
      </w:r>
    </w:p>
    <w:p w14:paraId="37C4250C" w14:textId="3B45923D" w:rsidR="00A5235B" w:rsidRDefault="00A5235B" w:rsidP="005D19E4">
      <w:pPr>
        <w:pStyle w:val="Heading2"/>
      </w:pPr>
      <w:bookmarkStart w:id="15" w:name="_Toc170919670"/>
      <w:r w:rsidRPr="00C30A53">
        <w:t xml:space="preserve">Latvijas </w:t>
      </w:r>
      <w:r w:rsidR="00F57807">
        <w:t xml:space="preserve">diplomātisko </w:t>
      </w:r>
      <w:r w:rsidRPr="00C30A53">
        <w:t>pārstāvniecīb</w:t>
      </w:r>
      <w:r w:rsidR="008E2ABA" w:rsidRPr="00C30A53">
        <w:t>u iesaiste</w:t>
      </w:r>
      <w:r w:rsidRPr="00C30A53">
        <w:t xml:space="preserve"> "Sievietes, miers un drošība" tematikas </w:t>
      </w:r>
      <w:r w:rsidR="008E2ABA" w:rsidRPr="00C30A53">
        <w:t>veicināšanā</w:t>
      </w:r>
      <w:bookmarkEnd w:id="15"/>
    </w:p>
    <w:p w14:paraId="10F068F3" w14:textId="77777777" w:rsidR="00B649F5" w:rsidRDefault="00D004B1" w:rsidP="005D19E4">
      <w:r w:rsidRPr="00F10CAE">
        <w:t>Pārskata periodā</w:t>
      </w:r>
      <w:r w:rsidR="006E5188" w:rsidRPr="00F10CAE">
        <w:t xml:space="preserve"> Latvijas </w:t>
      </w:r>
      <w:r w:rsidR="000201A3">
        <w:t>diplomātiskās un konsulārās pārstāvniecības</w:t>
      </w:r>
      <w:r w:rsidR="000201A3" w:rsidRPr="00F10CAE">
        <w:t xml:space="preserve"> </w:t>
      </w:r>
      <w:r w:rsidR="006E5188" w:rsidRPr="00F10CAE">
        <w:t xml:space="preserve">ārvalstīs iesaistījušās “Sievietes, miers un drošība” tematikas veicināšanā. Plāna 1.5. punkta rezultatīvais rādītājs ir informācija Latvijas vēstniecību un pārstāvniecību sociālajos tīklos un uzrunātajās tēmās par </w:t>
      </w:r>
      <w:r w:rsidR="00FB75C1" w:rsidRPr="00F10CAE">
        <w:t>“</w:t>
      </w:r>
      <w:r w:rsidR="006E5188" w:rsidRPr="00F10CAE">
        <w:t>Sievietes, miers un drošība</w:t>
      </w:r>
      <w:r w:rsidR="00FB75C1" w:rsidRPr="00F10CAE">
        <w:t>”</w:t>
      </w:r>
      <w:r w:rsidR="006E5188" w:rsidRPr="00F10CAE">
        <w:t xml:space="preserve"> tematiku un Plānu. </w:t>
      </w:r>
    </w:p>
    <w:p w14:paraId="3A891429" w14:textId="53788C94" w:rsidR="006E17C9" w:rsidRPr="002505E2" w:rsidRDefault="006E5188" w:rsidP="004C67D1">
      <w:pPr>
        <w:widowControl w:val="0"/>
      </w:pPr>
      <w:r w:rsidRPr="00F10CAE">
        <w:t>Plāna 1.5. punkta rezultatīvais rādītājs ir izpildīts, jo</w:t>
      </w:r>
      <w:r w:rsidR="000201A3">
        <w:t xml:space="preserve"> </w:t>
      </w:r>
      <w:r w:rsidRPr="00F10CAE">
        <w:t xml:space="preserve">Latvijas vēstniecības un pārstāvniecības ārvalstīs ir ne tikai publicējušas informāciju par “Sievietes, miers un drošība” to tīmekļvietnēs, bet </w:t>
      </w:r>
      <w:r w:rsidR="001B0A84" w:rsidRPr="00F10CAE">
        <w:t xml:space="preserve">arī </w:t>
      </w:r>
      <w:r w:rsidRPr="00F10CAE">
        <w:t xml:space="preserve">veikušas </w:t>
      </w:r>
      <w:r w:rsidR="001B0A84" w:rsidRPr="00F10CAE">
        <w:t xml:space="preserve">un turpina veikt </w:t>
      </w:r>
      <w:r w:rsidRPr="00F10CAE">
        <w:t>dažādas citas darbības, lai aktualizētu šo tematiku ārvalstīs.</w:t>
      </w:r>
      <w:r w:rsidR="00B649F5">
        <w:t xml:space="preserve"> </w:t>
      </w:r>
      <w:r w:rsidR="00807BFB" w:rsidRPr="00F10CAE">
        <w:t xml:space="preserve">Latvijas </w:t>
      </w:r>
      <w:r w:rsidR="00D3333C">
        <w:t xml:space="preserve">diplomātiskās </w:t>
      </w:r>
      <w:r w:rsidR="00D3333C">
        <w:lastRenderedPageBreak/>
        <w:t xml:space="preserve">pārstāvniecības </w:t>
      </w:r>
      <w:r w:rsidR="00AD2E63">
        <w:t>piedalījušās “Sievietes, miers un drošība” darba kārtības popularizēšanā</w:t>
      </w:r>
      <w:r w:rsidR="00D3333C">
        <w:t xml:space="preserve"> un dalījušās pieredzē ar citu valstu pārstāvjiem</w:t>
      </w:r>
      <w:r w:rsidR="00AD2E63">
        <w:t xml:space="preserve">. </w:t>
      </w:r>
      <w:r w:rsidR="00323F5C" w:rsidRPr="00F10CAE">
        <w:t xml:space="preserve">Latvijas </w:t>
      </w:r>
      <w:r w:rsidR="00D3333C">
        <w:t>vēstnieki un vēstnieces</w:t>
      </w:r>
      <w:r w:rsidR="00AD2E63">
        <w:t xml:space="preserve"> </w:t>
      </w:r>
      <w:r w:rsidR="00323F5C" w:rsidRPr="00F10CAE">
        <w:t xml:space="preserve">ārvalstīs </w:t>
      </w:r>
      <w:r w:rsidR="00AD2E63">
        <w:t xml:space="preserve">dibinājuši un </w:t>
      </w:r>
      <w:r w:rsidR="00323F5C" w:rsidRPr="00F10CAE">
        <w:t xml:space="preserve">stiprinājuši </w:t>
      </w:r>
      <w:r w:rsidR="00D3333C">
        <w:t xml:space="preserve">divpusējos </w:t>
      </w:r>
      <w:r w:rsidR="00323F5C" w:rsidRPr="00F10CAE">
        <w:t>kontaktus “Sievietes, miers un drošība” un dzimumu līdztiesības jautājumos,</w:t>
      </w:r>
      <w:r w:rsidR="00D3333C">
        <w:t xml:space="preserve"> iesaistījušies draugu grupās</w:t>
      </w:r>
      <w:r w:rsidR="00B649F5">
        <w:t xml:space="preserve"> </w:t>
      </w:r>
      <w:r w:rsidR="00D3333C">
        <w:t>daudzpusējos formātos,</w:t>
      </w:r>
      <w:r w:rsidR="00323F5C" w:rsidRPr="00F10CAE">
        <w:t xml:space="preserve"> kā arī </w:t>
      </w:r>
      <w:r w:rsidR="00D3333C">
        <w:t xml:space="preserve">regulāri </w:t>
      </w:r>
      <w:r w:rsidR="00323F5C" w:rsidRPr="00F10CAE">
        <w:t>īstenojuši dažādas publiskās diplomātijas aktivitātes</w:t>
      </w:r>
      <w:r w:rsidR="00D3333C">
        <w:t>, iekļaujot pasākumos ar “Sievietes, miers un drošība” saistītas tēmas un aktivitātes, uzaicinot gan ārvalstu, gan Latvijas ekspertus</w:t>
      </w:r>
      <w:r w:rsidR="00323F5C" w:rsidRPr="00F10CAE">
        <w:t xml:space="preserve">. </w:t>
      </w:r>
    </w:p>
    <w:p w14:paraId="27B68D80" w14:textId="1AC2263A" w:rsidR="00A5235B" w:rsidRDefault="00A5235B" w:rsidP="005D19E4">
      <w:pPr>
        <w:pStyle w:val="Heading2"/>
      </w:pPr>
      <w:bookmarkStart w:id="16" w:name="_Toc170919671"/>
      <w:r w:rsidRPr="00C30A53">
        <w:t xml:space="preserve">Komunikācijas plāna īstenošana "Sievietes, miers un drošība" tematikas </w:t>
      </w:r>
      <w:r w:rsidR="008E2ABA" w:rsidRPr="00C30A53">
        <w:t>popularizēšanai</w:t>
      </w:r>
      <w:bookmarkEnd w:id="16"/>
    </w:p>
    <w:p w14:paraId="144A39C6" w14:textId="3AF3D287" w:rsidR="00CF5889" w:rsidRDefault="00CF5889" w:rsidP="005D19E4">
      <w:r>
        <w:t>Plāna 1.6. punkta rezultatīvais rādītājs, proti, “r</w:t>
      </w:r>
      <w:r w:rsidRPr="00CF5889">
        <w:t xml:space="preserve">egulāri integrēta </w:t>
      </w:r>
      <w:r w:rsidR="00523502">
        <w:t>“</w:t>
      </w:r>
      <w:r w:rsidRPr="00CF5889">
        <w:t>Sievietes, miers un drošība</w:t>
      </w:r>
      <w:r w:rsidR="00523502">
        <w:t>”</w:t>
      </w:r>
      <w:r w:rsidRPr="00CF5889">
        <w:t xml:space="preserve"> darba kārtība nacionāla līmeņa pasākumos; regulāri atspoguļota </w:t>
      </w:r>
      <w:r w:rsidR="00523502">
        <w:t>“</w:t>
      </w:r>
      <w:r w:rsidRPr="00CF5889">
        <w:t>Sievietes, miers un drošība</w:t>
      </w:r>
      <w:r w:rsidR="00523502">
        <w:t>”</w:t>
      </w:r>
      <w:r w:rsidRPr="00CF5889">
        <w:t xml:space="preserve"> tematika gan sociālajās platformās, gan plašsaziņas līdzekļos</w:t>
      </w:r>
      <w:r>
        <w:t>”</w:t>
      </w:r>
      <w:r w:rsidR="00680FBF">
        <w:t xml:space="preserve"> ir izpildīts, ņemot vērā, ka notikusi plaša apmēra komunikācija par </w:t>
      </w:r>
      <w:r w:rsidR="000F5237">
        <w:t>“</w:t>
      </w:r>
      <w:r w:rsidR="000F5237" w:rsidRPr="00CF5889">
        <w:t>Sievietes, miers un drošība</w:t>
      </w:r>
      <w:r w:rsidR="000F5237">
        <w:t>”</w:t>
      </w:r>
      <w:r w:rsidR="000F5237" w:rsidRPr="00CF5889">
        <w:t xml:space="preserve"> </w:t>
      </w:r>
      <w:r w:rsidR="00680FBF">
        <w:t>tematiku.</w:t>
      </w:r>
    </w:p>
    <w:p w14:paraId="6414D8C6" w14:textId="6B0F23A1" w:rsidR="00811FCB" w:rsidRDefault="001D6FB0" w:rsidP="00270F5B">
      <w:pPr>
        <w:widowControl w:val="0"/>
      </w:pPr>
      <w:r w:rsidRPr="001D6FB0">
        <w:t xml:space="preserve">Līdz ar </w:t>
      </w:r>
      <w:r w:rsidR="00F73364">
        <w:t>P</w:t>
      </w:r>
      <w:r w:rsidRPr="001D6FB0">
        <w:t>lāna apstiprināšanu ĀM aizsāka īstenot komunikācijas plānu, lai popularizētu “Sievietes, miers un drošība” tematiku Latvijā un iepazīstinātu sabiedrību ar to. ĀM uzrunāja Latvijas sabiedrībā pazīstamas personas</w:t>
      </w:r>
      <w:r w:rsidR="00011DCA">
        <w:t xml:space="preserve"> (“Sievietes, miers un drošība” vēstneši)</w:t>
      </w:r>
      <w:r w:rsidRPr="001D6FB0">
        <w:t xml:space="preserve">, kas </w:t>
      </w:r>
      <w:r>
        <w:t>komunicēja par</w:t>
      </w:r>
      <w:r w:rsidR="00011DCA">
        <w:t xml:space="preserve"> </w:t>
      </w:r>
      <w:r w:rsidRPr="001D6FB0">
        <w:t xml:space="preserve">“Sievietes, miers un drošība” jautājumiem no savas nozares perspektīvas. </w:t>
      </w:r>
      <w:r>
        <w:t>No ārlietu nozares šīs personas bija</w:t>
      </w:r>
      <w:r w:rsidR="00566BBF">
        <w:t>, piemēram,</w:t>
      </w:r>
      <w:r w:rsidR="004773E4">
        <w:t xml:space="preserve"> ārlietu ministre</w:t>
      </w:r>
      <w:r w:rsidR="00566BBF">
        <w:t xml:space="preserve"> </w:t>
      </w:r>
      <w:r>
        <w:t>Baiba Braže</w:t>
      </w:r>
      <w:r w:rsidR="00566BBF">
        <w:t>; Zanda Kalniņa-Lukaševica,</w:t>
      </w:r>
      <w:r w:rsidR="004773E4">
        <w:t xml:space="preserve"> </w:t>
      </w:r>
      <w:r w:rsidR="00566BBF">
        <w:t>Saeimas priekšsēdētājas biedre un Saeimas deputāte. No aizsardzības nozares tika uzrunātas Ilze Žilde, Latvijas militārais atašejs vēstniecībā ASV, Vašingtonā, Santa Stroka, NBS Artilērijas diviziona štāba nodaļas priekšniece, kā arī Estere Pumpura, pirmā NBS kapelāne. No izglītības un zinātnes nozarēm ĀM uzrunāja Annu Andersoni, NVO “Riga TechGirls” dibinātāju un Elīnu Lideri, LMT 5G Inovāciju vadītāju. No iekšlietu nozares tika uzrunāts Ints Ķuzis, kurš bija gan Valsts policijas priekšnieks, gan “Baltās lentītes” kustības vēstnieks Latvijā.</w:t>
      </w:r>
      <w:r w:rsidR="00566BBF">
        <w:rPr>
          <w:rStyle w:val="FootnoteReference"/>
        </w:rPr>
        <w:footnoteReference w:id="10"/>
      </w:r>
      <w:r w:rsidR="00566BBF">
        <w:t xml:space="preserve"> </w:t>
      </w:r>
      <w:r w:rsidR="00132626">
        <w:t xml:space="preserve">Par “Sievietes, miers un drošība” tika uzrunāta un komunicēja arī uzņēmēja </w:t>
      </w:r>
      <w:r w:rsidR="00132626" w:rsidRPr="00132626">
        <w:t>Lotte Tisenkopfa-Iltnere</w:t>
      </w:r>
      <w:r w:rsidR="00132626">
        <w:t>, SIA “Madara Cosmetics” līdzīpašniece un vadītāja.</w:t>
      </w:r>
      <w:r w:rsidR="00011DCA">
        <w:t xml:space="preserve"> “Sievietes, miers un drošība” vēstnešiem tika nosūtīti </w:t>
      </w:r>
      <w:r w:rsidR="00577C4D">
        <w:t xml:space="preserve">ieteikumi </w:t>
      </w:r>
      <w:r w:rsidR="00011DCA">
        <w:t>vēstījumi</w:t>
      </w:r>
      <w:r w:rsidR="00577C4D">
        <w:t xml:space="preserve">em </w:t>
      </w:r>
      <w:r w:rsidR="00011DCA">
        <w:t>un cita veida komunikācijas elementi</w:t>
      </w:r>
      <w:r w:rsidR="00577C4D">
        <w:t>em</w:t>
      </w:r>
      <w:r w:rsidR="00011DCA">
        <w:t>, ko iespējams izmantot, publiski stāstot par šo tematiku. Taču vēstneši varēja izvēlēties, vai un kā labāk komunicēt par “Sievietes, miers un drošība” tematiku savos sociālo mediju kontos un/vai publiskos pasākumos, pārraidēs</w:t>
      </w:r>
      <w:r w:rsidR="006D4C42">
        <w:t>, u.c</w:t>
      </w:r>
      <w:r w:rsidR="00011DCA">
        <w:t xml:space="preserve">. </w:t>
      </w:r>
    </w:p>
    <w:p w14:paraId="4B6856E7" w14:textId="12732D03" w:rsidR="001D6FB0" w:rsidRPr="001D6FB0" w:rsidRDefault="00D0596A" w:rsidP="00010DE9">
      <w:pPr>
        <w:widowControl w:val="0"/>
      </w:pPr>
      <w:r>
        <w:t xml:space="preserve">Apskatāmajā laika posmā ĀM regulāri publiski komunicēja par dažādiem starptautiskiem notikumiem un atzīmējamām dienām saistībā ar “Sievietes, miers un drošība”. ĀM katru gadu gatavo publisko komunikāciju par </w:t>
      </w:r>
      <w:r w:rsidR="00D51FB9">
        <w:t xml:space="preserve">starptautisko </w:t>
      </w:r>
      <w:r>
        <w:t>sieviešu dienu 8. martā, s</w:t>
      </w:r>
      <w:r w:rsidRPr="00D0596A">
        <w:t>tarptautisk</w:t>
      </w:r>
      <w:r>
        <w:t>aj</w:t>
      </w:r>
      <w:r w:rsidRPr="00D0596A">
        <w:t>ā dien</w:t>
      </w:r>
      <w:r>
        <w:t>ā</w:t>
      </w:r>
      <w:r w:rsidRPr="00D0596A">
        <w:t xml:space="preserve"> seksuālās vardarbības izskaušanai konfliktos</w:t>
      </w:r>
      <w:r>
        <w:t xml:space="preserve"> 19. jūnijā, starptautiskajā dienā par sievietēm diplomātijā 24. jūnijā, starptautiskajā “Sievietes, miers un drošība” dienā 31. oktobrī (2000. gada 31. oktobrī tika pieņemta ANO DP rezolūcija nr. 1325), starptautiskajā dienā vardarbības izskaušanai pret sievietēm 25. novembrī, kā arī cilvēktiesību dienā 10. decembrī.</w:t>
      </w:r>
      <w:r w:rsidR="00D51FB9">
        <w:t xml:space="preserve"> </w:t>
      </w:r>
      <w:r w:rsidR="001D6FB0">
        <w:t xml:space="preserve">2023. gada oktobrī ĀM publicēja infografiku par godu </w:t>
      </w:r>
      <w:r w:rsidR="001D6FB0" w:rsidRPr="006A2836">
        <w:t>ANO DP rezolūcija</w:t>
      </w:r>
      <w:r w:rsidR="001D6FB0">
        <w:t>s</w:t>
      </w:r>
      <w:r w:rsidR="001D6FB0" w:rsidRPr="006A2836">
        <w:t xml:space="preserve"> </w:t>
      </w:r>
      <w:r w:rsidR="00046A52">
        <w:t>n</w:t>
      </w:r>
      <w:r w:rsidR="001D6FB0" w:rsidRPr="006A2836">
        <w:t xml:space="preserve">r. 1325 </w:t>
      </w:r>
      <w:r w:rsidR="001D6FB0">
        <w:t>23. gadadienai</w:t>
      </w:r>
      <w:r w:rsidR="001D6FB0">
        <w:rPr>
          <w:rStyle w:val="FootnoteReference"/>
        </w:rPr>
        <w:footnoteReference w:id="11"/>
      </w:r>
      <w:r w:rsidR="001D6FB0">
        <w:t xml:space="preserve">, kurā atspoguļota galvenā informācija par Nacionālo rīcības plānu un tā īstenošanu, kā </w:t>
      </w:r>
      <w:r w:rsidR="001D6FB0">
        <w:lastRenderedPageBreak/>
        <w:t>arī par pašu ANO DP rezolūciju</w:t>
      </w:r>
      <w:r w:rsidR="00FB75C1">
        <w:t xml:space="preserve"> nr. 1325</w:t>
      </w:r>
      <w:r w:rsidR="001D6FB0">
        <w:t xml:space="preserve">. </w:t>
      </w:r>
    </w:p>
    <w:p w14:paraId="4E00F737" w14:textId="186F02CB" w:rsidR="006A2836" w:rsidRDefault="006A2836" w:rsidP="005D19E4">
      <w:r w:rsidRPr="006A2836">
        <w:t xml:space="preserve">Lai veicinātu sabiedrības izpratni un informētību par dzimumu līdztiesību un ar to saistīto dezinformāciju, </w:t>
      </w:r>
      <w:r w:rsidR="009C4E27">
        <w:t xml:space="preserve">NVO “Sievietes drošībai” </w:t>
      </w:r>
      <w:r w:rsidRPr="006A2836">
        <w:t xml:space="preserve">sadarbībā ar </w:t>
      </w:r>
      <w:r w:rsidR="009C4E27">
        <w:t>LATO</w:t>
      </w:r>
      <w:r w:rsidR="00993D47">
        <w:rPr>
          <w:rStyle w:val="FootnoteReference"/>
        </w:rPr>
        <w:footnoteReference w:id="12"/>
      </w:r>
      <w:r w:rsidR="00B068D4">
        <w:t xml:space="preserve"> </w:t>
      </w:r>
      <w:r w:rsidR="001E0C53">
        <w:t>rīkoja</w:t>
      </w:r>
      <w:r w:rsidRPr="006A2836">
        <w:t xml:space="preserve"> </w:t>
      </w:r>
      <w:r w:rsidR="009C4E27">
        <w:t>trīs</w:t>
      </w:r>
      <w:r w:rsidRPr="006A2836">
        <w:t xml:space="preserve"> mēnešus ilg</w:t>
      </w:r>
      <w:r w:rsidR="001E0C53">
        <w:t xml:space="preserve">u </w:t>
      </w:r>
      <w:r w:rsidRPr="006A2836">
        <w:t>informācijas kampaņ</w:t>
      </w:r>
      <w:r w:rsidR="001E0C53">
        <w:t>u</w:t>
      </w:r>
      <w:r w:rsidRPr="006A2836">
        <w:t>. Šī</w:t>
      </w:r>
      <w:r w:rsidR="001E0C53">
        <w:t>s</w:t>
      </w:r>
      <w:r w:rsidRPr="006A2836">
        <w:t xml:space="preserve"> kampaņas mērķis bija informēt sabiedrību par pastāvošo nevienlīdzību, vardarbību un </w:t>
      </w:r>
      <w:r w:rsidR="002D2E52">
        <w:t xml:space="preserve">nepieciešamību pēc </w:t>
      </w:r>
      <w:r w:rsidRPr="006A2836">
        <w:t>sieviešu iesaist</w:t>
      </w:r>
      <w:r w:rsidR="002D2E52">
        <w:t>es</w:t>
      </w:r>
      <w:r w:rsidRPr="006A2836">
        <w:t xml:space="preserve"> lēmumu pieņemšanas procesos, kā arī aicināt uz proaktīvu rīcību, lai šo</w:t>
      </w:r>
      <w:r w:rsidR="002D2E52">
        <w:t>s</w:t>
      </w:r>
      <w:r w:rsidRPr="006A2836">
        <w:t xml:space="preserve"> jautājumus risinātu. Sociālo mediju kampaņa tika īstenota </w:t>
      </w:r>
      <w:r w:rsidR="00FB75C1">
        <w:t xml:space="preserve">NVO </w:t>
      </w:r>
      <w:r w:rsidRPr="006A2836">
        <w:t xml:space="preserve">“Sievietes drošībai” </w:t>
      </w:r>
      <w:r w:rsidR="00AC0150">
        <w:t>sociālo tīklu</w:t>
      </w:r>
      <w:r w:rsidRPr="006A2836">
        <w:t xml:space="preserve"> platformās. Kopumā tika vēstīts par esošajām sievietēm līderu pozīcijās, vardarbības gadījumiem un ziņošanu, tika salīdzināta Baltijas valstu statistika saistībā ar Dzimumu līdztiesības indeksu, tika vēstīts par kibervardarbību, nevienlīdzīgu darba samaksu, lēmumu pieņemšanu par reproduktīvo veselību un sieviešu iesaisti miera sarunu vešanā. Papildus tam, tika izcelt</w:t>
      </w:r>
      <w:r w:rsidR="00106A85">
        <w:t xml:space="preserve">s kā dezinformācija ietekmē sabiedrības viedokli par ANO DP rezolūciju nr. 1325 un </w:t>
      </w:r>
      <w:r w:rsidR="00106A85" w:rsidRPr="00575CE7">
        <w:t xml:space="preserve">“Sievietes, miers un drošība” tematiku. </w:t>
      </w:r>
      <w:r w:rsidR="0033796F" w:rsidRPr="00575CE7">
        <w:t>Kampaņas ietvaros t</w:t>
      </w:r>
      <w:r w:rsidRPr="00575CE7">
        <w:t>ika atspēkoti tādi apgalvojumi</w:t>
      </w:r>
      <w:r w:rsidRPr="006A2836">
        <w:t xml:space="preserve"> kā “sieviešu iesaiste miera uzturēšanas misijās neko nemaina”, “ANO DP rezolūcija </w:t>
      </w:r>
      <w:r w:rsidR="00010DE9">
        <w:br/>
      </w:r>
      <w:r w:rsidR="00106A85">
        <w:t>n</w:t>
      </w:r>
      <w:r w:rsidRPr="006A2836">
        <w:t>r.</w:t>
      </w:r>
      <w:r w:rsidR="00046A52">
        <w:t xml:space="preserve"> </w:t>
      </w:r>
      <w:r w:rsidRPr="006A2836">
        <w:t>1325 ir tikai simboliska apņemšanās, tā nespēj ietekmēt notiekošo pasaulē”, “dzimumu līdztiesība nestiprina mieru pasaulē”, “sievietes konfliktu zonās ir pasīvie upuri, kuras nespēj pilnvērtīgi iesaistīties miera sarunu vešanā” un “sieviešu iesaiste sarunu vešanas procesos neko nemaina”.</w:t>
      </w:r>
    </w:p>
    <w:p w14:paraId="03FE7BBF" w14:textId="52D25A50" w:rsidR="00A02458" w:rsidRPr="002505E2" w:rsidRDefault="00A02458" w:rsidP="005D19E4">
      <w:r w:rsidRPr="00D0596A">
        <w:t>2023.</w:t>
      </w:r>
      <w:r>
        <w:t xml:space="preserve"> </w:t>
      </w:r>
      <w:r w:rsidRPr="00D0596A">
        <w:t xml:space="preserve">gada Rīgas Drošības Foruma ietvaros </w:t>
      </w:r>
      <w:r>
        <w:t xml:space="preserve">izstrādātas raidierakstu sērijas par starptautisko drošību un tās izaicinājumiem. Šo raidierakstu kolekcijā arī tika plaši pārrunāta </w:t>
      </w:r>
      <w:r w:rsidRPr="00D0596A">
        <w:t xml:space="preserve">sieviešu </w:t>
      </w:r>
      <w:r>
        <w:t xml:space="preserve">drošība krīzes un miera apstākļos, aicinot </w:t>
      </w:r>
      <w:r w:rsidR="003A1A48">
        <w:t xml:space="preserve">diskutēt </w:t>
      </w:r>
      <w:r>
        <w:t>nozares ekspertes</w:t>
      </w:r>
      <w:r w:rsidRPr="00D0596A">
        <w:t>.</w:t>
      </w:r>
      <w:r w:rsidRPr="00D0596A">
        <w:rPr>
          <w:rStyle w:val="FootnoteReference"/>
        </w:rPr>
        <w:footnoteReference w:id="13"/>
      </w:r>
      <w:r w:rsidR="003C4AFB" w:rsidRPr="003C4AFB">
        <w:t xml:space="preserve"> </w:t>
      </w:r>
      <w:r w:rsidR="003C4AFB">
        <w:t xml:space="preserve">Lai gan apskatāmajā laika posmā saziņa ar augstāk minētajām iestādēm un sadarbības partneriem notikusi regulāri, 2023. gadā ĀM aktualizēja Latvijas “Sievietes, miers un drošība” kontaktpunktu tīklu starp ĀM, LM, AiM, IeM, IZM, kā arī dažādām NVO, kas sniedz iespēju apmainīties ar aktuālo informāciju un nodrošināt diskusijas par Plāna īstenošanu un tālāko virzību.  </w:t>
      </w:r>
    </w:p>
    <w:p w14:paraId="190FA11C" w14:textId="725CE059" w:rsidR="00F0439C" w:rsidRPr="00EF5723" w:rsidRDefault="008E2ABA" w:rsidP="005D19E4">
      <w:pPr>
        <w:pStyle w:val="Heading2"/>
      </w:pPr>
      <w:bookmarkStart w:id="18" w:name="_Toc170919672"/>
      <w:r w:rsidRPr="00C30A53">
        <w:t>Latvijas</w:t>
      </w:r>
      <w:r w:rsidR="00A5235B" w:rsidRPr="00C30A53">
        <w:t xml:space="preserve"> "Sievietes, miers un drošība" </w:t>
      </w:r>
      <w:r w:rsidRPr="00C30A53">
        <w:t>kontaktpunktu tīkla izveide</w:t>
      </w:r>
      <w:bookmarkStart w:id="19" w:name="_Toc170737085"/>
      <w:bookmarkEnd w:id="18"/>
      <w:bookmarkEnd w:id="19"/>
    </w:p>
    <w:p w14:paraId="62AA0265" w14:textId="69878ADB" w:rsidR="005A7ABC" w:rsidRDefault="00F01D83" w:rsidP="005D19E4">
      <w:bookmarkStart w:id="20" w:name="_Toc170919673"/>
      <w:r>
        <w:t xml:space="preserve">Plāna 1.7. punkta rezultatīvais rādītājs paredz Latvijas kontaktpunktu tīkla izveidi par “Sievietes, miers un drošība” tematiku. </w:t>
      </w:r>
      <w:r w:rsidR="00AE196A">
        <w:t xml:space="preserve">Jau Plāna izstrādes procesā tika iesaistītas </w:t>
      </w:r>
      <w:r w:rsidR="00F57807">
        <w:t xml:space="preserve">kompetentās </w:t>
      </w:r>
      <w:r w:rsidR="00AE196A">
        <w:t xml:space="preserve">Latvijas ministrijas, to padotībā esošās iestādes, ārvalstu vēstniecības Latvijā, kā arī </w:t>
      </w:r>
      <w:r w:rsidR="00385890">
        <w:t>NVO</w:t>
      </w:r>
      <w:r w:rsidR="00AE196A">
        <w:t xml:space="preserve">. </w:t>
      </w:r>
      <w:r w:rsidR="005E0DC4">
        <w:t xml:space="preserve">Formālajā Plāna izstrādes darba grupā piedalījās </w:t>
      </w:r>
      <w:r w:rsidR="00FF5E90">
        <w:t xml:space="preserve">ĀM, LM, VM, AiM, IeM, TM, Valsts policija un Valsts izglītības satura centrs, taču neformāli tika piesaistīti arī </w:t>
      </w:r>
      <w:r w:rsidR="00385890">
        <w:t>NVO</w:t>
      </w:r>
      <w:r w:rsidR="00FF5E90">
        <w:t xml:space="preserve"> pārstāvji un ārvalstu vēstniecības Latvijā, piemēram, Kanādas vēstniecība Latvijā.</w:t>
      </w:r>
    </w:p>
    <w:p w14:paraId="23FA27EC" w14:textId="403B4F6B" w:rsidR="005D19E4" w:rsidRDefault="00BD17C6" w:rsidP="005D19E4">
      <w:pPr>
        <w:pStyle w:val="Heading2"/>
      </w:pPr>
      <w:r>
        <w:t>Pirmā rīcības virziena k</w:t>
      </w:r>
      <w:r w:rsidR="00F62C9F">
        <w:t>opsavilkums</w:t>
      </w:r>
    </w:p>
    <w:p w14:paraId="611C2363" w14:textId="23286209" w:rsidR="00112A6C" w:rsidRPr="00115F70" w:rsidRDefault="005D19E4" w:rsidP="005D19E4">
      <w:r w:rsidRPr="00115F70">
        <w:t xml:space="preserve">Pārskata periodā </w:t>
      </w:r>
      <w:r w:rsidR="00766772" w:rsidRPr="00115F70">
        <w:t xml:space="preserve">“Sievietes, miers un drošība” </w:t>
      </w:r>
      <w:r w:rsidRPr="00115F70">
        <w:t xml:space="preserve">tematika </w:t>
      </w:r>
      <w:r w:rsidR="00766772" w:rsidRPr="00115F70">
        <w:t xml:space="preserve">regulāri tikusi iekļauta starptautiskās konferencēs, </w:t>
      </w:r>
      <w:r w:rsidRPr="00115F70">
        <w:t xml:space="preserve">tādēļ 1.1. punkta rezultatīvais rādītājs ir sasniegts, taču vienlaikus tiks turpināts iesāktais. </w:t>
      </w:r>
      <w:r w:rsidR="004C3417" w:rsidRPr="00115F70">
        <w:t xml:space="preserve">Attiecībā uz 1.2. punktu, </w:t>
      </w:r>
      <w:r w:rsidR="00115F70" w:rsidRPr="00115F70">
        <w:t>ir veiktas darbības</w:t>
      </w:r>
      <w:r w:rsidR="00FB728A" w:rsidRPr="00115F70">
        <w:t xml:space="preserve"> vispārizglītojošo skolu mācību procesā apskatāmajā laika posmā, tomēr iesāktās aktivitātes ir turpināmas līdz Plāna īstenošanas beigām.</w:t>
      </w:r>
      <w:r w:rsidR="00115F70" w:rsidRPr="00115F70">
        <w:t xml:space="preserve"> </w:t>
      </w:r>
      <w:r w:rsidR="00A14EE3" w:rsidRPr="00115F70">
        <w:t>Līdzīgi kā pie iepriekš minētajiem pasākumiem, arī Plāna 1.3. punktā veicamie pasākumi ir turpināmi līdz Plāna īstenošanas beigām.</w:t>
      </w:r>
      <w:r w:rsidR="00115F70" w:rsidRPr="00115F70">
        <w:t xml:space="preserve"> Kas attiecas uz 1.4. punktu, l</w:t>
      </w:r>
      <w:r w:rsidR="00A14EE3" w:rsidRPr="00115F70">
        <w:t xml:space="preserve">ai gan līdz šim nav sarīkotas tematiskās izstādes, tikuši īstenoti citi pasākumi, kas </w:t>
      </w:r>
      <w:r w:rsidR="00A14EE3" w:rsidRPr="00115F70">
        <w:lastRenderedPageBreak/>
        <w:t>vērsti uz Plāna 1.4. punktā minēto mērķi - sabiedrības izpratnes veicināšan</w:t>
      </w:r>
      <w:r w:rsidR="00115F70" w:rsidRPr="00115F70">
        <w:t>u</w:t>
      </w:r>
      <w:r w:rsidR="00A14EE3" w:rsidRPr="00115F70">
        <w:t xml:space="preserve"> par “Sievietes, miers un drošība” tematikas nozīmi, dzimumu līdztiesību un par ar dzimumu saistītas vardarbības izskaušanu. Plāna 1.4. punktā noteiktais pasākums ir turpināms.</w:t>
      </w:r>
    </w:p>
    <w:p w14:paraId="3599BDE2" w14:textId="5F45C3BE" w:rsidR="00C57217" w:rsidRDefault="00115F70" w:rsidP="005D19E4">
      <w:r w:rsidRPr="00115F70">
        <w:t>Plāna</w:t>
      </w:r>
      <w:r w:rsidR="00A14EE3" w:rsidRPr="00115F70">
        <w:t xml:space="preserve"> 1.5. punkta rezultatīvais rādītājs ir izpildīts, jo, kā redzams zemāk, Latvijas vēstniecības un pārstāvniecības ārvalstīs ir ne tikai publicējušas informāciju par “Sievietes, miers un drošība” to tīmekļvietnēs, bet arī veikušas un turpina veikt dažādas citas darbības, lai aktualizētu šo tematiku ārvalstīs. </w:t>
      </w:r>
      <w:r w:rsidR="0041109A">
        <w:t xml:space="preserve">Šis darbs tiks turpināts atlikušajā Plāna darbības posmā. </w:t>
      </w:r>
      <w:r w:rsidR="00C57217" w:rsidRPr="00115F70">
        <w:t xml:space="preserve">Plāna 1.6. punkta rezultatīvais rādītājs, proti, “regulāri integrēta “Sievietes, miers un drošība” darba kārtība nacionāla līmeņa pasākumos; regulāri atspoguļota “Sievietes, miers un drošība” tematika gan sociālajās platformās, gan plašsaziņas līdzekļos” ir izpildīts, ņemot vērā, ka notikusi plaša apmēra komunikācija par “Sievietes, miers un drošība” </w:t>
      </w:r>
      <w:r w:rsidR="00212C31">
        <w:br/>
      </w:r>
      <w:r w:rsidR="00C57217" w:rsidRPr="00115F70">
        <w:t>tematiku</w:t>
      </w:r>
      <w:r w:rsidR="0041109A">
        <w:t xml:space="preserve"> – arī komunikācija par “Sievietes, miers un drošība” tematiku ir jāturpina</w:t>
      </w:r>
      <w:r w:rsidR="00C57217" w:rsidRPr="00115F70">
        <w:t>.</w:t>
      </w:r>
      <w:r>
        <w:t xml:space="preserve"> </w:t>
      </w:r>
      <w:r w:rsidR="00C57217" w:rsidRPr="00115F70">
        <w:t>Plāna 1.7. punkt</w:t>
      </w:r>
      <w:r w:rsidRPr="00115F70">
        <w:t xml:space="preserve">s ir izpildīts, jo nacionālais kontaktpunktu tīkls ir ticis gan izveidots, gan aktualizēts. </w:t>
      </w:r>
      <w:r>
        <w:t>Kontaktpunktu tīkla starpā jāturpina pastāvīga komunikācija. Secināms, ka Plāna pirmā rīcības virziena ietvaros ir gan izpildīti pasākumi, gan turpināmi pasākumi.</w:t>
      </w:r>
    </w:p>
    <w:p w14:paraId="602BC6EC" w14:textId="3299C7BF" w:rsidR="00F62C9F" w:rsidRPr="00F01D83" w:rsidRDefault="00AE196A" w:rsidP="005D19E4">
      <w:r w:rsidRPr="005D19E4">
        <w:br w:type="page"/>
      </w:r>
    </w:p>
    <w:p w14:paraId="06182C80" w14:textId="438218CB" w:rsidR="00901ECF" w:rsidRPr="001D2CD0" w:rsidRDefault="000A5797" w:rsidP="00766772">
      <w:pPr>
        <w:pStyle w:val="Heading1"/>
        <w:keepNext w:val="0"/>
        <w:keepLines w:val="0"/>
        <w:widowControl w:val="0"/>
        <w:numPr>
          <w:ilvl w:val="0"/>
          <w:numId w:val="46"/>
        </w:numPr>
        <w:spacing w:after="240"/>
        <w:rPr>
          <w:rFonts w:eastAsia="Times New Roman"/>
          <w:sz w:val="24"/>
          <w:szCs w:val="24"/>
          <w:lang w:eastAsia="lv-LV"/>
        </w:rPr>
      </w:pPr>
      <w:bookmarkStart w:id="21" w:name="_Hlk181782994"/>
      <w:r w:rsidRPr="001D2CD0">
        <w:lastRenderedPageBreak/>
        <w:t>Apmācības par dzimumu līdztiesību un ar dzimumu saistītas vardarbības novēršanu</w:t>
      </w:r>
      <w:r w:rsidR="00233913">
        <w:t xml:space="preserve"> Latvijas aizsardzības un iekšlietu sektorā</w:t>
      </w:r>
      <w:bookmarkEnd w:id="20"/>
    </w:p>
    <w:bookmarkEnd w:id="21"/>
    <w:p w14:paraId="45606D23" w14:textId="19D2BC39" w:rsidR="00C561C4" w:rsidRDefault="00C561C4" w:rsidP="005D19E4">
      <w:r>
        <w:t>Plāna otrais rīcības virziens ir vērsts uz d</w:t>
      </w:r>
      <w:r w:rsidRPr="00C561C4">
        <w:t>zimumu līdztiesības konsultant</w:t>
      </w:r>
      <w:r w:rsidR="00D1414C">
        <w:t>u</w:t>
      </w:r>
      <w:r w:rsidRPr="00C561C4">
        <w:t xml:space="preserve"> </w:t>
      </w:r>
      <w:r>
        <w:t>(</w:t>
      </w:r>
      <w:r w:rsidRPr="002D0F9A">
        <w:rPr>
          <w:i/>
          <w:lang w:val="en-GB"/>
        </w:rPr>
        <w:t>gender advisor</w:t>
      </w:r>
      <w:r w:rsidR="002D0F9A">
        <w:rPr>
          <w:i/>
        </w:rPr>
        <w:t xml:space="preserve">, </w:t>
      </w:r>
      <w:r w:rsidR="002D0F9A">
        <w:t>GENAD</w:t>
      </w:r>
      <w:r>
        <w:t xml:space="preserve">) pozīciju </w:t>
      </w:r>
      <w:r w:rsidR="00EF073C">
        <w:t xml:space="preserve">izveidi un </w:t>
      </w:r>
      <w:r>
        <w:t xml:space="preserve">ieviešanu aizsardzības un iekšlietu sektoros. Šo konsultantu </w:t>
      </w:r>
      <w:r w:rsidRPr="00C561C4">
        <w:t>uzdevums bū</w:t>
      </w:r>
      <w:r>
        <w:t>tu</w:t>
      </w:r>
      <w:r w:rsidRPr="00C561C4">
        <w:t xml:space="preserve"> izstrādāt vadlīnijas un priekšlikumus aizsardzības </w:t>
      </w:r>
      <w:r w:rsidR="00EF073C">
        <w:t xml:space="preserve">un iekšlietu </w:t>
      </w:r>
      <w:r w:rsidRPr="00C561C4">
        <w:t>struktūr</w:t>
      </w:r>
      <w:r w:rsidR="00EF073C">
        <w:t>u</w:t>
      </w:r>
      <w:r w:rsidRPr="00C561C4">
        <w:t xml:space="preserve"> vadībai par dzimumu perspektīvas integrāciju militārajās operācijās un misijās, krīzes un konflikta situācijās, kā arī izglītot par dzimumu līdztiesību un ar dzimumu saistītu vardarbību aizsardzības un iekšlietu struktūrās. Pie dzimumu līdztiesības konsultanta iekšlietu un aizsardzības sektora darbiniekiem bū</w:t>
      </w:r>
      <w:r w:rsidR="00EF073C">
        <w:t>tu</w:t>
      </w:r>
      <w:r w:rsidRPr="00C561C4">
        <w:t xml:space="preserve"> iespēja vērsties jautājumos, kas saistīti ar dzimumu līdztiesību un ar dzimumu saistītas vardarbības izskaušanu aizsardzības un iekšlietu sektorā. </w:t>
      </w:r>
      <w:r>
        <w:t xml:space="preserve">Plāna otrais rīcības virziens paredz, ka sākotnēji tiktu veiktas apmācības aizsardzības un iekšlietu sektora darbiniekiem, par iepriekš minētajām tēmām, lai </w:t>
      </w:r>
      <w:r w:rsidR="00EF073C">
        <w:t>aizsardzības un iekšlietu</w:t>
      </w:r>
      <w:r>
        <w:t xml:space="preserve"> sektorus pakāpeniski </w:t>
      </w:r>
      <w:r w:rsidR="00EF073C">
        <w:t>sagatavotu d</w:t>
      </w:r>
      <w:r w:rsidR="00EF073C" w:rsidRPr="00C561C4">
        <w:t xml:space="preserve">zimumu līdztiesības konsultanta </w:t>
      </w:r>
      <w:r w:rsidR="00EF073C">
        <w:t>pozīciju izveidei.</w:t>
      </w:r>
    </w:p>
    <w:p w14:paraId="5B2A39F7" w14:textId="258D9AA2" w:rsidR="00A07DE9" w:rsidRPr="004F3E54" w:rsidRDefault="00EF073C" w:rsidP="005D19E4">
      <w:r>
        <w:t xml:space="preserve">Plāna </w:t>
      </w:r>
      <w:r w:rsidR="00F01D83" w:rsidRPr="00F01D83">
        <w:t>2.1. punktā un 2.2. punktā paredz</w:t>
      </w:r>
      <w:r>
        <w:t>ētas</w:t>
      </w:r>
      <w:r w:rsidR="00F01D83" w:rsidRPr="00F01D83">
        <w:t xml:space="preserve"> apmācības par dzimumu līdztiesību un ar dzimumu saistītas vardarbības mazināšanu Latvijas aizsardzības un iekšlietu sektorā, kā arī apmācības atlasītai cilvēku grupai aizsardzības un iekšlietu sektorā dzimuma līdztiesības konsultanta pozīcijas izveidei</w:t>
      </w:r>
      <w:r w:rsidR="00F01D83">
        <w:t xml:space="preserve">. Minētie pasākumi aizvien ir </w:t>
      </w:r>
      <w:r w:rsidR="00CE54B8">
        <w:t xml:space="preserve">īstenošanas </w:t>
      </w:r>
      <w:r w:rsidR="00F01D83">
        <w:t>procesā</w:t>
      </w:r>
      <w:r w:rsidR="00F57807">
        <w:t>. S</w:t>
      </w:r>
      <w:r w:rsidR="00F01D83">
        <w:t xml:space="preserve">tarpinstitūciju konsultāciju rezultātā </w:t>
      </w:r>
      <w:r w:rsidR="00CE54B8">
        <w:t>secināts</w:t>
      </w:r>
      <w:r w:rsidR="00F01D83">
        <w:t>, ka, lai sasniegtu darbības rezultātus “a</w:t>
      </w:r>
      <w:r w:rsidR="00F01D83" w:rsidRPr="00F01D83">
        <w:t>pmācības par dzimumu līdztiesību un ar dzimumu saistītas vardarbības novēršanu</w:t>
      </w:r>
      <w:r w:rsidR="00F01D83">
        <w:t>” un “d</w:t>
      </w:r>
      <w:r w:rsidR="00F01D83" w:rsidRPr="00F01D83">
        <w:t>zimumu līdztiesības konsultanta pozīcijas izveide Latvijas aizsardzības un iekšlietu sektorā</w:t>
      </w:r>
      <w:r w:rsidR="00F01D83">
        <w:t>”</w:t>
      </w:r>
      <w:r w:rsidR="00F57807">
        <w:t xml:space="preserve"> </w:t>
      </w:r>
      <w:r w:rsidR="000A4B78">
        <w:t xml:space="preserve">ir jāņem vērā </w:t>
      </w:r>
      <w:r w:rsidR="00F57807">
        <w:t>atbildīgo institūciju prioritā</w:t>
      </w:r>
      <w:r w:rsidR="000A4B78">
        <w:t>tes</w:t>
      </w:r>
      <w:r w:rsidR="00F57807">
        <w:t xml:space="preserve"> un resursu </w:t>
      </w:r>
      <w:r w:rsidR="000A4B78">
        <w:t>kapacitāte</w:t>
      </w:r>
      <w:r w:rsidR="00F01D83">
        <w:t xml:space="preserve">, </w:t>
      </w:r>
      <w:r w:rsidR="000A4B78">
        <w:t xml:space="preserve">tādēļ </w:t>
      </w:r>
      <w:r w:rsidR="00F01D83">
        <w:t xml:space="preserve">šiem pasākumiem </w:t>
      </w:r>
      <w:r w:rsidR="00F57807">
        <w:t>būtu jārod piemērotākais risinājums</w:t>
      </w:r>
      <w:r w:rsidR="00F01D83">
        <w:t xml:space="preserve">. </w:t>
      </w:r>
      <w:r w:rsidR="000A4B78">
        <w:t xml:space="preserve">Piemēram, var apsvērt </w:t>
      </w:r>
      <w:r w:rsidR="00F01D83">
        <w:t>dzimuma līdztiesības konsultanta pienākumu</w:t>
      </w:r>
      <w:r w:rsidR="000A4B78">
        <w:t xml:space="preserve"> piešķiršanu </w:t>
      </w:r>
      <w:r w:rsidR="00930288">
        <w:t>jau esoš</w:t>
      </w:r>
      <w:r w:rsidR="000A4B78">
        <w:t xml:space="preserve">ām profesionālajām amata </w:t>
      </w:r>
      <w:r w:rsidR="00930288">
        <w:t>pozīcij</w:t>
      </w:r>
      <w:r w:rsidR="000A4B78">
        <w:t>ām</w:t>
      </w:r>
      <w:r w:rsidR="00930288">
        <w:t xml:space="preserve"> aizsardzības un iekšlietu sektoros. Lai </w:t>
      </w:r>
      <w:r w:rsidR="000A4B78">
        <w:t xml:space="preserve">sekmētu </w:t>
      </w:r>
      <w:r w:rsidR="00930288">
        <w:t>apmācīb</w:t>
      </w:r>
      <w:r w:rsidR="000A4B78">
        <w:t>as</w:t>
      </w:r>
      <w:r w:rsidR="00930288">
        <w:t xml:space="preserve"> </w:t>
      </w:r>
      <w:r w:rsidR="00930288" w:rsidRPr="00930288">
        <w:t>par dzimumu līdztiesību un ar dzimumu saistītas vardarbības novēršanu</w:t>
      </w:r>
      <w:r w:rsidR="00930288">
        <w:t xml:space="preserve">, </w:t>
      </w:r>
      <w:r w:rsidR="00284E37">
        <w:t>ĀM</w:t>
      </w:r>
      <w:r w:rsidR="00A07DE9" w:rsidRPr="00585A83">
        <w:t xml:space="preserve"> ir regulāri šo jautājumu uzrunājusi ar ārvalstu partneriem, kas var dalīties pieredzē vai sniegt atbalstu šī uzdevuma īstenošanai.</w:t>
      </w:r>
      <w:r w:rsidR="003C4AFB">
        <w:rPr>
          <w:rStyle w:val="FootnoteReference"/>
        </w:rPr>
        <w:footnoteReference w:id="14"/>
      </w:r>
      <w:r w:rsidR="00A07DE9" w:rsidRPr="00585A83">
        <w:t xml:space="preserve"> </w:t>
      </w:r>
    </w:p>
    <w:p w14:paraId="58F9D8B1" w14:textId="170EC5A4" w:rsidR="00BF4672" w:rsidRPr="002A5D31" w:rsidRDefault="008F5194" w:rsidP="005D19E4">
      <w:r>
        <w:t>L</w:t>
      </w:r>
      <w:r w:rsidR="00BF4672" w:rsidRPr="002A5D31">
        <w:t xml:space="preserve">ai gan </w:t>
      </w:r>
      <w:r w:rsidR="002A5D31">
        <w:t>NBS</w:t>
      </w:r>
      <w:r w:rsidR="00BF4672" w:rsidRPr="002A5D31">
        <w:t xml:space="preserve"> pirmsmisijas sagatavošanas ciklā dzimumu līdztiesības un ar dzimumu saistītas vardarbības lekcijas netiek pasniegtas, vairums starptautisko operāciju rajonos vien</w:t>
      </w:r>
      <w:r w:rsidR="002B15B2">
        <w:t>u</w:t>
      </w:r>
      <w:r w:rsidR="00BF4672" w:rsidRPr="002A5D31">
        <w:t xml:space="preserve"> no </w:t>
      </w:r>
      <w:r w:rsidR="00BF4672" w:rsidRPr="002A5D31">
        <w:rPr>
          <w:iCs/>
        </w:rPr>
        <w:t>ievad</w:t>
      </w:r>
      <w:r w:rsidR="00BF4672" w:rsidRPr="002A5D31">
        <w:t xml:space="preserve">lekcijām </w:t>
      </w:r>
      <w:r w:rsidR="002B15B2">
        <w:t xml:space="preserve">vada </w:t>
      </w:r>
      <w:r w:rsidR="00AC0150">
        <w:t>dzimumu līdztiesības konsultants vai kontaktpunkts (</w:t>
      </w:r>
      <w:r w:rsidR="002A5D31" w:rsidRPr="00BE373A">
        <w:rPr>
          <w:i/>
          <w:lang w:val="en-GB"/>
        </w:rPr>
        <w:t>g</w:t>
      </w:r>
      <w:r w:rsidR="00BF4672" w:rsidRPr="00BE373A">
        <w:rPr>
          <w:i/>
          <w:lang w:val="en-GB"/>
        </w:rPr>
        <w:t xml:space="preserve">ender </w:t>
      </w:r>
      <w:r w:rsidR="002A5D31" w:rsidRPr="00BE373A">
        <w:rPr>
          <w:i/>
          <w:lang w:val="en-GB"/>
        </w:rPr>
        <w:t>a</w:t>
      </w:r>
      <w:r w:rsidR="00BF4672" w:rsidRPr="00BE373A">
        <w:rPr>
          <w:i/>
          <w:lang w:val="en-GB"/>
        </w:rPr>
        <w:t>dvisor</w:t>
      </w:r>
      <w:r w:rsidR="00BF4672" w:rsidRPr="0060561C">
        <w:t xml:space="preserve"> vai </w:t>
      </w:r>
      <w:r w:rsidR="002A5D31" w:rsidRPr="00BE373A">
        <w:rPr>
          <w:i/>
          <w:lang w:val="en-GB"/>
        </w:rPr>
        <w:t>g</w:t>
      </w:r>
      <w:r w:rsidR="00BF4672" w:rsidRPr="00BE373A">
        <w:rPr>
          <w:i/>
          <w:lang w:val="en-GB"/>
        </w:rPr>
        <w:t xml:space="preserve">ender </w:t>
      </w:r>
      <w:r w:rsidR="002A5D31" w:rsidRPr="00BE373A">
        <w:rPr>
          <w:i/>
          <w:lang w:val="en-GB"/>
        </w:rPr>
        <w:t>f</w:t>
      </w:r>
      <w:r w:rsidR="00BF4672" w:rsidRPr="00BE373A">
        <w:rPr>
          <w:i/>
          <w:lang w:val="en-GB"/>
        </w:rPr>
        <w:t xml:space="preserve">ocal </w:t>
      </w:r>
      <w:r w:rsidR="002A5D31" w:rsidRPr="00BE373A">
        <w:rPr>
          <w:i/>
          <w:lang w:val="en-GB"/>
        </w:rPr>
        <w:t>p</w:t>
      </w:r>
      <w:r w:rsidR="00BF4672" w:rsidRPr="00BE373A">
        <w:rPr>
          <w:i/>
          <w:lang w:val="en-GB"/>
        </w:rPr>
        <w:t>oint</w:t>
      </w:r>
      <w:r w:rsidR="00AC0150">
        <w:t>)</w:t>
      </w:r>
      <w:r w:rsidR="00BF4672" w:rsidRPr="002A5D31">
        <w:t xml:space="preserve">. NBS, strādājot ar personāla atlases jautājumiem, dalībai starptautiskajās operācijās ir pievērsis uzmanību dzimumu vienlīdzības principu ievērošanai. Iespēju robežās, proti, jau </w:t>
      </w:r>
      <w:r w:rsidR="002A5D31">
        <w:t>divus</w:t>
      </w:r>
      <w:r w:rsidR="00BF4672" w:rsidRPr="002A5D31">
        <w:t xml:space="preserve"> gadus </w:t>
      </w:r>
      <w:r w:rsidR="002A5D31">
        <w:t>ANO</w:t>
      </w:r>
      <w:r w:rsidR="00BF4672" w:rsidRPr="002A5D31">
        <w:t xml:space="preserve"> misijā UNIFIL</w:t>
      </w:r>
      <w:r w:rsidR="00AC0150">
        <w:t xml:space="preserve">, Libānā, </w:t>
      </w:r>
      <w:r w:rsidR="00BF4672" w:rsidRPr="002A5D31">
        <w:t xml:space="preserve">NBS apstiprinājis kontingentu sarakstus, kur uz principa sieviete/vīrietis (1:1) vai sieviete-sieviete/ </w:t>
      </w:r>
      <w:r w:rsidR="00BF4672" w:rsidRPr="002A5D31">
        <w:lastRenderedPageBreak/>
        <w:t>vīrietis-vīrietis (2:2) ir sadalītas rotācijas</w:t>
      </w:r>
      <w:r w:rsidR="00C83ADB">
        <w:t xml:space="preserve">. </w:t>
      </w:r>
      <w:r w:rsidR="00BF4672" w:rsidRPr="002A5D31">
        <w:t xml:space="preserve">Līdzīgu principu iespēju robežās NBS piekopj </w:t>
      </w:r>
      <w:r w:rsidR="009653AA">
        <w:t xml:space="preserve">arī </w:t>
      </w:r>
      <w:r w:rsidR="00BF4672" w:rsidRPr="002A5D31">
        <w:t>NATO starptautiskajās operācijās.</w:t>
      </w:r>
    </w:p>
    <w:p w14:paraId="03FAD991" w14:textId="32625023" w:rsidR="00BF4672" w:rsidRPr="002A5D31" w:rsidRDefault="00BF4672" w:rsidP="005D19E4">
      <w:r w:rsidRPr="002A5D31">
        <w:t>Dzimumu līdztiesības jautājumi pirms došanās uz starptautiskajām operācijām plašāk tiek skatīt</w:t>
      </w:r>
      <w:r w:rsidR="002A5D31">
        <w:t>i</w:t>
      </w:r>
      <w:r w:rsidRPr="002A5D31">
        <w:t xml:space="preserve"> multinacionālās sagatavošanās ciklā (</w:t>
      </w:r>
      <w:r w:rsidR="00AC0150">
        <w:t xml:space="preserve">piemēram, </w:t>
      </w:r>
      <w:r w:rsidRPr="002A5D31">
        <w:t xml:space="preserve">ANO ietvaros </w:t>
      </w:r>
      <w:r w:rsidR="00AC0150" w:rsidRPr="00AC0150">
        <w:t>ANO štāba virsniek</w:t>
      </w:r>
      <w:r w:rsidR="00AC0150">
        <w:t>iem</w:t>
      </w:r>
      <w:r w:rsidR="00AC0150" w:rsidRPr="00AC0150">
        <w:t xml:space="preserve"> un ANO militā</w:t>
      </w:r>
      <w:r w:rsidR="00AC0150">
        <w:t>rajiem</w:t>
      </w:r>
      <w:r w:rsidR="00AC0150" w:rsidRPr="00AC0150">
        <w:t xml:space="preserve"> novērotāj</w:t>
      </w:r>
      <w:r w:rsidR="00AC0150">
        <w:t>iem</w:t>
      </w:r>
      <w:r w:rsidR="00AC0150" w:rsidRPr="00AC0150" w:rsidDel="00AC0150">
        <w:t xml:space="preserve"> </w:t>
      </w:r>
      <w:r w:rsidRPr="002A5D31">
        <w:t>u.c.), savukārt NATO</w:t>
      </w:r>
      <w:r w:rsidR="00D1414C">
        <w:t>,</w:t>
      </w:r>
      <w:r w:rsidRPr="002A5D31">
        <w:t xml:space="preserve"> specifisku starptautisko operāciju sagatavošana</w:t>
      </w:r>
      <w:r w:rsidR="00D1414C">
        <w:t>s procesā</w:t>
      </w:r>
      <w:r w:rsidRPr="002A5D31">
        <w:t xml:space="preserve"> dzimumu līdztiesības</w:t>
      </w:r>
      <w:r w:rsidR="00550649">
        <w:t xml:space="preserve"> </w:t>
      </w:r>
      <w:r w:rsidRPr="002A5D31">
        <w:t>jautājumi tiek skatīti Apvienoto spēku apmācības centra organizētā pirmsmisijas sagatavošanās ciklā.</w:t>
      </w:r>
    </w:p>
    <w:p w14:paraId="41853C19" w14:textId="45C448E2" w:rsidR="00BF4672" w:rsidRPr="00270F5B" w:rsidRDefault="00BF4672" w:rsidP="008436DE">
      <w:pPr>
        <w:rPr>
          <w:i/>
        </w:rPr>
      </w:pPr>
      <w:r w:rsidRPr="002A5D31">
        <w:t>Pastarpināti, NBS pārstāvji</w:t>
      </w:r>
      <w:r w:rsidR="00AB4CA6">
        <w:t>,</w:t>
      </w:r>
      <w:r w:rsidRPr="002A5D31">
        <w:t xml:space="preserve"> kuri</w:t>
      </w:r>
      <w:r w:rsidR="00AB4CA6">
        <w:t xml:space="preserve"> ir</w:t>
      </w:r>
      <w:r w:rsidRPr="002A5D31">
        <w:t xml:space="preserve"> nosūtīti uz kvalifikācijas kursiem </w:t>
      </w:r>
      <w:r w:rsidR="00AC0150" w:rsidRPr="00AC0150">
        <w:t>NATO skol</w:t>
      </w:r>
      <w:r w:rsidR="00AC0150">
        <w:t>ā</w:t>
      </w:r>
      <w:r w:rsidR="00AC0150" w:rsidRPr="00AC0150">
        <w:t xml:space="preserve"> Oberammergau</w:t>
      </w:r>
      <w:r w:rsidR="002A5D31">
        <w:t xml:space="preserve">, </w:t>
      </w:r>
      <w:r w:rsidRPr="002A5D31">
        <w:t>apgūst ar dzimumu līdztiesību saistītas tēmas, par to iegūstot papildu sertifikātu vai tēmas apgūšanas zīmotni. Šāda pieeja nodrošina dzimumu izpratnes</w:t>
      </w:r>
      <w:r w:rsidR="003D02FF">
        <w:t xml:space="preserve"> un zināšanu</w:t>
      </w:r>
      <w:r w:rsidRPr="002A5D31">
        <w:t xml:space="preserve"> veicināšanu</w:t>
      </w:r>
      <w:r w:rsidR="003D02FF">
        <w:t xml:space="preserve"> </w:t>
      </w:r>
      <w:r w:rsidRPr="002A5D31">
        <w:t>plašākam karavīru skaitam.</w:t>
      </w:r>
      <w:r w:rsidR="008436DE">
        <w:rPr>
          <w:rStyle w:val="FootnoteReference"/>
        </w:rPr>
        <w:footnoteReference w:id="15"/>
      </w:r>
      <w:bookmarkStart w:id="22" w:name="_Hlk177995246"/>
    </w:p>
    <w:bookmarkEnd w:id="22"/>
    <w:p w14:paraId="541B913A" w14:textId="29415121" w:rsidR="00811FCB" w:rsidRDefault="00BF4672" w:rsidP="005D19E4">
      <w:r w:rsidRPr="002A5D31">
        <w:t>Tāpat dzimumu līdztiesības jautājumu spektrs ir daļa no apmācības cikla Baltijas aizsardzības koledžas</w:t>
      </w:r>
      <w:r w:rsidRPr="002A5D31">
        <w:rPr>
          <w:rStyle w:val="FootnoteReference"/>
        </w:rPr>
        <w:footnoteReference w:id="16"/>
      </w:r>
      <w:r w:rsidRPr="002A5D31">
        <w:t xml:space="preserve"> Apvienotā vadības un štāba virsnieku kursa vecāko virsnieku apmācības posmā. Iesakot pētniecības tēmas koledžas mācībspēkiem un studentiem diplomdarbu izstrādei, Latvija ir rosinājusi apskatīt sieviešu lomas izmaiņas militārajā sfērā no modernās karadarbības un mūsdienu tehnoloģiju perspektīvas, pētot, vai sieviešu iesaiste ir mainījusies attiecībā pret laiku, kad dominējošais faktors bija fizisks spēks</w:t>
      </w:r>
      <w:r w:rsidR="001350A5">
        <w:t>.</w:t>
      </w:r>
    </w:p>
    <w:p w14:paraId="329F9A4D" w14:textId="64C4B863" w:rsidR="00646B02" w:rsidRPr="00366B10" w:rsidRDefault="009E4C01" w:rsidP="005D19E4">
      <w:r w:rsidRPr="003D0EDC">
        <w:t>Vairākas</w:t>
      </w:r>
      <w:r w:rsidR="006C4912">
        <w:t xml:space="preserve"> apmācības ir arī NVO</w:t>
      </w:r>
      <w:r w:rsidRPr="003D0EDC">
        <w:t xml:space="preserve"> un </w:t>
      </w:r>
      <w:r w:rsidR="00550649" w:rsidRPr="003D0EDC">
        <w:t>biedrību</w:t>
      </w:r>
      <w:r w:rsidRPr="003D0EDC">
        <w:t xml:space="preserve"> iniciētas. </w:t>
      </w:r>
      <w:r w:rsidR="00386003" w:rsidRPr="006C4912">
        <w:t xml:space="preserve">Piemēram, </w:t>
      </w:r>
      <w:r w:rsidR="0081724E" w:rsidRPr="006C4912">
        <w:t xml:space="preserve">2022.gada novembrī LATO, sadarbībā ar </w:t>
      </w:r>
      <w:r w:rsidR="00284E37" w:rsidRPr="006C4912">
        <w:t>ĀM</w:t>
      </w:r>
      <w:r w:rsidR="0081724E" w:rsidRPr="006C4912">
        <w:t xml:space="preserve"> un Vācijas vēstniecību</w:t>
      </w:r>
      <w:r w:rsidR="00D701FD" w:rsidRPr="006C4912">
        <w:t xml:space="preserve"> Latvijā</w:t>
      </w:r>
      <w:r w:rsidR="009F78F0" w:rsidRPr="006C4912">
        <w:t>,</w:t>
      </w:r>
      <w:r w:rsidR="0081724E" w:rsidRPr="006C4912">
        <w:t xml:space="preserve"> organizēja </w:t>
      </w:r>
      <w:r w:rsidR="009A0E73" w:rsidRPr="006C4912">
        <w:t>m</w:t>
      </w:r>
      <w:r w:rsidR="00646B02" w:rsidRPr="006C4912">
        <w:t>entoringa programm</w:t>
      </w:r>
      <w:r w:rsidR="0044493D" w:rsidRPr="006C4912">
        <w:t>u</w:t>
      </w:r>
      <w:r w:rsidR="006C4912">
        <w:t xml:space="preserve"> </w:t>
      </w:r>
      <w:r w:rsidR="006C4912" w:rsidRPr="006C4912">
        <w:t>jaunajām profesionālēm, kas vēlas strādāt drošības un ārlietu jomās</w:t>
      </w:r>
      <w:r w:rsidR="006C4912">
        <w:t>. Jaunajām profesionāliem</w:t>
      </w:r>
      <w:r w:rsidR="006C4912" w:rsidRPr="006C4912">
        <w:t xml:space="preserve"> bija iespēja iepazīties un dibināt kontaktus ar jomā</w:t>
      </w:r>
      <w:r w:rsidR="006C4912">
        <w:t xml:space="preserve"> </w:t>
      </w:r>
      <w:r w:rsidR="006C4912" w:rsidRPr="006C4912">
        <w:t>pieredzējušām sievietēm, kā arī apmeklēt dažādas apmācības un seminārus</w:t>
      </w:r>
      <w:r w:rsidR="009A0E73" w:rsidRPr="006C4912">
        <w:t>.</w:t>
      </w:r>
      <w:r w:rsidR="006C4912">
        <w:t xml:space="preserve"> </w:t>
      </w:r>
      <w:r w:rsidR="00CE54B8">
        <w:t>Mentoringa programmas laikā</w:t>
      </w:r>
      <w:r w:rsidR="00762000">
        <w:t xml:space="preserve"> jaunās profesionāles dibināja jaunus kontaktus, kas joprojām tiek uzturēti gan ar mentorēm, gan citām jaunajām profesionālēm.</w:t>
      </w:r>
    </w:p>
    <w:p w14:paraId="1EBA67DB" w14:textId="00A90CE9" w:rsidR="00646B02" w:rsidRDefault="006C4912" w:rsidP="00C537EB">
      <w:pPr>
        <w:widowControl w:val="0"/>
      </w:pPr>
      <w:r w:rsidRPr="000343B0">
        <w:t>Arī 2023. gada rudenī</w:t>
      </w:r>
      <w:r w:rsidR="00646B02" w:rsidRPr="000343B0">
        <w:t xml:space="preserve"> </w:t>
      </w:r>
      <w:r w:rsidRPr="000343B0">
        <w:t>LATO un</w:t>
      </w:r>
      <w:r w:rsidR="000343B0" w:rsidRPr="000343B0">
        <w:t xml:space="preserve"> </w:t>
      </w:r>
      <w:r w:rsidR="009B0BFD">
        <w:t xml:space="preserve">NVO </w:t>
      </w:r>
      <w:r w:rsidRPr="000343B0">
        <w:t>“Sievietes drošībai”</w:t>
      </w:r>
      <w:r w:rsidR="000343B0" w:rsidRPr="000343B0">
        <w:t xml:space="preserve"> organizēja mentoringa programmu ar</w:t>
      </w:r>
      <w:r w:rsidR="00646B02" w:rsidRPr="000343B0">
        <w:t xml:space="preserve"> Vācijas vēstniecība</w:t>
      </w:r>
      <w:r w:rsidR="000343B0" w:rsidRPr="000343B0">
        <w:t>s</w:t>
      </w:r>
      <w:r w:rsidR="00646B02" w:rsidRPr="000343B0">
        <w:t xml:space="preserve"> Latvijā un NATO Publiskās diplomātijas dienest</w:t>
      </w:r>
      <w:r w:rsidR="000343B0" w:rsidRPr="000343B0">
        <w:t>a atbalstu</w:t>
      </w:r>
      <w:r w:rsidR="00646B02" w:rsidRPr="000343B0">
        <w:t>. Šī projekta ietvaros tika izvēlētas 20 jaunās profesionāles no visas Latvija vecumā no 18 līdz 30 gadiem</w:t>
      </w:r>
      <w:r w:rsidR="00646B02" w:rsidRPr="00646B02">
        <w:t xml:space="preserve">. </w:t>
      </w:r>
      <w:r w:rsidR="000343B0">
        <w:t>Šīs programmas mentores bija</w:t>
      </w:r>
      <w:r w:rsidR="00646B02" w:rsidRPr="00646B02">
        <w:t xml:space="preserve"> Baiba Braže, Sanita Osipova, Elīna Egle-Ločmele, Elina Pinto, Karīna Palkova, Marija Golubeva</w:t>
      </w:r>
      <w:r w:rsidR="000343B0">
        <w:t xml:space="preserve">, un citas. Arī 2023. gada programmā </w:t>
      </w:r>
      <w:r w:rsidR="00646B02" w:rsidRPr="00646B02">
        <w:t xml:space="preserve">tika </w:t>
      </w:r>
      <w:r w:rsidR="0048176D">
        <w:t>organizētas</w:t>
      </w:r>
      <w:r w:rsidR="00646B02" w:rsidRPr="00646B02">
        <w:t xml:space="preserve"> dažādas lekcijas un diskusijas</w:t>
      </w:r>
      <w:r w:rsidR="00FC35CB">
        <w:t>, kurās piedalījās “Sievietes, miers un drošība” ekspertes</w:t>
      </w:r>
      <w:r w:rsidR="005F7935">
        <w:t xml:space="preserve"> un dzimumu līdztiesības aktīvistes</w:t>
      </w:r>
      <w:r w:rsidR="00FC35CB">
        <w:t>. Piemēram,</w:t>
      </w:r>
      <w:r w:rsidR="00646B02" w:rsidRPr="00646B02">
        <w:t xml:space="preserve"> ar Kanādas vēstniecīb</w:t>
      </w:r>
      <w:r w:rsidR="000343B0">
        <w:t>as</w:t>
      </w:r>
      <w:r w:rsidR="00646B02" w:rsidRPr="00646B02">
        <w:t xml:space="preserve"> Latvijā </w:t>
      </w:r>
      <w:r w:rsidR="000343B0">
        <w:t>atbalstu</w:t>
      </w:r>
      <w:r w:rsidR="00D1414C">
        <w:t>,</w:t>
      </w:r>
      <w:r w:rsidR="000343B0">
        <w:t xml:space="preserve"> tika </w:t>
      </w:r>
      <w:r w:rsidR="00FC35CB">
        <w:t>rīkota diskusij</w:t>
      </w:r>
      <w:r w:rsidR="000343B0">
        <w:t xml:space="preserve">a </w:t>
      </w:r>
      <w:r w:rsidR="00646B02" w:rsidRPr="00646B02">
        <w:t>par sievietēm bruņotajos spēkos</w:t>
      </w:r>
      <w:r w:rsidR="00A8154D">
        <w:t>, kur</w:t>
      </w:r>
      <w:r w:rsidR="00FC35CB">
        <w:t xml:space="preserve"> p</w:t>
      </w:r>
      <w:r w:rsidR="00646B02" w:rsidRPr="00646B02">
        <w:t xml:space="preserve">iedalījās Kanādas bruņoto spēku pārstāvji un </w:t>
      </w:r>
      <w:r w:rsidR="00D245EA" w:rsidRPr="00646B02">
        <w:t>ģenerālleitnant</w:t>
      </w:r>
      <w:r w:rsidR="00D245EA">
        <w:t>e</w:t>
      </w:r>
      <w:r w:rsidR="00AC0150">
        <w:t xml:space="preserve"> Dženija Karignena</w:t>
      </w:r>
      <w:r w:rsidR="00646B02" w:rsidRPr="00646B02">
        <w:t xml:space="preserve"> </w:t>
      </w:r>
      <w:r w:rsidR="00AC0150">
        <w:t>(</w:t>
      </w:r>
      <w:r w:rsidR="00646B02" w:rsidRPr="0060561C">
        <w:rPr>
          <w:i/>
        </w:rPr>
        <w:t>Jennie Carignan</w:t>
      </w:r>
      <w:r w:rsidR="00AC0150">
        <w:t>)</w:t>
      </w:r>
      <w:r w:rsidR="00646B02" w:rsidRPr="00646B02">
        <w:t>.</w:t>
      </w:r>
      <w:r w:rsidR="00EE74AD">
        <w:rPr>
          <w:rStyle w:val="FootnoteReference"/>
        </w:rPr>
        <w:footnoteReference w:id="17"/>
      </w:r>
      <w:r w:rsidR="00646B02" w:rsidRPr="00646B02">
        <w:t xml:space="preserve"> Tāpat tika rīkota lekcija, ko vadīja Sanita Osipova, par dzimumu līdztiesību no juridiskā skatu punkta</w:t>
      </w:r>
      <w:r w:rsidR="00CE54B8">
        <w:t xml:space="preserve"> un to, kā</w:t>
      </w:r>
      <w:r w:rsidR="00646B02" w:rsidRPr="00646B02">
        <w:t xml:space="preserve"> laika gaitā </w:t>
      </w:r>
      <w:r w:rsidR="00CE54B8">
        <w:t xml:space="preserve">par to </w:t>
      </w:r>
      <w:r w:rsidR="00646B02" w:rsidRPr="00646B02">
        <w:t xml:space="preserve">mainījušies uzskati. Visos pasākumos sievietēm bija iespēja </w:t>
      </w:r>
      <w:r w:rsidR="00A8154D">
        <w:t>savstarpēji iepazīties un iegūt kontaktus</w:t>
      </w:r>
      <w:r w:rsidR="00646B02" w:rsidRPr="00646B02">
        <w:t>, mācīties un gūt jaunu pieredzi.</w:t>
      </w:r>
    </w:p>
    <w:p w14:paraId="189DD6E4" w14:textId="4FFF30D3" w:rsidR="005133CF" w:rsidRDefault="00A069B4" w:rsidP="00C537EB">
      <w:pPr>
        <w:widowControl w:val="0"/>
      </w:pPr>
      <w:r>
        <w:lastRenderedPageBreak/>
        <w:t>Paralēli abām mentoringa programmām gan 2022. gadā,</w:t>
      </w:r>
      <w:r w:rsidRPr="006C4912">
        <w:rPr>
          <w:rStyle w:val="FootnoteReference"/>
        </w:rPr>
        <w:footnoteReference w:id="18"/>
      </w:r>
      <w:r>
        <w:t xml:space="preserve"> gan 2023. gadā tika rīkots</w:t>
      </w:r>
      <w:r w:rsidR="00D1414C">
        <w:t xml:space="preserve"> </w:t>
      </w:r>
      <w:r>
        <w:t>apmācību kurss sarunu vešanā sievietēm no Baltijas valstīm. Trīs</w:t>
      </w:r>
      <w:r w:rsidR="00B4713E" w:rsidRPr="00B4713E">
        <w:t xml:space="preserve"> dienu laikā </w:t>
      </w:r>
      <w:r>
        <w:t xml:space="preserve">dalībnieces </w:t>
      </w:r>
      <w:r w:rsidR="00B4713E" w:rsidRPr="00B4713E">
        <w:t>apguva praktiskas iemaņas, kā efektīvi komunicēt, lai nonāktu pie risinājumiem, īpaši starptautiskās politikas un drošības jomā</w:t>
      </w:r>
      <w:r>
        <w:t>, ar ievirzi starptautisko konfliktu risināšanā.</w:t>
      </w:r>
    </w:p>
    <w:p w14:paraId="36D246FB" w14:textId="4355FEC7" w:rsidR="000B43D9" w:rsidRPr="00D93902" w:rsidRDefault="000B43D9" w:rsidP="005D19E4">
      <w:r w:rsidRPr="00F67090">
        <w:t xml:space="preserve">2024. gada aprīlī </w:t>
      </w:r>
      <w:r w:rsidR="00170459">
        <w:t>NVO</w:t>
      </w:r>
      <w:r w:rsidRPr="00F67090">
        <w:t xml:space="preserve"> “Sievietes drošībai” </w:t>
      </w:r>
      <w:r>
        <w:t>organizēja diskusiju</w:t>
      </w:r>
      <w:r w:rsidRPr="00F67090">
        <w:t xml:space="preserve"> Ādažu</w:t>
      </w:r>
      <w:r>
        <w:t xml:space="preserve"> militārajā </w:t>
      </w:r>
      <w:r w:rsidRPr="00F67090">
        <w:t>bāz</w:t>
      </w:r>
      <w:r>
        <w:t xml:space="preserve">ē </w:t>
      </w:r>
      <w:r w:rsidRPr="00D93902">
        <w:t>par sieviešu līdztiesību bruņotajos spēkos</w:t>
      </w:r>
      <w:r>
        <w:t xml:space="preserve">. Diskusijā piedalījās </w:t>
      </w:r>
      <w:r w:rsidRPr="00F67090">
        <w:t>Kanādas bruņoto spēku pārstāvji</w:t>
      </w:r>
      <w:r>
        <w:t xml:space="preserve"> un citu NATO dalībvalstu karaspēka kontingents Latvijā.</w:t>
      </w:r>
      <w:r w:rsidRPr="00F67090">
        <w:t xml:space="preserve"> Militārās bāzes apmeklējumu un diskusiju organizācija īstenoja ar </w:t>
      </w:r>
      <w:r>
        <w:t>AiM</w:t>
      </w:r>
      <w:r w:rsidRPr="00F67090">
        <w:t xml:space="preserve"> un Kanādas vēstniecības Latvijā atbalstu. Šī tikšanās reize </w:t>
      </w:r>
      <w:r>
        <w:t xml:space="preserve">stiprināja jau mentoringa programmās un sarunu vešanas kursos izveidoto kontaktpunktu tīklu, kā arī aktualizēja </w:t>
      </w:r>
      <w:r w:rsidRPr="00F67090">
        <w:t xml:space="preserve">“Sievietes, miers un drošība” </w:t>
      </w:r>
      <w:r>
        <w:t>tēmu</w:t>
      </w:r>
      <w:r w:rsidRPr="00F67090">
        <w:t xml:space="preserve"> aizsardzības sektorā.</w:t>
      </w:r>
      <w:r>
        <w:t xml:space="preserve"> Diskusijā un vizītē piedalījās arī ĀM pārstāves.</w:t>
      </w:r>
      <w:r w:rsidRPr="00710E80">
        <w:rPr>
          <w:rStyle w:val="FootnoteReference"/>
        </w:rPr>
        <w:footnoteReference w:id="19"/>
      </w:r>
      <w:r w:rsidR="00EA30F9">
        <w:t xml:space="preserve"> Kopumā gan mentoringa programma, gan sarunu vešanas kursi ir bijuši pamats tam, lai Latvijā izveidotos neformāls sieviešu kontaktpunktu tīkls, kas regulāri sanāk kopā, lai apspriestu “Sievietes, miers un drošība” tematikas aktuālos jautājumus un dalītos ar pieredzi. Īpaši vērtīgi šādi kontakti ir jaunajām profesionālēm, kas vēlētos saistīt savu nākotni, piemēram, ar bruņotajiem spēkiem, taču meklē papildu iedvesmu un mudinājumu.</w:t>
      </w:r>
    </w:p>
    <w:p w14:paraId="01D80C74" w14:textId="20865712" w:rsidR="00766772" w:rsidRDefault="0076344E" w:rsidP="005D19E4">
      <w:r>
        <w:t>Papildus iepriekšminētajam,</w:t>
      </w:r>
      <w:r w:rsidR="00EA30F9">
        <w:t xml:space="preserve"> </w:t>
      </w:r>
      <w:r w:rsidR="005133CF" w:rsidRPr="00D41E6B">
        <w:rPr>
          <w:rFonts w:eastAsia="Calibri"/>
        </w:rPr>
        <w:t xml:space="preserve">ar dzimumu saistītas vardarbības </w:t>
      </w:r>
      <w:r w:rsidR="005133CF" w:rsidRPr="00D41E6B">
        <w:t xml:space="preserve"> jautājumi, it īpaši </w:t>
      </w:r>
      <w:r w:rsidR="005133CF">
        <w:t>tie</w:t>
      </w:r>
      <w:r w:rsidR="005133CF" w:rsidRPr="00D41E6B">
        <w:t xml:space="preserve">, kas </w:t>
      </w:r>
      <w:r w:rsidR="005133CF">
        <w:t>paredz</w:t>
      </w:r>
      <w:r w:rsidR="005133CF" w:rsidRPr="00D41E6B">
        <w:t xml:space="preserve"> atbalsta sniegšanu vardarbības </w:t>
      </w:r>
      <w:r w:rsidR="005133CF">
        <w:t>upuriem vai</w:t>
      </w:r>
      <w:r w:rsidR="005133CF" w:rsidRPr="00D41E6B">
        <w:t xml:space="preserve"> vardarbības veicēju atbildības stiprināšan</w:t>
      </w:r>
      <w:r w:rsidR="005133CF">
        <w:t xml:space="preserve">u, </w:t>
      </w:r>
      <w:r w:rsidR="005133CF" w:rsidRPr="00D41E6B">
        <w:t>tiek skatīti šobrīd izstrādes procesā esošajā Vardarbības pret sievietēm un vardarbības ģimenē novēršanas un apkarošanas plānā 2024.-2029.</w:t>
      </w:r>
      <w:r w:rsidR="005133CF">
        <w:t xml:space="preserve"> </w:t>
      </w:r>
      <w:r w:rsidR="005133CF" w:rsidRPr="00D41E6B">
        <w:t>gadam</w:t>
      </w:r>
      <w:r w:rsidR="003342A7">
        <w:t xml:space="preserve"> (turpmāk – Vardarbības novēršanas plāns)</w:t>
      </w:r>
      <w:r w:rsidR="005133CF" w:rsidRPr="00D41E6B">
        <w:t>.</w:t>
      </w:r>
      <w:r w:rsidR="00EA30F9">
        <w:t xml:space="preserve"> Tāpat arī LM </w:t>
      </w:r>
      <w:r w:rsidR="00EA30F9" w:rsidRPr="00FB0968">
        <w:t>Plān</w:t>
      </w:r>
      <w:r w:rsidR="00EA30F9">
        <w:t xml:space="preserve">s </w:t>
      </w:r>
      <w:r w:rsidR="00EA30F9" w:rsidRPr="00FB0968">
        <w:t>sieviešu un vīriešu vienlīdzīgu tiesību un iespēju veicināšanai 2024.-2027.gadam</w:t>
      </w:r>
      <w:r w:rsidR="00EA30F9">
        <w:rPr>
          <w:rStyle w:val="FootnoteReference"/>
        </w:rPr>
        <w:footnoteReference w:id="20"/>
      </w:r>
      <w:r w:rsidR="003342A7">
        <w:t xml:space="preserve"> (turpmāk – Dzimumu līdztiesības plāns)</w:t>
      </w:r>
      <w:r w:rsidR="003C4AFB">
        <w:rPr>
          <w:rStyle w:val="FootnoteReference"/>
        </w:rPr>
        <w:footnoteReference w:id="21"/>
      </w:r>
      <w:r w:rsidR="003C4AFB">
        <w:t xml:space="preserve"> </w:t>
      </w:r>
      <w:r w:rsidR="00EA30F9">
        <w:t xml:space="preserve">paredz </w:t>
      </w:r>
      <w:r w:rsidR="00EA30F9" w:rsidRPr="00EA30F9">
        <w:t>valsts un pašvaldību iestāžu darbinieku izglītošan</w:t>
      </w:r>
      <w:r w:rsidR="00EA30F9">
        <w:t>u</w:t>
      </w:r>
      <w:r w:rsidR="00EA30F9" w:rsidRPr="00EA30F9">
        <w:t xml:space="preserve"> un informēšan</w:t>
      </w:r>
      <w:r w:rsidR="00EA30F9">
        <w:t>u</w:t>
      </w:r>
      <w:r w:rsidR="00EA30F9" w:rsidRPr="00EA30F9">
        <w:t xml:space="preserve"> par dzimumu līdztiesības un nediskriminācijas principa integrēšanu politikas plānošanas, īstenošanas un novērtēšanas procesos</w:t>
      </w:r>
      <w:r w:rsidR="00EA30F9">
        <w:t xml:space="preserve">. Šādas apmācības īstenotu Valsts administrācijas skola un tas būs papildu solis, lai arī aizsardzības un iekšlietu sektorā varētu aktualizēt </w:t>
      </w:r>
      <w:r w:rsidR="00655477">
        <w:t>jautājumus par dzimumu līdztiesību un ar dzimumu saistītas vardarbības novēršanu.</w:t>
      </w:r>
      <w:r w:rsidR="00E870D1">
        <w:t xml:space="preserve"> </w:t>
      </w:r>
    </w:p>
    <w:p w14:paraId="36635C5B" w14:textId="57516BD1" w:rsidR="00F32B06" w:rsidRPr="00785070" w:rsidRDefault="00766772" w:rsidP="005D19E4">
      <w:r>
        <w:t xml:space="preserve">Kopumā Plāna </w:t>
      </w:r>
      <w:r w:rsidR="00785070">
        <w:t>otrā rīcības virzienā paredzētie pasākumi ir diskusiju un īstenošanas procesā, un līdzatbildīgajām iestādēm nepieciešams tiem rūpīgāk pievērsties Plāna atlikušajā laika posmā.</w:t>
      </w:r>
      <w:r w:rsidR="00EF073C">
        <w:t xml:space="preserve"> Nozīmīgs solis uz priekšu Plāna otrā rīcības virziena attīstībā </w:t>
      </w:r>
      <w:r w:rsidR="00764AC7">
        <w:t>ir</w:t>
      </w:r>
      <w:r w:rsidR="00EF073C">
        <w:t xml:space="preserve"> 2024. gada septembrī</w:t>
      </w:r>
      <w:r w:rsidR="00764AC7">
        <w:t xml:space="preserve"> ĀM</w:t>
      </w:r>
      <w:r w:rsidR="00EF073C">
        <w:t xml:space="preserve"> </w:t>
      </w:r>
      <w:r w:rsidR="0076344E">
        <w:t xml:space="preserve">notikušais </w:t>
      </w:r>
      <w:r w:rsidR="00EF073C">
        <w:t>seminārs aizsardzības un iekšlietu sektora pārstāvjiem par “Sievietes, miers un drošība”</w:t>
      </w:r>
      <w:r w:rsidR="00EF073C" w:rsidRPr="00585A83">
        <w:t xml:space="preserve"> </w:t>
      </w:r>
      <w:r w:rsidR="00EF073C">
        <w:t>tematiku</w:t>
      </w:r>
      <w:r w:rsidR="00117DD7">
        <w:t>. Tāpat nozīmīgs solis ir AiM ieviestās divas dzimumu līdztiesības kontaktpunkta</w:t>
      </w:r>
      <w:r w:rsidR="002D0F9A">
        <w:t xml:space="preserve"> </w:t>
      </w:r>
      <w:r w:rsidR="00117DD7">
        <w:t xml:space="preserve">pozīcijas un </w:t>
      </w:r>
      <w:r w:rsidR="00404C67">
        <w:t xml:space="preserve">procesā esošais </w:t>
      </w:r>
      <w:r w:rsidR="00117DD7">
        <w:t xml:space="preserve">darbs pie vadlīniju dokumenta </w:t>
      </w:r>
      <w:r w:rsidR="00117DD7" w:rsidRPr="00745F90">
        <w:t xml:space="preserve">“Vadlīnijas dzimuma perspektīvas un Sievietes, miers un drošība kompetences </w:t>
      </w:r>
      <w:r w:rsidR="00117DD7" w:rsidRPr="00745F90">
        <w:lastRenderedPageBreak/>
        <w:t>ieviešanai aizsardzības sektorā”</w:t>
      </w:r>
      <w:r w:rsidR="00117DD7">
        <w:t xml:space="preserve"> izstrādes, lai aizsardzības sektorā efektīvi ieviestu NBS dzimumu līdztiesības konsultanta amatu.</w:t>
      </w:r>
      <w:r w:rsidR="00F32B06" w:rsidRPr="00EF5723">
        <w:br w:type="page"/>
      </w:r>
    </w:p>
    <w:p w14:paraId="389656C4" w14:textId="38B0360F" w:rsidR="00901ECF" w:rsidRDefault="000A5797" w:rsidP="000A4D74">
      <w:pPr>
        <w:pStyle w:val="Heading1"/>
        <w:numPr>
          <w:ilvl w:val="0"/>
          <w:numId w:val="46"/>
        </w:numPr>
        <w:spacing w:after="240"/>
      </w:pPr>
      <w:bookmarkStart w:id="23" w:name="_Toc170919674"/>
      <w:r w:rsidRPr="002726A9">
        <w:lastRenderedPageBreak/>
        <w:t>Latvijas zināšanu un pieredzes nodošana tālāk</w:t>
      </w:r>
      <w:bookmarkEnd w:id="23"/>
    </w:p>
    <w:p w14:paraId="684A0BF0" w14:textId="42C90CF8" w:rsidR="00BE25D7" w:rsidRDefault="00BE25D7" w:rsidP="005D19E4">
      <w:r>
        <w:t>Trešais Plāna rīcības virziens ir vērsts uz Latvijas ārējo darbību “Sievietes, miers un drošība” tematikas jautājumos, lai starptautiski</w:t>
      </w:r>
      <w:r w:rsidRPr="00BE25D7">
        <w:t xml:space="preserve"> veicinātu izpratni par </w:t>
      </w:r>
      <w:r>
        <w:t xml:space="preserve">ANO </w:t>
      </w:r>
      <w:r w:rsidRPr="00BE25D7">
        <w:t>DP rezolūciju</w:t>
      </w:r>
      <w:r>
        <w:t xml:space="preserve"> nr. 1325</w:t>
      </w:r>
      <w:r w:rsidRPr="00BE25D7">
        <w:t>, dzimumu līdztiesību un ar dzimumu saistītu vardarbību.</w:t>
      </w:r>
      <w:r>
        <w:t xml:space="preserve"> Trešais Plāna rīcības virziens paredz, ka “Sievietes, miers un drošība” tematikas jautājumi tiks atbalstīti starptautiskajās organizācijās un starptautiskajos formātos, tiks veicināta </w:t>
      </w:r>
      <w:r w:rsidRPr="00BE25D7">
        <w:t>Latvijas sieviešu dalība civilo ekspertu sastāvā ES un EDSO misijās Ukrainā</w:t>
      </w:r>
      <w:r>
        <w:t>, dzimuma līdztiesības jautājumi tiks integrēti Latvijas attīstības sadarbības politikā, kā arī p</w:t>
      </w:r>
      <w:r w:rsidRPr="00BE25D7">
        <w:t>raktisk</w:t>
      </w:r>
      <w:r>
        <w:t xml:space="preserve">as </w:t>
      </w:r>
      <w:r w:rsidRPr="00BE25D7">
        <w:t>darba meto</w:t>
      </w:r>
      <w:r>
        <w:t>des</w:t>
      </w:r>
      <w:r w:rsidRPr="00BE25D7">
        <w:t xml:space="preserve"> un pieredze </w:t>
      </w:r>
      <w:r>
        <w:t>tiks nodota</w:t>
      </w:r>
      <w:r w:rsidRPr="00BE25D7">
        <w:t xml:space="preserve"> Centrālāzijas un Austrumu partnerības valstīm</w:t>
      </w:r>
      <w:r>
        <w:t>.</w:t>
      </w:r>
    </w:p>
    <w:p w14:paraId="5B169F4F" w14:textId="1A9D9028" w:rsidR="00386CE6" w:rsidRPr="00386CE6" w:rsidRDefault="00386CE6" w:rsidP="005D19E4">
      <w:r>
        <w:t>2024. gadā d</w:t>
      </w:r>
      <w:r w:rsidRPr="00FB0968">
        <w:t>zimumu līdztiesības politikas izaicinājumi un to risinājumi ir definēti</w:t>
      </w:r>
      <w:r>
        <w:t xml:space="preserve"> </w:t>
      </w:r>
      <w:r w:rsidR="00EA30F9">
        <w:t>arī LM</w:t>
      </w:r>
      <w:r>
        <w:t xml:space="preserve"> izstrādātajā</w:t>
      </w:r>
      <w:r w:rsidR="00EA30F9">
        <w:t xml:space="preserve"> </w:t>
      </w:r>
      <w:r w:rsidR="003342A7">
        <w:t>Dzimumu līdztiesības plānā</w:t>
      </w:r>
      <w:r>
        <w:t>.</w:t>
      </w:r>
      <w:r w:rsidR="003342A7">
        <w:t xml:space="preserve"> Dzimumu līdztiesības plāna </w:t>
      </w:r>
      <w:r w:rsidRPr="00FB0968">
        <w:t xml:space="preserve">mērķis ir nodrošināt integrētu un mērķtiecīgu politiku, kas sekmē sieviešu un vīriešu vienlīdzīgu tiesību un iespēju īstenošanu. Mērķa sasniegšanai </w:t>
      </w:r>
      <w:r w:rsidR="003342A7">
        <w:t>Dzimumu līdztiesības plānā</w:t>
      </w:r>
      <w:r w:rsidRPr="00FB0968">
        <w:t xml:space="preserve"> tiek izvirzīti trīs rīcības virzieni</w:t>
      </w:r>
      <w:r w:rsidR="006E0ECD">
        <w:t xml:space="preserve">: </w:t>
      </w:r>
      <w:r w:rsidRPr="00FB0968">
        <w:t>1) sieviešu un vīriešu vienlīdzīgas tiesības un iespējas darba tirgū un izglītībā</w:t>
      </w:r>
      <w:r w:rsidR="006E0ECD">
        <w:t xml:space="preserve">; </w:t>
      </w:r>
      <w:r w:rsidRPr="00FB0968">
        <w:t>2) ar dzimumu saistītu negatīvu stereotipu mazināšana;</w:t>
      </w:r>
      <w:r w:rsidR="006E0ECD">
        <w:t xml:space="preserve"> </w:t>
      </w:r>
      <w:r w:rsidRPr="00FB0968">
        <w:t xml:space="preserve">3) dzimumu līdztiesības principa integrēšana politikas plānošanas procesos. </w:t>
      </w:r>
      <w:r w:rsidR="00E13DD6">
        <w:t xml:space="preserve">Ņemot vērā Latvijas integrēto pieeju dzimumu līdztiesības jautājumiem, </w:t>
      </w:r>
      <w:r w:rsidR="003342A7">
        <w:t xml:space="preserve">Dzimumu līdztiesības plāns </w:t>
      </w:r>
      <w:r w:rsidR="00E13DD6">
        <w:t xml:space="preserve">atkārtoti apstiprina un papildina Latvijas paveikto </w:t>
      </w:r>
      <w:r w:rsidR="003342A7">
        <w:t>Plāna kontekstā</w:t>
      </w:r>
      <w:r w:rsidR="00E13DD6">
        <w:t xml:space="preserve">, kā arī citus, ar dzimumu līdztiesību saistītus Latvijas centienus starptautiski. </w:t>
      </w:r>
      <w:r w:rsidR="003342A7">
        <w:t xml:space="preserve">Dzimumu līdztiesības plānā </w:t>
      </w:r>
      <w:r w:rsidRPr="00FB0968">
        <w:t>ir ietverti dzimumu līdztiesības veicināšanas pasākumi ārpolitikas jomā, piemēram, nodrošinot Latvijas pārstāvību ANO sieviešu statusa komisijas sesiju ietvaros, līdzīgi domājošo valstu ANO draugu grupā “Par sievietēm mieru un drošību”</w:t>
      </w:r>
      <w:r w:rsidR="002B6904">
        <w:t xml:space="preserve"> un citās tematiskajās valstu draugu grupās</w:t>
      </w:r>
      <w:r w:rsidR="00375C1C">
        <w:t xml:space="preserve">, kā arī ar Latvijas attīstības sadarbības politiku saistīti mērķi, piemēram, </w:t>
      </w:r>
      <w:r w:rsidR="00375C1C" w:rsidRPr="0060561C">
        <w:t xml:space="preserve"> </w:t>
      </w:r>
      <w:r w:rsidR="00375C1C" w:rsidRPr="00375C1C">
        <w:t>ES Dzimumu līdztiesības rīcības plāna (GAP III) ieviešana un atskaišu sagatavošana par plāna darbības izpildi Latvijā</w:t>
      </w:r>
      <w:r w:rsidR="00375C1C">
        <w:t>.</w:t>
      </w:r>
    </w:p>
    <w:p w14:paraId="54206A22" w14:textId="6D4ECD00" w:rsidR="00901ECF" w:rsidRDefault="00901ECF" w:rsidP="005D19E4">
      <w:pPr>
        <w:pStyle w:val="Heading2"/>
        <w:rPr>
          <w:rStyle w:val="Heading2Char"/>
          <w:b/>
        </w:rPr>
      </w:pPr>
      <w:r w:rsidRPr="002726A9">
        <w:t xml:space="preserve"> </w:t>
      </w:r>
      <w:bookmarkStart w:id="24" w:name="_Toc170919675"/>
      <w:r w:rsidRPr="002726A9">
        <w:t>"</w:t>
      </w:r>
      <w:r w:rsidRPr="002726A9">
        <w:rPr>
          <w:rStyle w:val="Heading2Char"/>
          <w:b/>
        </w:rPr>
        <w:t xml:space="preserve">Sievietes, miers un drošība" </w:t>
      </w:r>
      <w:r w:rsidR="008E2ABA" w:rsidRPr="002726A9">
        <w:rPr>
          <w:rStyle w:val="Heading2Char"/>
          <w:b/>
        </w:rPr>
        <w:t xml:space="preserve">tematikas atbalstīšana </w:t>
      </w:r>
      <w:r w:rsidRPr="002726A9">
        <w:rPr>
          <w:rStyle w:val="Heading2Char"/>
          <w:b/>
        </w:rPr>
        <w:t>starptautiskajās organizācijās un starptautiskajos formātos</w:t>
      </w:r>
      <w:bookmarkEnd w:id="24"/>
    </w:p>
    <w:p w14:paraId="63061163" w14:textId="2DE0314B" w:rsidR="0034685B" w:rsidRDefault="0034685B" w:rsidP="005D19E4">
      <w:r w:rsidRPr="00C12721">
        <w:t xml:space="preserve">Plāna 3.1. punktā </w:t>
      </w:r>
      <w:r w:rsidR="00C12721" w:rsidRPr="00C12721">
        <w:t xml:space="preserve">noteikts rezultatīvais rādītājs – “atbalstītas 10 līdz 20 </w:t>
      </w:r>
      <w:r w:rsidR="000624E9">
        <w:t>“</w:t>
      </w:r>
      <w:r w:rsidR="00C12721" w:rsidRPr="00C12721">
        <w:t>Sievietes, miers un drošība</w:t>
      </w:r>
      <w:r w:rsidR="000624E9">
        <w:t>”</w:t>
      </w:r>
      <w:r w:rsidR="00C12721" w:rsidRPr="00C12721">
        <w:t xml:space="preserve"> iniciatīvas gadā starptautiskajās organizācijās un starptautiskajos formātos”. </w:t>
      </w:r>
      <w:r w:rsidR="00B754EE">
        <w:t xml:space="preserve">Latvija regulāri ir atbalstījusi </w:t>
      </w:r>
      <w:r w:rsidR="000624E9">
        <w:t>“</w:t>
      </w:r>
      <w:r w:rsidR="000624E9" w:rsidRPr="00C12721">
        <w:t>Sievietes, miers un drošība</w:t>
      </w:r>
      <w:r w:rsidR="000624E9">
        <w:t xml:space="preserve">” </w:t>
      </w:r>
      <w:r w:rsidR="009B0BFD">
        <w:t xml:space="preserve">tematiku </w:t>
      </w:r>
      <w:r w:rsidR="00B754EE">
        <w:t xml:space="preserve">starptautiskajās organizācijās un formātos, </w:t>
      </w:r>
      <w:r w:rsidR="009B0BFD">
        <w:t xml:space="preserve">izpildot rezultatīvo </w:t>
      </w:r>
      <w:r w:rsidR="00B754EE">
        <w:t>rādītāj</w:t>
      </w:r>
      <w:r w:rsidR="009B0BFD">
        <w:t>u. V</w:t>
      </w:r>
      <w:r w:rsidR="00B754EE">
        <w:t xml:space="preserve">ienlaikus turpināsim atbalstīt </w:t>
      </w:r>
      <w:r w:rsidR="00B754EE" w:rsidRPr="00C12721">
        <w:t>"</w:t>
      </w:r>
      <w:r w:rsidR="000624E9">
        <w:t>“</w:t>
      </w:r>
      <w:r w:rsidR="000624E9" w:rsidRPr="00C12721">
        <w:t>Sievietes, miers un drošība</w:t>
      </w:r>
      <w:r w:rsidR="000624E9">
        <w:t xml:space="preserve">” </w:t>
      </w:r>
      <w:r w:rsidR="009B0BFD">
        <w:t xml:space="preserve">starptautiskās </w:t>
      </w:r>
      <w:r w:rsidR="00B754EE">
        <w:t>iniciatīvas.</w:t>
      </w:r>
    </w:p>
    <w:p w14:paraId="76BD909E" w14:textId="6250FD2B" w:rsidR="00525EBF" w:rsidRDefault="00525EBF" w:rsidP="005D19E4">
      <w:r w:rsidRPr="00525EBF">
        <w:t xml:space="preserve">Starptautiskā līmenī informācijas apmaiņa starp valstīm notiek “Sievietes, miers un drošība” starptautiskā kontaktpunktu tīkla ietvaros. Izveidots 2016. gadā, tīkls apvieno vairāk kā 100 valstis un organizācijas. Kopš 2021. gada </w:t>
      </w:r>
      <w:r>
        <w:t>Latvijas nacionālais kontaktpunkts ir ĀM Starptautisko organizāciju un cilvēktiesību departamenta direktore</w:t>
      </w:r>
      <w:r w:rsidRPr="00525EBF">
        <w:t xml:space="preserve">.         </w:t>
      </w:r>
    </w:p>
    <w:p w14:paraId="1E331496" w14:textId="58D2A125" w:rsidR="00A96192" w:rsidRDefault="00A96192" w:rsidP="005D19E4">
      <w:r w:rsidRPr="004B293A">
        <w:t>2021. gada</w:t>
      </w:r>
      <w:r w:rsidR="00402B58">
        <w:t xml:space="preserve"> </w:t>
      </w:r>
      <w:r w:rsidRPr="004B293A">
        <w:t xml:space="preserve">martā ANO Sieviešu statusa komisijas 65. sesijas ietvaros </w:t>
      </w:r>
      <w:r w:rsidR="00284E37">
        <w:t>ĀM</w:t>
      </w:r>
      <w:r>
        <w:t xml:space="preserve"> un </w:t>
      </w:r>
      <w:r w:rsidRPr="004B293A">
        <w:t>Latvijas</w:t>
      </w:r>
      <w:r>
        <w:t xml:space="preserve"> Pastāvīgā</w:t>
      </w:r>
      <w:r w:rsidRPr="004B293A">
        <w:t xml:space="preserve"> pārstāvniecība ANO </w:t>
      </w:r>
      <w:r>
        <w:t xml:space="preserve">Ņujorkā </w:t>
      </w:r>
      <w:r w:rsidRPr="004B293A">
        <w:t>sadarbībā</w:t>
      </w:r>
      <w:r>
        <w:t xml:space="preserve"> </w:t>
      </w:r>
      <w:r w:rsidRPr="004B293A">
        <w:t>ar</w:t>
      </w:r>
      <w:r>
        <w:t xml:space="preserve"> </w:t>
      </w:r>
      <w:r w:rsidRPr="004B293A">
        <w:t>Ai</w:t>
      </w:r>
      <w:r w:rsidR="009B0BFD">
        <w:t xml:space="preserve">M </w:t>
      </w:r>
      <w:r w:rsidRPr="004B293A">
        <w:t>organizēja blakus</w:t>
      </w:r>
      <w:r>
        <w:t xml:space="preserve"> </w:t>
      </w:r>
      <w:r w:rsidRPr="004B293A">
        <w:t>pasākumu (</w:t>
      </w:r>
      <w:r w:rsidRPr="00D3333C">
        <w:rPr>
          <w:i/>
        </w:rPr>
        <w:t>side-event</w:t>
      </w:r>
      <w:r w:rsidRPr="00D3333C">
        <w:t>)</w:t>
      </w:r>
      <w:r w:rsidRPr="004B293A">
        <w:t xml:space="preserve"> par sieviešu</w:t>
      </w:r>
      <w:r w:rsidR="00913B25">
        <w:t>-</w:t>
      </w:r>
      <w:r w:rsidRPr="004B293A">
        <w:t xml:space="preserve">līderu nozīmi aizsardzības sektorā un miera nodrošināšanas operācijās. Latviju pārstāvēja pulkvede Ilze Žilde – </w:t>
      </w:r>
      <w:r w:rsidR="00A720F4">
        <w:t xml:space="preserve">tā brīža </w:t>
      </w:r>
      <w:r w:rsidRPr="004B293A">
        <w:t>Latvijas aizsardzības atašejs AS</w:t>
      </w:r>
      <w:r>
        <w:t>V.</w:t>
      </w:r>
      <w:r w:rsidRPr="004B293A">
        <w:rPr>
          <w:rStyle w:val="FootnoteReference"/>
        </w:rPr>
        <w:footnoteReference w:id="22"/>
      </w:r>
      <w:r>
        <w:t xml:space="preserve"> </w:t>
      </w:r>
      <w:r w:rsidRPr="004B293A">
        <w:t xml:space="preserve">Jāmin, ka arvien vairāk sieviešu NBS izvirzās </w:t>
      </w:r>
      <w:r w:rsidRPr="004B293A">
        <w:lastRenderedPageBreak/>
        <w:t>vadošajos amatos (piem., NBS Štāba bataljona komandiere pulkvežleitnante Antoņina Bļodone</w:t>
      </w:r>
      <w:r w:rsidR="004C78E4">
        <w:t>,</w:t>
      </w:r>
      <w:r w:rsidRPr="004B293A">
        <w:rPr>
          <w:rStyle w:val="FootnoteReference"/>
        </w:rPr>
        <w:footnoteReference w:id="23"/>
      </w:r>
      <w:r w:rsidR="004C78E4">
        <w:t xml:space="preserve"> </w:t>
      </w:r>
      <w:r w:rsidRPr="004B293A">
        <w:t>NBS Apvienotā štāba Personāla departamenta priekšniece pulkvede Jolanta Armaloviča-Rauza).</w:t>
      </w:r>
    </w:p>
    <w:p w14:paraId="377343A4" w14:textId="2156FC53" w:rsidR="00402B58" w:rsidRDefault="00221E00" w:rsidP="005D19E4">
      <w:r w:rsidRPr="00F41FDF">
        <w:t>2022. gada novembrī Ai</w:t>
      </w:r>
      <w:r w:rsidR="009B0BFD">
        <w:t xml:space="preserve">M </w:t>
      </w:r>
      <w:r w:rsidR="00E10519">
        <w:t>tā brīža</w:t>
      </w:r>
      <w:r w:rsidR="00AF2A14">
        <w:t xml:space="preserve"> </w:t>
      </w:r>
      <w:r w:rsidRPr="00F41FDF">
        <w:t>parlamentārā sekretāre</w:t>
      </w:r>
      <w:r w:rsidR="00E10519">
        <w:t xml:space="preserve"> </w:t>
      </w:r>
      <w:r w:rsidRPr="00F41FDF">
        <w:t>sniedza video uzrunu Latvijas vēstniecības Azerbaidžānā un Azerbaidžānas Ā</w:t>
      </w:r>
      <w:r w:rsidR="009B0BFD">
        <w:t xml:space="preserve">M </w:t>
      </w:r>
      <w:r w:rsidRPr="00F41FDF">
        <w:t xml:space="preserve">rīkotajā starptautiskajā </w:t>
      </w:r>
      <w:r w:rsidR="009E1F7B">
        <w:t>“Sievietes, miers un drošība”</w:t>
      </w:r>
      <w:r w:rsidR="00913B25">
        <w:t xml:space="preserve"> </w:t>
      </w:r>
      <w:r w:rsidRPr="00F41FDF">
        <w:t xml:space="preserve">konferencē </w:t>
      </w:r>
      <w:r w:rsidR="001350A5">
        <w:t>“Sievietes ilgtspējīgai rītdienai” (</w:t>
      </w:r>
      <w:r w:rsidRPr="00F41FDF">
        <w:rPr>
          <w:bCs/>
        </w:rPr>
        <w:t>“</w:t>
      </w:r>
      <w:r w:rsidRPr="000624E9">
        <w:rPr>
          <w:bCs/>
          <w:i/>
          <w:lang w:val="en-GB"/>
        </w:rPr>
        <w:t>Women for Sustainable Tomorrow</w:t>
      </w:r>
      <w:r w:rsidRPr="00F41FDF">
        <w:rPr>
          <w:bCs/>
        </w:rPr>
        <w:t>”</w:t>
      </w:r>
      <w:r w:rsidR="001350A5">
        <w:rPr>
          <w:bCs/>
        </w:rPr>
        <w:t>)</w:t>
      </w:r>
      <w:r w:rsidRPr="00F41FDF">
        <w:rPr>
          <w:bCs/>
        </w:rPr>
        <w:t xml:space="preserve"> </w:t>
      </w:r>
      <w:r w:rsidRPr="00F41FDF">
        <w:t>Azerbaidžānā, Baku par tēmu</w:t>
      </w:r>
      <w:r w:rsidR="001350A5">
        <w:t xml:space="preserve"> “”Sievietes, miers un drošība” darba kārtība pēckonfliktu situācijās – starptautiskā pieredze un labā prakse”</w:t>
      </w:r>
      <w:r w:rsidRPr="00F41FDF">
        <w:t xml:space="preserve"> </w:t>
      </w:r>
      <w:r w:rsidR="001350A5">
        <w:t>(</w:t>
      </w:r>
      <w:r w:rsidRPr="00F41FDF">
        <w:rPr>
          <w:bCs/>
        </w:rPr>
        <w:t>“</w:t>
      </w:r>
      <w:r w:rsidRPr="00BE373A">
        <w:rPr>
          <w:bCs/>
          <w:i/>
          <w:lang w:val="en-GB"/>
        </w:rPr>
        <w:t xml:space="preserve">The Women, </w:t>
      </w:r>
      <w:r w:rsidRPr="00330C47">
        <w:rPr>
          <w:bCs/>
          <w:i/>
          <w:lang w:val="en-GB"/>
        </w:rPr>
        <w:t>Peace, and Security Agenda in Post-Conflict Situations – International Experiences and Best Practices</w:t>
      </w:r>
      <w:r w:rsidRPr="0060561C">
        <w:rPr>
          <w:bCs/>
        </w:rPr>
        <w:t>”</w:t>
      </w:r>
      <w:r w:rsidR="001350A5">
        <w:rPr>
          <w:bCs/>
        </w:rPr>
        <w:t>)</w:t>
      </w:r>
      <w:r w:rsidRPr="0060561C">
        <w:rPr>
          <w:bCs/>
        </w:rPr>
        <w:t>.</w:t>
      </w:r>
      <w:r w:rsidR="00EE74AD">
        <w:t xml:space="preserve"> </w:t>
      </w:r>
    </w:p>
    <w:p w14:paraId="6325BAAD" w14:textId="41E8E45B" w:rsidR="00EB0DAB" w:rsidRDefault="00EB0DAB" w:rsidP="005D19E4">
      <w:r w:rsidRPr="00EB0DAB">
        <w:t xml:space="preserve">Latvijas </w:t>
      </w:r>
      <w:r w:rsidR="00EE74AD">
        <w:t xml:space="preserve">diplomātiskās un konsulārās </w:t>
      </w:r>
      <w:r w:rsidRPr="00EB0DAB">
        <w:t>pārstāvniecība</w:t>
      </w:r>
      <w:r w:rsidR="00EE74AD">
        <w:t xml:space="preserve">s ārvalstīs </w:t>
      </w:r>
      <w:r w:rsidR="00402B58">
        <w:t xml:space="preserve">kopumā </w:t>
      </w:r>
      <w:r w:rsidR="00EE74AD">
        <w:t xml:space="preserve">regulāri uzstājas ar paziņojumiem un </w:t>
      </w:r>
      <w:r w:rsidRPr="00EB0DAB">
        <w:t>piedalās</w:t>
      </w:r>
      <w:r w:rsidR="00810F47">
        <w:t xml:space="preserve"> arī</w:t>
      </w:r>
      <w:r w:rsidRPr="00EB0DAB">
        <w:t xml:space="preserve"> “Sievietes, miers un drošība” tematikas sanāksmēs. Sanāksmju tēmas ietver tādus tematus, kā seksuālā vardarbība konfliktos un sieviešu līderība miera procesos, kā arī specifisk</w:t>
      </w:r>
      <w:r w:rsidR="00402B58">
        <w:t>ākus</w:t>
      </w:r>
      <w:r w:rsidRPr="00EB0DAB">
        <w:t xml:space="preserve"> tematus, piemēram, par seksuālo vardarbību karā Ukrainā.</w:t>
      </w:r>
      <w:r w:rsidR="00810F47">
        <w:t xml:space="preserve"> </w:t>
      </w:r>
    </w:p>
    <w:p w14:paraId="6298EF96" w14:textId="18AA2BF4" w:rsidR="001E0D39" w:rsidRPr="001E0D39" w:rsidRDefault="00EB0DAB" w:rsidP="005D19E4">
      <w:pPr>
        <w:rPr>
          <w:highlight w:val="green"/>
        </w:rPr>
      </w:pPr>
      <w:r w:rsidRPr="00810F47">
        <w:t xml:space="preserve">Kopš </w:t>
      </w:r>
      <w:r w:rsidR="00A34CAB">
        <w:t>P</w:t>
      </w:r>
      <w:r w:rsidRPr="00810F47">
        <w:t xml:space="preserve">lāna apstiprināšanas Latvija arī ir kandidējusi un veiksmīgi tikusi ievēlēta vairākās ANO struktūrās un </w:t>
      </w:r>
      <w:r w:rsidRPr="004F69F7">
        <w:t>institūcijā</w:t>
      </w:r>
      <w:r w:rsidR="00913B25">
        <w:t>s</w:t>
      </w:r>
      <w:r w:rsidRPr="004F69F7">
        <w:t>, kurās notiek darbs ar dzimumu līdztiesības, kā arī “Sievietes, miers un drošība” jautājumiem. 2020.</w:t>
      </w:r>
      <w:r w:rsidR="00A8627A">
        <w:t xml:space="preserve"> </w:t>
      </w:r>
      <w:r w:rsidRPr="004F69F7">
        <w:t xml:space="preserve">gadā </w:t>
      </w:r>
      <w:r w:rsidR="004F69F7" w:rsidRPr="004F69F7">
        <w:t>Latviju ievēlēja</w:t>
      </w:r>
      <w:r w:rsidR="00B30C72">
        <w:t xml:space="preserve"> </w:t>
      </w:r>
      <w:r w:rsidR="004F69F7" w:rsidRPr="004F69F7">
        <w:t xml:space="preserve">ANO </w:t>
      </w:r>
      <w:r w:rsidRPr="004F69F7">
        <w:t>Sieviešu statusa komisij</w:t>
      </w:r>
      <w:r w:rsidR="00A34CAB">
        <w:t>ā</w:t>
      </w:r>
      <w:r w:rsidRPr="004F69F7">
        <w:rPr>
          <w:rStyle w:val="FootnoteReference"/>
        </w:rPr>
        <w:footnoteReference w:id="24"/>
      </w:r>
      <w:r w:rsidR="00A8627A">
        <w:t xml:space="preserve"> līdz 2025. gadam (ieskaitot)</w:t>
      </w:r>
      <w:r w:rsidRPr="004F69F7">
        <w:t>, 2021.</w:t>
      </w:r>
      <w:r w:rsidR="00913B25">
        <w:t xml:space="preserve"> </w:t>
      </w:r>
      <w:r w:rsidRPr="004F69F7">
        <w:t xml:space="preserve">gadā par </w:t>
      </w:r>
      <w:r w:rsidR="004F69F7">
        <w:t xml:space="preserve">ANO </w:t>
      </w:r>
      <w:r w:rsidRPr="004F69F7">
        <w:t>Miera veidošanas komisijas dalībvalsti</w:t>
      </w:r>
      <w:r w:rsidRPr="004F69F7">
        <w:rPr>
          <w:rStyle w:val="FootnoteReference"/>
        </w:rPr>
        <w:footnoteReference w:id="25"/>
      </w:r>
      <w:r w:rsidRPr="004F69F7">
        <w:t xml:space="preserve"> un 2022.</w:t>
      </w:r>
      <w:r w:rsidR="00913B25">
        <w:t xml:space="preserve"> </w:t>
      </w:r>
      <w:r w:rsidRPr="004F69F7">
        <w:t xml:space="preserve">gadā par </w:t>
      </w:r>
      <w:r w:rsidR="004F69F7" w:rsidRPr="004F69F7">
        <w:t xml:space="preserve">ANO </w:t>
      </w:r>
      <w:r w:rsidRPr="004F69F7">
        <w:t xml:space="preserve">Dzimumu līdztiesības un sieviešu iespējas veicināšanas institūcijas </w:t>
      </w:r>
      <w:r w:rsidR="00A8627A">
        <w:t xml:space="preserve">izpildvaldes </w:t>
      </w:r>
      <w:r w:rsidRPr="004F69F7">
        <w:t>(</w:t>
      </w:r>
      <w:r w:rsidRPr="00D3333C">
        <w:rPr>
          <w:rStyle w:val="Emphasis"/>
          <w:color w:val="212529"/>
          <w:shd w:val="clear" w:color="auto" w:fill="FFFFFF"/>
        </w:rPr>
        <w:t>UN Entity for Gender Equality and Empowerment of Women</w:t>
      </w:r>
      <w:r w:rsidR="00A8627A" w:rsidRPr="00D3333C">
        <w:rPr>
          <w:rStyle w:val="Emphasis"/>
          <w:color w:val="212529"/>
          <w:shd w:val="clear" w:color="auto" w:fill="FFFFFF"/>
        </w:rPr>
        <w:t xml:space="preserve"> Executive Board</w:t>
      </w:r>
      <w:r w:rsidRPr="00D3333C">
        <w:rPr>
          <w:rStyle w:val="Emphasis"/>
          <w:color w:val="212529"/>
          <w:shd w:val="clear" w:color="auto" w:fill="FFFFFF"/>
        </w:rPr>
        <w:t>, UN Women</w:t>
      </w:r>
      <w:r w:rsidR="00A8627A" w:rsidRPr="00D3333C">
        <w:rPr>
          <w:rStyle w:val="Emphasis"/>
          <w:color w:val="212529"/>
          <w:shd w:val="clear" w:color="auto" w:fill="FFFFFF"/>
        </w:rPr>
        <w:t xml:space="preserve"> Executive Board</w:t>
      </w:r>
      <w:r w:rsidRPr="004F69F7">
        <w:t>) locekli</w:t>
      </w:r>
      <w:r w:rsidR="00A8627A">
        <w:t xml:space="preserve"> līdz 2025. gadam (ieskaitot)</w:t>
      </w:r>
      <w:r w:rsidRPr="004F69F7">
        <w:t>.</w:t>
      </w:r>
      <w:r w:rsidRPr="004F69F7">
        <w:rPr>
          <w:rStyle w:val="FootnoteReference"/>
        </w:rPr>
        <w:footnoteReference w:id="26"/>
      </w:r>
      <w:r w:rsidR="00A8627A">
        <w:t xml:space="preserve"> </w:t>
      </w:r>
      <w:r w:rsidRPr="007A287C">
        <w:t>Latvija</w:t>
      </w:r>
      <w:r w:rsidR="007A287C" w:rsidRPr="007A287C">
        <w:t xml:space="preserve">, </w:t>
      </w:r>
      <w:r w:rsidR="00A34CAB">
        <w:t>da</w:t>
      </w:r>
      <w:r w:rsidR="000624E9">
        <w:t>r</w:t>
      </w:r>
      <w:r w:rsidR="00A34CAB">
        <w:t>bojoties</w:t>
      </w:r>
      <w:r w:rsidR="007A287C" w:rsidRPr="007A287C">
        <w:t xml:space="preserve"> minētajās institūcijās,</w:t>
      </w:r>
      <w:r w:rsidRPr="007A287C">
        <w:t xml:space="preserve"> ir pievērsusi uzmanību “Sievietes, miers un drošība” tematikai, piemēram, 2022.</w:t>
      </w:r>
      <w:r w:rsidR="00913B25">
        <w:t xml:space="preserve"> </w:t>
      </w:r>
      <w:r w:rsidRPr="007A287C">
        <w:t xml:space="preserve">gada martā atklājot ANO Sieviešu statusa komisijas sēdi par Krievijas pilna mēroga iebrukuma Ukrainā ietekmi uz sieviešu </w:t>
      </w:r>
      <w:r w:rsidRPr="001E0D39">
        <w:t>drošību</w:t>
      </w:r>
      <w:r w:rsidR="007A287C" w:rsidRPr="001E0D39">
        <w:t xml:space="preserve">. Tāpat </w:t>
      </w:r>
      <w:r w:rsidR="001E0D39" w:rsidRPr="001E0D39">
        <w:t>gan 2022. gadā,</w:t>
      </w:r>
      <w:r w:rsidR="001E0D39" w:rsidRPr="001E0D39">
        <w:rPr>
          <w:rStyle w:val="FootnoteReference"/>
        </w:rPr>
        <w:footnoteReference w:id="27"/>
      </w:r>
      <w:r w:rsidR="001E0D39" w:rsidRPr="001E0D39">
        <w:t xml:space="preserve"> gan </w:t>
      </w:r>
      <w:r w:rsidRPr="001E0D39">
        <w:t>2023.</w:t>
      </w:r>
      <w:r w:rsidR="007A287C" w:rsidRPr="001E0D39">
        <w:t xml:space="preserve"> </w:t>
      </w:r>
      <w:r w:rsidRPr="001E0D39">
        <w:t xml:space="preserve">gadā </w:t>
      </w:r>
      <w:r w:rsidR="007A287C" w:rsidRPr="001E0D39">
        <w:t xml:space="preserve">Latvija </w:t>
      </w:r>
      <w:r w:rsidRPr="001E0D39">
        <w:t>organizēj</w:t>
      </w:r>
      <w:r w:rsidR="007A287C" w:rsidRPr="001E0D39">
        <w:t xml:space="preserve">a </w:t>
      </w:r>
      <w:r w:rsidRPr="001E0D39">
        <w:t xml:space="preserve">dialogu ar </w:t>
      </w:r>
      <w:r w:rsidR="001350A5" w:rsidRPr="004F69F7">
        <w:t xml:space="preserve">ANO Dzimumu līdztiesības un sieviešu iespējas veicināšanas institūcijas </w:t>
      </w:r>
      <w:r w:rsidRPr="001E0D39">
        <w:t xml:space="preserve">izpildirektori </w:t>
      </w:r>
      <w:r w:rsidR="001350A5" w:rsidRPr="001350A5">
        <w:t xml:space="preserve">Simu Sami Iskandaru Bahusu </w:t>
      </w:r>
      <w:r w:rsidR="001350A5">
        <w:t>(</w:t>
      </w:r>
      <w:r w:rsidRPr="001E0D39">
        <w:rPr>
          <w:i/>
          <w:iCs/>
          <w:color w:val="212529"/>
          <w:shd w:val="clear" w:color="auto" w:fill="FFFFFF"/>
        </w:rPr>
        <w:t>Sim</w:t>
      </w:r>
      <w:r w:rsidR="00A8627A" w:rsidRPr="001E0D39">
        <w:rPr>
          <w:i/>
          <w:iCs/>
          <w:color w:val="212529"/>
          <w:shd w:val="clear" w:color="auto" w:fill="FFFFFF"/>
        </w:rPr>
        <w:t>a</w:t>
      </w:r>
      <w:r w:rsidRPr="001E0D39">
        <w:rPr>
          <w:i/>
          <w:iCs/>
          <w:color w:val="212529"/>
          <w:shd w:val="clear" w:color="auto" w:fill="FFFFFF"/>
        </w:rPr>
        <w:t xml:space="preserve"> Sami Iskandar Bah</w:t>
      </w:r>
      <w:r w:rsidR="00A8627A" w:rsidRPr="001E0D39">
        <w:rPr>
          <w:i/>
          <w:iCs/>
          <w:color w:val="212529"/>
          <w:shd w:val="clear" w:color="auto" w:fill="FFFFFF"/>
        </w:rPr>
        <w:t>ous</w:t>
      </w:r>
      <w:r w:rsidR="001350A5">
        <w:rPr>
          <w:i/>
          <w:iCs/>
          <w:color w:val="212529"/>
          <w:shd w:val="clear" w:color="auto" w:fill="FFFFFF"/>
        </w:rPr>
        <w:t>)</w:t>
      </w:r>
      <w:r w:rsidR="00D5382B" w:rsidRPr="001E0D39">
        <w:rPr>
          <w:sz w:val="28"/>
          <w:szCs w:val="28"/>
        </w:rPr>
        <w:t xml:space="preserve"> </w:t>
      </w:r>
      <w:r w:rsidRPr="001E0D39">
        <w:t xml:space="preserve">par Latvijas aktīvo darbību dzimumu līdztiesības </w:t>
      </w:r>
      <w:r w:rsidR="0075122F">
        <w:t>jomā</w:t>
      </w:r>
      <w:r w:rsidRPr="001E0D39">
        <w:t>.</w:t>
      </w:r>
      <w:r w:rsidR="001E0D39" w:rsidRPr="001E0D39">
        <w:rPr>
          <w:rStyle w:val="FootnoteReference"/>
        </w:rPr>
        <w:footnoteReference w:id="28"/>
      </w:r>
    </w:p>
    <w:p w14:paraId="61C816AE" w14:textId="616C7BEE" w:rsidR="00A3731F" w:rsidRPr="000331EB" w:rsidRDefault="00525EBF" w:rsidP="005D19E4">
      <w:r>
        <w:t>Sadarbība “Sievietes, miers un drošība” jautājumos tiek apspriesta</w:t>
      </w:r>
      <w:r w:rsidR="00897637">
        <w:t xml:space="preserve"> arī</w:t>
      </w:r>
      <w:r>
        <w:t xml:space="preserve"> </w:t>
      </w:r>
      <w:r w:rsidR="00897637">
        <w:t>NB8</w:t>
      </w:r>
      <w:r w:rsidRPr="00525EBF">
        <w:t xml:space="preserve"> formātā.</w:t>
      </w:r>
      <w:r w:rsidR="00913B25">
        <w:t xml:space="preserve"> 2022. </w:t>
      </w:r>
      <w:r>
        <w:t>gadā Latvijas ĀM organizēja NB8 ekspertu tikšanos Rīgā, savukārt 2024.</w:t>
      </w:r>
      <w:r w:rsidR="00ED2785">
        <w:t xml:space="preserve"> </w:t>
      </w:r>
      <w:r>
        <w:t xml:space="preserve">gada </w:t>
      </w:r>
      <w:r w:rsidRPr="00525EBF">
        <w:t xml:space="preserve">maijā Stokholmā pirmo reizi notika NB8 dzimumu līdztiesības un “Sievietes, miers un drošība” īpašo uzdevumu vēstnieču tikšanās (šāds atsevišķs </w:t>
      </w:r>
      <w:r w:rsidRPr="00525EBF">
        <w:lastRenderedPageBreak/>
        <w:t>amats ir visās NB8 valstu Ārlietu ministrijās, izņemot Latviju)</w:t>
      </w:r>
      <w:r>
        <w:t>. Tiek apsvērts veicināt arī ciešāku koordināciju starp Baltijas valstu ĀM par šiem jautājumiem, tā, piemēram, 2024.</w:t>
      </w:r>
      <w:r w:rsidR="00ED2785">
        <w:t xml:space="preserve"> </w:t>
      </w:r>
      <w:r>
        <w:t xml:space="preserve">gada </w:t>
      </w:r>
      <w:r w:rsidR="00ED2785">
        <w:t xml:space="preserve">jūnijā Rīgā notika konsultācijas ar Lietuvas ĀM pārstāvjiem. </w:t>
      </w:r>
      <w:r w:rsidR="00402B58">
        <w:t xml:space="preserve">Starp NB8 valstīm tiek gatavoti arī </w:t>
      </w:r>
      <w:r w:rsidR="007B7264">
        <w:t>kopēj</w:t>
      </w:r>
      <w:r>
        <w:t>i</w:t>
      </w:r>
      <w:r w:rsidR="007B7264">
        <w:t xml:space="preserve"> </w:t>
      </w:r>
      <w:r w:rsidR="00A3731F" w:rsidRPr="00EB72B6">
        <w:t>paziņojum</w:t>
      </w:r>
      <w:r>
        <w:t>i</w:t>
      </w:r>
      <w:r w:rsidR="00A54FB8">
        <w:t xml:space="preserve"> </w:t>
      </w:r>
      <w:r w:rsidR="00402B58">
        <w:t xml:space="preserve">dažādos starptautiskos formātos, kas pievēršas sieviešu līdztiesības jautājumiem, piemēram, </w:t>
      </w:r>
      <w:r w:rsidR="001350A5" w:rsidRPr="004F69F7">
        <w:t xml:space="preserve">ANO Dzimumu līdztiesības un sieviešu iespējas veicināšanas institūcijas </w:t>
      </w:r>
      <w:r w:rsidR="00A3731F" w:rsidRPr="00EB72B6">
        <w:t>izpildvaldes sesij</w:t>
      </w:r>
      <w:r w:rsidR="009B0D95">
        <w:t>u ietvaros.</w:t>
      </w:r>
      <w:r w:rsidR="000D1E6D">
        <w:t xml:space="preserve"> </w:t>
      </w:r>
    </w:p>
    <w:p w14:paraId="29812ED5" w14:textId="06A69737" w:rsidR="00A3731F" w:rsidRPr="00283EE7" w:rsidRDefault="00A3731F" w:rsidP="00E3215A">
      <w:pPr>
        <w:widowControl w:val="0"/>
      </w:pPr>
      <w:r w:rsidRPr="00EE768A">
        <w:t xml:space="preserve">Latvija ir iesaistījusies </w:t>
      </w:r>
      <w:r w:rsidR="00FD57B2" w:rsidRPr="00EE768A">
        <w:t xml:space="preserve">dažādās </w:t>
      </w:r>
      <w:r w:rsidR="005856C3">
        <w:t xml:space="preserve">draugu grupās </w:t>
      </w:r>
      <w:r w:rsidRPr="00EE768A">
        <w:t>ANO</w:t>
      </w:r>
      <w:r w:rsidR="005856C3">
        <w:t xml:space="preserve"> Ņujorkā, Vīnē un Ženēvā, kā arī OECD. Tās ir, piemēram,</w:t>
      </w:r>
      <w:r w:rsidR="00FD57B2" w:rsidRPr="00EE768A">
        <w:t xml:space="preserve"> ANO draugu grup</w:t>
      </w:r>
      <w:r w:rsidR="005856C3">
        <w:t>a</w:t>
      </w:r>
      <w:r w:rsidR="00FD57B2" w:rsidRPr="00EE768A">
        <w:t xml:space="preserve"> par </w:t>
      </w:r>
      <w:r w:rsidRPr="00EE768A">
        <w:t>“Sievietes, miers un drošība</w:t>
      </w:r>
      <w:r w:rsidR="00C76FA9" w:rsidRPr="00EE768A">
        <w:t xml:space="preserve">” un </w:t>
      </w:r>
      <w:r w:rsidR="00FD57B2" w:rsidRPr="00EE768A">
        <w:t xml:space="preserve">ANO draugu grupā </w:t>
      </w:r>
      <w:r w:rsidRPr="00EE768A">
        <w:t>par vardarbības izbeigšanu pret sievietēm un meitenēm</w:t>
      </w:r>
      <w:r w:rsidR="00FD57B2" w:rsidRPr="00EE768A">
        <w:t>,</w:t>
      </w:r>
      <w:r w:rsidR="00402B58" w:rsidRPr="00EE768A">
        <w:t xml:space="preserve"> </w:t>
      </w:r>
      <w:r w:rsidR="00EE768A" w:rsidRPr="00EE768A">
        <w:t xml:space="preserve">ANO draugu grupā aizsardzībai pret seksuālo uzmākšanos, </w:t>
      </w:r>
      <w:r w:rsidR="00C76FA9" w:rsidRPr="00EE768A">
        <w:t>kur</w:t>
      </w:r>
      <w:r w:rsidR="00FD57B2" w:rsidRPr="00EE768A">
        <w:t xml:space="preserve">ās </w:t>
      </w:r>
      <w:r w:rsidR="00C76FA9" w:rsidRPr="00EE768A">
        <w:t xml:space="preserve">valstis sadarbojas </w:t>
      </w:r>
      <w:r w:rsidR="00FD57B2" w:rsidRPr="00EE768A">
        <w:t>šo</w:t>
      </w:r>
      <w:r w:rsidR="00C76FA9" w:rsidRPr="00EE768A">
        <w:t xml:space="preserve"> jautājumu aktualizēšanai </w:t>
      </w:r>
      <w:r w:rsidR="005856C3">
        <w:t>starptautiskās organizācijas</w:t>
      </w:r>
      <w:r w:rsidR="00C76FA9" w:rsidRPr="00EE768A">
        <w:t xml:space="preserve"> ietvaros</w:t>
      </w:r>
      <w:r w:rsidRPr="00EE768A">
        <w:t>.</w:t>
      </w:r>
      <w:r w:rsidR="006E17C9" w:rsidRPr="00EE768A">
        <w:t xml:space="preserve"> </w:t>
      </w:r>
      <w:r w:rsidR="00EE768A" w:rsidRPr="00EE768A">
        <w:t xml:space="preserve">Latvija piedalās arī Dzimumu līdztiesības draugu grupās gan ANO, gan </w:t>
      </w:r>
      <w:r w:rsidR="005856C3">
        <w:t>OECD, kā arī ANO d</w:t>
      </w:r>
      <w:r w:rsidR="005856C3" w:rsidRPr="005856C3">
        <w:t>raugu grup</w:t>
      </w:r>
      <w:r w:rsidR="005856C3">
        <w:t>ā</w:t>
      </w:r>
      <w:r w:rsidR="005856C3" w:rsidRPr="005856C3">
        <w:t xml:space="preserve"> sieviešu iespēju veicināšanai kodolzinātņu un tehnioloģiju jomā</w:t>
      </w:r>
      <w:r w:rsidR="00EE768A" w:rsidRPr="00EE768A">
        <w:t>.</w:t>
      </w:r>
      <w:r w:rsidR="00E3215A">
        <w:rPr>
          <w:rStyle w:val="FootnoteReference"/>
        </w:rPr>
        <w:footnoteReference w:id="29"/>
      </w:r>
      <w:r w:rsidR="00EE768A" w:rsidRPr="00EE768A">
        <w:t xml:space="preserve"> </w:t>
      </w:r>
    </w:p>
    <w:p w14:paraId="031B5D42" w14:textId="19DB3F97" w:rsidR="00811FCB" w:rsidRDefault="00A3731F" w:rsidP="00E3215A">
      <w:pPr>
        <w:widowControl w:val="0"/>
        <w:rPr>
          <w:highlight w:val="yellow"/>
        </w:rPr>
      </w:pPr>
      <w:r w:rsidRPr="00283EE7">
        <w:t>Latvija</w:t>
      </w:r>
      <w:r w:rsidR="00283EE7" w:rsidRPr="00283EE7">
        <w:t>s ĀM</w:t>
      </w:r>
      <w:r w:rsidRPr="00283EE7">
        <w:t xml:space="preserve"> </w:t>
      </w:r>
      <w:r w:rsidR="002B00A7" w:rsidRPr="00283EE7">
        <w:t xml:space="preserve">regulāri </w:t>
      </w:r>
      <w:r w:rsidRPr="00283EE7">
        <w:t>veic iemaksas ANO institūcijās un fondos, kas veicina “Sievietes, miers un drošība” mērķu īstenošanu</w:t>
      </w:r>
      <w:r w:rsidR="00283EE7" w:rsidRPr="00283EE7">
        <w:t>, kā arī sieviešu tiesības un iespējas</w:t>
      </w:r>
      <w:r w:rsidRPr="00283EE7">
        <w:t>.</w:t>
      </w:r>
      <w:r w:rsidR="00283EE7" w:rsidRPr="00283EE7">
        <w:t xml:space="preserve"> </w:t>
      </w:r>
      <w:r w:rsidR="007276CF">
        <w:t xml:space="preserve">Vairākus gadus </w:t>
      </w:r>
      <w:r w:rsidR="001F17A6">
        <w:t xml:space="preserve">pēc kārtas </w:t>
      </w:r>
      <w:r w:rsidR="00283EE7" w:rsidRPr="00283EE7">
        <w:t xml:space="preserve">veiktas iemaksas </w:t>
      </w:r>
      <w:r w:rsidR="001350A5" w:rsidRPr="004F69F7">
        <w:t xml:space="preserve">ANO Dzimumu līdztiesības un sieviešu iespējas veicināšanas institūcijas </w:t>
      </w:r>
      <w:r w:rsidR="00283EE7" w:rsidRPr="00283EE7">
        <w:t>budžetā.</w:t>
      </w:r>
      <w:r w:rsidR="001F17A6">
        <w:rPr>
          <w:rStyle w:val="FootnoteReference"/>
        </w:rPr>
        <w:footnoteReference w:id="30"/>
      </w:r>
      <w:r w:rsidR="00283EE7" w:rsidRPr="00283EE7">
        <w:t xml:space="preserve"> </w:t>
      </w:r>
      <w:r w:rsidR="007276CF">
        <w:t xml:space="preserve">2023. un 2024. gadā </w:t>
      </w:r>
      <w:r w:rsidR="00283EE7" w:rsidRPr="00283EE7">
        <w:t xml:space="preserve"> veiktas iemaksas</w:t>
      </w:r>
      <w:r w:rsidR="007276CF">
        <w:t xml:space="preserve">, lai atbalstītu </w:t>
      </w:r>
      <w:r w:rsidR="00283EE7" w:rsidRPr="00283EE7">
        <w:t xml:space="preserve">ANO </w:t>
      </w:r>
      <w:r w:rsidR="00A34CAB">
        <w:t>ģ</w:t>
      </w:r>
      <w:r w:rsidR="00283EE7" w:rsidRPr="00283EE7">
        <w:t>enerālsekretāra īpašās pārstāves seksuālās vardarbības konfliktos novēršanas biroja</w:t>
      </w:r>
      <w:r w:rsidR="007276CF">
        <w:t xml:space="preserve"> darbu Ukrainā</w:t>
      </w:r>
      <w:r w:rsidR="00283EE7" w:rsidRPr="00283EE7">
        <w:t>. 2022.</w:t>
      </w:r>
      <w:r w:rsidR="0048015A">
        <w:t xml:space="preserve"> gad</w:t>
      </w:r>
      <w:r w:rsidR="007276CF">
        <w:t xml:space="preserve">ā </w:t>
      </w:r>
      <w:r w:rsidR="00283EE7" w:rsidRPr="00283EE7">
        <w:t xml:space="preserve">ĀM veica iemaksu </w:t>
      </w:r>
      <w:r w:rsidR="00A54FB8">
        <w:t xml:space="preserve">Amerikas </w:t>
      </w:r>
      <w:r w:rsidR="007276CF">
        <w:t xml:space="preserve">Valstu </w:t>
      </w:r>
      <w:r w:rsidR="00A54FB8">
        <w:t>organizācij</w:t>
      </w:r>
      <w:r w:rsidR="007276CF">
        <w:t>as</w:t>
      </w:r>
      <w:r w:rsidR="00283EE7" w:rsidRPr="00283EE7">
        <w:t xml:space="preserve"> programmai </w:t>
      </w:r>
      <w:r w:rsidR="001350A5">
        <w:t>“Sieviešu lomas stiprināšana miera veidošanā” (</w:t>
      </w:r>
      <w:r w:rsidR="00283EE7" w:rsidRPr="00283EE7">
        <w:t>“</w:t>
      </w:r>
      <w:r w:rsidR="00283EE7" w:rsidRPr="00A54FB8">
        <w:rPr>
          <w:i/>
          <w:lang w:val="en-GB"/>
        </w:rPr>
        <w:t>Strengthening the Role of Women in Peacebuilding</w:t>
      </w:r>
      <w:r w:rsidR="00283EE7" w:rsidRPr="00283EE7">
        <w:t>”</w:t>
      </w:r>
      <w:r w:rsidR="001350A5">
        <w:t>)</w:t>
      </w:r>
      <w:r w:rsidR="00283EE7" w:rsidRPr="00283EE7">
        <w:t>. 2021.g</w:t>
      </w:r>
      <w:r w:rsidR="007276CF">
        <w:t xml:space="preserve">adā </w:t>
      </w:r>
      <w:r w:rsidR="00283EE7" w:rsidRPr="00283EE7">
        <w:t>Latvija veica iemaksu ANO Attīstības programmas</w:t>
      </w:r>
      <w:r w:rsidR="0048015A">
        <w:t xml:space="preserve"> </w:t>
      </w:r>
      <w:r w:rsidR="00283EE7" w:rsidRPr="00283EE7">
        <w:t>projektam “Sieviešu līdzdalības veicināšana valsts pārvaldē un sociālekonomiskajā dzīvē Uzbekistānā”.</w:t>
      </w:r>
    </w:p>
    <w:p w14:paraId="675C6121" w14:textId="7F4F0F93" w:rsidR="00457500" w:rsidRDefault="00A455D6" w:rsidP="005D19E4">
      <w:r>
        <w:t>Latvijai</w:t>
      </w:r>
      <w:r w:rsidR="00B30C72">
        <w:t xml:space="preserve">, </w:t>
      </w:r>
      <w:r>
        <w:t>kandidējot</w:t>
      </w:r>
      <w:r w:rsidR="00457500" w:rsidRPr="00457500">
        <w:t xml:space="preserve"> </w:t>
      </w:r>
      <w:r>
        <w:t xml:space="preserve">uz </w:t>
      </w:r>
      <w:r w:rsidR="00457500" w:rsidRPr="00457500">
        <w:t xml:space="preserve">ANO </w:t>
      </w:r>
      <w:r>
        <w:t>DP nepastāvīgās dalībvalsts vietu laika posmā no</w:t>
      </w:r>
      <w:r w:rsidR="00457500" w:rsidRPr="00457500">
        <w:t xml:space="preserve"> 2026.</w:t>
      </w:r>
      <w:r>
        <w:t xml:space="preserve"> gada līdz </w:t>
      </w:r>
      <w:r w:rsidR="00EE55E9">
        <w:br/>
      </w:r>
      <w:r w:rsidR="00457500" w:rsidRPr="00457500">
        <w:t>2027.</w:t>
      </w:r>
      <w:r w:rsidR="00EE55E9">
        <w:t xml:space="preserve"> </w:t>
      </w:r>
      <w:r w:rsidR="00457500" w:rsidRPr="00457500">
        <w:t>gadam</w:t>
      </w:r>
      <w:r>
        <w:t>,</w:t>
      </w:r>
      <w:r w:rsidR="00457500" w:rsidRPr="00457500">
        <w:t xml:space="preserve"> kampaņas ietvaros </w:t>
      </w:r>
      <w:r>
        <w:t>un arī ievēlēšanas gadījumā par vienu no Latvijas tematiskajām prioritātēm izvirzīta</w:t>
      </w:r>
      <w:r w:rsidR="00457500" w:rsidRPr="00457500">
        <w:t xml:space="preserve"> sieviešu tiesību un iespēju veicināšan</w:t>
      </w:r>
      <w:r>
        <w:t>a un “</w:t>
      </w:r>
      <w:r w:rsidR="00457500" w:rsidRPr="00457500">
        <w:t xml:space="preserve">Sievietes, miers un drošība” </w:t>
      </w:r>
      <w:r>
        <w:t>tematika, īpaši koncentrējoties uz seksuālās vardarbības bruņotos konfliktos novēršanu.</w:t>
      </w:r>
      <w:r w:rsidR="00521673">
        <w:t xml:space="preserve"> Latvija regulāri</w:t>
      </w:r>
      <w:r w:rsidR="00483746">
        <w:t xml:space="preserve"> iekļauj ANO DP tematus, tai skaitā “Sievietes, miers un drošība” tematiku divpusējās politiskajās konsultācijās ar citām valstīm</w:t>
      </w:r>
      <w:r w:rsidR="00402B58">
        <w:t>.</w:t>
      </w:r>
    </w:p>
    <w:p w14:paraId="202FB19C" w14:textId="3CF02651" w:rsidR="001C15FF" w:rsidRDefault="000331EB" w:rsidP="005D19E4">
      <w:r>
        <w:t>Arī</w:t>
      </w:r>
      <w:r w:rsidR="00646B02" w:rsidRPr="00646B02">
        <w:t xml:space="preserve"> </w:t>
      </w:r>
      <w:r>
        <w:t>NVO</w:t>
      </w:r>
      <w:r w:rsidR="00646B02" w:rsidRPr="00646B02">
        <w:t xml:space="preserve"> “Sievietes drošībai” </w:t>
      </w:r>
      <w:r w:rsidR="0076344E">
        <w:t xml:space="preserve">papildus pašu īstenotām iniciatīvām </w:t>
      </w:r>
      <w:r w:rsidR="00646B02" w:rsidRPr="00646B02">
        <w:t xml:space="preserve">aktīvi piedalījusies dažādas starptautiskās konferencēs, piemēram, </w:t>
      </w:r>
      <w:r w:rsidR="00646B02" w:rsidRPr="00597271">
        <w:t>Igaunijā un Lietuvā. Valdes priekšsēdētaja Sigita Struberga pārstāvēja organizāciju Igaunijas Atlantiskās organizācijas konferencē</w:t>
      </w:r>
      <w:r w:rsidR="00646B02" w:rsidRPr="00646B02">
        <w:t xml:space="preserve"> “Sievietes, miers un drošība” 2023. gada oktobrī Tallinā, </w:t>
      </w:r>
      <w:r>
        <w:t>kā diskusijas “</w:t>
      </w:r>
      <w:r w:rsidR="00646B02" w:rsidRPr="00646B02">
        <w:t>Baltijas līderība atbalstā Ukrainai”</w:t>
      </w:r>
      <w:r>
        <w:t xml:space="preserve"> moderatore</w:t>
      </w:r>
      <w:r w:rsidR="00646B02" w:rsidRPr="00646B02">
        <w:t xml:space="preserve">. </w:t>
      </w:r>
      <w:r>
        <w:t>Arī ĀM bija pārstāvēta šajā konferencē.</w:t>
      </w:r>
      <w:r w:rsidR="00646B02" w:rsidRPr="00646B02">
        <w:t xml:space="preserve"> </w:t>
      </w:r>
      <w:r w:rsidR="00457F91">
        <w:t xml:space="preserve">NVO </w:t>
      </w:r>
      <w:r>
        <w:t xml:space="preserve">“Sievietes drošībai” </w:t>
      </w:r>
      <w:r w:rsidR="00646B02" w:rsidRPr="00646B02">
        <w:t xml:space="preserve">2023. gada novembrī pārstāvēja organizāciju Lietuvas Ārlietu ministrijas organizētā konferencē, kurā </w:t>
      </w:r>
      <w:r w:rsidR="006E17C9">
        <w:t>moderēja</w:t>
      </w:r>
      <w:r>
        <w:t xml:space="preserve"> </w:t>
      </w:r>
      <w:r w:rsidR="00646B02" w:rsidRPr="00646B02">
        <w:t>“Sievietes, miers un drošība”</w:t>
      </w:r>
      <w:r w:rsidR="00457F91">
        <w:t xml:space="preserve"> </w:t>
      </w:r>
      <w:r>
        <w:t>tematikai</w:t>
      </w:r>
      <w:r w:rsidR="00646B02" w:rsidRPr="00646B02">
        <w:t xml:space="preserve"> </w:t>
      </w:r>
      <w:r>
        <w:t>v</w:t>
      </w:r>
      <w:r w:rsidR="006E17C9">
        <w:t>eltītu</w:t>
      </w:r>
      <w:r>
        <w:t xml:space="preserve"> diskusij</w:t>
      </w:r>
      <w:r w:rsidR="006E17C9">
        <w:t>u</w:t>
      </w:r>
      <w:r w:rsidR="00646B02" w:rsidRPr="00646B02">
        <w:t>.</w:t>
      </w:r>
      <w:r w:rsidR="00B30C72">
        <w:t xml:space="preserve"> </w:t>
      </w:r>
      <w:r w:rsidR="00646B02" w:rsidRPr="00646B02">
        <w:t>Līdzās šim, “Sievietes drošībai” valdes priekšsēdētāja S</w:t>
      </w:r>
      <w:r>
        <w:t xml:space="preserve">. </w:t>
      </w:r>
      <w:r w:rsidR="00646B02" w:rsidRPr="00646B02">
        <w:t>Struberga piedalījās starptautiskās konferences “</w:t>
      </w:r>
      <w:r w:rsidR="00646B02" w:rsidRPr="000624E9">
        <w:rPr>
          <w:i/>
        </w:rPr>
        <w:t>Globsec</w:t>
      </w:r>
      <w:r w:rsidR="00646B02" w:rsidRPr="00646B02">
        <w:t>” speciālajā pasākumā, kas notika programmas “</w:t>
      </w:r>
      <w:r w:rsidR="00646B02" w:rsidRPr="00D3333C">
        <w:rPr>
          <w:i/>
        </w:rPr>
        <w:t>See Her</w:t>
      </w:r>
      <w:r w:rsidR="00646B02" w:rsidRPr="00646B02">
        <w:t>” ietvarā.</w:t>
      </w:r>
      <w:r w:rsidR="00B30C72">
        <w:t xml:space="preserve"> </w:t>
      </w:r>
      <w:r w:rsidR="00646B02" w:rsidRPr="00646B02">
        <w:t>2024. gad</w:t>
      </w:r>
      <w:r w:rsidR="00B30C72">
        <w:t xml:space="preserve">ā </w:t>
      </w:r>
      <w:r w:rsidR="00B30C72" w:rsidRPr="00646B02">
        <w:t xml:space="preserve">martā </w:t>
      </w:r>
      <w:r w:rsidR="00B30C72">
        <w:t xml:space="preserve">“Sievietes drošībai” pārstāves </w:t>
      </w:r>
      <w:r w:rsidR="00B30C72" w:rsidRPr="00646B02">
        <w:t xml:space="preserve">piedalījās </w:t>
      </w:r>
      <w:r w:rsidR="00646B02" w:rsidRPr="00646B02">
        <w:t xml:space="preserve">piedalījās Eiropas sieviešu-līderu misijās Izraēlā, ko īstenoja tīkls ELNET, lai aktualizētu cīņas pret vardarbību pret sievietēm konfliktos jautājumus. </w:t>
      </w:r>
    </w:p>
    <w:p w14:paraId="74E74ABE" w14:textId="59A86975" w:rsidR="0034685B" w:rsidRPr="0034685B" w:rsidRDefault="00901ECF" w:rsidP="005D19E4">
      <w:pPr>
        <w:pStyle w:val="Heading2"/>
      </w:pPr>
      <w:bookmarkStart w:id="25" w:name="_Toc170919676"/>
      <w:r w:rsidRPr="00C30A53">
        <w:lastRenderedPageBreak/>
        <w:t>Latvijas sieviešu dalība civilo ekspertu sastāvā ES un EDSO misijās Ukrainā</w:t>
      </w:r>
      <w:bookmarkEnd w:id="25"/>
    </w:p>
    <w:p w14:paraId="1B92D9E7" w14:textId="3D37FDE2" w:rsidR="00A3294A" w:rsidRDefault="0034685B" w:rsidP="005D19E4">
      <w:r w:rsidRPr="001C15FF">
        <w:t xml:space="preserve">Plāna 3.2. punktā </w:t>
      </w:r>
      <w:r w:rsidR="001C15FF" w:rsidRPr="001C15FF">
        <w:t>par rezultatīvo rādītāju noteikts “Latvijas sieviešu dalība civilo ekspertu sastāvā starptautiskajās misijās - sieviešu īpatsvars 20% apmērā”.</w:t>
      </w:r>
      <w:r w:rsidR="001C15FF">
        <w:t xml:space="preserve"> </w:t>
      </w:r>
      <w:r w:rsidR="0044470A">
        <w:t xml:space="preserve">Šī rezultatīvā rādītāja izpildei ir vairākas nianses, jo, pirmkārt, EDSO speciālā novērošanas misija Ukrainā </w:t>
      </w:r>
      <w:r w:rsidR="0076344E">
        <w:t xml:space="preserve">2022.gadā </w:t>
      </w:r>
      <w:r w:rsidR="0044470A">
        <w:t>tika slēgta. Vienlaikus civilie eksperti misijās var mainīties vairākas reizes viena gada ietvaros, tādēļ ir grūti identificēt kopējo statistiku. Šobrīd var teikt, ka rezultatīvais rādītājs “sieviešu īpatsvars 20% apmērā” ES un EDSO misijās Ukrainā ir izpildīts, jo ES Padomdevēja misijā Ukrainā kopš 2020. gada vienmēr bijusi arī sieviešu dalība, vismaz 20% apmērā vai vairāk.</w:t>
      </w:r>
      <w:r w:rsidR="00A3294A">
        <w:t xml:space="preserve"> </w:t>
      </w:r>
    </w:p>
    <w:p w14:paraId="21A84997" w14:textId="67A3B2E1" w:rsidR="00515F5E" w:rsidRPr="00010BCD" w:rsidRDefault="00515F5E" w:rsidP="005D19E4">
      <w:r w:rsidRPr="00010BCD">
        <w:t xml:space="preserve">Latvija piedalījās EDSO speciālajā novērošanas misijā Ukrainā līdz 2022. gada pavasarim, kad šī misija tika slēgta, jo netika panākta vienošanās par tās darbības pagarināšanu. Līdz  misijas slēgšanai tajā piedalījās vairāki civilie eksperti no Latvijas, tajā skaitā arī sievietes. 2020. gadā no 9 Latvijas civilajiem ekspertiem misijā 2 bija sievietes. </w:t>
      </w:r>
      <w:r w:rsidR="00A3294A">
        <w:t xml:space="preserve">Savukārt </w:t>
      </w:r>
      <w:r w:rsidRPr="00010BCD">
        <w:t>ES Padomdevēja misija Ukrainā civilā drošības sektora reformām (EUAM UA), kura izveidota 2014. gadā, Latvijas civilie eksperti piedalās kopš 2015. gada. 2020. gadā no 9 Latvijas civilajiem ekspertiem 3 bija sievietes. 2021. gadā no 7 Latvijas civilajiem ekspertiem 4 bija sievietes. 2022. gadā EUAM UA bija 5 Latvijas civilie eksperti, no tiem 2 sievietes. 2023. gadā no 4 Latvijas civilajiem ekspertiem 2 bija sievietes. Tāpat arī 2024. gadā EUAM UA darbojas 4 Latvijas civilie eksperti</w:t>
      </w:r>
      <w:r>
        <w:t>,</w:t>
      </w:r>
      <w:r w:rsidRPr="00010BCD">
        <w:t xml:space="preserve"> no kuriem 2 ir sievietes.</w:t>
      </w:r>
    </w:p>
    <w:p w14:paraId="501BDAAE" w14:textId="77777777" w:rsidR="00515F5E" w:rsidRPr="00010BCD" w:rsidRDefault="00515F5E" w:rsidP="005D19E4">
      <w:r w:rsidRPr="00010BCD">
        <w:t>ES Novērošanas misijā Gruzijā (EUMM GE) 2022. gadā darbojās 2 sievietes no 8 Latvijas civilajiem ekspertiem.  2023. gadā misijā bija 12 civilie eksperti no Latvijas</w:t>
      </w:r>
      <w:r>
        <w:t>,</w:t>
      </w:r>
      <w:r w:rsidRPr="00010BCD">
        <w:t xml:space="preserve"> no kuriem 3 </w:t>
      </w:r>
      <w:r>
        <w:t xml:space="preserve">bija </w:t>
      </w:r>
      <w:r w:rsidRPr="00010BCD">
        <w:t xml:space="preserve">sievietes. 2024. gadā EUMM GE piedalās 11 Latvijas civilie eksperti, no tiem 3 ir sievietes. </w:t>
      </w:r>
    </w:p>
    <w:p w14:paraId="611070CE" w14:textId="5CA0F675" w:rsidR="00792C89" w:rsidRPr="0033419A" w:rsidRDefault="00515F5E" w:rsidP="005D19E4">
      <w:pPr>
        <w:rPr>
          <w:sz w:val="28"/>
          <w:szCs w:val="28"/>
        </w:rPr>
      </w:pPr>
      <w:r w:rsidRPr="00010BCD">
        <w:t xml:space="preserve">Latvijas civilie eksperti, tajā skaitā arī sievietes, piedalās arī ANO vadītajās misijās. </w:t>
      </w:r>
      <w:r w:rsidRPr="00010BCD">
        <w:rPr>
          <w:rFonts w:eastAsia="Times New Roman"/>
        </w:rPr>
        <w:t>ANO miera uzturēšanas misijā Libānā</w:t>
      </w:r>
      <w:r w:rsidR="00233913">
        <w:t xml:space="preserve">, kur </w:t>
      </w:r>
      <w:r w:rsidRPr="00010BCD">
        <w:t>2024. gada sākumā no Latvijas kontingenta piedalījās 1 sieviete.</w:t>
      </w:r>
    </w:p>
    <w:p w14:paraId="53321A60" w14:textId="4D031C32" w:rsidR="00901ECF" w:rsidRPr="0033419A" w:rsidRDefault="00D67394" w:rsidP="005D19E4">
      <w:pPr>
        <w:pStyle w:val="Heading2"/>
      </w:pPr>
      <w:bookmarkStart w:id="26" w:name="_Toc170919677"/>
      <w:r w:rsidRPr="0033419A">
        <w:t>Dzimuma aspekta integrēšana attīstības sadarbībā</w:t>
      </w:r>
      <w:bookmarkEnd w:id="26"/>
    </w:p>
    <w:p w14:paraId="13D7F8E0" w14:textId="1005B42E" w:rsidR="0033419A" w:rsidRPr="00131BDA" w:rsidRDefault="009C1AA2" w:rsidP="005D19E4">
      <w:r>
        <w:t>Plāna 3.</w:t>
      </w:r>
      <w:r w:rsidR="00A34CAB">
        <w:t>3</w:t>
      </w:r>
      <w:r>
        <w:t>. punkta rezultatīvais rādītājs ir d</w:t>
      </w:r>
      <w:r w:rsidRPr="009C1AA2">
        <w:t>zimuma aspektu iekļaujoši novirzīts attīstības sadarbības finansējums</w:t>
      </w:r>
      <w:r>
        <w:t>. Šis plāna punkts ir izpildīts</w:t>
      </w:r>
      <w:r w:rsidR="00A34CAB">
        <w:t>,</w:t>
      </w:r>
      <w:r>
        <w:t xml:space="preserve"> un ĀM </w:t>
      </w:r>
      <w:r w:rsidR="00A34CAB">
        <w:t>arī nākotnē turpinās strādāt šajā virzienā</w:t>
      </w:r>
      <w:r>
        <w:t xml:space="preserve">. </w:t>
      </w:r>
      <w:r w:rsidR="0033419A" w:rsidRPr="00131BDA">
        <w:t>Dzimumu līdztiesība un sieviešu tiesību veicināšana ir Latvijas ilglaicīga prioritāte,</w:t>
      </w:r>
      <w:r>
        <w:t xml:space="preserve"> </w:t>
      </w:r>
      <w:r w:rsidR="0033419A" w:rsidRPr="00131BDA">
        <w:t xml:space="preserve">īstenojot attīstības sadarbības politiku. Atbilstoši </w:t>
      </w:r>
      <w:r>
        <w:t>MK</w:t>
      </w:r>
      <w:r w:rsidR="0033419A" w:rsidRPr="00131BDA">
        <w:t xml:space="preserve"> 2021. gada 14.  aprīļa rīkojumam </w:t>
      </w:r>
      <w:r>
        <w:t>n</w:t>
      </w:r>
      <w:r w:rsidR="0033419A" w:rsidRPr="00131BDA">
        <w:t>r. 245 “Par Attīstības sadarbības politikas pamatnostādnēm 2021.-2027.gad</w:t>
      </w:r>
      <w:r>
        <w:t>ā</w:t>
      </w:r>
      <w:r w:rsidR="0033419A" w:rsidRPr="00131BDA">
        <w:t xml:space="preserve">” (turpmāk – </w:t>
      </w:r>
      <w:r>
        <w:t>P</w:t>
      </w:r>
      <w:r w:rsidR="0033419A" w:rsidRPr="00131BDA">
        <w:t xml:space="preserve">amatnostādnes) dzimumu līdztiesība ir Latvijas attīstības sadarbības politikas horizontālā un tematiskā prioritāte. Saskaņā ar pamatnostādnēm dzimumu līdztiesības (5.IAM) prioritārās jomas ir sieviešu politiskās, ekonomiskās un sociālās līdzdalības veicināšana; ar dzimumu saistītas vardarbības novēršana; ANO </w:t>
      </w:r>
      <w:r>
        <w:t>DP</w:t>
      </w:r>
      <w:r w:rsidR="0033419A" w:rsidRPr="00131BDA">
        <w:t xml:space="preserve"> </w:t>
      </w:r>
      <w:r>
        <w:t>r</w:t>
      </w:r>
      <w:r w:rsidR="0033419A" w:rsidRPr="00131BDA">
        <w:t xml:space="preserve">ezolūcijas </w:t>
      </w:r>
      <w:r>
        <w:t>n</w:t>
      </w:r>
      <w:r w:rsidR="00EF0022">
        <w:t xml:space="preserve">r. </w:t>
      </w:r>
      <w:r w:rsidR="0033419A" w:rsidRPr="00131BDA">
        <w:t xml:space="preserve">1325 </w:t>
      </w:r>
      <w:r>
        <w:t>“P</w:t>
      </w:r>
      <w:r w:rsidR="0033419A" w:rsidRPr="00131BDA">
        <w:t>ar sievietēm, mieru un drošību</w:t>
      </w:r>
      <w:r>
        <w:t>”</w:t>
      </w:r>
      <w:r w:rsidR="0033419A" w:rsidRPr="00131BDA">
        <w:t xml:space="preserve"> mērķu īstenošana. Pamatnostādn</w:t>
      </w:r>
      <w:r w:rsidR="00AC78D8">
        <w:t>ēs noteikts</w:t>
      </w:r>
      <w:r w:rsidR="0033419A" w:rsidRPr="00131BDA">
        <w:t>, ka līdz 2027. gadam dzimumu līdztiesībai kā galvenajam mērķim jāvelta 16% no ĀM pārvaldītā divpusējā attīstības finansējuma. Jau 2022.</w:t>
      </w:r>
      <w:r w:rsidR="00556B61">
        <w:t xml:space="preserve"> gadā</w:t>
      </w:r>
      <w:r w:rsidR="0033419A" w:rsidRPr="00131BDA">
        <w:t xml:space="preserve"> šis rādītājs </w:t>
      </w:r>
      <w:r w:rsidR="007838FF">
        <w:t xml:space="preserve">bija </w:t>
      </w:r>
      <w:r w:rsidR="0033419A" w:rsidRPr="00AC78D8">
        <w:t>16%.</w:t>
      </w:r>
    </w:p>
    <w:p w14:paraId="6B10C296" w14:textId="03E2FA26" w:rsidR="0033419A" w:rsidRPr="00131BDA" w:rsidRDefault="0033419A" w:rsidP="005D19E4">
      <w:r w:rsidRPr="00131BDA">
        <w:t>Visās Latvijas finansētajās attīstības sadarbības aktivitātēs neatkarīgi no jomas tiek uzsvērta dzimumu līdztiesība, demokrātija, pilsoniskās sabiedrības līdzdalība, vides ilgtspēja, kā arī integrēti klimata pārmaiņu jautājumi.</w:t>
      </w:r>
      <w:r w:rsidR="0023319C">
        <w:t xml:space="preserve"> </w:t>
      </w:r>
      <w:r w:rsidRPr="00131BDA">
        <w:t xml:space="preserve">Jau vairākus gadus </w:t>
      </w:r>
      <w:r w:rsidR="00284E37">
        <w:t>ĀM</w:t>
      </w:r>
      <w:r w:rsidRPr="00131BDA">
        <w:t xml:space="preserve"> ikgadējā Granta projektu konkursa nolikumā projektiem kā viena no prioritārajām jomām ir noteikta dzimumu līdztiesības un sieviešu politiskās, ekonomiskās un sociālās līdzdalības veicināšana. Tāpat visiem projektu iesniedzējiem savos pieteikumos ir jāskaidro, kā </w:t>
      </w:r>
      <w:r w:rsidRPr="00131BDA">
        <w:lastRenderedPageBreak/>
        <w:t>projekta īstenošanas gaitā tiks ievērotas sieviešu un vīriešu īpašās vajadzības un intereses, lai nodrošinātu gan vīriešiem, gan sievietēm pastāvīgu un vienlīdzīgu pieeju pakalpojumiem un infrastruktūrai, kā arī ilgākā perspektīvā palīdzētu izskaust dzimumu nevienlīdzību. Katru gadu ir projekti, kuri vērsti uz sieviešu un meiteņu izglītošanu un viņu lomas stiprināšanu vietējā sabiedrībā.</w:t>
      </w:r>
    </w:p>
    <w:p w14:paraId="7D05D5AC" w14:textId="407A3DAB" w:rsidR="0033419A" w:rsidRPr="00131BDA" w:rsidRDefault="0033419A" w:rsidP="005D19E4">
      <w:r w:rsidRPr="00131BDA">
        <w:t xml:space="preserve">Kopš 2022. gada viens no Latvijas attīstības sadarbības prioritārajiem reģioniem ir Āfrikas kontinents, kurā ar </w:t>
      </w:r>
      <w:r w:rsidR="00284E37">
        <w:t>ĀM</w:t>
      </w:r>
      <w:r w:rsidRPr="00131BDA">
        <w:t xml:space="preserve"> atbalstu finansēti vairāki projekti tieši dzimumu līdztiesības jomā. </w:t>
      </w:r>
    </w:p>
    <w:p w14:paraId="794CBC72" w14:textId="123EF31D" w:rsidR="009C42D0" w:rsidRPr="00131BDA" w:rsidRDefault="009C42D0" w:rsidP="009C42D0">
      <w:pPr>
        <w:pStyle w:val="ListParagraph"/>
        <w:numPr>
          <w:ilvl w:val="0"/>
          <w:numId w:val="51"/>
        </w:numPr>
      </w:pPr>
      <w:r w:rsidRPr="00131BDA">
        <w:t xml:space="preserve">2022.-2023. </w:t>
      </w:r>
      <w:r>
        <w:t xml:space="preserve">un 2023.-2024. gadā </w:t>
      </w:r>
      <w:r w:rsidRPr="00131BDA">
        <w:t xml:space="preserve">- </w:t>
      </w:r>
      <w:r>
        <w:t>b</w:t>
      </w:r>
      <w:r w:rsidRPr="00131BDA">
        <w:t xml:space="preserve">iedrības </w:t>
      </w:r>
      <w:r w:rsidRPr="00427515">
        <w:t xml:space="preserve">“Ekonomiskā Sadarbība un Investīcijas Latvijai (#esiLV)” </w:t>
      </w:r>
      <w:r w:rsidRPr="00131BDA">
        <w:t>izglītības un uzņēmējdarbības projekt</w:t>
      </w:r>
      <w:r>
        <w:t>i</w:t>
      </w:r>
      <w:r w:rsidRPr="00131BDA">
        <w:t>, atbalstot sievietes un meitenes uzņēmējdarbības uzsākšanā Namībijā, Zambijā un Zimbabvē.</w:t>
      </w:r>
      <w:r>
        <w:t xml:space="preserve"> Projektam piešķirts finansējums trešās sezonas īstenošanai 2024.-2025. gadā Namībijā, Ruandā un Etiopijā. </w:t>
      </w:r>
    </w:p>
    <w:p w14:paraId="73EF3282" w14:textId="77777777" w:rsidR="00230C30" w:rsidRPr="005D19E4" w:rsidRDefault="00230C30" w:rsidP="00230C30">
      <w:pPr>
        <w:pStyle w:val="ListParagraph"/>
        <w:numPr>
          <w:ilvl w:val="0"/>
          <w:numId w:val="51"/>
        </w:numPr>
        <w:rPr>
          <w:rFonts w:eastAsia="Calibri"/>
        </w:rPr>
      </w:pPr>
      <w:r w:rsidRPr="005D19E4">
        <w:rPr>
          <w:rFonts w:eastAsia="Calibri"/>
        </w:rPr>
        <w:t>2023.-2024. - Biedrība “</w:t>
      </w:r>
      <w:r w:rsidRPr="005D19E4">
        <w:rPr>
          <w:i/>
        </w:rPr>
        <w:t>Riga TechGirls</w:t>
      </w:r>
      <w:r w:rsidRPr="00E83ACB">
        <w:t>” īsteno projektu Dienvidāfrikā un Kamerūnā “STEM (zinātne, tehnoloģijas, inženierzinātne un matemātika) skola meitenēm”, kura mērķis ir parādīt meitenēm, viņu vecākiem un  sabiedrībai kopumā, ka STEM ir domātas ikvienam. Turklāt,  arī mācīties un strādāt šajās jomās var būt aizraujoši.</w:t>
      </w:r>
    </w:p>
    <w:p w14:paraId="35DECD04" w14:textId="77777777" w:rsidR="009C42D0" w:rsidRPr="005D19E4" w:rsidRDefault="009C42D0" w:rsidP="009C42D0">
      <w:pPr>
        <w:pStyle w:val="ListParagraph"/>
        <w:numPr>
          <w:ilvl w:val="0"/>
          <w:numId w:val="51"/>
        </w:numPr>
        <w:rPr>
          <w:rFonts w:eastAsia="Calibri"/>
        </w:rPr>
      </w:pPr>
      <w:r w:rsidRPr="00C75932">
        <w:t>2024.</w:t>
      </w:r>
      <w:r>
        <w:t>-2025.</w:t>
      </w:r>
      <w:r w:rsidRPr="00C75932">
        <w:t xml:space="preserve"> gadā </w:t>
      </w:r>
      <w:r>
        <w:t>- b</w:t>
      </w:r>
      <w:r w:rsidRPr="00C75932">
        <w:t>iedrība</w:t>
      </w:r>
      <w:r>
        <w:t>s</w:t>
      </w:r>
      <w:r w:rsidRPr="00C75932">
        <w:t xml:space="preserve"> “</w:t>
      </w:r>
      <w:r w:rsidRPr="005D19E4">
        <w:rPr>
          <w:i/>
        </w:rPr>
        <w:t>Riga TechGirls</w:t>
      </w:r>
      <w:r w:rsidRPr="00C75932">
        <w:t>” projekt</w:t>
      </w:r>
      <w:r>
        <w:t>s</w:t>
      </w:r>
      <w:r w:rsidRPr="00C75932">
        <w:t xml:space="preserve"> “Tehnoloģiju apmācības meitenēm Ēģiptē “</w:t>
      </w:r>
      <w:r w:rsidRPr="005D19E4">
        <w:rPr>
          <w:i/>
        </w:rPr>
        <w:t>Girls in Tech”</w:t>
      </w:r>
      <w:r w:rsidRPr="00C75932">
        <w:t>”</w:t>
      </w:r>
      <w:r>
        <w:t>.</w:t>
      </w:r>
    </w:p>
    <w:p w14:paraId="52AB92AE" w14:textId="7E15BD0E" w:rsidR="005E3DDF" w:rsidRDefault="006E17C9" w:rsidP="00785070">
      <w:r>
        <w:t xml:space="preserve">Papildus tam, </w:t>
      </w:r>
      <w:r w:rsidR="005E3DDF" w:rsidRPr="00131BDA">
        <w:t xml:space="preserve">2020. un 2021. gadā </w:t>
      </w:r>
      <w:r w:rsidR="00193E77">
        <w:t xml:space="preserve">Latvija </w:t>
      </w:r>
      <w:r w:rsidR="006C33D1">
        <w:t>(ĀM sadarbībā ar starptautisko NVO “</w:t>
      </w:r>
      <w:r w:rsidR="006C33D1" w:rsidRPr="006C33D1">
        <w:rPr>
          <w:i/>
          <w:lang w:val="gsw-FR"/>
        </w:rPr>
        <w:t>Un Ponte Per</w:t>
      </w:r>
      <w:r w:rsidR="006C33D1" w:rsidRPr="006C33D1">
        <w:t>”</w:t>
      </w:r>
      <w:r w:rsidR="006C33D1">
        <w:t xml:space="preserve">) </w:t>
      </w:r>
      <w:r w:rsidR="00193E77">
        <w:t>īstenoja projektu Sīrijā</w:t>
      </w:r>
      <w:r w:rsidR="005E3DDF" w:rsidRPr="00131BDA">
        <w:t xml:space="preserve">, sniedzot finansiālu atbalstu </w:t>
      </w:r>
      <w:r w:rsidR="00193E77">
        <w:t xml:space="preserve">EUR </w:t>
      </w:r>
      <w:r w:rsidR="005E3DDF" w:rsidRPr="00131BDA">
        <w:t xml:space="preserve">50 000 apmērā </w:t>
      </w:r>
      <w:r w:rsidR="00193E77">
        <w:t>gadā</w:t>
      </w:r>
      <w:r w:rsidR="005E3DDF" w:rsidRPr="00131BDA">
        <w:t xml:space="preserve"> (kopā </w:t>
      </w:r>
      <w:r w:rsidR="00193E77">
        <w:t>EUR</w:t>
      </w:r>
      <w:r w:rsidR="005E3DDF" w:rsidRPr="00131BDA">
        <w:t xml:space="preserve"> 100 000) vardarbības riskiem pakļautām sievietēm un meitenēm Rakas provincē</w:t>
      </w:r>
      <w:r w:rsidR="00193E77">
        <w:t xml:space="preserve">. </w:t>
      </w:r>
      <w:r w:rsidR="005E3DDF" w:rsidRPr="00131BDA">
        <w:t>2021.</w:t>
      </w:r>
      <w:r w:rsidR="006C33D1">
        <w:t xml:space="preserve"> </w:t>
      </w:r>
      <w:r w:rsidR="005E3DDF" w:rsidRPr="00131BDA">
        <w:t xml:space="preserve">gadā </w:t>
      </w:r>
      <w:r w:rsidR="00284E37">
        <w:t>ĀM</w:t>
      </w:r>
      <w:r w:rsidR="005E3DDF" w:rsidRPr="00131BDA">
        <w:t xml:space="preserve"> līdzfinansējums </w:t>
      </w:r>
      <w:r w:rsidR="00193E77">
        <w:t xml:space="preserve">EUR </w:t>
      </w:r>
      <w:r w:rsidR="005E3DDF" w:rsidRPr="00131BDA">
        <w:t xml:space="preserve">50 000 apmērā tika novirzīts aktivitāšu centru </w:t>
      </w:r>
      <w:r w:rsidR="00193E77">
        <w:t>“</w:t>
      </w:r>
      <w:r w:rsidR="005E3DDF" w:rsidRPr="00193E77">
        <w:rPr>
          <w:iCs/>
        </w:rPr>
        <w:t>Droša vide sievietēm</w:t>
      </w:r>
      <w:r w:rsidR="00193E77">
        <w:rPr>
          <w:iCs/>
        </w:rPr>
        <w:t>”</w:t>
      </w:r>
      <w:r w:rsidR="005E3DDF" w:rsidRPr="00131BDA">
        <w:t xml:space="preserve"> un </w:t>
      </w:r>
      <w:r w:rsidR="00193E77">
        <w:t>“</w:t>
      </w:r>
      <w:r w:rsidR="005E3DDF" w:rsidRPr="00193E77">
        <w:rPr>
          <w:iCs/>
        </w:rPr>
        <w:t>Bērniem draudzīga vide</w:t>
      </w:r>
      <w:r w:rsidR="00193E77">
        <w:rPr>
          <w:iCs/>
        </w:rPr>
        <w:t>”</w:t>
      </w:r>
      <w:r w:rsidR="005E3DDF" w:rsidRPr="00131BDA">
        <w:t xml:space="preserve"> iekārtošanai, kā arī izglītības programmu nodrošināšanai. Tas ir sniedzis ieguldījumu visievainojamāko sabiedrības grupu labklājības un sociālās iekļaušanas veicināšanā, vienlaikus stiprinot to noturību un mazinot vardarbības riskus. 2020.</w:t>
      </w:r>
      <w:r w:rsidR="00193E77">
        <w:t xml:space="preserve"> </w:t>
      </w:r>
      <w:r w:rsidR="005E3DDF" w:rsidRPr="00131BDA">
        <w:t xml:space="preserve">gadā projekta gaitā īstenotas izglītojošas kampaņas, lai ierobežotu ar dzimumu saistītus noziegumus un mazinātu COVID-19 izplatību, kā arī sniegts tūlītējs praktisks atbalsts, izdalot divus tūkstošus pirmās nepieciešamības preču komplektu. </w:t>
      </w:r>
      <w:r w:rsidR="005E3DDF" w:rsidRPr="00F22EB2">
        <w:t xml:space="preserve">Projekts saskanēja ar ANO </w:t>
      </w:r>
      <w:r w:rsidR="002E5475">
        <w:t>DP</w:t>
      </w:r>
      <w:r w:rsidR="005E3DDF" w:rsidRPr="00F22EB2">
        <w:t xml:space="preserve"> rezolūcijas Nr. 1325 “Sievietes, miers un drošība” mērķiem un bija praktisks apliecinājums Latvijas paustajai nostājai par atbalstu cīņai pret terorismu un bija būtisks ieguldījums Starptautiskās koalīcijas ISIL sakāvei centienos stabilizēt drošības situāciju Sīrijas ziemeļos. Projekts nodrošināja ne tikai Latvijas praktisku iesaisti reģionā, bet arī atbalstu sieviešu un bērnu tiesību ievērošanas veicināšanai.</w:t>
      </w:r>
      <w:r w:rsidR="00193E77">
        <w:rPr>
          <w:rStyle w:val="FootnoteReference"/>
        </w:rPr>
        <w:footnoteReference w:id="31"/>
      </w:r>
    </w:p>
    <w:p w14:paraId="283DF001" w14:textId="77777777" w:rsidR="00BD6B9D" w:rsidRPr="008413C7" w:rsidRDefault="00BD6B9D" w:rsidP="005D19E4">
      <w:pPr>
        <w:pStyle w:val="Heading2"/>
      </w:pPr>
      <w:bookmarkStart w:id="27" w:name="_Toc170919678"/>
      <w:r w:rsidRPr="008413C7">
        <w:t>Praktisku darba metožu un pieredzes nodošana Centrālāzijas un Austrumu partnerības valstīm</w:t>
      </w:r>
      <w:bookmarkEnd w:id="27"/>
    </w:p>
    <w:p w14:paraId="718FD4DB" w14:textId="17F25855" w:rsidR="009C1AA2" w:rsidRDefault="009C1AA2" w:rsidP="005D19E4">
      <w:r w:rsidRPr="00CA7043">
        <w:t>Plāna 3.</w:t>
      </w:r>
      <w:r w:rsidR="00A34CAB">
        <w:t>4</w:t>
      </w:r>
      <w:r w:rsidRPr="00CA7043">
        <w:t>. punkts paredz Latvijas iegūto zināšanu un pieredzes nodošanu tālāk, kā arī “Sievietes, miers un drošība” mērķu starptautiskās ieviešanas veicināšanu</w:t>
      </w:r>
      <w:r w:rsidR="001C7201">
        <w:t xml:space="preserve"> ar uzsvaru tieši uz Centrālāzijas un Austrumu partnerības valstīm</w:t>
      </w:r>
      <w:r w:rsidRPr="00CA7043">
        <w:t xml:space="preserve">. </w:t>
      </w:r>
      <w:r>
        <w:t>Rezultatīvais rādītājs ir ī</w:t>
      </w:r>
      <w:r w:rsidRPr="00CA7043">
        <w:t xml:space="preserve">stenota </w:t>
      </w:r>
      <w:r>
        <w:t xml:space="preserve">viena </w:t>
      </w:r>
      <w:r w:rsidRPr="00CA7043">
        <w:t>mācību programma attīstības sadarbības granta projektu konkursu ietvaros.</w:t>
      </w:r>
      <w:r w:rsidR="001C7201" w:rsidRPr="001C7201">
        <w:t xml:space="preserve"> </w:t>
      </w:r>
      <w:r w:rsidR="001C7201">
        <w:t>Šis plāna punkts ir izpildīts, jo Latvijas attīstības sadarbības projekti regulāri ietver apmācības un atbalstu sievietēm, un ĀM to arī turpina pildīt.</w:t>
      </w:r>
    </w:p>
    <w:p w14:paraId="3D492776" w14:textId="48D79D06" w:rsidR="00BD6B9D" w:rsidRPr="00590581" w:rsidRDefault="00BD6B9D" w:rsidP="005D19E4">
      <w:r w:rsidRPr="00590581">
        <w:lastRenderedPageBreak/>
        <w:t xml:space="preserve">Īstenojot </w:t>
      </w:r>
      <w:r w:rsidR="00284E37">
        <w:t>ĀM</w:t>
      </w:r>
      <w:r w:rsidRPr="00590581">
        <w:t xml:space="preserve"> finansētos projektus, ir sniegtas zināšanas un izstrādāti metodiskie materiāli izglītības pārvaldēm un skolām, vecākiem un vietējām kopienām saprotamā valodā. Sniegts atbalsts </w:t>
      </w:r>
      <w:r w:rsidR="00230C30">
        <w:br/>
      </w:r>
      <w:r w:rsidRPr="00590581">
        <w:t>sievietēm</w:t>
      </w:r>
      <w:r w:rsidR="00AD245E">
        <w:t>-</w:t>
      </w:r>
      <w:r w:rsidRPr="00590581">
        <w:t>līderēm un iedrošinātas sievietes uzņemties līderību, veicināta sieviešu līdzdalība demokrātiskajos un pārvaldības procesos, piemēram, valsts un NVO savstarpējās sadarbības stiprināšanā un sociālo problēmu risināšanā. Sniegtas praktiska darba metodes ieinteresētajām personām, kā valdības līmenī aktualizēt tādas tēmas kā sieviešu un meiteņu diskriminācija, agrīnās laulības un vardarbība ģimenē, cilvēku tirdzniecība un radikalizācijas izplatība. Tikuši sagatavoti materiāli apmācībām, kā efektīvi organizēt darbu, kā runāt ar klientiem no ievainojamām grupām un par brīvprātīgo darbinieku iesaisti valsts pakalpojumu nodrošināšanā. Rezultātā ir izveidoti iekļaujoši sabiedrisko pakalpojumu centri, piemēram, vairākos Uzbekistānas reģionos. Pateicoties “Centra M</w:t>
      </w:r>
      <w:r w:rsidR="003417D9">
        <w:t>arta</w:t>
      </w:r>
      <w:r w:rsidRPr="00590581">
        <w:t>” darbam, 2023. gadā Uzbekistānā tika veikti būtiski grozījumi tiesību aktos attiecībā uz vardarbību pret sievietēm.</w:t>
      </w:r>
    </w:p>
    <w:p w14:paraId="381252E0" w14:textId="3EAF7869" w:rsidR="00230C30" w:rsidRPr="00590581" w:rsidRDefault="00BD6B9D" w:rsidP="00230C30">
      <w:pPr>
        <w:pStyle w:val="ListParagraph"/>
        <w:ind w:left="0"/>
      </w:pPr>
      <w:r w:rsidRPr="00466E44">
        <w:t xml:space="preserve">Kopš Krievijas 2022. gada 24. februārī uzsāktā pilna mēroga militārā iebrukuma </w:t>
      </w:r>
      <w:r w:rsidR="00466E44" w:rsidRPr="00466E44">
        <w:t xml:space="preserve">Ukrainā sākuma </w:t>
      </w:r>
      <w:r w:rsidR="009C15AA" w:rsidRPr="00466E44">
        <w:t xml:space="preserve">Latvija </w:t>
      </w:r>
      <w:r w:rsidR="00466E44" w:rsidRPr="00466E44">
        <w:t>sniegusi mērķētu atbalstu Ukrainai un tās civiliedzīvotājiem. MK 2024. gada aprīlī apstiprināja informatīvo ziņojumu un rīkojuma projektu, ar ko tika pieņemts</w:t>
      </w:r>
      <w:r w:rsidR="00466E44" w:rsidRPr="008C279F">
        <w:t xml:space="preserve"> </w:t>
      </w:r>
      <w:r w:rsidR="00466E44" w:rsidRPr="00466E44">
        <w:t xml:space="preserve">lēmums </w:t>
      </w:r>
      <w:r w:rsidR="00466E44" w:rsidRPr="008C279F">
        <w:t>par Latvijas iesaisti Ukrainas rekonstrukcij</w:t>
      </w:r>
      <w:r w:rsidR="00466E44" w:rsidRPr="00466E44">
        <w:t>ā</w:t>
      </w:r>
      <w:r w:rsidR="00466E44" w:rsidRPr="008C279F">
        <w:t xml:space="preserve"> 2024.</w:t>
      </w:r>
      <w:r w:rsidR="00466E44" w:rsidRPr="00466E44">
        <w:t xml:space="preserve"> gadā, </w:t>
      </w:r>
      <w:r w:rsidR="00466E44" w:rsidRPr="008C279F">
        <w:t>kā vien</w:t>
      </w:r>
      <w:r w:rsidR="00466E44" w:rsidRPr="00466E44">
        <w:t>u</w:t>
      </w:r>
      <w:r w:rsidR="00466E44" w:rsidRPr="008C279F">
        <w:t xml:space="preserve"> no prioritārajām jomām </w:t>
      </w:r>
      <w:r w:rsidR="00466E44" w:rsidRPr="00466E44">
        <w:t>uzstādot</w:t>
      </w:r>
      <w:r w:rsidR="00466E44" w:rsidRPr="008C279F">
        <w:t xml:space="preserve"> psiholoģiskās palīdzības sniegšan</w:t>
      </w:r>
      <w:r w:rsidR="00466E44" w:rsidRPr="00466E44">
        <w:t>u</w:t>
      </w:r>
      <w:r w:rsidR="00466E44" w:rsidRPr="008C279F">
        <w:t xml:space="preserve"> sievietēm</w:t>
      </w:r>
      <w:r w:rsidR="00466E44" w:rsidRPr="00466E44">
        <w:t xml:space="preserve"> Ukrainā.</w:t>
      </w:r>
      <w:r w:rsidR="00466E44" w:rsidRPr="00466E44">
        <w:rPr>
          <w:rStyle w:val="FootnoteReference"/>
        </w:rPr>
        <w:footnoteReference w:id="32"/>
      </w:r>
      <w:r w:rsidR="00466E44">
        <w:t xml:space="preserve"> </w:t>
      </w:r>
      <w:r w:rsidR="00230C30" w:rsidRPr="00590581">
        <w:t>Latvija sadarbībā ar “Centrs M</w:t>
      </w:r>
      <w:r w:rsidR="00230C30">
        <w:t>arta</w:t>
      </w:r>
      <w:r w:rsidR="00230C30" w:rsidRPr="00590581">
        <w:t>” sniedz praktisku atbalstu seksuālā vardarbībā cietušajām sievietēm un meitenēm. Šis projekts tiek īstenots kopā ar vietējām</w:t>
      </w:r>
      <w:r w:rsidR="00230C30">
        <w:t xml:space="preserve"> Ukrainas</w:t>
      </w:r>
      <w:r w:rsidR="00230C30" w:rsidRPr="00590581">
        <w:t xml:space="preserve"> </w:t>
      </w:r>
      <w:r w:rsidR="00230C30">
        <w:t>NVO</w:t>
      </w:r>
      <w:r w:rsidR="00230C30" w:rsidRPr="00590581">
        <w:t xml:space="preserve"> (“</w:t>
      </w:r>
      <w:r w:rsidR="00230C30" w:rsidRPr="003417D9">
        <w:rPr>
          <w:i/>
        </w:rPr>
        <w:t>Eleos-Ukraine</w:t>
      </w:r>
      <w:r w:rsidR="00230C30" w:rsidRPr="00590581">
        <w:t>”, “</w:t>
      </w:r>
      <w:r w:rsidR="00230C30">
        <w:t>Čerņihivas tīkls</w:t>
      </w:r>
      <w:r w:rsidR="00230C30" w:rsidRPr="00590581">
        <w:t>”)</w:t>
      </w:r>
      <w:r w:rsidR="00230C30">
        <w:t>.</w:t>
      </w:r>
      <w:r w:rsidR="00230C30" w:rsidRPr="00590581">
        <w:t xml:space="preserve"> </w:t>
      </w:r>
      <w:r w:rsidR="00230C30">
        <w:t>Kopš 2022. gada “Centrs MARTA” ir sniedzis atbalstu</w:t>
      </w:r>
      <w:r w:rsidR="00230C30" w:rsidRPr="00590581">
        <w:t xml:space="preserve"> </w:t>
      </w:r>
      <w:r w:rsidR="00230C30">
        <w:t xml:space="preserve">trīs </w:t>
      </w:r>
      <w:r w:rsidR="00230C30" w:rsidRPr="00590581">
        <w:t>atbalsta un rehabilitācijas centru</w:t>
      </w:r>
      <w:r w:rsidR="00230C30">
        <w:t xml:space="preserve"> sievietēm izveidē - vienam</w:t>
      </w:r>
      <w:r w:rsidR="00230C30" w:rsidRPr="00590581">
        <w:t xml:space="preserve"> Ivano</w:t>
      </w:r>
      <w:r w:rsidR="00230C30">
        <w:t>f</w:t>
      </w:r>
      <w:r w:rsidR="00230C30" w:rsidRPr="00590581">
        <w:t>rankivskas reģionā</w:t>
      </w:r>
      <w:r w:rsidR="00230C30">
        <w:t>, bet diviem -</w:t>
      </w:r>
      <w:r w:rsidR="00230C30" w:rsidRPr="00590581">
        <w:t xml:space="preserve"> Čerņihivas reģionā. Ar Latvijas attīstības sadarbības finansējuma palīdzību tiek sniegta pieredze metodikas sagatavošanā un apmācība centros strādājošo speciālistu komandai, lai īstenotu visaptverošu cietušo rehabilitāciju. Tāpat Ukrainā veiktas apmācības Nacionālā Ukrainas sociālā dienesta pārstāvjiem, kopā ar ekspertiem izstrādāts likumprojekts par seksuālās vardarbības upuru konflikta laikā tiesisko statusu un sniegts atbalsts vietējo rīcības plānu atjaunināšanai/izveidei trīs Zaporižjas reģiona teritoriālajās kopienās saskaņā ar Ukrainas </w:t>
      </w:r>
      <w:r w:rsidR="00230C30">
        <w:t>N</w:t>
      </w:r>
      <w:r w:rsidR="00230C30" w:rsidRPr="00590581">
        <w:t>acionālo rīcības plānu</w:t>
      </w:r>
      <w:r w:rsidR="00230C30">
        <w:t xml:space="preserve"> “Par sievietēm, mieru un drošību”</w:t>
      </w:r>
      <w:r w:rsidR="00230C30" w:rsidRPr="00590581">
        <w:t>.</w:t>
      </w:r>
      <w:r w:rsidR="00230C30">
        <w:t xml:space="preserve"> Ukrainā ar ĀM atbalstu tikuši un tiek īstenoti šādi projekti.</w:t>
      </w:r>
    </w:p>
    <w:p w14:paraId="3202282D" w14:textId="77777777" w:rsidR="00230C30" w:rsidRPr="00590581" w:rsidRDefault="00230C30" w:rsidP="00230C30">
      <w:pPr>
        <w:pStyle w:val="ListParagraph"/>
        <w:numPr>
          <w:ilvl w:val="0"/>
          <w:numId w:val="51"/>
        </w:numPr>
      </w:pPr>
      <w:r w:rsidRPr="00590581">
        <w:t>“Centrs MARTA” 2022. gadā atbalst</w:t>
      </w:r>
      <w:r>
        <w:t>īja</w:t>
      </w:r>
      <w:r w:rsidRPr="00590581">
        <w:t xml:space="preserve"> sieviešu </w:t>
      </w:r>
      <w:r w:rsidRPr="00457F91">
        <w:t>pilsoniskās aktivitātes Ukrainā, pielāgojot Ukrainas “</w:t>
      </w:r>
      <w:r>
        <w:t>Sievietes, miers un drošība</w:t>
      </w:r>
      <w:r w:rsidRPr="00457F91">
        <w:t>” plānu kara apstākļiem; dokumentējot kara noziegumus;  apmācot speciālistus, kas strādā ar seksuālās vardarbības upuriem; sniedzot psihoemocionālo</w:t>
      </w:r>
      <w:r w:rsidRPr="00590581">
        <w:t xml:space="preserve"> atbalstu Ukrainas iedzīvotājiem. Projekts attīstīts, balstoties</w:t>
      </w:r>
      <w:r>
        <w:t xml:space="preserve"> uz</w:t>
      </w:r>
      <w:r w:rsidRPr="00590581">
        <w:t xml:space="preserve"> “Centrs MARTA” darb</w:t>
      </w:r>
      <w:r>
        <w:t>ību</w:t>
      </w:r>
      <w:r w:rsidRPr="00590581">
        <w:t xml:space="preserve"> sieviešu tiesību veicināšan</w:t>
      </w:r>
      <w:r>
        <w:t>ai</w:t>
      </w:r>
      <w:r w:rsidRPr="00590581" w:rsidDel="00872AFF">
        <w:t xml:space="preserve"> </w:t>
      </w:r>
      <w:r w:rsidRPr="00590581">
        <w:t xml:space="preserve">Ukrainas Austrumu reģionos </w:t>
      </w:r>
      <w:r>
        <w:t>pirms</w:t>
      </w:r>
      <w:r w:rsidRPr="00590581">
        <w:t xml:space="preserve"> kara sākuma . </w:t>
      </w:r>
    </w:p>
    <w:p w14:paraId="17CC2728" w14:textId="3A595F14" w:rsidR="00230C30" w:rsidRPr="00131BDA" w:rsidRDefault="00385890" w:rsidP="00230C30">
      <w:pPr>
        <w:pStyle w:val="ListParagraph"/>
        <w:numPr>
          <w:ilvl w:val="0"/>
          <w:numId w:val="51"/>
        </w:numPr>
      </w:pPr>
      <w:r>
        <w:t xml:space="preserve">Biedrība </w:t>
      </w:r>
      <w:r w:rsidR="00230C30" w:rsidRPr="00131BDA">
        <w:t>“Centrs MARTA” 2022. gadā izveidoja rehabilitācijas centru Ivanofrankivskā kara noziegumos cietušām sievietēm un meitenēm, viņu ģimenes locekļiem</w:t>
      </w:r>
      <w:r>
        <w:t xml:space="preserve">. </w:t>
      </w:r>
      <w:r w:rsidR="00230C30" w:rsidRPr="00131BDA">
        <w:t>Biedrība nodrošināja centra labiekārtošanu un speciālistu komandas izveidi, komandas nodrošināšanu ar metodiku un apmācību darbā ar cietušajiem, kā arī darbā ar kara noziegumu dokumentēšanu, cietušo sieviešu un meiteņu rehabilitāciju.</w:t>
      </w:r>
    </w:p>
    <w:p w14:paraId="3C41BA65" w14:textId="26C49C33" w:rsidR="00230C30" w:rsidRPr="005D19E4" w:rsidRDefault="00230C30" w:rsidP="00230C30">
      <w:pPr>
        <w:pStyle w:val="ListParagraph"/>
        <w:numPr>
          <w:ilvl w:val="0"/>
          <w:numId w:val="51"/>
        </w:numPr>
        <w:rPr>
          <w:rFonts w:eastAsia="Calibri"/>
        </w:rPr>
      </w:pPr>
      <w:r w:rsidRPr="00590581">
        <w:t xml:space="preserve">2023. gadā </w:t>
      </w:r>
      <w:r>
        <w:t>ĀM</w:t>
      </w:r>
      <w:r w:rsidRPr="00590581">
        <w:t xml:space="preserve"> piešķīra Ukrain</w:t>
      </w:r>
      <w:r>
        <w:t>as</w:t>
      </w:r>
      <w:r w:rsidRPr="00590581">
        <w:t xml:space="preserve"> rekonstrukcijas finansējumu</w:t>
      </w:r>
      <w:r>
        <w:t xml:space="preserve"> biedrībai “Centrs MARTA”</w:t>
      </w:r>
      <w:r w:rsidRPr="00590581">
        <w:t xml:space="preserve"> sieviešu rehabilitācijas centra izveidošanai Čerņihivas apgabalā, Ukrainā, sadarbībā ar Ukrainas </w:t>
      </w:r>
      <w:r w:rsidRPr="00590581">
        <w:lastRenderedPageBreak/>
        <w:t>pilsoniskās sabiedrības organizāciju “</w:t>
      </w:r>
      <w:r w:rsidRPr="005D19E4">
        <w:rPr>
          <w:i/>
        </w:rPr>
        <w:t>Eleos-Ukraine</w:t>
      </w:r>
      <w:r w:rsidRPr="00590581">
        <w:t>” karā cietušo sieviešu spēcināšanai un atbalstam.</w:t>
      </w:r>
    </w:p>
    <w:p w14:paraId="40987F65" w14:textId="77777777" w:rsidR="00230C30" w:rsidRPr="009A3253" w:rsidRDefault="00230C30" w:rsidP="00230C30">
      <w:pPr>
        <w:pStyle w:val="ListParagraph"/>
        <w:numPr>
          <w:ilvl w:val="0"/>
          <w:numId w:val="51"/>
        </w:numPr>
        <w:rPr>
          <w:rFonts w:eastAsia="Calibri"/>
        </w:rPr>
      </w:pPr>
      <w:r w:rsidRPr="00590581">
        <w:t xml:space="preserve">2023. gadā </w:t>
      </w:r>
      <w:r>
        <w:t>ĀM</w:t>
      </w:r>
      <w:r w:rsidRPr="00590581">
        <w:t xml:space="preserve"> piešķīra Ukrainas rekonstrukcijas finansējumu </w:t>
      </w:r>
      <w:r>
        <w:t xml:space="preserve">biedrībai “Centrs MARTA” </w:t>
      </w:r>
      <w:r w:rsidRPr="00590581">
        <w:t>sieviešu atbalsta centra Čerņihivas pilsētā</w:t>
      </w:r>
      <w:r>
        <w:t xml:space="preserve"> </w:t>
      </w:r>
      <w:r w:rsidRPr="00590581">
        <w:t>izveidošanai sadarbībā ar Ukrainas pilsoniskās sabiedrības organizāciju “Čerņihivas tīkls”.</w:t>
      </w:r>
    </w:p>
    <w:p w14:paraId="7289E658" w14:textId="77921F14" w:rsidR="00230C30" w:rsidRPr="00230C30" w:rsidRDefault="00230C30" w:rsidP="00230C30">
      <w:pPr>
        <w:pStyle w:val="ListParagraph"/>
        <w:numPr>
          <w:ilvl w:val="0"/>
          <w:numId w:val="51"/>
        </w:numPr>
        <w:rPr>
          <w:rFonts w:eastAsia="Calibri"/>
        </w:rPr>
      </w:pPr>
      <w:r w:rsidRPr="00590581">
        <w:t xml:space="preserve">2023. un 2024. gadā </w:t>
      </w:r>
      <w:r w:rsidRPr="005D19E4">
        <w:rPr>
          <w:rFonts w:eastAsia="Calibri"/>
        </w:rPr>
        <w:t>“Centrs MARTA” īstenoja p</w:t>
      </w:r>
      <w:r w:rsidRPr="00590581">
        <w:t>rojekt</w:t>
      </w:r>
      <w:r>
        <w:t>u</w:t>
      </w:r>
      <w:r w:rsidRPr="00590581">
        <w:t xml:space="preserve"> “Atbalsts sieviešu aktīvismam Ukrainā: “Sievietes, miers un drošība” politikas veicināšana. Palīdzības sistēmas izveide kara noziegumos cietušajiem”.</w:t>
      </w:r>
    </w:p>
    <w:p w14:paraId="355C2334" w14:textId="5FA9074C" w:rsidR="00230C30" w:rsidRPr="005D19E4" w:rsidRDefault="00230C30" w:rsidP="00230C30">
      <w:pPr>
        <w:pStyle w:val="ListParagraph"/>
        <w:numPr>
          <w:ilvl w:val="0"/>
          <w:numId w:val="51"/>
        </w:numPr>
        <w:rPr>
          <w:rFonts w:eastAsia="Calibri"/>
        </w:rPr>
      </w:pPr>
      <w:r>
        <w:t xml:space="preserve">2024. gadā biedrībai “Centrs MARTA” piešķirts finansējums no līdzekļiem Ukrainas rekonstrukcijai 2023. gadā atklāto centru Čerņihivas apgabalā uzturēšanai un darbinieku apmācībai.  </w:t>
      </w:r>
    </w:p>
    <w:p w14:paraId="06D95EEC" w14:textId="5DFC6DEF" w:rsidR="00BD6B9D" w:rsidRPr="003B364A" w:rsidRDefault="003B364A" w:rsidP="00230C30">
      <w:pPr>
        <w:pStyle w:val="ListParagraph"/>
        <w:ind w:left="0"/>
      </w:pPr>
      <w:r w:rsidRPr="003B364A">
        <w:t>Ar ĀM atbalstu īstenoti arī šādi projekti Centrālāzijas valstīs:</w:t>
      </w:r>
    </w:p>
    <w:p w14:paraId="09AC68F7" w14:textId="77777777" w:rsidR="00DA5B7D" w:rsidRDefault="00DA5B7D" w:rsidP="00DA5B7D">
      <w:pPr>
        <w:pStyle w:val="ListParagraph"/>
        <w:numPr>
          <w:ilvl w:val="0"/>
          <w:numId w:val="51"/>
        </w:numPr>
      </w:pPr>
      <w:r w:rsidRPr="00590581">
        <w:t>2021. gadā biedrība “Latvijas Cilvēku ar īpašām vajadzībām sadarbības organizācija SUSTENTO” sniedza atbalstu sieviešu ar invaliditāti iekļaušanai Tadžikistānas sabiedrībā, tostarp veidojot attālināto apmācību programmu, lai mazinātu izslēgtības un vardarbības riskus.</w:t>
      </w:r>
    </w:p>
    <w:p w14:paraId="59A9ECC8" w14:textId="77777777" w:rsidR="00DA5B7D" w:rsidRDefault="00DA5B7D" w:rsidP="00DA5B7D">
      <w:pPr>
        <w:pStyle w:val="ListParagraph"/>
        <w:numPr>
          <w:ilvl w:val="0"/>
          <w:numId w:val="51"/>
        </w:numPr>
      </w:pPr>
      <w:r w:rsidRPr="00131BDA">
        <w:t>“Centrs MARTA”</w:t>
      </w:r>
      <w:r w:rsidRPr="00590581">
        <w:t xml:space="preserve"> dzimumu līdztiesības jomā (vardarbība ģimenē, agrās laulības, sieviešu iesaiste ekonomikā) Centrālāzijā </w:t>
      </w:r>
      <w:r>
        <w:t xml:space="preserve">ar ĀM atbalstu </w:t>
      </w:r>
      <w:r w:rsidRPr="00590581">
        <w:t>strādā kopš 2013. gada. 2021.-2023. gada aktivitātes Uzbekistānā īstenotas ES finansētā ANO Attīstības programmas</w:t>
      </w:r>
      <w:r>
        <w:t xml:space="preserve"> </w:t>
      </w:r>
      <w:r w:rsidRPr="00590581">
        <w:t xml:space="preserve">projekta ietvaros un koncentrējās uz publisko pakalpojumu nodrošināšanu sievietēm un citām ievainojamām grupām lauku apvidos, kā arī atbalsts Sieviešu Konsultatīvo grupu izveidei. </w:t>
      </w:r>
    </w:p>
    <w:p w14:paraId="6AFA8748" w14:textId="00E5DE26" w:rsidR="00DA5B7D" w:rsidRPr="00590581" w:rsidRDefault="00DA5B7D" w:rsidP="00DA5B7D">
      <w:pPr>
        <w:pStyle w:val="ListParagraph"/>
        <w:numPr>
          <w:ilvl w:val="0"/>
          <w:numId w:val="51"/>
        </w:numPr>
      </w:pPr>
      <w:r w:rsidRPr="00590581">
        <w:t>Riga TechGirls 2022. un 2023. gadā sniedz</w:t>
      </w:r>
      <w:r>
        <w:t>a</w:t>
      </w:r>
      <w:r w:rsidRPr="00590581">
        <w:t xml:space="preserve"> atbalstu Uzbekistānas sieviešu uzņēmējdarbībai tehnoloģiju jomā. Izmantojot Latvijas pieredzi, projekts atbalst</w:t>
      </w:r>
      <w:r>
        <w:t>īja</w:t>
      </w:r>
      <w:r w:rsidRPr="00590581">
        <w:t xml:space="preserve"> sieviešu dibinātu un vadītu tehnoloģiju uzņēmumu izveidi Uzbekistānā, nodrošinot apmācības un atbalstu sievietēm, kuras vēlas uzsākt vai jau ir uzsākušas uzņēmējdarbību tehnoloģiju jomā. </w:t>
      </w:r>
    </w:p>
    <w:p w14:paraId="27A1419A" w14:textId="3C90BA7E" w:rsidR="00DA5B7D" w:rsidRPr="00590581" w:rsidRDefault="00DA5B7D" w:rsidP="00DA5B7D">
      <w:pPr>
        <w:pStyle w:val="ListParagraph"/>
        <w:numPr>
          <w:ilvl w:val="0"/>
          <w:numId w:val="51"/>
        </w:numPr>
      </w:pPr>
      <w:r>
        <w:t xml:space="preserve">2024. gadā “Centrs MARTA” īsteno projektu, </w:t>
      </w:r>
      <w:r w:rsidRPr="00782C78">
        <w:t>sadarbībā ar Uzbekistānas ANO Attīstības programmu</w:t>
      </w:r>
      <w:r>
        <w:t xml:space="preserve"> un </w:t>
      </w:r>
      <w:r w:rsidR="00106B89">
        <w:t>ES</w:t>
      </w:r>
      <w:r>
        <w:t xml:space="preserve"> atbalstu</w:t>
      </w:r>
      <w:r w:rsidRPr="00782C78">
        <w:t xml:space="preserve">, </w:t>
      </w:r>
      <w:r>
        <w:t xml:space="preserve">veicinot </w:t>
      </w:r>
      <w:r w:rsidRPr="00782C78">
        <w:t>Uzbekistānas centienus stiprināt tiesisko un institucionālo regulējumu, kas uzlabo bezmaksas juridiskās palīdzības un uz cilvēkiem vērstu tieslietu pakalpojumu nodrošināšanu, kā arī palīdz stiprināt Valsts Cilvēktiesību iestāžu un tieslietu sistēmas dalībnieku spējas atbilstoši cilvēktiesību un tiesiskuma standartiem</w:t>
      </w:r>
      <w:r>
        <w:t xml:space="preserve">. </w:t>
      </w:r>
    </w:p>
    <w:p w14:paraId="345A1873" w14:textId="5B71AD25" w:rsidR="00D10CC5" w:rsidRPr="00590581" w:rsidRDefault="00BD17C6" w:rsidP="000A4D74">
      <w:pPr>
        <w:pStyle w:val="Heading2"/>
      </w:pPr>
      <w:r>
        <w:t>Trešā rīcības virziena k</w:t>
      </w:r>
      <w:r w:rsidR="000A4D74">
        <w:t>opsavilkums</w:t>
      </w:r>
    </w:p>
    <w:p w14:paraId="0847F6FC" w14:textId="493E87EC" w:rsidR="004037AA" w:rsidRDefault="001A62D7" w:rsidP="005D19E4">
      <w:r w:rsidRPr="001A62D7">
        <w:t xml:space="preserve">Kopumā Plāna trešā rīcības virziena ietvaros paredzētie pasākumi ir izpildīti un vienlaikus ir turpināmi. </w:t>
      </w:r>
      <w:r w:rsidR="00BE25D7" w:rsidRPr="001A62D7">
        <w:t>Latvija regulāri ir atbalstījusi “Sievietes, miers un drošība” tematiku starptautiskajās organizācijās un formātos, izpildot rezultatīvo rādītāju. Vienlaikus turpināsim atbalstīt "“Sievietes, miers un drošība” starptautiskās iniciatīvas.</w:t>
      </w:r>
      <w:r w:rsidRPr="001A62D7">
        <w:t xml:space="preserve"> </w:t>
      </w:r>
      <w:r w:rsidR="0076344E">
        <w:t>Lai gan E</w:t>
      </w:r>
      <w:r w:rsidR="00BE25D7" w:rsidRPr="001A62D7">
        <w:t>DSO speciālā novērošanas misija Ukrainā</w:t>
      </w:r>
      <w:r w:rsidR="0076344E">
        <w:t xml:space="preserve"> plāna ieviešanas laikā</w:t>
      </w:r>
      <w:r w:rsidR="00BE25D7" w:rsidRPr="001A62D7">
        <w:t xml:space="preserve"> tika slēgta</w:t>
      </w:r>
      <w:r w:rsidR="0076344E">
        <w:t>, šis plāna punkts kopumā uzskatāms par izpildītu un šī apņemšanās jāturpina pildīt arī turpmākajos gados</w:t>
      </w:r>
      <w:r w:rsidR="00BE25D7" w:rsidRPr="001A62D7">
        <w:t>. Šobrīd var teikt, ka rezultatīvais rādītājs “sieviešu īpatsvars 20% apmērā” ES un EDSO misijās Ukrainā ir izpildīts, jo ES Padomdevēja misijā Ukrainā kopš 2020. gada vienmēr bijusi arī sieviešu dalība, vismaz 20% apmērā vai vairāk.</w:t>
      </w:r>
      <w:r w:rsidRPr="001A62D7">
        <w:t xml:space="preserve"> Savukārt Plāna 3.3. punkts </w:t>
      </w:r>
      <w:r w:rsidR="00BE25D7" w:rsidRPr="001A62D7">
        <w:t>ir izpildīts un ĀM arī nākotnē turpinās strādāt šajā virzienā. Dzimumu līdztiesība un sieviešu tiesību veicināšana ir Latvijas ilglaicīga prioritāte, īstenojot attīstības sadarbības politiku.</w:t>
      </w:r>
      <w:r w:rsidRPr="001A62D7">
        <w:t xml:space="preserve"> Arīdzan 3.4.</w:t>
      </w:r>
      <w:r w:rsidR="00BE25D7" w:rsidRPr="001A62D7">
        <w:t xml:space="preserve"> punkts ir izpildīts, jo Latvijas attīstības sadarbības projekti </w:t>
      </w:r>
      <w:r w:rsidR="00BE25D7" w:rsidRPr="001A62D7">
        <w:lastRenderedPageBreak/>
        <w:t>regulāri ietver apmācības un atbalstu sievietēm</w:t>
      </w:r>
      <w:r w:rsidR="00275197">
        <w:t xml:space="preserve"> Centrālāzijas un Austrumu partnerības valstīs</w:t>
      </w:r>
      <w:r w:rsidR="00BE25D7" w:rsidRPr="001A62D7">
        <w:t>, un ĀM to arī turpina pildīt.</w:t>
      </w:r>
    </w:p>
    <w:p w14:paraId="566B263B" w14:textId="6C8205DF" w:rsidR="006E17C9" w:rsidRPr="001A62D7" w:rsidRDefault="006E17C9" w:rsidP="006E17C9">
      <w:pPr>
        <w:jc w:val="left"/>
        <w:outlineLvl w:val="9"/>
      </w:pPr>
      <w:r>
        <w:br w:type="page"/>
      </w:r>
    </w:p>
    <w:p w14:paraId="37119E12" w14:textId="68BE0ED6" w:rsidR="009028D3" w:rsidRDefault="004037AA" w:rsidP="009028D3">
      <w:pPr>
        <w:pStyle w:val="Heading1"/>
        <w:numPr>
          <w:ilvl w:val="0"/>
          <w:numId w:val="46"/>
        </w:numPr>
      </w:pPr>
      <w:bookmarkStart w:id="28" w:name="_Toc170919679"/>
      <w:r w:rsidRPr="00590581">
        <w:lastRenderedPageBreak/>
        <w:t>Secinājumi un ieteikumi</w:t>
      </w:r>
      <w:bookmarkEnd w:id="28"/>
      <w:r w:rsidRPr="00590581">
        <w:t xml:space="preserve"> </w:t>
      </w:r>
    </w:p>
    <w:p w14:paraId="5E4C2878" w14:textId="77777777" w:rsidR="00C44A4D" w:rsidRPr="00C44A4D" w:rsidRDefault="00C44A4D" w:rsidP="00C44A4D"/>
    <w:p w14:paraId="64AA6013" w14:textId="0F421C81" w:rsidR="00FC38C4" w:rsidRDefault="00FC38C4" w:rsidP="005D19E4">
      <w:pPr>
        <w:pStyle w:val="Heading2"/>
      </w:pPr>
      <w:bookmarkStart w:id="29" w:name="_Toc170919680"/>
      <w:r w:rsidRPr="00BC2DC4">
        <w:t>Sasniegtie politikas rezultāti</w:t>
      </w:r>
      <w:bookmarkEnd w:id="29"/>
      <w:r w:rsidRPr="00BC2DC4">
        <w:t xml:space="preserve"> </w:t>
      </w:r>
    </w:p>
    <w:p w14:paraId="3FEB8C86" w14:textId="02A7CB98" w:rsidR="00BC2DC4" w:rsidRPr="00AC737A" w:rsidRDefault="00BC2DC4" w:rsidP="005D19E4">
      <w:r>
        <w:t xml:space="preserve">Ņemot vērā iepriekš izklāstīto veikto pasākumu kopumu, </w:t>
      </w:r>
      <w:r w:rsidR="0075122F">
        <w:t xml:space="preserve">visvairāk apgūtie </w:t>
      </w:r>
      <w:r>
        <w:t>Plāna rīcības virzieni ir, pirmkārt, izpratnes veicināšana par “Sievietes, miers un drošība” tematiku Latvijā</w:t>
      </w:r>
      <w:r w:rsidRPr="00AC737A">
        <w:t xml:space="preserve">, </w:t>
      </w:r>
      <w:r w:rsidR="00285F7C">
        <w:t xml:space="preserve">kā arī trešais rīcības virziens - </w:t>
      </w:r>
      <w:r w:rsidRPr="00AC737A">
        <w:t>Latvijas pieredzes un zināšanu nodošana tālāk</w:t>
      </w:r>
      <w:r w:rsidR="00285F7C">
        <w:t>.</w:t>
      </w:r>
      <w:r w:rsidRPr="00AC737A">
        <w:t xml:space="preserve"> </w:t>
      </w:r>
    </w:p>
    <w:p w14:paraId="7AD1AF41" w14:textId="5A505328" w:rsidR="00DE21BD" w:rsidRDefault="00872AFF" w:rsidP="005D19E4">
      <w:r w:rsidRPr="00AC737A">
        <w:t xml:space="preserve">Lai gan </w:t>
      </w:r>
      <w:r w:rsidR="00DE21BD" w:rsidRPr="00AC737A">
        <w:t>Plāna īstenošan</w:t>
      </w:r>
      <w:r w:rsidR="007276CF" w:rsidRPr="00AC737A">
        <w:t>a</w:t>
      </w:r>
      <w:r w:rsidRPr="00AC737A">
        <w:t xml:space="preserve"> tika uzsākta pirms</w:t>
      </w:r>
      <w:r w:rsidR="00DE21BD" w:rsidRPr="00AC737A">
        <w:t xml:space="preserve"> Krievija</w:t>
      </w:r>
      <w:r w:rsidRPr="00AC737A">
        <w:t>s</w:t>
      </w:r>
      <w:r w:rsidR="00DE21BD" w:rsidRPr="00AC737A">
        <w:t xml:space="preserve"> pilna mēroga iebrukum</w:t>
      </w:r>
      <w:r w:rsidR="007276CF" w:rsidRPr="00AC737A">
        <w:t>a</w:t>
      </w:r>
      <w:r w:rsidR="00DE21BD" w:rsidRPr="00AC737A">
        <w:t xml:space="preserve"> Ukrainā, </w:t>
      </w:r>
      <w:r w:rsidRPr="00AC737A">
        <w:t>2022. gadā uzsākoties karam</w:t>
      </w:r>
      <w:r w:rsidR="00DE21BD" w:rsidRPr="00AC737A">
        <w:t xml:space="preserve">, Plāns </w:t>
      </w:r>
      <w:r w:rsidR="000E5016">
        <w:t xml:space="preserve">praksē </w:t>
      </w:r>
      <w:r w:rsidR="00DE21BD" w:rsidRPr="00AC737A">
        <w:t xml:space="preserve">tika pielāgots </w:t>
      </w:r>
      <w:r w:rsidRPr="00AC737A">
        <w:t xml:space="preserve">ģeopolitiskajai </w:t>
      </w:r>
      <w:r w:rsidR="00DE21BD" w:rsidRPr="00AC737A">
        <w:t xml:space="preserve">situācijai. Piemēram, attīstības sadarbības projekti tika vērsti uz atbalstu Ukrainas sievietēm, kā arī Latvijas ĀM brīvprātīgās iemaksas ANO </w:t>
      </w:r>
      <w:r w:rsidRPr="00AC737A">
        <w:t xml:space="preserve">ģenerālsekretāra </w:t>
      </w:r>
      <w:r w:rsidR="00DE21BD" w:rsidRPr="00AC737A">
        <w:t>īpašās pārstāves seksuālās vardarbības konfliktos novēršanas birojam tik</w:t>
      </w:r>
      <w:r w:rsidR="007276CF" w:rsidRPr="00AC737A">
        <w:t>a</w:t>
      </w:r>
      <w:r w:rsidR="00DE21BD" w:rsidRPr="00AC737A">
        <w:t xml:space="preserve"> mērķētas atbalstam sievietēm Ukrainā.</w:t>
      </w:r>
      <w:r w:rsidR="00F77197">
        <w:t xml:space="preserve"> Līdz ar to šis uzskatāms par veiksmīgu Plānu raksturojošo elementu </w:t>
      </w:r>
      <w:r w:rsidR="00A2384B">
        <w:t>–</w:t>
      </w:r>
      <w:r w:rsidR="00F77197">
        <w:t xml:space="preserve"> </w:t>
      </w:r>
      <w:r w:rsidR="00A2384B">
        <w:t>iespēja pielāgoties aktualitātēm Plāna ieviešanas laikā.</w:t>
      </w:r>
    </w:p>
    <w:p w14:paraId="5D9CF513" w14:textId="720E40A2" w:rsidR="009028D3" w:rsidRDefault="00CD0E61" w:rsidP="005D19E4">
      <w:r>
        <w:t>Balstoties uz līdzšinējo Latvijas pieredzi starptautiskajās organizācijās, attīstības sadarbības politikā,</w:t>
      </w:r>
      <w:r w:rsidR="009028D3">
        <w:t xml:space="preserve"> </w:t>
      </w:r>
      <w:r>
        <w:t xml:space="preserve">kā arī vērā ņemamo statistiku attiecībā uz sieviešu iesaisti NBS, ir pamats </w:t>
      </w:r>
      <w:r w:rsidR="009028D3">
        <w:t xml:space="preserve">“Sievietes, miers un drošība” </w:t>
      </w:r>
      <w:r w:rsidR="00A2384B">
        <w:t>izvirzīt</w:t>
      </w:r>
      <w:r w:rsidR="009028D3">
        <w:t xml:space="preserve"> par vienu no prioritātēm, Latvijai kandidējot uz ANO DP</w:t>
      </w:r>
      <w:r w:rsidR="00285F7C">
        <w:t xml:space="preserve"> nepastāvīgās dalībvalsts vietu</w:t>
      </w:r>
      <w:r w:rsidR="009028D3">
        <w:t xml:space="preserve"> </w:t>
      </w:r>
      <w:r w:rsidR="00BC1D41">
        <w:br/>
      </w:r>
      <w:r w:rsidR="009028D3">
        <w:t xml:space="preserve">2025. gadā. </w:t>
      </w:r>
      <w:r>
        <w:t xml:space="preserve">Vienlaikus šī </w:t>
      </w:r>
      <w:r w:rsidR="009028D3">
        <w:t xml:space="preserve">jautājuma </w:t>
      </w:r>
      <w:r>
        <w:t xml:space="preserve">izvirzīšana </w:t>
      </w:r>
      <w:r w:rsidR="009028D3">
        <w:t xml:space="preserve">par prioritāti ir palīdzējusi pievērst uzmanību “Sievietes, miers un drošība” tematikai gan starptautiski, gan nacionāli, kā arī temats guvis plašāku politisko redzamību un atbalstu. </w:t>
      </w:r>
    </w:p>
    <w:p w14:paraId="221372E2" w14:textId="1864DBB6" w:rsidR="000E7D3F" w:rsidRPr="00AC737A" w:rsidRDefault="000E7D3F" w:rsidP="005D19E4">
      <w:r>
        <w:t>Apskatāmajā laika posmā līdzatbildīgajām iestādēm ir bijusi ļoti laba sadarbība ar NVO, kas aktīvi ir iesaistījušās gan Plāna popularizēšanā, gan praktisku pasākumu īstenošanā. Plāns ir labs piemērs veiksmīgas sadarbības īstenošanai starp valsts institūcijām un NVO.</w:t>
      </w:r>
      <w:r w:rsidR="005D0871">
        <w:t xml:space="preserve"> Kopš Plāna apstiprināšanas ir parādījušās</w:t>
      </w:r>
      <w:r w:rsidR="0026594C">
        <w:t xml:space="preserve"> vai aktīvi turpinājušas darboties</w:t>
      </w:r>
      <w:r w:rsidR="005D0871">
        <w:t xml:space="preserve"> vairākas</w:t>
      </w:r>
      <w:r w:rsidR="0026594C">
        <w:t xml:space="preserve"> </w:t>
      </w:r>
      <w:r w:rsidR="005D0871">
        <w:t>Latvijā un starptautiski atpazīstamas NVO</w:t>
      </w:r>
      <w:r w:rsidR="005D0871" w:rsidRPr="00590581">
        <w:t>, kas tiešā veidā nodarbojas ar “Sievietes, miers un drošība” dienaskārtības īstenošanu</w:t>
      </w:r>
      <w:r w:rsidR="005D0871">
        <w:t>.</w:t>
      </w:r>
    </w:p>
    <w:p w14:paraId="0D7AE921" w14:textId="42145C58" w:rsidR="00DA4C00" w:rsidRPr="00AC737A" w:rsidRDefault="007276CF" w:rsidP="005D19E4">
      <w:r w:rsidRPr="00AC737A">
        <w:t>N</w:t>
      </w:r>
      <w:r w:rsidR="00DA4C00" w:rsidRPr="00AC737A">
        <w:t>o Plānā noteiktajiem 13 pasākumiem un pie tiem noteiktajiem rezultatīvajiem rādītājiem</w:t>
      </w:r>
      <w:r w:rsidR="00AC0183" w:rsidRPr="00AC737A">
        <w:t xml:space="preserve"> </w:t>
      </w:r>
      <w:r w:rsidR="00872AFF" w:rsidRPr="00AC737A">
        <w:t>pārskata periodā</w:t>
      </w:r>
      <w:r w:rsidR="00DA4C00" w:rsidRPr="00AC737A">
        <w:t xml:space="preserve"> ir izpildīti vismaz astoņi </w:t>
      </w:r>
      <w:r w:rsidR="00AC0183" w:rsidRPr="00AC737A">
        <w:t xml:space="preserve">rezultatīvie rādītāji. Tas nozīmē, </w:t>
      </w:r>
      <w:r w:rsidR="00872AFF" w:rsidRPr="00AC737A">
        <w:t xml:space="preserve">ka atlikušajā Plāna ieviešanas laikā (2025. gada decembris) </w:t>
      </w:r>
      <w:r w:rsidR="00AC0183" w:rsidRPr="00AC737A">
        <w:t xml:space="preserve">nepieciešams </w:t>
      </w:r>
      <w:r w:rsidR="00872AFF" w:rsidRPr="00AC737A">
        <w:t xml:space="preserve">īpaši </w:t>
      </w:r>
      <w:r w:rsidR="00AC0183" w:rsidRPr="00AC737A">
        <w:t xml:space="preserve">pievērsties aptuveni </w:t>
      </w:r>
      <w:r w:rsidR="00872AFF" w:rsidRPr="00AC737A">
        <w:t xml:space="preserve">piecu rezultatīvo </w:t>
      </w:r>
      <w:r w:rsidR="00AC0183" w:rsidRPr="00AC737A">
        <w:t>rādītāj</w:t>
      </w:r>
      <w:r w:rsidR="00872AFF" w:rsidRPr="00AC737A">
        <w:t>u īstenošanai</w:t>
      </w:r>
      <w:r w:rsidR="00AC0183" w:rsidRPr="00AC737A">
        <w:t>, īpaši attiecībā uz Plāna otro rīcības virzienu</w:t>
      </w:r>
      <w:r w:rsidR="00072DF4" w:rsidRPr="00AC737A">
        <w:t>, vienlaikus turpinot īstenot arī pārējos (piem</w:t>
      </w:r>
      <w:r w:rsidR="00785070" w:rsidRPr="00AC737A">
        <w:t>ēram,</w:t>
      </w:r>
      <w:r w:rsidR="00072DF4" w:rsidRPr="00AC737A">
        <w:t xml:space="preserve"> </w:t>
      </w:r>
      <w:r w:rsidR="00FD1050">
        <w:t xml:space="preserve">būtu </w:t>
      </w:r>
      <w:r w:rsidR="00785070" w:rsidRPr="00AC737A">
        <w:t>nepieciešams</w:t>
      </w:r>
      <w:r w:rsidR="00072DF4" w:rsidRPr="00AC737A">
        <w:t xml:space="preserve"> </w:t>
      </w:r>
      <w:r w:rsidR="00785070" w:rsidRPr="00AC737A">
        <w:t>atjaunot un aktualizēt “Sievietes, miers un drošība” vēstnešu</w:t>
      </w:r>
      <w:r w:rsidR="0075122F" w:rsidRPr="00AC737A">
        <w:t xml:space="preserve"> </w:t>
      </w:r>
      <w:r w:rsidR="00072DF4" w:rsidRPr="00AC737A">
        <w:t>tīkl</w:t>
      </w:r>
      <w:r w:rsidR="00785070" w:rsidRPr="00AC737A">
        <w:t>u</w:t>
      </w:r>
      <w:r w:rsidRPr="00AC737A">
        <w:t xml:space="preserve"> komunikācijas </w:t>
      </w:r>
      <w:r w:rsidR="002F5312">
        <w:t xml:space="preserve">un sabiedrības izpratnes </w:t>
      </w:r>
      <w:r w:rsidRPr="00AC737A">
        <w:t>veicināšanas nolūkos</w:t>
      </w:r>
      <w:r w:rsidR="00072DF4" w:rsidRPr="00AC737A">
        <w:t>)</w:t>
      </w:r>
      <w:r w:rsidR="00AC0183" w:rsidRPr="00AC737A">
        <w:t>.</w:t>
      </w:r>
    </w:p>
    <w:p w14:paraId="4165488A" w14:textId="02061271" w:rsidR="00C34CCC" w:rsidRPr="00BC2DC4" w:rsidRDefault="00FC38C4" w:rsidP="005D19E4">
      <w:pPr>
        <w:pStyle w:val="Heading2"/>
      </w:pPr>
      <w:bookmarkStart w:id="30" w:name="_Toc170919681"/>
      <w:r w:rsidRPr="00BC2DC4">
        <w:t>Izaicinājumi</w:t>
      </w:r>
      <w:bookmarkEnd w:id="30"/>
    </w:p>
    <w:p w14:paraId="587FD7BC" w14:textId="2B2CDB9F" w:rsidR="00355F4B" w:rsidRDefault="00961E31" w:rsidP="005D19E4">
      <w:r>
        <w:t>Ņemot vērā iesaistīto iestāžu, institūciju, Latvijas diplomātisko un konsulāro pārstāvniecību ārvalstīs, kā arī NVO pieredzi, strādājot ar Plānu un “Sievietes, miers un drošība” jautājumiem, secināts, ka tā izpildē apskatāmajā laika posmā bijuši šādi izaicinājumi.</w:t>
      </w:r>
    </w:p>
    <w:p w14:paraId="3DFE32D2" w14:textId="43980940" w:rsidR="00616B4C" w:rsidRDefault="00616B4C" w:rsidP="005D19E4">
      <w:r w:rsidRPr="00BC2DC4">
        <w:t xml:space="preserve">Pirmkārt, </w:t>
      </w:r>
      <w:r w:rsidR="00872AFF">
        <w:t>vairāku Plāna projektu un mērķu īstenošanu</w:t>
      </w:r>
      <w:r w:rsidR="00872AFF" w:rsidRPr="00BC2DC4">
        <w:t xml:space="preserve"> </w:t>
      </w:r>
      <w:r w:rsidR="00FC6FC3">
        <w:t xml:space="preserve">ierobežoja </w:t>
      </w:r>
      <w:r w:rsidR="0075122F">
        <w:t>un kavēja</w:t>
      </w:r>
      <w:r w:rsidR="00872AFF">
        <w:t xml:space="preserve"> </w:t>
      </w:r>
      <w:r w:rsidR="00FC6FC3">
        <w:t>2020. gadā uzsākusies COVID-19 pandēmija, kas sakrita ar Plāna ieviešanas uzsākšanu</w:t>
      </w:r>
      <w:r w:rsidR="00ED18ED">
        <w:t xml:space="preserve"> un bija nepieciešams atlikt vairākus plānotos pasākumus, </w:t>
      </w:r>
      <w:r w:rsidR="00F6546E">
        <w:t xml:space="preserve">kā arī mainījās sadarbības partneru prioritātes un iespējas. </w:t>
      </w:r>
    </w:p>
    <w:p w14:paraId="33AEF742" w14:textId="750AA80B" w:rsidR="00243E89" w:rsidRDefault="00DD0D1B" w:rsidP="00242408">
      <w:r>
        <w:lastRenderedPageBreak/>
        <w:t xml:space="preserve">Otrkārt, Plāna </w:t>
      </w:r>
      <w:r w:rsidR="00FC6FC3">
        <w:t xml:space="preserve">ieviešanai </w:t>
      </w:r>
      <w:r>
        <w:t xml:space="preserve">nav atsevišķi atvēlēts </w:t>
      </w:r>
      <w:r w:rsidR="00FC6FC3">
        <w:t xml:space="preserve">valsts </w:t>
      </w:r>
      <w:r>
        <w:t xml:space="preserve">budžeta finansējums, līdz ar ko Plāna pasākumu īstenošana notiek esošā budžeta ietvaros, </w:t>
      </w:r>
      <w:r w:rsidR="00FC6FC3">
        <w:t xml:space="preserve">papildus budžetu piesaistot pateicoties sadarbībai ar partneriem no ārpuses – gan NVO, gan ārvalstu vēstniecībām Latvijā. Šis apstāklis apgrūtina ilgtermiņa pasākumu plānošanu, </w:t>
      </w:r>
      <w:r>
        <w:t xml:space="preserve">lielākoties </w:t>
      </w:r>
      <w:r w:rsidR="00FC6FC3">
        <w:t xml:space="preserve">paļaujoties uz </w:t>
      </w:r>
      <w:r w:rsidR="00FC6FC3" w:rsidRPr="00AA569A">
        <w:rPr>
          <w:i/>
        </w:rPr>
        <w:t>ad hoc</w:t>
      </w:r>
      <w:r w:rsidR="00FC6FC3">
        <w:t xml:space="preserve"> risinājumiem - dažādu attīstības sadarbības </w:t>
      </w:r>
      <w:r w:rsidR="002B7C88">
        <w:t>un citu</w:t>
      </w:r>
      <w:r w:rsidR="00FC6FC3">
        <w:t xml:space="preserve"> </w:t>
      </w:r>
      <w:r>
        <w:t>projekt</w:t>
      </w:r>
      <w:r w:rsidR="00FC6FC3">
        <w:t>u veidā</w:t>
      </w:r>
      <w:r>
        <w:t>.</w:t>
      </w:r>
      <w:r w:rsidR="00242408">
        <w:t xml:space="preserve"> </w:t>
      </w:r>
      <w:r w:rsidR="00243E89" w:rsidRPr="005B7CC0">
        <w:t xml:space="preserve">Starptautiskajās diskusijās secināts, ka līdzīgi izaicinājumi ir arī citām valstīm. </w:t>
      </w:r>
      <w:r w:rsidR="00445320" w:rsidRPr="005B7CC0">
        <w:t>2023</w:t>
      </w:r>
      <w:r w:rsidR="00445320">
        <w:t xml:space="preserve">. gada novembrī, </w:t>
      </w:r>
      <w:r w:rsidR="00445320" w:rsidRPr="00445320">
        <w:t>“Sievietes, miers un drošība” starptautiskā kontaktpunktu tīkla</w:t>
      </w:r>
      <w:r w:rsidR="00445320">
        <w:t xml:space="preserve"> konferencē Bukarestē, tika veikta interaktīva </w:t>
      </w:r>
      <w:r w:rsidR="007E417B">
        <w:t xml:space="preserve">un anonīma </w:t>
      </w:r>
      <w:r w:rsidR="00445320">
        <w:t>aptauja</w:t>
      </w:r>
      <w:r w:rsidR="007E417B">
        <w:t xml:space="preserve">, kur piedalījās konferences dalībnieki no </w:t>
      </w:r>
      <w:r w:rsidR="005B7CC0">
        <w:t>41 pasaules valsts</w:t>
      </w:r>
      <w:r w:rsidR="007E417B">
        <w:t xml:space="preserve">. </w:t>
      </w:r>
      <w:r w:rsidR="005B7CC0">
        <w:t>Viens no galvenajiem aptaujas secinājumiem bija, ka l</w:t>
      </w:r>
      <w:r w:rsidR="005B7CC0" w:rsidRPr="005B7CC0">
        <w:t xml:space="preserve">iela daļa valstu </w:t>
      </w:r>
      <w:r w:rsidR="005B7CC0">
        <w:t>nacionālos rīcības plānus ANO rezolūcijas nr. 1325 ieviešanai</w:t>
      </w:r>
      <w:r w:rsidR="005B7CC0" w:rsidRPr="005B7CC0">
        <w:t xml:space="preserve"> īsteno esošā budžeta ietvaros, kas nozīmē, ka praktisku pasākumu īstenošana var būt apgrūtināta.</w:t>
      </w:r>
    </w:p>
    <w:p w14:paraId="586C847B" w14:textId="070A7E1E" w:rsidR="003B2147" w:rsidRDefault="002B4771" w:rsidP="00DB1DD0">
      <w:pPr>
        <w:widowControl w:val="0"/>
      </w:pPr>
      <w:r>
        <w:t xml:space="preserve">Treškārt, nepieciešams turpināt veicināt sabiedrības izpratni par </w:t>
      </w:r>
      <w:r w:rsidR="002C7806">
        <w:t xml:space="preserve">ar dzimumu līdztiesību saistītiem tematiem. </w:t>
      </w:r>
      <w:r w:rsidR="002C7806" w:rsidRPr="002C7806">
        <w:t>Eiropas līdztiesības institūt</w:t>
      </w:r>
      <w:r w:rsidR="002C7806">
        <w:t xml:space="preserve">a </w:t>
      </w:r>
      <w:r w:rsidR="002C7806" w:rsidRPr="002C7806">
        <w:t>202</w:t>
      </w:r>
      <w:r w:rsidR="00555107">
        <w:t>3</w:t>
      </w:r>
      <w:r w:rsidR="002C7806" w:rsidRPr="002C7806">
        <w:t>. gad</w:t>
      </w:r>
      <w:r w:rsidR="003B2147">
        <w:t xml:space="preserve">a </w:t>
      </w:r>
      <w:r w:rsidR="002C7806">
        <w:t>dat</w:t>
      </w:r>
      <w:r w:rsidR="003B2147">
        <w:t xml:space="preserve">i </w:t>
      </w:r>
      <w:r w:rsidR="002C7806" w:rsidRPr="002C7806">
        <w:t>par dzimum</w:t>
      </w:r>
      <w:r w:rsidR="002C7806">
        <w:t>u</w:t>
      </w:r>
      <w:r w:rsidR="002C7806" w:rsidRPr="002C7806">
        <w:t xml:space="preserve"> līdztiesību </w:t>
      </w:r>
      <w:r w:rsidR="002C7806">
        <w:t>ES</w:t>
      </w:r>
      <w:r w:rsidR="002C7806" w:rsidRPr="002C7806">
        <w:t xml:space="preserve"> valstīs</w:t>
      </w:r>
      <w:r w:rsidR="003B2147">
        <w:t xml:space="preserve"> parāda, ka </w:t>
      </w:r>
      <w:r w:rsidR="00555107">
        <w:t>Latvijā dzimumu līdztiesības jomā vērojamas arī</w:t>
      </w:r>
      <w:r w:rsidR="002C7806">
        <w:t xml:space="preserve"> negatīvas tendences.</w:t>
      </w:r>
      <w:r w:rsidR="00555107">
        <w:rPr>
          <w:rStyle w:val="FootnoteReference"/>
        </w:rPr>
        <w:footnoteReference w:id="33"/>
      </w:r>
      <w:r w:rsidR="002C7806">
        <w:t xml:space="preserve"> </w:t>
      </w:r>
      <w:r w:rsidR="002C7806" w:rsidRPr="002C7806">
        <w:t>Latvijā ir ES augstākais rādītājs par sievietēm, kuras ir tīši noslepkavojis partneris vai radiniek</w:t>
      </w:r>
      <w:r w:rsidR="003B2147">
        <w:t>s</w:t>
      </w:r>
      <w:r w:rsidR="002C7806" w:rsidRPr="002C7806">
        <w:t>.</w:t>
      </w:r>
      <w:r w:rsidR="00555107">
        <w:rPr>
          <w:rStyle w:val="FootnoteReference"/>
        </w:rPr>
        <w:footnoteReference w:id="34"/>
      </w:r>
      <w:r w:rsidR="003B2147">
        <w:t xml:space="preserve"> Šādai statistikai, tostarp, var būt saistība ar sabiedrības izpratnes trūkumu par ar dzimumu līdztiesību saistītiem tematiem un ar dzimumu saistītu stereotipu pastāvēšanu sabiedrībā</w:t>
      </w:r>
      <w:r w:rsidR="00A36CA5">
        <w:t xml:space="preserve"> (piemēram, sabiedrībā valdošie aizspriedumi un paražas mēdz attaisnot vardarbīgu rīcību)</w:t>
      </w:r>
      <w:r w:rsidR="003B2147">
        <w:t>.</w:t>
      </w:r>
      <w:r w:rsidR="003B2147">
        <w:rPr>
          <w:rStyle w:val="FootnoteReference"/>
        </w:rPr>
        <w:footnoteReference w:id="35"/>
      </w:r>
      <w:r w:rsidR="003B2147">
        <w:t xml:space="preserve"> </w:t>
      </w:r>
      <w:r w:rsidR="002C7806" w:rsidRPr="002C7806">
        <w:t>Latvijā ir arī īpaši izteikta dzimumu segregācija izglītības jomā (izglītības jomas, kurās pārsvarā mācās “sievietes” vai “vīrieši”), tādējādi radot nevienlīdzību.</w:t>
      </w:r>
      <w:r w:rsidR="003B2147">
        <w:rPr>
          <w:rStyle w:val="FootnoteReference"/>
        </w:rPr>
        <w:footnoteReference w:id="36"/>
      </w:r>
      <w:r w:rsidR="002C7806" w:rsidRPr="002C7806">
        <w:t xml:space="preserve"> Turklāt Latvijā rādītāji par sieviešu piedalīšanos valstiski nozīmīgu lēmumu pieņemšanā nozīmīgos amatos politikā, ekonomikā un sociālajā jomā ir zemāki nekā vidēji Eiropā.</w:t>
      </w:r>
      <w:r w:rsidR="003B2147">
        <w:rPr>
          <w:rStyle w:val="FootnoteReference"/>
        </w:rPr>
        <w:footnoteReference w:id="37"/>
      </w:r>
      <w:r w:rsidR="002C7806">
        <w:t xml:space="preserve"> </w:t>
      </w:r>
      <w:r w:rsidR="00F24867">
        <w:t xml:space="preserve">Vienlaikus </w:t>
      </w:r>
      <w:r w:rsidR="003B2147">
        <w:t xml:space="preserve">nepieciešams padziļināt un pilnveidot </w:t>
      </w:r>
      <w:r w:rsidR="00F24867">
        <w:t xml:space="preserve">arī institūcijās strādājošo pārstāvju izpratni par tematiku, kas palīdzētu veicināt arī veiksmīgāku </w:t>
      </w:r>
      <w:r w:rsidR="003B2147">
        <w:t xml:space="preserve">starpinstitucionālo sadarbību saistībā ar Plānu un “Sievietes, miers drošība” tematiku. </w:t>
      </w:r>
    </w:p>
    <w:p w14:paraId="478A2932" w14:textId="41D6354E" w:rsidR="00575CE7" w:rsidRPr="00BC2DC4" w:rsidRDefault="00575CE7" w:rsidP="00242408">
      <w:pPr>
        <w:widowControl w:val="0"/>
      </w:pPr>
      <w:r>
        <w:t xml:space="preserve">Latvijas izstrādāto Plānu </w:t>
      </w:r>
      <w:r w:rsidR="000E5016">
        <w:t xml:space="preserve">2021. gadā </w:t>
      </w:r>
      <w:r>
        <w:t xml:space="preserve">analizēja arī profesore Dr. </w:t>
      </w:r>
      <w:r w:rsidR="007E7D3F">
        <w:t>Laura Dīna (</w:t>
      </w:r>
      <w:r>
        <w:rPr>
          <w:i/>
        </w:rPr>
        <w:t>Laura Dean</w:t>
      </w:r>
      <w:r w:rsidR="007E7D3F">
        <w:rPr>
          <w:i/>
        </w:rPr>
        <w:t>)</w:t>
      </w:r>
      <w:r>
        <w:rPr>
          <w:i/>
        </w:rPr>
        <w:t>.</w:t>
      </w:r>
      <w:r>
        <w:rPr>
          <w:rStyle w:val="FootnoteReference"/>
          <w:i/>
        </w:rPr>
        <w:footnoteReference w:id="38"/>
      </w:r>
      <w:r>
        <w:rPr>
          <w:i/>
        </w:rPr>
        <w:t xml:space="preserve"> </w:t>
      </w:r>
      <w:r>
        <w:t>Profesore</w:t>
      </w:r>
      <w:r w:rsidR="000243F1">
        <w:t xml:space="preserve"> </w:t>
      </w:r>
      <w:r>
        <w:t>atzinīgi novērtēj</w:t>
      </w:r>
      <w:r w:rsidR="00771C91">
        <w:t xml:space="preserve">a </w:t>
      </w:r>
      <w:r>
        <w:t xml:space="preserve">vairākas Latvijas idejas Plāna īstenošanai, piemēram, “Sievietes, miers un drošība” vēstnešu komunikācijas plānu. Vienlaikus profesore </w:t>
      </w:r>
      <w:r w:rsidR="00B15711">
        <w:t>saredz</w:t>
      </w:r>
      <w:r w:rsidR="00771C91">
        <w:t>ēja</w:t>
      </w:r>
      <w:r w:rsidR="00B15711">
        <w:t xml:space="preserve"> vairākus izaicinājumus</w:t>
      </w:r>
      <w:r>
        <w:t xml:space="preserve">. Pirmkārt, Plānam būtu nepieciešams konkrēts budžets, kā arī </w:t>
      </w:r>
      <w:r w:rsidR="00B15711">
        <w:t>būtu bijis nepieciešams norādīt konkrētākus</w:t>
      </w:r>
      <w:r w:rsidRPr="000C4CF1">
        <w:t xml:space="preserve"> </w:t>
      </w:r>
      <w:r>
        <w:t>mehānism</w:t>
      </w:r>
      <w:r w:rsidR="00B15711">
        <w:t>us</w:t>
      </w:r>
      <w:r>
        <w:t xml:space="preserve"> Plāna īstenošanai,</w:t>
      </w:r>
      <w:r w:rsidRPr="000C4CF1">
        <w:t xml:space="preserve"> uzraudzībai un novērtēšanai, ņemot vērā</w:t>
      </w:r>
      <w:r>
        <w:t xml:space="preserve">, ka Latvijas sabiedrībā mēdz būt izpratnes trūkums par dzimumu līdztiesības jautājumiem. Otrkārt, profesore arī norāda, ka </w:t>
      </w:r>
      <w:r w:rsidR="00771C91">
        <w:t xml:space="preserve">starptautiskos pasākumos un konferencēs </w:t>
      </w:r>
      <w:r>
        <w:t>“Sievietes, miers un drošība” tematikas diskusijām būtu jāparādās vairāk priekšplānā, ne tikai, piemēram, blakus pasākumos</w:t>
      </w:r>
      <w:r w:rsidR="00771C91">
        <w:t xml:space="preserve"> (</w:t>
      </w:r>
      <w:r w:rsidR="00771C91" w:rsidRPr="00D3333C">
        <w:rPr>
          <w:i/>
        </w:rPr>
        <w:t>side-events</w:t>
      </w:r>
      <w:r w:rsidR="00771C91">
        <w:t>)</w:t>
      </w:r>
      <w:r>
        <w:t>. Treškārt, profesore norād</w:t>
      </w:r>
      <w:r w:rsidR="00771C91">
        <w:t>īja</w:t>
      </w:r>
      <w:r>
        <w:t xml:space="preserve">, ka Latvijai būtu jāratificē </w:t>
      </w:r>
      <w:r>
        <w:lastRenderedPageBreak/>
        <w:t>Stambulas konvencija, kas arī tika izdarīts un tā Latvijā stājās spēkā 2024. gada 1. maijā.</w:t>
      </w:r>
      <w:r>
        <w:rPr>
          <w:rStyle w:val="FootnoteReference"/>
        </w:rPr>
        <w:footnoteReference w:id="39"/>
      </w:r>
    </w:p>
    <w:p w14:paraId="64A1F258" w14:textId="250651E3" w:rsidR="00EC71CD" w:rsidRDefault="00FC38C4" w:rsidP="005D19E4">
      <w:pPr>
        <w:pStyle w:val="Heading2"/>
      </w:pPr>
      <w:bookmarkStart w:id="31" w:name="_Toc170919682"/>
      <w:r w:rsidRPr="005118C4">
        <w:t>Ieteikumi nākotnei</w:t>
      </w:r>
      <w:bookmarkEnd w:id="31"/>
    </w:p>
    <w:p w14:paraId="7E8037D2" w14:textId="1706AB86" w:rsidR="00246B0F" w:rsidRPr="00246B0F" w:rsidRDefault="00246B0F" w:rsidP="00246B0F">
      <w:r>
        <w:t xml:space="preserve">Apkopojot un izvērtējot iesaistīto iestāžu, institūciju, Latvijas diplomātisko un konsulāro pārstāvniecību ārvalstīs, kā arī NVO ieteikumus, </w:t>
      </w:r>
      <w:r w:rsidR="000E5016">
        <w:t>izveidojas vairāki ieteikumi Plāna atlikušajam darbības posmam, kā arī vērā ņemami aspekti, izstrādājot nākamos plānus</w:t>
      </w:r>
      <w:r w:rsidR="00DA5D58">
        <w:t xml:space="preserve"> “Par sievietēm, mieru un drošību”</w:t>
      </w:r>
      <w:r w:rsidR="000E5016">
        <w:t xml:space="preserve">. </w:t>
      </w:r>
    </w:p>
    <w:p w14:paraId="1DD7B004" w14:textId="627EFAA7" w:rsidR="0032067A" w:rsidRDefault="00CC3976" w:rsidP="005D19E4">
      <w:r>
        <w:t xml:space="preserve">Dzimumu </w:t>
      </w:r>
      <w:r w:rsidR="00DF7065" w:rsidRPr="00DF7065">
        <w:t>līdztiesība ir aktuāls jautājums</w:t>
      </w:r>
      <w:r w:rsidR="00385E02">
        <w:t xml:space="preserve"> daudzu pasaules valstu valdību dienaskārtībās. </w:t>
      </w:r>
      <w:r w:rsidR="00DF7065" w:rsidRPr="00DF7065">
        <w:t>Tāpēc būtiski ir turpināt demonstrēt Latvijas interesi un iesaistī</w:t>
      </w:r>
      <w:r>
        <w:t>t</w:t>
      </w:r>
      <w:r w:rsidR="00DF7065" w:rsidRPr="00DF7065">
        <w:t>ies dzimumu līdztiesības jautājum</w:t>
      </w:r>
      <w:r>
        <w:t>u</w:t>
      </w:r>
      <w:r w:rsidR="00DF7065" w:rsidRPr="00DF7065">
        <w:t xml:space="preserve"> aktualizēšanā un risināšanā.</w:t>
      </w:r>
      <w:r w:rsidR="00DF7065" w:rsidRPr="0060561C">
        <w:t xml:space="preserve"> </w:t>
      </w:r>
      <w:r>
        <w:t xml:space="preserve">Latvijai un līdzīgi domājošām valstīm ir labas iespējas turpināt apmainīties </w:t>
      </w:r>
      <w:r w:rsidR="00E402A2" w:rsidRPr="00E402A2">
        <w:t xml:space="preserve">ar </w:t>
      </w:r>
      <w:r w:rsidR="00ED18ED">
        <w:t>labāko praksi</w:t>
      </w:r>
      <w:r w:rsidR="00E402A2" w:rsidRPr="00E402A2">
        <w:t xml:space="preserve"> </w:t>
      </w:r>
      <w:r>
        <w:t xml:space="preserve">dzimumu līdztiesības un “Sievietes, miers un drošība” jautājumos. </w:t>
      </w:r>
      <w:r w:rsidR="00FE48B4">
        <w:t>Latvijai ir svarīgi stiprināt sadarbību šajā jomā gan ar līdzīgi domājošām kaimiņvalstīm - Igauniju un Lietuvu, kā arī ar NB8 valstīm</w:t>
      </w:r>
      <w:r w:rsidR="000F2FDA">
        <w:t xml:space="preserve"> kopumā</w:t>
      </w:r>
      <w:r w:rsidR="00FE48B4">
        <w:t>.</w:t>
      </w:r>
      <w:r w:rsidR="00ED18ED">
        <w:t xml:space="preserve"> Jāturpina stiprināt arī jau esošā un veiksmīgā sadarbība ar Kanādu “Sievietes, miers un drošība” jautājumos.</w:t>
      </w:r>
      <w:r w:rsidR="00FE48B4">
        <w:t xml:space="preserve"> Vienlaikus, ņemot vērā Latvijas dalību ANO DP vēlēšanās 2025. gada vasarā, nepieciešams turpināt paplašināt sadarbības loku</w:t>
      </w:r>
      <w:r w:rsidR="00691964">
        <w:t xml:space="preserve"> un veidot jaunas partnerības ar valstīm</w:t>
      </w:r>
      <w:r w:rsidR="00FE48B4">
        <w:t xml:space="preserve"> par dzimumu līdztiesības un “Sievietes, miers un drošība” jautājumiem. Politisko konsultāciju ietvaros nereti secināts, ka gan Āfrikas, gan Āzijas valstīm interesē Latvijas pieredze</w:t>
      </w:r>
      <w:r w:rsidR="001E129F">
        <w:t xml:space="preserve"> un praktiskās darbības piemēri.</w:t>
      </w:r>
      <w:r w:rsidR="00691964">
        <w:t xml:space="preserve"> Viens no šādiem </w:t>
      </w:r>
      <w:r w:rsidR="009028D3">
        <w:t xml:space="preserve">sadarbības paplašināšanas </w:t>
      </w:r>
      <w:r w:rsidR="00691964">
        <w:t xml:space="preserve">piemēriem ir 2024. gada jūnija Āfrikas forums ar 18 Āfrikas valstu pārstāvju dalību, kur diskusijās tika iekļauta “Sievietes, miers un drošība” tematika, un atsaucība par šo tematu bija pietiekami liela. </w:t>
      </w:r>
    </w:p>
    <w:p w14:paraId="5CC18C84" w14:textId="645E8366" w:rsidR="00242408" w:rsidRDefault="00F875BB" w:rsidP="00330C47">
      <w:r>
        <w:t>Plāna atlikušajā laika posmā un nākamo plānu izstrādē nepieciešams ņemt vērā jaunākās politikas un standartus, kas izstrādāti, piemēram, NATO ietvaros. Vairāki nozīmīgi praktiski jautājumi par “Sievietes, miers un drošība” tematiku apskatīti NATO 2024. gada politikā “Par sievietēm, mieru un drošību”.</w:t>
      </w:r>
      <w:r>
        <w:rPr>
          <w:rStyle w:val="FootnoteReference"/>
        </w:rPr>
        <w:footnoteReference w:id="40"/>
      </w:r>
      <w:r>
        <w:t xml:space="preserve"> </w:t>
      </w:r>
      <w:r w:rsidR="001047EF">
        <w:t xml:space="preserve">Tāpat </w:t>
      </w:r>
      <w:r w:rsidR="0019763B">
        <w:t xml:space="preserve">Plāna atlikušajam posmam vai nākamo plānu izstrādē rekomendācija </w:t>
      </w:r>
      <w:r w:rsidR="00885360">
        <w:t>ir</w:t>
      </w:r>
      <w:r w:rsidR="0019763B">
        <w:t xml:space="preserve"> mērķtiecīgāk pievērsties plašākai sieviešu iesaistei </w:t>
      </w:r>
      <w:r w:rsidR="00385E02">
        <w:t>aizsardzības, iekšlietu un ārlietu sektorā,</w:t>
      </w:r>
      <w:r w:rsidR="00885360">
        <w:t xml:space="preserve"> un cit</w:t>
      </w:r>
      <w:r w:rsidR="00385E02">
        <w:t xml:space="preserve">ās jomās </w:t>
      </w:r>
      <w:r w:rsidR="00885360">
        <w:t xml:space="preserve">vai </w:t>
      </w:r>
      <w:r w:rsidR="00385E02">
        <w:t xml:space="preserve">nozīmīgās </w:t>
      </w:r>
      <w:r w:rsidR="00885360">
        <w:t>pozīcijā</w:t>
      </w:r>
      <w:r w:rsidR="00385E02">
        <w:t>s</w:t>
      </w:r>
      <w:r w:rsidR="00885360">
        <w:t xml:space="preserve">, kas saistītas ar drošības </w:t>
      </w:r>
      <w:r w:rsidR="00385E02">
        <w:t>jautājumiem</w:t>
      </w:r>
      <w:r w:rsidR="0019763B">
        <w:t xml:space="preserve">. Tādejādi “Sievietes, miers un drošība” darba kārtībai Latvijā varētu būt papildu pievienotā vērtība – Latvijas drošības stiprināšana, veicinot pastiprinātāku sabiedrības iesaisti Latvijas aizstāvībā. </w:t>
      </w:r>
      <w:r w:rsidR="0017036A">
        <w:t>Kā minēts iepriekš, sabiedrības</w:t>
      </w:r>
      <w:r w:rsidR="00646B02" w:rsidRPr="00590581">
        <w:t xml:space="preserve"> izpratnes veicināšanā kopumā, gan arī veiksmīgas sadarbības un projektu īstenošanas aspektā</w:t>
      </w:r>
      <w:r w:rsidR="005118C4">
        <w:t xml:space="preserve"> būtu vērtīga plašāka dažādu ministriju un to padotībā esošu valsts pārvaldes iestāžu dalība Plāna īstenošanā. </w:t>
      </w:r>
      <w:r w:rsidR="00646B02" w:rsidRPr="00590581">
        <w:t xml:space="preserve">Uzmanība būtu jāpievērš </w:t>
      </w:r>
      <w:r w:rsidR="005118C4" w:rsidRPr="00590581">
        <w:t>starpinstitucionālajai</w:t>
      </w:r>
      <w:r w:rsidR="00646B02" w:rsidRPr="00590581">
        <w:t xml:space="preserve"> sadarbībai,</w:t>
      </w:r>
      <w:r w:rsidR="00330C47" w:rsidRPr="00330C47">
        <w:t xml:space="preserve"> piemēram, turpinot iesākto praksi rīkot starpinstitucionālās sanāksmes ar nevalstiskā sektora partneru iesaisti</w:t>
      </w:r>
      <w:r w:rsidR="00330C47">
        <w:t xml:space="preserve">, </w:t>
      </w:r>
      <w:r w:rsidR="00646B02" w:rsidRPr="00590581">
        <w:t xml:space="preserve">lai visiem būtu </w:t>
      </w:r>
      <w:r w:rsidR="001606B1">
        <w:t xml:space="preserve">vienotāka </w:t>
      </w:r>
      <w:r w:rsidR="00646B02" w:rsidRPr="00590581">
        <w:t xml:space="preserve">izpratne par </w:t>
      </w:r>
      <w:r w:rsidR="005D0871">
        <w:t>“Sievietes, miers un drošība” tēmas</w:t>
      </w:r>
      <w:r w:rsidR="00646B02" w:rsidRPr="00590581">
        <w:t xml:space="preserve"> nozīmīgumu</w:t>
      </w:r>
      <w:r w:rsidR="00646A48">
        <w:t xml:space="preserve"> un, </w:t>
      </w:r>
      <w:r w:rsidR="00646B02" w:rsidRPr="00590581">
        <w:t xml:space="preserve">lai </w:t>
      </w:r>
      <w:r w:rsidR="005118C4">
        <w:t>Plāna</w:t>
      </w:r>
      <w:r w:rsidR="00646B02" w:rsidRPr="00590581">
        <w:t xml:space="preserve"> īstenošana kļūtu </w:t>
      </w:r>
      <w:r w:rsidR="00646A48">
        <w:t>par lielāku prioritāti</w:t>
      </w:r>
      <w:r w:rsidR="00646B02" w:rsidRPr="00590581">
        <w:t xml:space="preserve"> </w:t>
      </w:r>
      <w:r w:rsidR="005118C4">
        <w:t>visām iesaistītajām institūcijām</w:t>
      </w:r>
      <w:r w:rsidR="00646B02" w:rsidRPr="00590581">
        <w:t xml:space="preserve">. </w:t>
      </w:r>
      <w:r w:rsidR="00ED18ED">
        <w:t>Lai turpinātu veicināt sabiedrības izpratni, nepieciešams aktualizēt arī iepriekš minēto “Sievietes, miers un drošība” vēstnieču komunikācijas plānu.</w:t>
      </w:r>
    </w:p>
    <w:p w14:paraId="2E0C73A9" w14:textId="29D1259B" w:rsidR="003C515E" w:rsidRPr="00242408" w:rsidRDefault="003C515E" w:rsidP="00BC1D41">
      <w:pPr>
        <w:tabs>
          <w:tab w:val="left" w:pos="-180"/>
        </w:tabs>
        <w:ind w:left="-446" w:firstLine="356"/>
        <w:rPr>
          <w:bCs/>
          <w:iCs/>
        </w:rPr>
      </w:pPr>
      <w:r>
        <w:t>Ārlietu ministre</w:t>
      </w:r>
      <w:r w:rsidRPr="003C515E">
        <w:t xml:space="preserve">                                                                </w:t>
      </w:r>
      <w:r>
        <w:t xml:space="preserve">                                             </w:t>
      </w:r>
      <w:r w:rsidRPr="003C515E">
        <w:t xml:space="preserve">   </w:t>
      </w:r>
      <w:r w:rsidR="005A7ABC">
        <w:t xml:space="preserve">              </w:t>
      </w:r>
      <w:r w:rsidRPr="003C515E">
        <w:t xml:space="preserve"> </w:t>
      </w:r>
      <w:r w:rsidRPr="003C515E">
        <w:rPr>
          <w:bCs/>
          <w:iCs/>
        </w:rPr>
        <w:t>Baib</w:t>
      </w:r>
      <w:r w:rsidR="00B75D49">
        <w:rPr>
          <w:bCs/>
          <w:iCs/>
        </w:rPr>
        <w:t xml:space="preserve">a </w:t>
      </w:r>
      <w:r w:rsidRPr="003C515E">
        <w:rPr>
          <w:bCs/>
          <w:iCs/>
        </w:rPr>
        <w:t>Braže</w:t>
      </w:r>
    </w:p>
    <w:sectPr w:rsidR="003C515E" w:rsidRPr="00242408" w:rsidSect="00212C31">
      <w:footerReference w:type="default" r:id="rId8"/>
      <w:pgSz w:w="12240" w:h="15840"/>
      <w:pgMar w:top="1440" w:right="1080" w:bottom="1440" w:left="108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D364B8" w16cex:dateUtc="2024-11-04T13:20:00Z"/>
  <w16cex:commentExtensible w16cex:durableId="2AD365EB" w16cex:dateUtc="2024-11-04T13:25:00Z"/>
  <w16cex:commentExtensible w16cex:durableId="2AD3661E" w16cex:dateUtc="2024-11-04T13:26:00Z"/>
  <w16cex:commentExtensible w16cex:durableId="2AD3671A" w16cex:dateUtc="2024-11-04T13:30:00Z"/>
  <w16cex:commentExtensible w16cex:durableId="2AD36772" w16cex:dateUtc="2024-11-04T13:32:00Z"/>
  <w16cex:commentExtensible w16cex:durableId="2AD36792" w16cex:dateUtc="2024-11-04T13:32:00Z"/>
  <w16cex:commentExtensible w16cex:durableId="2AD368E9" w16cex:dateUtc="2024-11-04T13:38:00Z"/>
  <w16cex:commentExtensible w16cex:durableId="2AD36942" w16cex:dateUtc="2024-11-04T13:39:00Z"/>
  <w16cex:commentExtensible w16cex:durableId="2AD36972" w16cex:dateUtc="2024-11-04T13:40:00Z"/>
  <w16cex:commentExtensible w16cex:durableId="2AD369B0" w16cex:dateUtc="2024-11-04T13:41:00Z"/>
  <w16cex:commentExtensible w16cex:durableId="2AD369BE" w16cex:dateUtc="2024-11-04T13:41:00Z"/>
  <w16cex:commentExtensible w16cex:durableId="2AD369CC" w16cex:dateUtc="2024-11-04T13: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FECB6" w14:textId="77777777" w:rsidR="001350A5" w:rsidRDefault="001350A5" w:rsidP="005D19E4">
      <w:r>
        <w:separator/>
      </w:r>
    </w:p>
  </w:endnote>
  <w:endnote w:type="continuationSeparator" w:id="0">
    <w:p w14:paraId="540620EE" w14:textId="77777777" w:rsidR="001350A5" w:rsidRDefault="001350A5" w:rsidP="005D1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venir Ligh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9621220"/>
      <w:docPartObj>
        <w:docPartGallery w:val="Page Numbers (Bottom of Page)"/>
        <w:docPartUnique/>
      </w:docPartObj>
    </w:sdtPr>
    <w:sdtEndPr>
      <w:rPr>
        <w:noProof/>
      </w:rPr>
    </w:sdtEndPr>
    <w:sdtContent>
      <w:p w14:paraId="5A05D5CC" w14:textId="6521E68A" w:rsidR="001350A5" w:rsidRPr="00FE0F57" w:rsidRDefault="001350A5" w:rsidP="005D19E4">
        <w:pPr>
          <w:pStyle w:val="Footer"/>
        </w:pPr>
        <w:r w:rsidRPr="00FE0F57">
          <w:fldChar w:fldCharType="begin"/>
        </w:r>
        <w:r w:rsidRPr="00FE0F57">
          <w:instrText xml:space="preserve"> PAGE   \* MERGEFORMAT </w:instrText>
        </w:r>
        <w:r w:rsidRPr="00FE0F57">
          <w:fldChar w:fldCharType="separate"/>
        </w:r>
        <w:r w:rsidRPr="00FE0F57">
          <w:rPr>
            <w:noProof/>
          </w:rPr>
          <w:t>2</w:t>
        </w:r>
        <w:r w:rsidRPr="00FE0F57">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36263" w14:textId="77777777" w:rsidR="001350A5" w:rsidRDefault="001350A5" w:rsidP="005D19E4">
      <w:r>
        <w:separator/>
      </w:r>
    </w:p>
  </w:footnote>
  <w:footnote w:type="continuationSeparator" w:id="0">
    <w:p w14:paraId="48DEF467" w14:textId="77777777" w:rsidR="001350A5" w:rsidRDefault="001350A5" w:rsidP="005D19E4">
      <w:r>
        <w:continuationSeparator/>
      </w:r>
    </w:p>
  </w:footnote>
  <w:footnote w:id="1">
    <w:p w14:paraId="2A602C45" w14:textId="18E3C55C" w:rsidR="001350A5" w:rsidRPr="00276A83" w:rsidRDefault="001350A5" w:rsidP="005D19E4">
      <w:pPr>
        <w:pStyle w:val="FootnoteText"/>
        <w:rPr>
          <w:lang w:val="lv-LV"/>
        </w:rPr>
      </w:pPr>
      <w:r w:rsidRPr="00276A83">
        <w:rPr>
          <w:rStyle w:val="FootnoteReference"/>
        </w:rPr>
        <w:footnoteRef/>
      </w:r>
      <w:r w:rsidRPr="00276A83">
        <w:t xml:space="preserve"> </w:t>
      </w:r>
      <w:r w:rsidRPr="00BE373A">
        <w:rPr>
          <w:lang w:val="lv-LV"/>
        </w:rPr>
        <w:t xml:space="preserve">Namībijas starptautisko attiecību un sadarbības ministrija, pieejams: </w:t>
      </w:r>
      <w:hyperlink r:id="rId1" w:history="1">
        <w:r w:rsidRPr="00276A83">
          <w:rPr>
            <w:rStyle w:val="Hyperlink"/>
            <w:color w:val="auto"/>
          </w:rPr>
          <w:t>https://x.com/MIRCO_NAMIBIA/status/1798329554504990778</w:t>
        </w:r>
      </w:hyperlink>
      <w:r w:rsidRPr="00276A83">
        <w:t>.</w:t>
      </w:r>
    </w:p>
  </w:footnote>
  <w:footnote w:id="2">
    <w:p w14:paraId="2DADB859" w14:textId="2932A0EB" w:rsidR="001350A5" w:rsidRPr="00276A83" w:rsidRDefault="001350A5" w:rsidP="005D19E4">
      <w:pPr>
        <w:pStyle w:val="FootnoteText"/>
        <w:rPr>
          <w:lang w:val="lv-LV"/>
        </w:rPr>
      </w:pPr>
      <w:r w:rsidRPr="00276A83">
        <w:rPr>
          <w:rStyle w:val="FootnoteReference"/>
        </w:rPr>
        <w:footnoteRef/>
      </w:r>
      <w:r w:rsidRPr="00276A83">
        <w:rPr>
          <w:lang w:val="lv-LV"/>
        </w:rPr>
        <w:t xml:space="preserve"> Ministru kabineta 2018. gada 21.novembrī noteikumos Nr. 716 “Noteikumi par valsts pirmsskolas izglītības vadlīnijām un pirmsskolas izglītības programmu paraugiem”, Ministru kabineta 2018.gada 27.novembra noteikumos Nr. 747 “Noteikumi par valsts pamatizglītības standartu un pamatizglītības programmu paraugiem”, Ministru kabineta 2019.gada 3.septembra noteikumos Nr.416 “Noteikumi par valsts vispārējās vidējās izglītības standartu un vispārējās vidējās izglītības programmu paraugiem”</w:t>
      </w:r>
    </w:p>
  </w:footnote>
  <w:footnote w:id="3">
    <w:p w14:paraId="761FE7EB" w14:textId="7A66BC01" w:rsidR="001350A5" w:rsidRPr="00276A83" w:rsidRDefault="001350A5" w:rsidP="005D19E4">
      <w:pPr>
        <w:pStyle w:val="FootnoteText"/>
        <w:rPr>
          <w:lang w:val="lv-LV"/>
        </w:rPr>
      </w:pPr>
      <w:r w:rsidRPr="00276A83">
        <w:rPr>
          <w:rStyle w:val="FootnoteReference"/>
        </w:rPr>
        <w:footnoteRef/>
      </w:r>
      <w:r w:rsidRPr="00276A83">
        <w:rPr>
          <w:lang w:val="lv-LV"/>
        </w:rPr>
        <w:t xml:space="preserve"> Valsts kancelejas Tiesību aktu portāls, Informatīvais ziņojums “Par emocionālās un fiziskās vardarbības izskaušanu un nepieļaušanu izglītības iestādē, kā arī par valsts un pašvaldības institūciju sadarbību”, pieejams: </w:t>
      </w:r>
      <w:hyperlink r:id="rId2" w:history="1">
        <w:r w:rsidRPr="00276A83">
          <w:rPr>
            <w:rStyle w:val="Hyperlink"/>
            <w:color w:val="auto"/>
            <w:lang w:val="lv-LV"/>
          </w:rPr>
          <w:t>https://tapportals.mk.gov.lv/legal_acts/646058d7-55d8-43df-b416-bc4a79d74b80</w:t>
        </w:r>
      </w:hyperlink>
      <w:r w:rsidRPr="00276A83">
        <w:rPr>
          <w:lang w:val="lv-LV"/>
        </w:rPr>
        <w:t xml:space="preserve">. </w:t>
      </w:r>
    </w:p>
  </w:footnote>
  <w:footnote w:id="4">
    <w:p w14:paraId="7AC29C16" w14:textId="7B7C7A6E" w:rsidR="001350A5" w:rsidRPr="00276A83" w:rsidRDefault="001350A5" w:rsidP="007838FF">
      <w:pPr>
        <w:pStyle w:val="FootnoteText"/>
        <w:widowControl w:val="0"/>
      </w:pPr>
      <w:r w:rsidRPr="00276A83">
        <w:rPr>
          <w:rStyle w:val="FootnoteReference"/>
        </w:rPr>
        <w:footnoteRef/>
      </w:r>
      <w:r w:rsidRPr="00276A83">
        <w:t xml:space="preserve"> </w:t>
      </w:r>
      <w:r w:rsidRPr="00276A83">
        <w:rPr>
          <w:lang w:val="lv-LV"/>
        </w:rPr>
        <w:t>Zemessardzes un rezervistu apmācības rekrutēšanas kampaņas video</w:t>
      </w:r>
      <w:r w:rsidRPr="00276A83">
        <w:t xml:space="preserve">, pieejams: </w:t>
      </w:r>
      <w:hyperlink r:id="rId3" w:history="1">
        <w:r w:rsidRPr="00276A83">
          <w:rPr>
            <w:rStyle w:val="Hyperlink"/>
            <w:color w:val="auto"/>
            <w:lang w:val="lv-LV"/>
          </w:rPr>
          <w:t>https://www.youtube.com/watch?v=-HSNSoBMW_w</w:t>
        </w:r>
      </w:hyperlink>
      <w:r w:rsidRPr="00276A83">
        <w:rPr>
          <w:rStyle w:val="Hyperlink"/>
          <w:color w:val="auto"/>
          <w:lang w:val="lv-LV"/>
        </w:rPr>
        <w:t>.</w:t>
      </w:r>
    </w:p>
  </w:footnote>
  <w:footnote w:id="5">
    <w:p w14:paraId="16EAFE9B" w14:textId="51362427" w:rsidR="001350A5" w:rsidRPr="00276A83" w:rsidRDefault="001350A5" w:rsidP="007838FF">
      <w:pPr>
        <w:widowControl w:val="0"/>
        <w:spacing w:after="0"/>
        <w:rPr>
          <w:sz w:val="20"/>
          <w:szCs w:val="20"/>
        </w:rPr>
      </w:pPr>
      <w:r w:rsidRPr="00276A83">
        <w:rPr>
          <w:rStyle w:val="FootnoteReference"/>
          <w:sz w:val="20"/>
          <w:szCs w:val="20"/>
        </w:rPr>
        <w:footnoteRef/>
      </w:r>
      <w:r w:rsidRPr="00276A83">
        <w:rPr>
          <w:sz w:val="20"/>
          <w:szCs w:val="20"/>
        </w:rPr>
        <w:t xml:space="preserve"> Sargs.lv. “Pulkvede: 16% Latvijas aktīvā dienesta karavīru ir sievietes”, pieejams: </w:t>
      </w:r>
      <w:hyperlink r:id="rId4" w:history="1">
        <w:r w:rsidRPr="00276A83">
          <w:rPr>
            <w:rStyle w:val="Hyperlink"/>
            <w:color w:val="auto"/>
            <w:sz w:val="20"/>
            <w:szCs w:val="20"/>
          </w:rPr>
          <w:t>https://www.sargs.lv/lv/nozares-politika/2021-03-26/pulkvede-16-latvijas-aktiva-dienesta-karaviru-ir-sievietes</w:t>
        </w:r>
      </w:hyperlink>
      <w:r w:rsidRPr="00276A83">
        <w:rPr>
          <w:rStyle w:val="Hyperlink"/>
          <w:color w:val="auto"/>
          <w:sz w:val="20"/>
          <w:szCs w:val="20"/>
        </w:rPr>
        <w:t>;</w:t>
      </w:r>
      <w:r w:rsidRPr="00276A83">
        <w:rPr>
          <w:rStyle w:val="Hyperlink"/>
          <w:color w:val="auto"/>
          <w:sz w:val="20"/>
          <w:szCs w:val="20"/>
          <w:u w:val="none"/>
        </w:rPr>
        <w:t xml:space="preserve"> Sargs.lv. “Zemessargs Ilze: lielākais izaicinājums mežā bija sausā uzturdevas paka, ne fiziskās grūtības”, pieejams:</w:t>
      </w:r>
      <w:r w:rsidRPr="00276A83">
        <w:rPr>
          <w:rStyle w:val="Hyperlink"/>
          <w:color w:val="auto"/>
          <w:sz w:val="20"/>
          <w:szCs w:val="20"/>
        </w:rPr>
        <w:t xml:space="preserve"> </w:t>
      </w:r>
      <w:hyperlink r:id="rId5" w:history="1">
        <w:r w:rsidRPr="00276A83">
          <w:rPr>
            <w:rStyle w:val="Hyperlink"/>
            <w:color w:val="auto"/>
            <w:sz w:val="20"/>
            <w:szCs w:val="20"/>
          </w:rPr>
          <w:t>https://www.sargs.lv/lv/nbs/2020-03-28/zemessargs-ilze-lielakais-izaicinajums-meza-bija-sausa-uzturdevas-paka-ne-fiziskas</w:t>
        </w:r>
      </w:hyperlink>
      <w:r w:rsidRPr="00276A83">
        <w:rPr>
          <w:sz w:val="20"/>
          <w:szCs w:val="20"/>
        </w:rPr>
        <w:t>.</w:t>
      </w:r>
    </w:p>
  </w:footnote>
  <w:footnote w:id="6">
    <w:p w14:paraId="50362CE4" w14:textId="309CB325" w:rsidR="001350A5" w:rsidRPr="00276A83" w:rsidRDefault="001350A5" w:rsidP="007838FF">
      <w:pPr>
        <w:pStyle w:val="FootnoteText"/>
        <w:widowControl w:val="0"/>
        <w:rPr>
          <w:lang w:val="lv-LV"/>
        </w:rPr>
      </w:pPr>
      <w:r w:rsidRPr="00276A83">
        <w:rPr>
          <w:rStyle w:val="FootnoteReference"/>
        </w:rPr>
        <w:footnoteRef/>
      </w:r>
      <w:r w:rsidRPr="00276A83">
        <w:rPr>
          <w:lang w:val="lv-LV"/>
        </w:rPr>
        <w:t xml:space="preserve"> Evija Djatkovica. CEPA. </w:t>
      </w:r>
      <w:r>
        <w:rPr>
          <w:lang w:val="lv-LV"/>
        </w:rPr>
        <w:t xml:space="preserve">“Latvija atver durvis sievietēm militārajā jomā” </w:t>
      </w:r>
      <w:r w:rsidRPr="00BE373A">
        <w:rPr>
          <w:i/>
          <w:lang w:val="lv-LV"/>
        </w:rPr>
        <w:t>(“</w:t>
      </w:r>
      <w:r w:rsidRPr="00BE373A">
        <w:rPr>
          <w:i/>
        </w:rPr>
        <w:t>Latvia Opens the Doors to Women in the Military</w:t>
      </w:r>
      <w:r w:rsidRPr="00BE373A">
        <w:rPr>
          <w:i/>
          <w:lang w:val="lv-LV"/>
        </w:rPr>
        <w:t>”</w:t>
      </w:r>
      <w:r>
        <w:rPr>
          <w:lang w:val="lv-LV"/>
        </w:rPr>
        <w:t>)</w:t>
      </w:r>
      <w:r w:rsidRPr="00276A83">
        <w:rPr>
          <w:lang w:val="lv-LV"/>
        </w:rPr>
        <w:t xml:space="preserve">. </w:t>
      </w:r>
      <w:hyperlink r:id="rId6" w:history="1">
        <w:r w:rsidRPr="00276A83">
          <w:rPr>
            <w:rStyle w:val="Hyperlink"/>
            <w:color w:val="auto"/>
            <w:lang w:val="lv-LV"/>
          </w:rPr>
          <w:t>https://cepa.org/article/latvia-opens-the-doors-to-women-in-the-military/</w:t>
        </w:r>
      </w:hyperlink>
      <w:r w:rsidRPr="00276A83">
        <w:rPr>
          <w:rStyle w:val="Hyperlink"/>
          <w:color w:val="auto"/>
          <w:lang w:val="lv-LV"/>
        </w:rPr>
        <w:t>.</w:t>
      </w:r>
      <w:r w:rsidRPr="00276A83">
        <w:rPr>
          <w:lang w:val="lv-LV"/>
        </w:rPr>
        <w:t xml:space="preserve"> </w:t>
      </w:r>
    </w:p>
  </w:footnote>
  <w:footnote w:id="7">
    <w:p w14:paraId="49650397" w14:textId="29EB9C3E" w:rsidR="001350A5" w:rsidRPr="00276A83" w:rsidRDefault="001350A5" w:rsidP="007838FF">
      <w:pPr>
        <w:pStyle w:val="FootnoteText"/>
        <w:widowControl w:val="0"/>
      </w:pPr>
      <w:r w:rsidRPr="00276A83">
        <w:rPr>
          <w:rStyle w:val="FootnoteReference"/>
          <w:lang w:val="lv-LV"/>
        </w:rPr>
        <w:footnoteRef/>
      </w:r>
      <w:r w:rsidRPr="00276A83">
        <w:t xml:space="preserve"> Sargs.lv. “</w:t>
      </w:r>
      <w:r w:rsidRPr="00276A83">
        <w:rPr>
          <w:lang w:val="lv-LV"/>
        </w:rPr>
        <w:t>Dienestam Godasardzes rotā tiek aicinātas pieteikties sievietes</w:t>
      </w:r>
      <w:r w:rsidRPr="00276A83">
        <w:t xml:space="preserve">”, pieejams: </w:t>
      </w:r>
      <w:hyperlink r:id="rId7" w:history="1">
        <w:r w:rsidRPr="00276A83">
          <w:rPr>
            <w:rStyle w:val="Hyperlink"/>
            <w:color w:val="auto"/>
            <w:lang w:val="lv-LV"/>
          </w:rPr>
          <w:t>https://www.sargs.lv/lv/nbs/2022-07-28/dienestam-godasardzes-rota-tiek-aicinatas-pieteikties-sievietes</w:t>
        </w:r>
      </w:hyperlink>
      <w:r w:rsidRPr="00276A83">
        <w:rPr>
          <w:rStyle w:val="Hyperlink"/>
          <w:color w:val="auto"/>
          <w:lang w:val="lv-LV"/>
        </w:rPr>
        <w:t>.</w:t>
      </w:r>
    </w:p>
  </w:footnote>
  <w:footnote w:id="8">
    <w:p w14:paraId="7B531BF7" w14:textId="77777777" w:rsidR="001350A5" w:rsidRPr="00276A83" w:rsidRDefault="001350A5" w:rsidP="007838FF">
      <w:pPr>
        <w:pStyle w:val="FootnoteText"/>
        <w:widowControl w:val="0"/>
      </w:pPr>
      <w:r w:rsidRPr="00276A83">
        <w:rPr>
          <w:rStyle w:val="FootnoteReference"/>
        </w:rPr>
        <w:footnoteRef/>
      </w:r>
      <w:r w:rsidRPr="00276A83">
        <w:t xml:space="preserve"> </w:t>
      </w:r>
      <w:r w:rsidRPr="00276A83">
        <w:rPr>
          <w:lang w:val="lv-LV"/>
        </w:rPr>
        <w:t xml:space="preserve">Latvijas Universitāte. (2024). “LU Dabas mājā notiks piektais "Riga TechGirls" sieviešu hakatons”, pieejams: </w:t>
      </w:r>
      <w:hyperlink r:id="rId8" w:history="1">
        <w:r w:rsidRPr="00276A83">
          <w:rPr>
            <w:rStyle w:val="Hyperlink"/>
            <w:color w:val="auto"/>
            <w:lang w:val="lv-LV"/>
          </w:rPr>
          <w:t>https://www.lu.lv/par-mums/lu-mediji/zinas/zina/t/83026/</w:t>
        </w:r>
      </w:hyperlink>
      <w:r w:rsidRPr="00276A83">
        <w:rPr>
          <w:lang w:val="lv-LV"/>
        </w:rPr>
        <w:t>.</w:t>
      </w:r>
      <w:r w:rsidRPr="00276A83">
        <w:t xml:space="preserve"> </w:t>
      </w:r>
    </w:p>
  </w:footnote>
  <w:footnote w:id="9">
    <w:p w14:paraId="3E64C84B" w14:textId="77777777" w:rsidR="001350A5" w:rsidRPr="00276A83" w:rsidRDefault="001350A5" w:rsidP="007838FF">
      <w:pPr>
        <w:widowControl w:val="0"/>
        <w:spacing w:after="0"/>
      </w:pPr>
      <w:r w:rsidRPr="00276A83">
        <w:rPr>
          <w:rStyle w:val="FootnoteReference"/>
          <w:sz w:val="20"/>
          <w:szCs w:val="20"/>
        </w:rPr>
        <w:footnoteRef/>
      </w:r>
      <w:r w:rsidRPr="00276A83">
        <w:rPr>
          <w:bCs/>
          <w:sz w:val="20"/>
          <w:szCs w:val="20"/>
        </w:rPr>
        <w:t xml:space="preserve"> Labs of Latvia. (2022). “Hakatonā izstrādā risinājumus miera un drošības veicināšanai”, pieejams: </w:t>
      </w:r>
      <w:hyperlink r:id="rId9" w:history="1">
        <w:r w:rsidRPr="00276A83">
          <w:rPr>
            <w:rStyle w:val="Hyperlink"/>
            <w:color w:val="auto"/>
            <w:sz w:val="20"/>
            <w:szCs w:val="20"/>
          </w:rPr>
          <w:t>https://labsoflatvia.com/aktuali/sievietes-miers-drosiba-uzvaretaji</w:t>
        </w:r>
      </w:hyperlink>
      <w:r w:rsidRPr="00276A83">
        <w:rPr>
          <w:rFonts w:eastAsiaTheme="minorEastAsia"/>
          <w:sz w:val="20"/>
          <w:szCs w:val="20"/>
          <w:lang w:eastAsia="en-GB"/>
        </w:rPr>
        <w:t>.</w:t>
      </w:r>
    </w:p>
  </w:footnote>
  <w:footnote w:id="10">
    <w:p w14:paraId="11511433" w14:textId="33DD4366" w:rsidR="001350A5" w:rsidRPr="00276A83" w:rsidRDefault="001350A5" w:rsidP="005D19E4">
      <w:pPr>
        <w:pStyle w:val="FootnoteText"/>
        <w:rPr>
          <w:lang w:val="lv-LV"/>
        </w:rPr>
      </w:pPr>
      <w:r w:rsidRPr="00276A83">
        <w:rPr>
          <w:rStyle w:val="FootnoteReference"/>
          <w:lang w:val="lv-LV"/>
        </w:rPr>
        <w:footnoteRef/>
      </w:r>
      <w:r w:rsidRPr="00276A83">
        <w:rPr>
          <w:lang w:val="lv-LV"/>
        </w:rPr>
        <w:t xml:space="preserve"> Vardarbības pret sievieti izskaušanas simbols ir Baltā lentīte — kustība, kas visā pasaulē apvieno vīriešus, kuri iestājas pret vardarbību pret sievietēm.</w:t>
      </w:r>
    </w:p>
  </w:footnote>
  <w:footnote w:id="11">
    <w:p w14:paraId="704A44D0" w14:textId="233F71C5" w:rsidR="001350A5" w:rsidRPr="00276A83" w:rsidRDefault="001350A5" w:rsidP="005D19E4">
      <w:pPr>
        <w:pStyle w:val="FootnoteText"/>
        <w:rPr>
          <w:lang w:val="lv-LV"/>
        </w:rPr>
      </w:pPr>
      <w:r w:rsidRPr="00276A83">
        <w:rPr>
          <w:rStyle w:val="FootnoteReference"/>
          <w:lang w:val="lv-LV"/>
        </w:rPr>
        <w:footnoteRef/>
      </w:r>
      <w:r w:rsidRPr="00276A83">
        <w:rPr>
          <w:lang w:val="lv-LV"/>
        </w:rPr>
        <w:t xml:space="preserve"> Ārlietu ministrija. (2023). “ANO Drošības padomes rezolūcijas nr. 1325 "Par sievietēm, mieru un drošību" </w:t>
      </w:r>
      <w:r w:rsidRPr="00276A83">
        <w:rPr>
          <w:lang w:val="lv-LV"/>
        </w:rPr>
        <w:br/>
        <w:t xml:space="preserve">23. gadadiena”, pieejams: </w:t>
      </w:r>
      <w:hyperlink r:id="rId10" w:history="1">
        <w:r w:rsidRPr="00276A83">
          <w:rPr>
            <w:rStyle w:val="Hyperlink"/>
            <w:color w:val="auto"/>
            <w:lang w:val="lv-LV"/>
          </w:rPr>
          <w:t>https://www.mfa.gov.lv/lv/jaunums/ano-drosibas-padomes-rezolucijas-nr-1325-par-sievietem-mieru-un-drosibu-23-gadadiena</w:t>
        </w:r>
      </w:hyperlink>
      <w:r w:rsidRPr="00276A83">
        <w:rPr>
          <w:lang w:val="lv-LV"/>
        </w:rPr>
        <w:t xml:space="preserve">. </w:t>
      </w:r>
    </w:p>
  </w:footnote>
  <w:footnote w:id="12">
    <w:p w14:paraId="79A60A2B" w14:textId="380E1865" w:rsidR="001350A5" w:rsidRPr="00276A83" w:rsidRDefault="001350A5" w:rsidP="005D19E4">
      <w:pPr>
        <w:pStyle w:val="FootnoteText"/>
        <w:rPr>
          <w:lang w:val="lv-LV"/>
        </w:rPr>
      </w:pPr>
      <w:r w:rsidRPr="00276A83">
        <w:rPr>
          <w:rStyle w:val="FootnoteReference"/>
          <w:lang w:val="lv-LV"/>
        </w:rPr>
        <w:footnoteRef/>
      </w:r>
      <w:r w:rsidRPr="00276A83">
        <w:rPr>
          <w:lang w:val="lv-LV"/>
        </w:rPr>
        <w:t xml:space="preserve"> </w:t>
      </w:r>
      <w:bookmarkStart w:id="17" w:name="_Hlk170908990"/>
      <w:r w:rsidRPr="00276A83">
        <w:rPr>
          <w:lang w:val="lv-LV"/>
        </w:rPr>
        <w:t>Papildus šīm aktivitātēm, Latvijas Transatlantiskā organizācija ar NATO Publiskās diplomātijas dienesta, Aizsardzības ministrijas atbalstu 2023. gada nogalē organizēja dokumentālās filmas “Nesa</w:t>
      </w:r>
      <w:r w:rsidR="00B90EAD">
        <w:rPr>
          <w:lang w:val="lv-LV"/>
        </w:rPr>
        <w:t>tricināmās</w:t>
      </w:r>
      <w:r w:rsidRPr="00276A83">
        <w:rPr>
          <w:lang w:val="lv-LV"/>
        </w:rPr>
        <w:t xml:space="preserve">” filmēšanu par sievietēm Latvijas Nacionālajos bruņotajos spēkos. Filmā atspoguļoti piecu sieviešu-kareivju stāsti. Pirmizrāde notika 2024. gada </w:t>
      </w:r>
      <w:bookmarkEnd w:id="17"/>
      <w:r w:rsidRPr="00276A83">
        <w:rPr>
          <w:lang w:val="lv-LV"/>
        </w:rPr>
        <w:t xml:space="preserve">septembrī. </w:t>
      </w:r>
    </w:p>
  </w:footnote>
  <w:footnote w:id="13">
    <w:p w14:paraId="76898F42" w14:textId="06932BE2" w:rsidR="001350A5" w:rsidRPr="00276A83" w:rsidRDefault="001350A5" w:rsidP="005D19E4">
      <w:pPr>
        <w:pStyle w:val="FootnoteText"/>
      </w:pPr>
      <w:r w:rsidRPr="00276A83">
        <w:rPr>
          <w:rStyle w:val="FootnoteReference"/>
          <w:rFonts w:eastAsiaTheme="minorHAnsi"/>
          <w:lang w:val="lv-LV" w:eastAsia="en-US"/>
        </w:rPr>
        <w:footnoteRef/>
      </w:r>
      <w:r w:rsidRPr="00276A83">
        <w:rPr>
          <w:rStyle w:val="FootnoteReference"/>
          <w:rFonts w:eastAsiaTheme="minorHAnsi"/>
          <w:lang w:val="lv-LV" w:eastAsia="en-US"/>
        </w:rPr>
        <w:t xml:space="preserve"> </w:t>
      </w:r>
      <w:r w:rsidRPr="00276A83">
        <w:rPr>
          <w:rFonts w:eastAsiaTheme="minorHAnsi"/>
          <w:lang w:val="lv-LV" w:eastAsia="en-US"/>
        </w:rPr>
        <w:t xml:space="preserve">Rīgas drošības forums. (2023). “#RSF2023 epizodes”, pieejams: </w:t>
      </w:r>
      <w:hyperlink r:id="rId11" w:history="1">
        <w:r w:rsidRPr="00276A83">
          <w:rPr>
            <w:rStyle w:val="Hyperlink"/>
            <w:color w:val="auto"/>
            <w:lang w:val="lv-LV"/>
          </w:rPr>
          <w:t>http://www.rigasecurityforum.liia.lv/epizodes/</w:t>
        </w:r>
      </w:hyperlink>
      <w:r w:rsidRPr="00276A83">
        <w:rPr>
          <w:lang w:val="lv-LV"/>
        </w:rPr>
        <w:t>.</w:t>
      </w:r>
    </w:p>
  </w:footnote>
  <w:footnote w:id="14">
    <w:p w14:paraId="599E8E4B" w14:textId="39E7E4D9" w:rsidR="001350A5" w:rsidRDefault="001350A5">
      <w:pPr>
        <w:pStyle w:val="FootnoteText"/>
        <w:rPr>
          <w:lang w:val="lv-LV"/>
        </w:rPr>
      </w:pPr>
      <w:r w:rsidRPr="00276A83">
        <w:rPr>
          <w:rStyle w:val="FootnoteReference"/>
          <w:lang w:val="lv-LV"/>
        </w:rPr>
        <w:footnoteRef/>
      </w:r>
      <w:r w:rsidRPr="00276A83">
        <w:rPr>
          <w:lang w:val="lv-LV"/>
        </w:rPr>
        <w:t xml:space="preserve"> Pēc apskatāmā laika posma, 2024. gada septembrī, ĀM, sadarbībā ar Ženēvas drošības sektora pārvaldības centru (</w:t>
      </w:r>
      <w:r w:rsidRPr="00276A83">
        <w:rPr>
          <w:i/>
        </w:rPr>
        <w:t>Geneva Centre on Security Sector Governance</w:t>
      </w:r>
      <w:r w:rsidRPr="00276A83">
        <w:rPr>
          <w:lang w:val="lv-LV"/>
        </w:rPr>
        <w:t>) un NVO “Sievietes drošībai” aizsardzības un iekšlietu sektora pārstāvjiem organizēja vienas dienas semināru par “Sievietes, miers un drošība” tematiku. Ženēvas drošības sektora pārvaldības centram ir īpaša pieredze ar dzimumu līdztiesības un ar dzimumu saistītas vardarbības novēršanas jautājumu specifikā aizsardzības un iekšlietu sektoros. Seminārs tika balstīts uz “</w:t>
      </w:r>
      <w:r w:rsidRPr="00276A83">
        <w:rPr>
          <w:i/>
          <w:lang w:val="lv-LV"/>
        </w:rPr>
        <w:t>train-the-trainer</w:t>
      </w:r>
      <w:r w:rsidRPr="00276A83">
        <w:rPr>
          <w:lang w:val="lv-LV"/>
        </w:rPr>
        <w:t>” principu, proti, vienas dienas seminārā iegūtās zināšanas apmācītie aizsardzības un iekšlietu sektora pārstāvji tālāk nodos saviem kolēģiem.</w:t>
      </w:r>
    </w:p>
    <w:p w14:paraId="10431B72" w14:textId="2C1235F6" w:rsidR="00745F90" w:rsidRPr="00276A83" w:rsidRDefault="00745F90">
      <w:pPr>
        <w:pStyle w:val="FootnoteText"/>
        <w:rPr>
          <w:lang w:val="lv-LV"/>
        </w:rPr>
      </w:pPr>
      <w:r w:rsidRPr="00745F90">
        <w:rPr>
          <w:lang w:val="lv-LV"/>
        </w:rPr>
        <w:t>AiM</w:t>
      </w:r>
      <w:r>
        <w:rPr>
          <w:lang w:val="lv-LV"/>
        </w:rPr>
        <w:t xml:space="preserve"> norāda, ka</w:t>
      </w:r>
      <w:r w:rsidR="004345FC">
        <w:rPr>
          <w:lang w:val="lv-LV"/>
        </w:rPr>
        <w:t xml:space="preserve"> pēc apskatāmā laika posma</w:t>
      </w:r>
      <w:r w:rsidRPr="00745F90">
        <w:rPr>
          <w:lang w:val="lv-LV"/>
        </w:rPr>
        <w:t xml:space="preserve"> ir ie</w:t>
      </w:r>
      <w:r>
        <w:rPr>
          <w:lang w:val="lv-LV"/>
        </w:rPr>
        <w:t xml:space="preserve">viestas </w:t>
      </w:r>
      <w:r w:rsidRPr="00745F90">
        <w:rPr>
          <w:lang w:val="lv-LV"/>
        </w:rPr>
        <w:t xml:space="preserve">divas </w:t>
      </w:r>
      <w:r>
        <w:rPr>
          <w:lang w:val="lv-LV"/>
        </w:rPr>
        <w:t>dzimumu līdztiesības kontaktpunkta (</w:t>
      </w:r>
      <w:r w:rsidRPr="00745F90">
        <w:rPr>
          <w:i/>
        </w:rPr>
        <w:t>gender focal point</w:t>
      </w:r>
      <w:r>
        <w:rPr>
          <w:lang w:val="lv-LV"/>
        </w:rPr>
        <w:t>)</w:t>
      </w:r>
      <w:r w:rsidRPr="00745F90">
        <w:rPr>
          <w:lang w:val="lv-LV"/>
        </w:rPr>
        <w:t xml:space="preserve"> pozīcijas, vien</w:t>
      </w:r>
      <w:r>
        <w:rPr>
          <w:lang w:val="lv-LV"/>
        </w:rPr>
        <w:t>a</w:t>
      </w:r>
      <w:r w:rsidRPr="00745F90">
        <w:rPr>
          <w:lang w:val="lv-LV"/>
        </w:rPr>
        <w:t xml:space="preserve"> Aizsardzības plānošanas un analīzes departamentā, saistībā ar politikas plānošanas un koordinēšanas jautājumiem,</w:t>
      </w:r>
      <w:r>
        <w:rPr>
          <w:lang w:val="lv-LV"/>
        </w:rPr>
        <w:t xml:space="preserve"> bet otra ir</w:t>
      </w:r>
      <w:r w:rsidRPr="00745F90">
        <w:rPr>
          <w:lang w:val="lv-LV"/>
        </w:rPr>
        <w:t xml:space="preserve"> Audita un inspekcijas departamentā, kur </w:t>
      </w:r>
      <w:r>
        <w:rPr>
          <w:lang w:val="lv-LV"/>
        </w:rPr>
        <w:t xml:space="preserve">kontaktpunkts </w:t>
      </w:r>
      <w:r w:rsidRPr="00745F90">
        <w:rPr>
          <w:lang w:val="lv-LV"/>
        </w:rPr>
        <w:t xml:space="preserve">pilda ombuda funkcijas. NBS </w:t>
      </w:r>
      <w:r>
        <w:rPr>
          <w:lang w:val="lv-LV"/>
        </w:rPr>
        <w:t>dzimumu līdztiesības konsultanta</w:t>
      </w:r>
      <w:r w:rsidRPr="00745F90">
        <w:rPr>
          <w:lang w:val="lv-LV"/>
        </w:rPr>
        <w:t xml:space="preserve"> (</w:t>
      </w:r>
      <w:r w:rsidR="002D0F9A" w:rsidRPr="002D0F9A">
        <w:rPr>
          <w:i/>
        </w:rPr>
        <w:t>gender advisor,</w:t>
      </w:r>
      <w:r w:rsidR="002D0F9A">
        <w:rPr>
          <w:i/>
          <w:lang w:val="lv-LV"/>
        </w:rPr>
        <w:t xml:space="preserve"> </w:t>
      </w:r>
      <w:r w:rsidRPr="00745F90">
        <w:rPr>
          <w:lang w:val="lv-LV"/>
        </w:rPr>
        <w:t>GENAD) pozīcij</w:t>
      </w:r>
      <w:r>
        <w:rPr>
          <w:lang w:val="lv-LV"/>
        </w:rPr>
        <w:t>ā</w:t>
      </w:r>
      <w:r w:rsidRPr="00745F90">
        <w:rPr>
          <w:lang w:val="lv-LV"/>
        </w:rPr>
        <w:t xml:space="preserve"> vēl nav iecelta persona, kas pildīs šos pienākumus, bet AiM strādā pie </w:t>
      </w:r>
      <w:r>
        <w:rPr>
          <w:lang w:val="lv-LV"/>
        </w:rPr>
        <w:t xml:space="preserve">dokumenta </w:t>
      </w:r>
      <w:r w:rsidRPr="00745F90">
        <w:rPr>
          <w:lang w:val="lv-LV"/>
        </w:rPr>
        <w:t xml:space="preserve">“Vadlīnijas dzimuma perspektīvas un Sievietes, miers un drošība kompetences ieviešanai aizsardzības sektorā”, lai aizsardzības sektorā efektīvi ieviestu NBS </w:t>
      </w:r>
      <w:r>
        <w:rPr>
          <w:lang w:val="lv-LV"/>
        </w:rPr>
        <w:t>dzimuma līdztiesības konsultanta</w:t>
      </w:r>
      <w:r w:rsidRPr="00745F90">
        <w:rPr>
          <w:lang w:val="lv-LV"/>
        </w:rPr>
        <w:t xml:space="preserve"> amatu un </w:t>
      </w:r>
      <w:r>
        <w:rPr>
          <w:lang w:val="lv-LV"/>
        </w:rPr>
        <w:t>kontaktpunktu sistēmu.</w:t>
      </w:r>
    </w:p>
  </w:footnote>
  <w:footnote w:id="15">
    <w:p w14:paraId="62A47C78" w14:textId="45040A7A" w:rsidR="001350A5" w:rsidRPr="00BE373A" w:rsidRDefault="001350A5" w:rsidP="001350A5">
      <w:pPr>
        <w:pStyle w:val="FootnoteText"/>
      </w:pPr>
      <w:r w:rsidRPr="00276A83">
        <w:rPr>
          <w:rStyle w:val="FootnoteReference"/>
        </w:rPr>
        <w:footnoteRef/>
      </w:r>
      <w:r w:rsidRPr="00276A83">
        <w:t xml:space="preserve"> </w:t>
      </w:r>
      <w:r w:rsidRPr="00276A83">
        <w:rPr>
          <w:lang w:val="lv-LV"/>
        </w:rPr>
        <w:t xml:space="preserve">Kursu piemēri, kur šīs tēmas ir aktualizētas: </w:t>
      </w:r>
      <w:r w:rsidRPr="00BE373A">
        <w:t>ADL 169</w:t>
      </w:r>
      <w:r w:rsidRPr="00276A83">
        <w:rPr>
          <w:i/>
        </w:rPr>
        <w:t xml:space="preserve"> </w:t>
      </w:r>
      <w:r>
        <w:rPr>
          <w:i/>
        </w:rPr>
        <w:t>–</w:t>
      </w:r>
      <w:r w:rsidRPr="00276A83">
        <w:rPr>
          <w:i/>
        </w:rPr>
        <w:t xml:space="preserve"> </w:t>
      </w:r>
      <w:r>
        <w:rPr>
          <w:i/>
        </w:rPr>
        <w:t>“</w:t>
      </w:r>
      <w:r w:rsidRPr="00BE373A">
        <w:rPr>
          <w:lang w:val="lv-LV"/>
        </w:rPr>
        <w:t>Dzimumu perspektīva militārajās operācijās</w:t>
      </w:r>
      <w:r>
        <w:rPr>
          <w:i/>
        </w:rPr>
        <w:t>” (“</w:t>
      </w:r>
      <w:r w:rsidRPr="00276A83">
        <w:rPr>
          <w:i/>
        </w:rPr>
        <w:t>Gender Perspective in Military Operations</w:t>
      </w:r>
      <w:r>
        <w:rPr>
          <w:i/>
        </w:rPr>
        <w:t>”)</w:t>
      </w:r>
      <w:r w:rsidRPr="00276A83">
        <w:rPr>
          <w:i/>
        </w:rPr>
        <w:t>;</w:t>
      </w:r>
      <w:r w:rsidRPr="00276A83">
        <w:t xml:space="preserve"> </w:t>
      </w:r>
      <w:r w:rsidRPr="00BE373A">
        <w:t>M1-82 NATO NCO</w:t>
      </w:r>
      <w:r w:rsidRPr="00276A83">
        <w:rPr>
          <w:i/>
        </w:rPr>
        <w:t xml:space="preserve"> </w:t>
      </w:r>
      <w:r>
        <w:rPr>
          <w:i/>
        </w:rPr>
        <w:t>“</w:t>
      </w:r>
      <w:r w:rsidRPr="00BE373A">
        <w:rPr>
          <w:lang w:val="lv-LV"/>
        </w:rPr>
        <w:t>Vidēja līmeņa vadība daudznacionālā vidē</w:t>
      </w:r>
      <w:r>
        <w:rPr>
          <w:i/>
        </w:rPr>
        <w:t>” (“</w:t>
      </w:r>
      <w:r w:rsidRPr="00276A83">
        <w:rPr>
          <w:i/>
        </w:rPr>
        <w:t>Intermediate Leadership in a Multinational Environment</w:t>
      </w:r>
      <w:r>
        <w:rPr>
          <w:i/>
        </w:rPr>
        <w:t>”)</w:t>
      </w:r>
      <w:r w:rsidRPr="00276A83">
        <w:rPr>
          <w:i/>
        </w:rPr>
        <w:t xml:space="preserve">, </w:t>
      </w:r>
      <w:r w:rsidRPr="00BE373A">
        <w:t>ADL 336 NATO</w:t>
      </w:r>
      <w:r>
        <w:t xml:space="preserve"> “</w:t>
      </w:r>
      <w:r w:rsidRPr="00BE373A">
        <w:rPr>
          <w:lang w:val="lv-LV"/>
        </w:rPr>
        <w:t>Integritātes izpratnes veidošanas kurss</w:t>
      </w:r>
      <w:r>
        <w:t>”</w:t>
      </w:r>
      <w:r w:rsidRPr="00276A83">
        <w:rPr>
          <w:i/>
        </w:rPr>
        <w:t xml:space="preserve"> </w:t>
      </w:r>
      <w:r>
        <w:rPr>
          <w:i/>
        </w:rPr>
        <w:t>(“</w:t>
      </w:r>
      <w:r w:rsidRPr="00276A83">
        <w:rPr>
          <w:i/>
        </w:rPr>
        <w:t>Building Integrity Awareness Course</w:t>
      </w:r>
      <w:r>
        <w:rPr>
          <w:i/>
        </w:rPr>
        <w:t>”)</w:t>
      </w:r>
      <w:r w:rsidRPr="00276A83">
        <w:rPr>
          <w:i/>
        </w:rPr>
        <w:t>.</w:t>
      </w:r>
    </w:p>
  </w:footnote>
  <w:footnote w:id="16">
    <w:p w14:paraId="7C33666F" w14:textId="77777777" w:rsidR="001350A5" w:rsidRPr="00276A83" w:rsidRDefault="001350A5" w:rsidP="005D19E4">
      <w:pPr>
        <w:pStyle w:val="FootnoteText"/>
        <w:rPr>
          <w:lang w:val="lv-LV"/>
        </w:rPr>
      </w:pPr>
      <w:r w:rsidRPr="00276A83">
        <w:rPr>
          <w:rStyle w:val="FootnoteReference"/>
        </w:rPr>
        <w:footnoteRef/>
      </w:r>
      <w:r w:rsidRPr="00276A83">
        <w:rPr>
          <w:lang w:val="lv-LV"/>
        </w:rPr>
        <w:t xml:space="preserve"> Baltijas Aizsardzības koledža (BALTDEFCOL) ar atrašanās vietu Tartu, Igaunijā, ir Baltijas valstīm kopīgi piederoša koledža augstāko virsnieku sagatavošanai, kuras uzturēšanu vienādās daļās nodrošina Igaunijas, Latvijas un Lietuvas Aizsardzības ministrijas.</w:t>
      </w:r>
    </w:p>
  </w:footnote>
  <w:footnote w:id="17">
    <w:p w14:paraId="4A689507" w14:textId="1BE90084" w:rsidR="001350A5" w:rsidRPr="00276A83" w:rsidRDefault="001350A5">
      <w:pPr>
        <w:pStyle w:val="FootnoteText"/>
        <w:rPr>
          <w:lang w:val="lv-LV"/>
        </w:rPr>
      </w:pPr>
      <w:r w:rsidRPr="00276A83">
        <w:rPr>
          <w:rStyle w:val="FootnoteReference"/>
        </w:rPr>
        <w:footnoteRef/>
      </w:r>
      <w:r w:rsidRPr="00276A83">
        <w:rPr>
          <w:lang w:val="lv-LV"/>
        </w:rPr>
        <w:t xml:space="preserve"> No 2024. gada jūlija Kanādas bruņoto spēku virsniece.</w:t>
      </w:r>
    </w:p>
  </w:footnote>
  <w:footnote w:id="18">
    <w:p w14:paraId="667DF212" w14:textId="605D65BB" w:rsidR="001350A5" w:rsidRPr="00276A83" w:rsidRDefault="001350A5" w:rsidP="005D19E4">
      <w:pPr>
        <w:pStyle w:val="FootnoteText"/>
      </w:pPr>
      <w:r w:rsidRPr="00276A83">
        <w:rPr>
          <w:rStyle w:val="FootnoteReference"/>
        </w:rPr>
        <w:footnoteRef/>
      </w:r>
      <w:r w:rsidRPr="00276A83">
        <w:t xml:space="preserve"> Ārlietu ministrija. (2022). “</w:t>
      </w:r>
      <w:r w:rsidRPr="00276A83">
        <w:rPr>
          <w:lang w:val="lv-LV"/>
        </w:rPr>
        <w:t xml:space="preserve">Notiks starptautisko sarunu vešanas apmācības sievietēm – profesionālēm no Baltijas valstīm”, pieejams: </w:t>
      </w:r>
      <w:hyperlink r:id="rId12" w:history="1">
        <w:r w:rsidRPr="00276A83">
          <w:rPr>
            <w:rStyle w:val="Hyperlink"/>
            <w:color w:val="auto"/>
            <w:lang w:val="lv-LV"/>
          </w:rPr>
          <w:t>https://www.mfa.gov.lv/lv/jaunums/notiks-starptautisko-sarunu-vesanas-apmacibas-sievietem-profesionalem-no-baltijas-valstim</w:t>
        </w:r>
      </w:hyperlink>
      <w:r w:rsidRPr="00276A83">
        <w:rPr>
          <w:lang w:val="lv-LV"/>
        </w:rPr>
        <w:t>.</w:t>
      </w:r>
      <w:r w:rsidRPr="00276A83">
        <w:t xml:space="preserve"> </w:t>
      </w:r>
    </w:p>
  </w:footnote>
  <w:footnote w:id="19">
    <w:p w14:paraId="168755FB" w14:textId="671E2DE8" w:rsidR="001350A5" w:rsidRPr="00276A83" w:rsidRDefault="001350A5" w:rsidP="005D19E4">
      <w:pPr>
        <w:pStyle w:val="FootnoteText"/>
      </w:pPr>
      <w:r w:rsidRPr="00276A83">
        <w:rPr>
          <w:rStyle w:val="FootnoteReference"/>
        </w:rPr>
        <w:footnoteRef/>
      </w:r>
      <w:r w:rsidRPr="00276A83">
        <w:t xml:space="preserve"> </w:t>
      </w:r>
      <w:r w:rsidRPr="00276A83">
        <w:rPr>
          <w:lang w:val="lv-LV"/>
        </w:rPr>
        <w:t>Ārlietu ministrija viesojas Ādažu militārajā bāzē, pieejams</w:t>
      </w:r>
      <w:r w:rsidRPr="00276A83">
        <w:t xml:space="preserve">: </w:t>
      </w:r>
      <w:hyperlink r:id="rId13" w:history="1">
        <w:r w:rsidRPr="00276A83">
          <w:rPr>
            <w:rStyle w:val="Hyperlink"/>
            <w:color w:val="auto"/>
            <w:lang w:val="lv-LV"/>
          </w:rPr>
          <w:t>https://x.com/Arlietas/status/1785205745895522782</w:t>
        </w:r>
      </w:hyperlink>
      <w:r w:rsidRPr="00276A83">
        <w:t>.</w:t>
      </w:r>
    </w:p>
  </w:footnote>
  <w:footnote w:id="20">
    <w:p w14:paraId="028BECC4" w14:textId="77777777" w:rsidR="001350A5" w:rsidRPr="00276A83" w:rsidRDefault="001350A5" w:rsidP="005D19E4">
      <w:pPr>
        <w:pStyle w:val="FootnoteText"/>
        <w:rPr>
          <w:highlight w:val="yellow"/>
          <w:lang w:val="lv-LV"/>
        </w:rPr>
      </w:pPr>
      <w:r w:rsidRPr="00276A83">
        <w:rPr>
          <w:rStyle w:val="FootnoteReference"/>
          <w:lang w:val="lv-LV"/>
        </w:rPr>
        <w:footnoteRef/>
      </w:r>
      <w:r w:rsidRPr="00276A83">
        <w:rPr>
          <w:lang w:val="lv-LV"/>
        </w:rPr>
        <w:t xml:space="preserve"> 18.06.2024. MK rīkojums Nr. 500 “Par Sieviešu un vīriešu vienlīdzīgu tiesību un iespēju veicināšanas plānu 2024.–2027. gadam”, pieejams: </w:t>
      </w:r>
      <w:hyperlink r:id="rId14" w:history="1">
        <w:r w:rsidRPr="00276A83">
          <w:rPr>
            <w:rStyle w:val="Hyperlink"/>
            <w:color w:val="auto"/>
            <w:lang w:val="lv-LV"/>
          </w:rPr>
          <w:t>https://likumi.lv/ta/id/352925-par-sieviesu-un-viriesu-vienlidzigu-tiesibu-un-iespeju-veicinasanas-planu-20242027-gadam</w:t>
        </w:r>
      </w:hyperlink>
      <w:r w:rsidRPr="00276A83">
        <w:rPr>
          <w:lang w:val="lv-LV"/>
        </w:rPr>
        <w:t xml:space="preserve">. Pirms tam spēkā bija 17.08.2021. MK rīkojums Nr. 578 “Par Plānu sieviešu un vīriešu vienlīdzīgu tiesību un iespēju veicināšanai 2021.-2023. gadam”, pieejams: </w:t>
      </w:r>
      <w:hyperlink r:id="rId15" w:history="1">
        <w:r w:rsidRPr="00276A83">
          <w:rPr>
            <w:rStyle w:val="Hyperlink"/>
            <w:color w:val="auto"/>
            <w:lang w:val="lv-LV"/>
          </w:rPr>
          <w:t>https://likumi.lv/ta/id/325509-par-planu-sieviesu-un-viriesu-vienlidzigu-tiesibu-un-iespeju-veicinasanai-20212023-gadam</w:t>
        </w:r>
      </w:hyperlink>
      <w:r w:rsidRPr="00276A83">
        <w:rPr>
          <w:lang w:val="lv-LV"/>
        </w:rPr>
        <w:t xml:space="preserve">.  </w:t>
      </w:r>
    </w:p>
  </w:footnote>
  <w:footnote w:id="21">
    <w:p w14:paraId="24CF3C06" w14:textId="4057ACD5" w:rsidR="001350A5" w:rsidRPr="00276A83" w:rsidRDefault="001350A5">
      <w:pPr>
        <w:pStyle w:val="FootnoteText"/>
        <w:rPr>
          <w:lang w:val="lv-LV"/>
        </w:rPr>
      </w:pPr>
      <w:r w:rsidRPr="00276A83">
        <w:rPr>
          <w:rStyle w:val="FootnoteReference"/>
          <w:lang w:val="lv-LV"/>
        </w:rPr>
        <w:footnoteRef/>
      </w:r>
      <w:r w:rsidRPr="00276A83">
        <w:rPr>
          <w:lang w:val="lv-LV"/>
        </w:rPr>
        <w:t xml:space="preserve"> Apstiprināts pēc apskatāmā laika posma, 2024. gada 18. jūnijā.</w:t>
      </w:r>
    </w:p>
  </w:footnote>
  <w:footnote w:id="22">
    <w:p w14:paraId="011A331C" w14:textId="04E0C413" w:rsidR="001350A5" w:rsidRPr="00276A83" w:rsidRDefault="001350A5" w:rsidP="005D19E4">
      <w:pPr>
        <w:pStyle w:val="FootnoteText"/>
        <w:rPr>
          <w:lang w:val="lv-LV"/>
        </w:rPr>
      </w:pPr>
      <w:r w:rsidRPr="00276A83">
        <w:rPr>
          <w:rStyle w:val="FootnoteReference"/>
          <w:lang w:val="lv-LV"/>
        </w:rPr>
        <w:footnoteRef/>
      </w:r>
      <w:r w:rsidRPr="00276A83">
        <w:rPr>
          <w:lang w:val="lv-LV"/>
        </w:rPr>
        <w:t xml:space="preserve"> Sargs.lv. “Pulkvede: 16% Latvijas aktīvā dienesta karavīru ir sievietes”, pieejams: </w:t>
      </w:r>
      <w:hyperlink r:id="rId16" w:history="1">
        <w:r w:rsidRPr="00276A83">
          <w:rPr>
            <w:rStyle w:val="Hyperlink"/>
            <w:color w:val="auto"/>
            <w:lang w:val="lv-LV"/>
          </w:rPr>
          <w:t>https://www.sargs.lv/lv/nozares-politika/2021-03-26/pulkvede-16-latvijas-aktiva-dienesta-karaviru-ir-sievietes</w:t>
        </w:r>
      </w:hyperlink>
      <w:r w:rsidRPr="00276A83">
        <w:rPr>
          <w:lang w:val="lv-LV"/>
        </w:rPr>
        <w:t>.</w:t>
      </w:r>
    </w:p>
  </w:footnote>
  <w:footnote w:id="23">
    <w:p w14:paraId="6527587D" w14:textId="6FE3C151" w:rsidR="001350A5" w:rsidRPr="00276A83" w:rsidRDefault="001350A5" w:rsidP="005D19E4">
      <w:pPr>
        <w:pStyle w:val="FootnoteText"/>
        <w:rPr>
          <w:lang w:val="lv-LV"/>
        </w:rPr>
      </w:pPr>
      <w:r w:rsidRPr="00276A83">
        <w:rPr>
          <w:rStyle w:val="FootnoteReference"/>
          <w:lang w:val="lv-LV"/>
        </w:rPr>
        <w:footnoteRef/>
      </w:r>
      <w:r w:rsidRPr="00276A83">
        <w:rPr>
          <w:lang w:val="lv-LV"/>
        </w:rPr>
        <w:t xml:space="preserve"> Sargs.lv. “Ar izglītību un degsmi: pulkvežleitnantes Antoņinas Bļodones ceļš līdz Štāba bataljona komandieres amatam”, pieejams: </w:t>
      </w:r>
      <w:hyperlink r:id="rId17" w:history="1">
        <w:r w:rsidRPr="00276A83">
          <w:rPr>
            <w:rStyle w:val="Hyperlink"/>
            <w:color w:val="auto"/>
            <w:lang w:val="lv-LV"/>
          </w:rPr>
          <w:t>https://www.sargs.lv/lv/vienibas-un-personibas/2024-02-07/ar-izglitibu-un-degsmi-pulkvezleitnantes-antoninas-blodones-cels</w:t>
        </w:r>
      </w:hyperlink>
      <w:r w:rsidRPr="00276A83">
        <w:rPr>
          <w:lang w:val="lv-LV"/>
        </w:rPr>
        <w:t xml:space="preserve">. </w:t>
      </w:r>
    </w:p>
  </w:footnote>
  <w:footnote w:id="24">
    <w:p w14:paraId="72050D38" w14:textId="7C52F048" w:rsidR="001350A5" w:rsidRPr="00276A83" w:rsidRDefault="001350A5" w:rsidP="007838FF">
      <w:pPr>
        <w:pStyle w:val="FootnoteText"/>
        <w:widowControl w:val="0"/>
        <w:rPr>
          <w:rStyle w:val="Hyperlink"/>
          <w:rFonts w:eastAsiaTheme="minorHAnsi"/>
          <w:color w:val="auto"/>
          <w:lang w:val="lv-LV"/>
        </w:rPr>
      </w:pPr>
      <w:r w:rsidRPr="00276A83">
        <w:rPr>
          <w:rStyle w:val="FootnoteReference"/>
          <w:lang w:val="lv-LV"/>
        </w:rPr>
        <w:footnoteRef/>
      </w:r>
      <w:r w:rsidRPr="00276A83">
        <w:t xml:space="preserve"> Ārlietu </w:t>
      </w:r>
      <w:r w:rsidRPr="00276A83">
        <w:rPr>
          <w:lang w:val="lv-LV"/>
        </w:rPr>
        <w:t>ministrija. (2020). “Latvija ievēlēta ANO Sieviešu statusa komisijā”, pieejams</w:t>
      </w:r>
      <w:r w:rsidRPr="00276A83">
        <w:t xml:space="preserve">: </w:t>
      </w:r>
      <w:hyperlink r:id="rId18" w:history="1">
        <w:r w:rsidRPr="00276A83">
          <w:rPr>
            <w:rStyle w:val="Hyperlink"/>
            <w:rFonts w:eastAsiaTheme="minorHAnsi"/>
            <w:color w:val="auto"/>
            <w:lang w:val="lv-LV"/>
          </w:rPr>
          <w:t>https://www.mfa.gov.lv/lv/jaunums/latvija-ieveleta-ano-sieviesu-statusa-komisija</w:t>
        </w:r>
      </w:hyperlink>
      <w:r w:rsidRPr="00276A83">
        <w:rPr>
          <w:rStyle w:val="Hyperlink"/>
          <w:rFonts w:eastAsiaTheme="minorHAnsi"/>
          <w:color w:val="auto"/>
          <w:lang w:val="lv-LV"/>
        </w:rPr>
        <w:t xml:space="preserve">. </w:t>
      </w:r>
    </w:p>
  </w:footnote>
  <w:footnote w:id="25">
    <w:p w14:paraId="46D910E2" w14:textId="5FB7B53D" w:rsidR="001350A5" w:rsidRPr="00276A83" w:rsidRDefault="001350A5" w:rsidP="007838FF">
      <w:pPr>
        <w:pStyle w:val="FootnoteText"/>
        <w:widowControl w:val="0"/>
        <w:rPr>
          <w:lang w:val="lv-LV"/>
        </w:rPr>
      </w:pPr>
      <w:r w:rsidRPr="00276A83">
        <w:rPr>
          <w:rStyle w:val="FootnoteReference"/>
          <w:lang w:val="lv-LV"/>
        </w:rPr>
        <w:footnoteRef/>
      </w:r>
      <w:r w:rsidRPr="00276A83">
        <w:rPr>
          <w:lang w:val="lv-LV"/>
        </w:rPr>
        <w:t xml:space="preserve"> Ārlietu ministrija. (2021). “Latvija pirmo reizi ievēlēta ANO Miera veidošanas komisijā”, pieejams: </w:t>
      </w:r>
      <w:hyperlink r:id="rId19" w:history="1">
        <w:r w:rsidRPr="00276A83">
          <w:rPr>
            <w:rStyle w:val="Hyperlink"/>
            <w:rFonts w:eastAsiaTheme="minorHAnsi"/>
            <w:color w:val="auto"/>
            <w:lang w:val="lv-LV"/>
          </w:rPr>
          <w:t>https://www.mfa.gov.lv/lv/jaunums/latvija-pirmo-reizi-ieveleta-ano-miera-veidosanas-komisija</w:t>
        </w:r>
      </w:hyperlink>
      <w:r w:rsidRPr="00276A83">
        <w:rPr>
          <w:rStyle w:val="Hyperlink"/>
          <w:rFonts w:eastAsiaTheme="minorHAnsi"/>
          <w:color w:val="auto"/>
          <w:lang w:val="lv-LV"/>
        </w:rPr>
        <w:t>.</w:t>
      </w:r>
    </w:p>
  </w:footnote>
  <w:footnote w:id="26">
    <w:p w14:paraId="10698B8A" w14:textId="2C96B643" w:rsidR="001350A5" w:rsidRPr="00276A83" w:rsidRDefault="001350A5" w:rsidP="007838FF">
      <w:pPr>
        <w:widowControl w:val="0"/>
        <w:spacing w:after="0"/>
        <w:rPr>
          <w:sz w:val="20"/>
          <w:szCs w:val="20"/>
        </w:rPr>
      </w:pPr>
      <w:r w:rsidRPr="00276A83">
        <w:rPr>
          <w:rStyle w:val="FootnoteReference"/>
          <w:sz w:val="20"/>
          <w:szCs w:val="20"/>
        </w:rPr>
        <w:footnoteRef/>
      </w:r>
      <w:r w:rsidRPr="00276A83">
        <w:rPr>
          <w:rStyle w:val="Hyperlink"/>
          <w:color w:val="auto"/>
          <w:sz w:val="20"/>
          <w:szCs w:val="20"/>
          <w:u w:val="none"/>
          <w:lang w:eastAsia="en-GB"/>
        </w:rPr>
        <w:t xml:space="preserve"> Ārlietu ministrija. (2022). “Latviju ievēl nozīmīgās ANO Ekonomisko un sociālo lietu padomes struktūrās”, pieejams:</w:t>
      </w:r>
      <w:r w:rsidRPr="00276A83">
        <w:rPr>
          <w:rStyle w:val="Hyperlink"/>
          <w:color w:val="auto"/>
          <w:sz w:val="20"/>
          <w:szCs w:val="20"/>
          <w:lang w:eastAsia="en-GB"/>
        </w:rPr>
        <w:t xml:space="preserve"> </w:t>
      </w:r>
      <w:hyperlink r:id="rId20" w:history="1">
        <w:r w:rsidRPr="00276A83">
          <w:rPr>
            <w:rStyle w:val="Hyperlink"/>
            <w:color w:val="auto"/>
            <w:sz w:val="20"/>
            <w:szCs w:val="20"/>
            <w:lang w:eastAsia="en-GB"/>
          </w:rPr>
          <w:t>https://www.mfa.gov.lv/lv/jaunums/latviju-ievel-nozimigas-ano-ekonomisko-un-socialo-lietu-padomes-strukturas</w:t>
        </w:r>
      </w:hyperlink>
      <w:r w:rsidRPr="00276A83">
        <w:rPr>
          <w:sz w:val="20"/>
          <w:szCs w:val="20"/>
        </w:rPr>
        <w:t>.</w:t>
      </w:r>
    </w:p>
  </w:footnote>
  <w:footnote w:id="27">
    <w:p w14:paraId="2A9FFEDB" w14:textId="77777777" w:rsidR="001350A5" w:rsidRPr="00276A83" w:rsidRDefault="001350A5" w:rsidP="007838FF">
      <w:pPr>
        <w:widowControl w:val="0"/>
        <w:spacing w:after="0"/>
        <w:rPr>
          <w:rStyle w:val="Hyperlink"/>
          <w:color w:val="auto"/>
          <w:sz w:val="20"/>
          <w:szCs w:val="20"/>
          <w:lang w:eastAsia="en-GB"/>
        </w:rPr>
      </w:pPr>
      <w:r w:rsidRPr="00276A83">
        <w:rPr>
          <w:rStyle w:val="FootnoteReference"/>
          <w:sz w:val="20"/>
          <w:szCs w:val="20"/>
        </w:rPr>
        <w:footnoteRef/>
      </w:r>
      <w:r w:rsidRPr="00276A83">
        <w:rPr>
          <w:rStyle w:val="Hyperlink"/>
          <w:color w:val="auto"/>
          <w:sz w:val="20"/>
          <w:szCs w:val="20"/>
          <w:u w:val="none"/>
          <w:lang w:eastAsia="en-GB"/>
        </w:rPr>
        <w:t xml:space="preserve"> Ārlietu ministrija. (2022). “Zanda Kalniņa-Lukaševica atklāj ANO Sieviešu statusa komisijas diskusiju par Krievijas īstenotā kara ietekmi uz Ukrainas sabiedrību”, pieejams: </w:t>
      </w:r>
      <w:hyperlink r:id="rId21" w:history="1">
        <w:r w:rsidRPr="00276A83">
          <w:rPr>
            <w:rStyle w:val="Hyperlink"/>
            <w:color w:val="auto"/>
            <w:sz w:val="20"/>
            <w:szCs w:val="20"/>
            <w:lang w:eastAsia="en-GB"/>
          </w:rPr>
          <w:t>https://www.mfa.gov.lv/lv/jaunums/zanda-kalnina-lukasevica-atklaj-ano-sieviesu-statusa-komisijas-diskusiju-par-krievijas-istenota-kara-ietekmi-uz-ukrainas-sabiedribu</w:t>
        </w:r>
      </w:hyperlink>
      <w:r w:rsidRPr="00276A83">
        <w:rPr>
          <w:rStyle w:val="Hyperlink"/>
          <w:color w:val="auto"/>
          <w:sz w:val="20"/>
          <w:szCs w:val="20"/>
          <w:lang w:eastAsia="en-GB"/>
        </w:rPr>
        <w:t xml:space="preserve">. </w:t>
      </w:r>
    </w:p>
  </w:footnote>
  <w:footnote w:id="28">
    <w:p w14:paraId="69C589CC" w14:textId="77777777" w:rsidR="001350A5" w:rsidRPr="00276A83" w:rsidRDefault="001350A5" w:rsidP="007838FF">
      <w:pPr>
        <w:pStyle w:val="FootnoteText"/>
        <w:widowControl w:val="0"/>
        <w:rPr>
          <w:lang w:val="lv-LV"/>
        </w:rPr>
      </w:pPr>
      <w:r w:rsidRPr="00276A83">
        <w:rPr>
          <w:rStyle w:val="FootnoteReference"/>
          <w:lang w:val="lv-LV"/>
        </w:rPr>
        <w:footnoteRef/>
      </w:r>
      <w:r w:rsidRPr="00276A83">
        <w:rPr>
          <w:lang w:val="lv-LV"/>
        </w:rPr>
        <w:t xml:space="preserve"> Ārlietu ministrija. (2023). “Ārlietu ministrs tiekas ar ANO Dzimumu līdztiesības un sieviešu tiesību aizsardzības aģentūras izpilddirektori”, pieejams: </w:t>
      </w:r>
      <w:hyperlink r:id="rId22" w:history="1">
        <w:r w:rsidRPr="00276A83">
          <w:rPr>
            <w:rStyle w:val="Hyperlink"/>
            <w:color w:val="auto"/>
            <w:lang w:val="lv-LV"/>
          </w:rPr>
          <w:t>https://www.mfa.gov.lv/lv/jaunums/arlietu-ministrs-tiekas-ar-ano-dzimumu-lidztiesibas-un-sieviesu-tiesibu-aizsardzibas-agenturas-izpilddirektori</w:t>
        </w:r>
      </w:hyperlink>
      <w:r w:rsidRPr="00276A83">
        <w:rPr>
          <w:lang w:val="lv-LV"/>
        </w:rPr>
        <w:t>.</w:t>
      </w:r>
    </w:p>
  </w:footnote>
  <w:footnote w:id="29">
    <w:p w14:paraId="4003D30D" w14:textId="4EAD9001" w:rsidR="001350A5" w:rsidRPr="00276A83" w:rsidRDefault="001350A5">
      <w:pPr>
        <w:pStyle w:val="FootnoteText"/>
        <w:rPr>
          <w:lang w:val="lv-LV"/>
        </w:rPr>
      </w:pPr>
      <w:r w:rsidRPr="00276A83">
        <w:rPr>
          <w:rStyle w:val="FootnoteReference"/>
        </w:rPr>
        <w:footnoteRef/>
      </w:r>
      <w:r w:rsidRPr="00276A83">
        <w:rPr>
          <w:lang w:val="lv-LV"/>
        </w:rPr>
        <w:t xml:space="preserve"> Pēc apskatāmā laika posma, 2024. gada septembrī, Latvija pievienojusies jaunai Zviedrijas iniciatīvai – ANO draugu grupai par seksuālās vardarbības novēršanu ANO miera uzturēšanas misijās.</w:t>
      </w:r>
    </w:p>
  </w:footnote>
  <w:footnote w:id="30">
    <w:p w14:paraId="15572659" w14:textId="09B4C63F" w:rsidR="001350A5" w:rsidRPr="00276A83" w:rsidRDefault="001350A5">
      <w:pPr>
        <w:pStyle w:val="FootnoteText"/>
        <w:rPr>
          <w:lang w:val="lv-LV"/>
        </w:rPr>
      </w:pPr>
      <w:r w:rsidRPr="00276A83">
        <w:rPr>
          <w:rStyle w:val="FootnoteReference"/>
        </w:rPr>
        <w:footnoteRef/>
      </w:r>
      <w:r w:rsidRPr="00276A83">
        <w:rPr>
          <w:lang w:val="lv-LV"/>
        </w:rPr>
        <w:t xml:space="preserve"> Pēc apskatāmā laika posma 2024. gada oktobrī MK apstiprināta iemaksa atbalstam </w:t>
      </w:r>
      <w:r w:rsidRPr="00276A83">
        <w:rPr>
          <w:i/>
          <w:lang w:val="lv-LV"/>
        </w:rPr>
        <w:t>UN Women</w:t>
      </w:r>
      <w:r w:rsidRPr="00276A83">
        <w:rPr>
          <w:lang w:val="lv-LV"/>
        </w:rPr>
        <w:t xml:space="preserve"> projektiem Ukrainā 50 000</w:t>
      </w:r>
      <w:r w:rsidRPr="00276A83">
        <w:rPr>
          <w:i/>
          <w:lang w:val="lv-LV"/>
        </w:rPr>
        <w:t xml:space="preserve"> euro</w:t>
      </w:r>
      <w:r w:rsidRPr="00276A83">
        <w:rPr>
          <w:lang w:val="lv-LV"/>
        </w:rPr>
        <w:t xml:space="preserve"> apmērā.</w:t>
      </w:r>
    </w:p>
  </w:footnote>
  <w:footnote w:id="31">
    <w:p w14:paraId="55CA6FFD" w14:textId="56C23178" w:rsidR="001350A5" w:rsidRPr="00276A83" w:rsidRDefault="001350A5" w:rsidP="005D19E4">
      <w:pPr>
        <w:pStyle w:val="FootnoteText"/>
        <w:rPr>
          <w:lang w:val="lv-LV"/>
        </w:rPr>
      </w:pPr>
      <w:r w:rsidRPr="00276A83">
        <w:rPr>
          <w:rStyle w:val="FootnoteReference"/>
          <w:lang w:val="lv-LV"/>
        </w:rPr>
        <w:footnoteRef/>
      </w:r>
      <w:r w:rsidRPr="00276A83">
        <w:rPr>
          <w:lang w:val="lv-LV"/>
        </w:rPr>
        <w:t xml:space="preserve"> Ārlietu ministrija. (2021). “Latvija turpina sniegt atbalstu ieilgušā pilsoņkara skartās Sīrijas civiliedzīvotājiem”, pieejams: </w:t>
      </w:r>
      <w:hyperlink r:id="rId23" w:history="1">
        <w:r w:rsidRPr="00276A83">
          <w:rPr>
            <w:rStyle w:val="Hyperlink"/>
            <w:color w:val="auto"/>
            <w:lang w:val="lv-LV"/>
          </w:rPr>
          <w:t>https://www.mfa.gov.lv/lv/jaunums/latvija-turpina-sniegt-atbalstu-ieilgusa-pilsonkara-skartas-sirijas-civiliedzivotajiem</w:t>
        </w:r>
      </w:hyperlink>
      <w:r w:rsidRPr="00276A83">
        <w:rPr>
          <w:lang w:val="lv-LV"/>
        </w:rPr>
        <w:t xml:space="preserve">. </w:t>
      </w:r>
    </w:p>
  </w:footnote>
  <w:footnote w:id="32">
    <w:p w14:paraId="13B0E09E" w14:textId="76A5BEC2" w:rsidR="001350A5" w:rsidRPr="00276A83" w:rsidRDefault="001350A5" w:rsidP="005D19E4">
      <w:pPr>
        <w:pStyle w:val="FootnoteText"/>
        <w:rPr>
          <w:lang w:val="lv-LV"/>
        </w:rPr>
      </w:pPr>
      <w:r w:rsidRPr="00276A83">
        <w:rPr>
          <w:rStyle w:val="FootnoteReference"/>
        </w:rPr>
        <w:footnoteRef/>
      </w:r>
      <w:r w:rsidRPr="00276A83">
        <w:rPr>
          <w:lang w:val="lv-LV"/>
        </w:rPr>
        <w:t xml:space="preserve"> Ārlietu ministrija. (2024). “Ministru kabinets lemj par Latvijas iesaisti Ukrainas, īpaši Černihivas apgabala, rekonstrukcijā”, pieejams: </w:t>
      </w:r>
      <w:hyperlink r:id="rId24" w:history="1">
        <w:r w:rsidRPr="00276A83">
          <w:rPr>
            <w:rStyle w:val="Hyperlink"/>
            <w:color w:val="auto"/>
            <w:lang w:val="lv-LV"/>
          </w:rPr>
          <w:t>https://www.mfa.gov.lv/lv/jaunums/ministru-kabinets-lemj-par-latvijas-iesaisti-ukrainas-ipasi-cernihivas-apgabala-rekonstrukcija</w:t>
        </w:r>
      </w:hyperlink>
      <w:r w:rsidRPr="00276A83">
        <w:rPr>
          <w:lang w:val="lv-LV"/>
        </w:rPr>
        <w:t xml:space="preserve">. </w:t>
      </w:r>
    </w:p>
  </w:footnote>
  <w:footnote w:id="33">
    <w:p w14:paraId="07DFF0A1" w14:textId="1D840613" w:rsidR="001350A5" w:rsidRPr="00276A83" w:rsidRDefault="001350A5" w:rsidP="00555107">
      <w:pPr>
        <w:pStyle w:val="FootnoteText"/>
        <w:rPr>
          <w:i/>
        </w:rPr>
      </w:pPr>
      <w:r w:rsidRPr="00276A83">
        <w:rPr>
          <w:rStyle w:val="FootnoteReference"/>
        </w:rPr>
        <w:footnoteRef/>
      </w:r>
      <w:r w:rsidRPr="00276A83">
        <w:t xml:space="preserve"> Gender Equality Institute. (2023). </w:t>
      </w:r>
      <w:r w:rsidRPr="00276A83">
        <w:rPr>
          <w:i/>
        </w:rPr>
        <w:t xml:space="preserve">Gender Equality Index. Latvia. </w:t>
      </w:r>
      <w:r w:rsidRPr="00276A83">
        <w:t>Pieejams</w:t>
      </w:r>
      <w:r w:rsidRPr="00276A83">
        <w:rPr>
          <w:i/>
        </w:rPr>
        <w:t xml:space="preserve">: </w:t>
      </w:r>
      <w:hyperlink r:id="rId25" w:history="1">
        <w:r w:rsidRPr="00276A83">
          <w:rPr>
            <w:rStyle w:val="Hyperlink"/>
            <w:i/>
            <w:color w:val="auto"/>
          </w:rPr>
          <w:t>https://eige.europa.eu/gender-equality-index/2023/LV</w:t>
        </w:r>
      </w:hyperlink>
      <w:r w:rsidRPr="00276A83">
        <w:rPr>
          <w:i/>
        </w:rPr>
        <w:t xml:space="preserve">. </w:t>
      </w:r>
    </w:p>
  </w:footnote>
  <w:footnote w:id="34">
    <w:p w14:paraId="4BE284FE" w14:textId="29217201" w:rsidR="001350A5" w:rsidRPr="00276A83" w:rsidRDefault="001350A5">
      <w:pPr>
        <w:pStyle w:val="FootnoteText"/>
        <w:rPr>
          <w:lang w:val="lv-LV"/>
        </w:rPr>
      </w:pPr>
      <w:r w:rsidRPr="00276A83">
        <w:rPr>
          <w:rStyle w:val="FootnoteReference"/>
          <w:lang w:val="lv-LV"/>
        </w:rPr>
        <w:footnoteRef/>
      </w:r>
      <w:r w:rsidRPr="00276A83">
        <w:rPr>
          <w:lang w:val="lv-LV"/>
        </w:rPr>
        <w:t xml:space="preserve"> Oficiālais statistikas portāls. (2022). “Katra ceturtā sieviete un katrs piektais vīrietis ir saskāries ar vardarbību”, pieejams: </w:t>
      </w:r>
      <w:hyperlink r:id="rId26" w:history="1">
        <w:r w:rsidRPr="00276A83">
          <w:rPr>
            <w:rStyle w:val="Hyperlink"/>
            <w:color w:val="auto"/>
            <w:lang w:val="lv-LV"/>
          </w:rPr>
          <w:t>https://stat.gov.lv/lv/statistikas-temas/iedzivotaji/noziegumi/preses-relizes/10924-vardarbibas-izplatibas-raditaji</w:t>
        </w:r>
      </w:hyperlink>
      <w:r w:rsidRPr="00276A83">
        <w:rPr>
          <w:lang w:val="lv-LV"/>
        </w:rPr>
        <w:t xml:space="preserve">. </w:t>
      </w:r>
    </w:p>
  </w:footnote>
  <w:footnote w:id="35">
    <w:p w14:paraId="14B0E5A9" w14:textId="73E879BC" w:rsidR="001350A5" w:rsidRPr="00276A83" w:rsidRDefault="001350A5">
      <w:pPr>
        <w:pStyle w:val="FootnoteText"/>
        <w:rPr>
          <w:lang w:val="lv-LV"/>
        </w:rPr>
      </w:pPr>
      <w:r w:rsidRPr="00276A83">
        <w:rPr>
          <w:rStyle w:val="FootnoteReference"/>
        </w:rPr>
        <w:footnoteRef/>
      </w:r>
      <w:r w:rsidRPr="00276A83">
        <w:rPr>
          <w:lang w:val="lv-LV"/>
        </w:rPr>
        <w:t xml:space="preserve"> Centrs “MARTA”. Vardarbība. Pieejams: </w:t>
      </w:r>
      <w:hyperlink r:id="rId27" w:history="1">
        <w:r w:rsidRPr="00276A83">
          <w:rPr>
            <w:rStyle w:val="Hyperlink"/>
            <w:color w:val="auto"/>
            <w:lang w:val="lv-LV"/>
          </w:rPr>
          <w:t>https://marta.lv/lv/marta-darbiba/vardarbiba/</w:t>
        </w:r>
      </w:hyperlink>
      <w:r w:rsidRPr="00276A83">
        <w:rPr>
          <w:lang w:val="lv-LV"/>
        </w:rPr>
        <w:t xml:space="preserve">. </w:t>
      </w:r>
    </w:p>
  </w:footnote>
  <w:footnote w:id="36">
    <w:p w14:paraId="622C348F" w14:textId="4A65F4E9" w:rsidR="001350A5" w:rsidRPr="00276A83" w:rsidRDefault="001350A5">
      <w:pPr>
        <w:pStyle w:val="FootnoteText"/>
        <w:rPr>
          <w:lang w:val="lv-LV"/>
        </w:rPr>
      </w:pPr>
      <w:r w:rsidRPr="00276A83">
        <w:rPr>
          <w:rStyle w:val="FootnoteReference"/>
        </w:rPr>
        <w:footnoteRef/>
      </w:r>
      <w:r w:rsidRPr="00276A83">
        <w:rPr>
          <w:lang w:val="lv-LV"/>
        </w:rPr>
        <w:t xml:space="preserve"> Oficiālais statistikas portāls. (2023). Dzimumu līdztiesība: nodarbinātība un darba samaksa. Pieejams: </w:t>
      </w:r>
      <w:hyperlink r:id="rId28" w:history="1">
        <w:r w:rsidRPr="00276A83">
          <w:rPr>
            <w:rStyle w:val="Hyperlink"/>
            <w:color w:val="auto"/>
            <w:lang w:val="lv-LV"/>
          </w:rPr>
          <w:t>https://stat.gov.lv/lv/statistikas-temas/labklajibas-un-vienlidzibas-raditaji/dzimumlidztiesiba/6300-dzimumu-lidztiesiba?themeCode=GE</w:t>
        </w:r>
      </w:hyperlink>
      <w:r w:rsidRPr="00276A83">
        <w:rPr>
          <w:lang w:val="lv-LV"/>
        </w:rPr>
        <w:t xml:space="preserve">. </w:t>
      </w:r>
    </w:p>
  </w:footnote>
  <w:footnote w:id="37">
    <w:p w14:paraId="36ED46EC" w14:textId="5CC450A9" w:rsidR="001350A5" w:rsidRPr="00276A83" w:rsidRDefault="001350A5">
      <w:pPr>
        <w:pStyle w:val="FootnoteText"/>
      </w:pPr>
      <w:r w:rsidRPr="00276A83">
        <w:rPr>
          <w:rStyle w:val="FootnoteReference"/>
        </w:rPr>
        <w:footnoteRef/>
      </w:r>
      <w:r w:rsidRPr="00276A83">
        <w:t xml:space="preserve"> Gender Equality Institute. (2023). </w:t>
      </w:r>
      <w:r w:rsidRPr="00276A83">
        <w:rPr>
          <w:i/>
        </w:rPr>
        <w:t xml:space="preserve">Gender Equality Index. Power Indicators in Latvia. </w:t>
      </w:r>
      <w:r w:rsidRPr="00276A83">
        <w:t xml:space="preserve">Pieejams: </w:t>
      </w:r>
      <w:hyperlink r:id="rId29" w:history="1">
        <w:r w:rsidRPr="00276A83">
          <w:rPr>
            <w:rStyle w:val="Hyperlink"/>
            <w:color w:val="auto"/>
          </w:rPr>
          <w:t>https://eige.europa.eu/gender-equality-index/2023/domain/power/LV</w:t>
        </w:r>
      </w:hyperlink>
      <w:r w:rsidRPr="00276A83">
        <w:t xml:space="preserve">. </w:t>
      </w:r>
    </w:p>
  </w:footnote>
  <w:footnote w:id="38">
    <w:p w14:paraId="34A3CA9C" w14:textId="42FB3179" w:rsidR="001350A5" w:rsidRPr="00276A83" w:rsidRDefault="001350A5" w:rsidP="007838FF">
      <w:pPr>
        <w:pStyle w:val="FootnoteText"/>
        <w:rPr>
          <w:lang w:val="lv-LV"/>
        </w:rPr>
      </w:pPr>
      <w:r w:rsidRPr="00276A83">
        <w:rPr>
          <w:rStyle w:val="FootnoteReference"/>
          <w:lang w:val="lv-LV"/>
        </w:rPr>
        <w:footnoteRef/>
      </w:r>
      <w:r w:rsidRPr="00276A83">
        <w:rPr>
          <w:lang w:val="lv-LV"/>
        </w:rPr>
        <w:t xml:space="preserve"> </w:t>
      </w:r>
      <w:r w:rsidRPr="00153B81">
        <w:rPr>
          <w:lang w:val="lv-LV"/>
        </w:rPr>
        <w:t xml:space="preserve">Dr. </w:t>
      </w:r>
      <w:r w:rsidR="00153B81" w:rsidRPr="00153B81">
        <w:rPr>
          <w:lang w:val="lv-LV"/>
        </w:rPr>
        <w:t>Laura Dīna</w:t>
      </w:r>
      <w:r w:rsidR="00153B81">
        <w:rPr>
          <w:i/>
          <w:lang w:val="lv-LV"/>
        </w:rPr>
        <w:t xml:space="preserve"> (</w:t>
      </w:r>
      <w:r w:rsidRPr="00276A83">
        <w:rPr>
          <w:i/>
          <w:lang w:val="lv-LV"/>
        </w:rPr>
        <w:t>Laura Dean</w:t>
      </w:r>
      <w:r w:rsidR="00153B81">
        <w:rPr>
          <w:i/>
          <w:lang w:val="lv-LV"/>
        </w:rPr>
        <w:t>)</w:t>
      </w:r>
      <w:r w:rsidRPr="00276A83">
        <w:rPr>
          <w:lang w:val="lv-LV"/>
        </w:rPr>
        <w:t xml:space="preserve"> ir politikas zinātnes asociētā profesore un Malikenās universitātes Cilvēku tirdzniecības pētniecības laboratorijas direktore. Viņa ir arī Ilinoisas Universitātes </w:t>
      </w:r>
      <w:r w:rsidRPr="00276A83">
        <w:rPr>
          <w:i/>
          <w:lang w:val="lv-LV"/>
        </w:rPr>
        <w:t>Urbana-Champaign</w:t>
      </w:r>
      <w:r w:rsidRPr="00276A83">
        <w:rPr>
          <w:lang w:val="lv-LV"/>
        </w:rPr>
        <w:t xml:space="preserve"> Krievijas, Austrumeiropas un Eirāzijas centra reģionālās fakultātes līdzstrādniece. Viņa pēta dzimumu un politikas jautājumus, koncentrējoties uz sieviešu pārstāvniecību, migrāciju un uz dzimumu balstītu vardarbību Latvijā.</w:t>
      </w:r>
    </w:p>
  </w:footnote>
  <w:footnote w:id="39">
    <w:p w14:paraId="0AA0A009" w14:textId="430DFBF6" w:rsidR="001350A5" w:rsidRPr="00276A83" w:rsidRDefault="001350A5" w:rsidP="007838FF">
      <w:pPr>
        <w:pStyle w:val="FootnoteText"/>
        <w:rPr>
          <w:lang w:val="lv-LV"/>
        </w:rPr>
      </w:pPr>
      <w:r w:rsidRPr="00276A83">
        <w:rPr>
          <w:rStyle w:val="FootnoteReference"/>
        </w:rPr>
        <w:footnoteRef/>
      </w:r>
      <w:r w:rsidRPr="00276A83">
        <w:t xml:space="preserve"> Laura Dean. (2021). “</w:t>
      </w:r>
      <w:r w:rsidRPr="00276A83">
        <w:rPr>
          <w:i/>
        </w:rPr>
        <w:t>The Implementation of Women, Peace and Security Agenda in Latvia: Room for Improvement</w:t>
      </w:r>
      <w:r w:rsidRPr="00276A83">
        <w:t xml:space="preserve">?”, pieejams: </w:t>
      </w:r>
      <w:hyperlink r:id="rId30" w:history="1">
        <w:r w:rsidRPr="00276A83">
          <w:rPr>
            <w:rStyle w:val="Hyperlink"/>
            <w:color w:val="auto"/>
          </w:rPr>
          <w:t>https://www.fpri.org/article/2021/02/the-implementation-of-the-women-peace-and-security-agenda-in-latvia-room-for-improvement/</w:t>
        </w:r>
      </w:hyperlink>
      <w:r w:rsidRPr="00276A83">
        <w:t xml:space="preserve">. </w:t>
      </w:r>
    </w:p>
  </w:footnote>
  <w:footnote w:id="40">
    <w:p w14:paraId="16C936B0" w14:textId="77777777" w:rsidR="001350A5" w:rsidRPr="00276A83" w:rsidRDefault="001350A5" w:rsidP="00F875BB">
      <w:pPr>
        <w:pStyle w:val="FootnoteText"/>
        <w:rPr>
          <w:lang w:val="lv-LV"/>
        </w:rPr>
      </w:pPr>
      <w:r w:rsidRPr="00276A83">
        <w:rPr>
          <w:rStyle w:val="FootnoteReference"/>
        </w:rPr>
        <w:footnoteRef/>
      </w:r>
      <w:r w:rsidRPr="00276A83">
        <w:rPr>
          <w:lang w:val="lv-LV"/>
        </w:rPr>
        <w:t xml:space="preserve"> NATO. (2024). </w:t>
      </w:r>
      <w:r w:rsidRPr="00276A83">
        <w:rPr>
          <w:i/>
        </w:rPr>
        <w:t>NATO Policy on Women, Peace and Security</w:t>
      </w:r>
      <w:r w:rsidRPr="00276A83">
        <w:rPr>
          <w:lang w:val="lv-LV"/>
        </w:rPr>
        <w:t xml:space="preserve">, pieejams: </w:t>
      </w:r>
      <w:hyperlink r:id="rId31" w:history="1">
        <w:r w:rsidRPr="00276A83">
          <w:rPr>
            <w:rStyle w:val="Hyperlink"/>
            <w:color w:val="auto"/>
            <w:lang w:val="lv-LV"/>
          </w:rPr>
          <w:t>https://www.nato.int/cps/en/natohq/official_texts_227578.htm</w:t>
        </w:r>
      </w:hyperlink>
      <w:r w:rsidRPr="00276A83">
        <w:rPr>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1933"/>
    <w:multiLevelType w:val="hybridMultilevel"/>
    <w:tmpl w:val="2FDC8174"/>
    <w:lvl w:ilvl="0" w:tplc="DC1CDCB8">
      <w:numFmt w:val="bullet"/>
      <w:lvlText w:val="-"/>
      <w:lvlJc w:val="left"/>
      <w:pPr>
        <w:ind w:left="7200" w:hanging="360"/>
      </w:pPr>
      <w:rPr>
        <w:rFonts w:ascii="Times New Roman" w:eastAsia="Times New Roman" w:hAnsi="Times New Roman" w:cs="Times New Roman" w:hint="default"/>
      </w:rPr>
    </w:lvl>
    <w:lvl w:ilvl="1" w:tplc="08090003">
      <w:start w:val="1"/>
      <w:numFmt w:val="bullet"/>
      <w:lvlText w:val="o"/>
      <w:lvlJc w:val="left"/>
      <w:pPr>
        <w:ind w:left="7920" w:hanging="360"/>
      </w:pPr>
      <w:rPr>
        <w:rFonts w:ascii="Courier New" w:hAnsi="Courier New" w:cs="Courier New" w:hint="default"/>
      </w:rPr>
    </w:lvl>
    <w:lvl w:ilvl="2" w:tplc="08090005" w:tentative="1">
      <w:start w:val="1"/>
      <w:numFmt w:val="bullet"/>
      <w:lvlText w:val=""/>
      <w:lvlJc w:val="left"/>
      <w:pPr>
        <w:ind w:left="8640" w:hanging="360"/>
      </w:pPr>
      <w:rPr>
        <w:rFonts w:ascii="Wingdings" w:hAnsi="Wingdings" w:hint="default"/>
      </w:rPr>
    </w:lvl>
    <w:lvl w:ilvl="3" w:tplc="08090001" w:tentative="1">
      <w:start w:val="1"/>
      <w:numFmt w:val="bullet"/>
      <w:lvlText w:val=""/>
      <w:lvlJc w:val="left"/>
      <w:pPr>
        <w:ind w:left="9360" w:hanging="360"/>
      </w:pPr>
      <w:rPr>
        <w:rFonts w:ascii="Symbol" w:hAnsi="Symbol" w:hint="default"/>
      </w:rPr>
    </w:lvl>
    <w:lvl w:ilvl="4" w:tplc="08090003" w:tentative="1">
      <w:start w:val="1"/>
      <w:numFmt w:val="bullet"/>
      <w:lvlText w:val="o"/>
      <w:lvlJc w:val="left"/>
      <w:pPr>
        <w:ind w:left="10080" w:hanging="360"/>
      </w:pPr>
      <w:rPr>
        <w:rFonts w:ascii="Courier New" w:hAnsi="Courier New" w:cs="Courier New" w:hint="default"/>
      </w:rPr>
    </w:lvl>
    <w:lvl w:ilvl="5" w:tplc="08090005" w:tentative="1">
      <w:start w:val="1"/>
      <w:numFmt w:val="bullet"/>
      <w:lvlText w:val=""/>
      <w:lvlJc w:val="left"/>
      <w:pPr>
        <w:ind w:left="10800" w:hanging="360"/>
      </w:pPr>
      <w:rPr>
        <w:rFonts w:ascii="Wingdings" w:hAnsi="Wingdings" w:hint="default"/>
      </w:rPr>
    </w:lvl>
    <w:lvl w:ilvl="6" w:tplc="08090001" w:tentative="1">
      <w:start w:val="1"/>
      <w:numFmt w:val="bullet"/>
      <w:lvlText w:val=""/>
      <w:lvlJc w:val="left"/>
      <w:pPr>
        <w:ind w:left="11520" w:hanging="360"/>
      </w:pPr>
      <w:rPr>
        <w:rFonts w:ascii="Symbol" w:hAnsi="Symbol" w:hint="default"/>
      </w:rPr>
    </w:lvl>
    <w:lvl w:ilvl="7" w:tplc="08090003" w:tentative="1">
      <w:start w:val="1"/>
      <w:numFmt w:val="bullet"/>
      <w:lvlText w:val="o"/>
      <w:lvlJc w:val="left"/>
      <w:pPr>
        <w:ind w:left="12240" w:hanging="360"/>
      </w:pPr>
      <w:rPr>
        <w:rFonts w:ascii="Courier New" w:hAnsi="Courier New" w:cs="Courier New" w:hint="default"/>
      </w:rPr>
    </w:lvl>
    <w:lvl w:ilvl="8" w:tplc="08090005" w:tentative="1">
      <w:start w:val="1"/>
      <w:numFmt w:val="bullet"/>
      <w:lvlText w:val=""/>
      <w:lvlJc w:val="left"/>
      <w:pPr>
        <w:ind w:left="12960" w:hanging="360"/>
      </w:pPr>
      <w:rPr>
        <w:rFonts w:ascii="Wingdings" w:hAnsi="Wingdings" w:hint="default"/>
      </w:rPr>
    </w:lvl>
  </w:abstractNum>
  <w:abstractNum w:abstractNumId="1" w15:restartNumberingAfterBreak="0">
    <w:nsid w:val="03B30F81"/>
    <w:multiLevelType w:val="hybridMultilevel"/>
    <w:tmpl w:val="FDF65110"/>
    <w:lvl w:ilvl="0" w:tplc="7A1E2D7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C0774"/>
    <w:multiLevelType w:val="hybridMultilevel"/>
    <w:tmpl w:val="19065D8E"/>
    <w:lvl w:ilvl="0" w:tplc="0426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CCE7A4A"/>
    <w:multiLevelType w:val="multilevel"/>
    <w:tmpl w:val="59629BEE"/>
    <w:lvl w:ilvl="0">
      <w:start w:val="1"/>
      <w:numFmt w:val="decimal"/>
      <w:lvlText w:val="%1."/>
      <w:lvlJc w:val="left"/>
      <w:pPr>
        <w:ind w:left="720" w:hanging="360"/>
      </w:pPr>
      <w:rPr>
        <w:rFonts w:ascii="Times New Roman" w:eastAsiaTheme="majorEastAsia" w:hAnsi="Times New Roman" w:cs="Times New Roman"/>
        <w:b/>
        <w:color w:val="auto"/>
      </w:rPr>
    </w:lvl>
    <w:lvl w:ilvl="1">
      <w:start w:val="1"/>
      <w:numFmt w:val="decimal"/>
      <w:pStyle w:val="Heading2"/>
      <w:isLgl/>
      <w:lvlText w:val="%1.%2."/>
      <w:lvlJc w:val="left"/>
      <w:pPr>
        <w:ind w:left="720" w:hanging="360"/>
      </w:pPr>
      <w:rPr>
        <w:rFonts w:ascii="Times New Roman" w:hAnsi="Times New Roman" w:cs="Times New Roman"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CDF0391"/>
    <w:multiLevelType w:val="hybridMultilevel"/>
    <w:tmpl w:val="F1307842"/>
    <w:lvl w:ilvl="0" w:tplc="FDFC72B4">
      <w:start w:val="1"/>
      <w:numFmt w:val="bullet"/>
      <w:lvlText w:val="-"/>
      <w:lvlJc w:val="left"/>
      <w:pPr>
        <w:ind w:left="720" w:hanging="360"/>
      </w:pPr>
      <w:rPr>
        <w:rFonts w:ascii="Times New Roman" w:eastAsia="Times New Roman" w:hAnsi="Times New Roman" w:hint="default"/>
      </w:rPr>
    </w:lvl>
    <w:lvl w:ilvl="1" w:tplc="0426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97AC5"/>
    <w:multiLevelType w:val="hybridMultilevel"/>
    <w:tmpl w:val="58FE69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4C5AFC"/>
    <w:multiLevelType w:val="hybridMultilevel"/>
    <w:tmpl w:val="9F16A598"/>
    <w:lvl w:ilvl="0" w:tplc="FDFC72B4">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7323F3"/>
    <w:multiLevelType w:val="hybridMultilevel"/>
    <w:tmpl w:val="3E7C7CE6"/>
    <w:lvl w:ilvl="0" w:tplc="CEB23F70">
      <w:start w:val="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4E25B10"/>
    <w:multiLevelType w:val="hybridMultilevel"/>
    <w:tmpl w:val="848C69E6"/>
    <w:lvl w:ilvl="0" w:tplc="CBFC1C3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873346F"/>
    <w:multiLevelType w:val="hybridMultilevel"/>
    <w:tmpl w:val="20689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A63662"/>
    <w:multiLevelType w:val="hybridMultilevel"/>
    <w:tmpl w:val="120CB300"/>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D1C5F65"/>
    <w:multiLevelType w:val="hybridMultilevel"/>
    <w:tmpl w:val="E1C616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D3831D7"/>
    <w:multiLevelType w:val="hybridMultilevel"/>
    <w:tmpl w:val="9E26BC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7B1FDB"/>
    <w:multiLevelType w:val="hybridMultilevel"/>
    <w:tmpl w:val="BC96678C"/>
    <w:lvl w:ilvl="0" w:tplc="FDFC72B4">
      <w:start w:val="1"/>
      <w:numFmt w:val="bullet"/>
      <w:lvlText w:val="-"/>
      <w:lvlJc w:val="left"/>
      <w:pPr>
        <w:ind w:left="720" w:hanging="360"/>
      </w:pPr>
      <w:rPr>
        <w:rFonts w:ascii="Times New Roman" w:eastAsia="Times New Roman" w:hAnsi="Times New Roman" w:hint="default"/>
      </w:rPr>
    </w:lvl>
    <w:lvl w:ilvl="1" w:tplc="0426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DE0431"/>
    <w:multiLevelType w:val="hybridMultilevel"/>
    <w:tmpl w:val="58E820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E182E63"/>
    <w:multiLevelType w:val="hybridMultilevel"/>
    <w:tmpl w:val="849E20E2"/>
    <w:lvl w:ilvl="0" w:tplc="762E4B86">
      <w:numFmt w:val="bullet"/>
      <w:lvlText w:val="-"/>
      <w:lvlJc w:val="left"/>
      <w:pPr>
        <w:ind w:left="720" w:hanging="720"/>
      </w:pPr>
      <w:rPr>
        <w:rFonts w:ascii="Times New Roman" w:eastAsiaTheme="minorHAnsi" w:hAnsi="Times New Roman" w:cs="Times New Roman"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6" w15:restartNumberingAfterBreak="0">
    <w:nsid w:val="1EB83A44"/>
    <w:multiLevelType w:val="hybridMultilevel"/>
    <w:tmpl w:val="03DAFADA"/>
    <w:lvl w:ilvl="0" w:tplc="FDFC72B4">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045CC5"/>
    <w:multiLevelType w:val="hybridMultilevel"/>
    <w:tmpl w:val="38AEF14A"/>
    <w:lvl w:ilvl="0" w:tplc="E3CC9D68">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656F9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26000064"/>
    <w:multiLevelType w:val="hybridMultilevel"/>
    <w:tmpl w:val="4ACAB602"/>
    <w:lvl w:ilvl="0" w:tplc="1D98D71C">
      <w:start w:val="1"/>
      <w:numFmt w:val="decimal"/>
      <w:lvlText w:val="%1."/>
      <w:lvlJc w:val="left"/>
      <w:pPr>
        <w:ind w:left="720" w:hanging="360"/>
      </w:pPr>
      <w:rPr>
        <w:rFonts w:ascii="Times New Roman" w:hAnsi="Times New Roman" w:cs="Times New Roman" w:hint="default"/>
        <w:sz w:val="24"/>
        <w:szCs w:val="24"/>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72D12DD"/>
    <w:multiLevelType w:val="hybridMultilevel"/>
    <w:tmpl w:val="D57A3DBC"/>
    <w:lvl w:ilvl="0" w:tplc="DC1CDCB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C83FFE"/>
    <w:multiLevelType w:val="hybridMultilevel"/>
    <w:tmpl w:val="A8789C16"/>
    <w:lvl w:ilvl="0" w:tplc="76F034A6">
      <w:start w:val="1"/>
      <w:numFmt w:val="decimal"/>
      <w:lvlText w:val="%1."/>
      <w:lvlJc w:val="left"/>
      <w:pPr>
        <w:ind w:left="720" w:hanging="360"/>
      </w:pPr>
      <w:rPr>
        <w:rFonts w:ascii="Times New Roman" w:hAnsi="Times New Roman"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E4B3916"/>
    <w:multiLevelType w:val="hybridMultilevel"/>
    <w:tmpl w:val="5DCCBE38"/>
    <w:lvl w:ilvl="0" w:tplc="0409000F">
      <w:start w:val="1"/>
      <w:numFmt w:val="decimal"/>
      <w:lvlText w:val="%1."/>
      <w:lvlJc w:val="lef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3" w15:restartNumberingAfterBreak="0">
    <w:nsid w:val="32F657BD"/>
    <w:multiLevelType w:val="hybridMultilevel"/>
    <w:tmpl w:val="6E60CAD2"/>
    <w:lvl w:ilvl="0" w:tplc="B6CC61A4">
      <w:start w:val="2016"/>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33A6F95"/>
    <w:multiLevelType w:val="hybridMultilevel"/>
    <w:tmpl w:val="DA20904A"/>
    <w:lvl w:ilvl="0" w:tplc="FDFC72B4">
      <w:start w:val="1"/>
      <w:numFmt w:val="bullet"/>
      <w:lvlText w:val="-"/>
      <w:lvlJc w:val="left"/>
      <w:pPr>
        <w:ind w:left="720" w:hanging="360"/>
      </w:pPr>
      <w:rPr>
        <w:rFonts w:ascii="Times New Roman" w:eastAsia="Times New Roman" w:hAnsi="Times New Roman" w:hint="default"/>
      </w:rPr>
    </w:lvl>
    <w:lvl w:ilvl="1" w:tplc="0426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7C08E7"/>
    <w:multiLevelType w:val="hybridMultilevel"/>
    <w:tmpl w:val="53B26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6946BA"/>
    <w:multiLevelType w:val="hybridMultilevel"/>
    <w:tmpl w:val="27124FF6"/>
    <w:lvl w:ilvl="0" w:tplc="FDFC72B4">
      <w:start w:val="1"/>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96522A3"/>
    <w:multiLevelType w:val="hybridMultilevel"/>
    <w:tmpl w:val="D0C6BE42"/>
    <w:lvl w:ilvl="0" w:tplc="36EA14FE">
      <w:start w:val="2018"/>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3AAC1EAB"/>
    <w:multiLevelType w:val="hybridMultilevel"/>
    <w:tmpl w:val="8AD8E9B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B0D1029"/>
    <w:multiLevelType w:val="hybridMultilevel"/>
    <w:tmpl w:val="479EC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363F26"/>
    <w:multiLevelType w:val="hybridMultilevel"/>
    <w:tmpl w:val="0F381EAA"/>
    <w:lvl w:ilvl="0" w:tplc="7E52A12C">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B7049"/>
    <w:multiLevelType w:val="hybridMultilevel"/>
    <w:tmpl w:val="D05E51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11203E3"/>
    <w:multiLevelType w:val="multilevel"/>
    <w:tmpl w:val="8C9E185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1367372"/>
    <w:multiLevelType w:val="hybridMultilevel"/>
    <w:tmpl w:val="C2FA65EC"/>
    <w:lvl w:ilvl="0" w:tplc="67BC2F54">
      <w:start w:val="1"/>
      <w:numFmt w:val="decimal"/>
      <w:lvlText w:val="%1."/>
      <w:lvlJc w:val="left"/>
      <w:pPr>
        <w:ind w:left="720" w:hanging="360"/>
      </w:pPr>
      <w:rPr>
        <w:rFonts w:eastAsiaTheme="minorHAnsi"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AE467C"/>
    <w:multiLevelType w:val="hybridMultilevel"/>
    <w:tmpl w:val="67D6E0B2"/>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4EEF66B1"/>
    <w:multiLevelType w:val="hybridMultilevel"/>
    <w:tmpl w:val="701E9DBC"/>
    <w:lvl w:ilvl="0" w:tplc="24BA6B28">
      <w:start w:val="2024"/>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A250FD"/>
    <w:multiLevelType w:val="hybridMultilevel"/>
    <w:tmpl w:val="99D60BE2"/>
    <w:lvl w:ilvl="0" w:tplc="24BA6B28">
      <w:start w:val="2024"/>
      <w:numFmt w:val="bullet"/>
      <w:lvlText w:val="•"/>
      <w:lvlJc w:val="left"/>
      <w:pPr>
        <w:ind w:left="720" w:hanging="72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6CC17DF"/>
    <w:multiLevelType w:val="hybridMultilevel"/>
    <w:tmpl w:val="131459B0"/>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5B0757E7"/>
    <w:multiLevelType w:val="hybridMultilevel"/>
    <w:tmpl w:val="387E8734"/>
    <w:lvl w:ilvl="0" w:tplc="233AE022">
      <w:start w:val="20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0A2650"/>
    <w:multiLevelType w:val="hybridMultilevel"/>
    <w:tmpl w:val="26BC824E"/>
    <w:lvl w:ilvl="0" w:tplc="FFFFFFFF">
      <w:start w:val="1"/>
      <w:numFmt w:val="decimal"/>
      <w:lvlText w:val="%1."/>
      <w:lvlJc w:val="left"/>
      <w:pPr>
        <w:ind w:left="720" w:hanging="360"/>
      </w:pPr>
    </w:lvl>
    <w:lvl w:ilvl="1" w:tplc="70FA99A0">
      <w:start w:val="1"/>
      <w:numFmt w:val="decimal"/>
      <w:lvlText w:val="(%2)"/>
      <w:lvlJc w:val="left"/>
      <w:pPr>
        <w:ind w:left="1440" w:hanging="360"/>
      </w:pPr>
    </w:lvl>
    <w:lvl w:ilvl="2" w:tplc="8AD6A5A0">
      <w:start w:val="1"/>
      <w:numFmt w:val="decimal"/>
      <w:lvlText w:val="(%3)"/>
      <w:lvlJc w:val="left"/>
      <w:pPr>
        <w:ind w:left="2355" w:hanging="375"/>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14A1C67"/>
    <w:multiLevelType w:val="hybridMultilevel"/>
    <w:tmpl w:val="511034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DD74F2"/>
    <w:multiLevelType w:val="hybridMultilevel"/>
    <w:tmpl w:val="A0068308"/>
    <w:lvl w:ilvl="0" w:tplc="08D63C6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516B9B"/>
    <w:multiLevelType w:val="hybridMultilevel"/>
    <w:tmpl w:val="A2C83E0C"/>
    <w:lvl w:ilvl="0" w:tplc="7DDAA1DA">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09391F"/>
    <w:multiLevelType w:val="multilevel"/>
    <w:tmpl w:val="1A1AA7C6"/>
    <w:lvl w:ilvl="0">
      <w:start w:val="2"/>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4" w15:restartNumberingAfterBreak="0">
    <w:nsid w:val="6CBF1D74"/>
    <w:multiLevelType w:val="hybridMultilevel"/>
    <w:tmpl w:val="79565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471336"/>
    <w:multiLevelType w:val="hybridMultilevel"/>
    <w:tmpl w:val="500A2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584623"/>
    <w:multiLevelType w:val="hybridMultilevel"/>
    <w:tmpl w:val="32EE55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04F48D2"/>
    <w:multiLevelType w:val="hybridMultilevel"/>
    <w:tmpl w:val="B314A3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73B128B4"/>
    <w:multiLevelType w:val="hybridMultilevel"/>
    <w:tmpl w:val="679C55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5731C7A"/>
    <w:multiLevelType w:val="hybridMultilevel"/>
    <w:tmpl w:val="743C8B90"/>
    <w:styleLink w:val="Lettered"/>
    <w:lvl w:ilvl="0" w:tplc="B392852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03C303A">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5A0DD9A">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011E53D8">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0EB82FCA">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3E0E19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7466C768">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902A328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466099A">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76EE532C"/>
    <w:multiLevelType w:val="hybridMultilevel"/>
    <w:tmpl w:val="10E6AFFC"/>
    <w:lvl w:ilvl="0" w:tplc="FDFC72B4">
      <w:start w:val="1"/>
      <w:numFmt w:val="bullet"/>
      <w:lvlText w:val="-"/>
      <w:lvlJc w:val="left"/>
      <w:pPr>
        <w:ind w:left="720" w:hanging="360"/>
      </w:pPr>
      <w:rPr>
        <w:rFonts w:ascii="Times New Roman" w:eastAsia="Times New Roman" w:hAnsi="Times New Roman" w:hint="default"/>
      </w:rPr>
    </w:lvl>
    <w:lvl w:ilvl="1" w:tplc="0426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7FB2606"/>
    <w:multiLevelType w:val="hybridMultilevel"/>
    <w:tmpl w:val="C1207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AF56C5F"/>
    <w:multiLevelType w:val="hybridMultilevel"/>
    <w:tmpl w:val="2168DFA4"/>
    <w:lvl w:ilvl="0" w:tplc="0409000F">
      <w:start w:val="1"/>
      <w:numFmt w:val="decimal"/>
      <w:lvlText w:val="%1."/>
      <w:lvlJc w:val="left"/>
      <w:pPr>
        <w:ind w:left="360" w:hanging="360"/>
      </w:pPr>
      <w:rPr>
        <w:rFonts w:hint="default"/>
      </w:rPr>
    </w:lvl>
    <w:lvl w:ilvl="1" w:tplc="0426000D">
      <w:start w:val="1"/>
      <w:numFmt w:val="bullet"/>
      <w:lvlText w:val=""/>
      <w:lvlJc w:val="left"/>
      <w:pPr>
        <w:ind w:left="1440" w:hanging="360"/>
      </w:pPr>
      <w:rPr>
        <w:rFonts w:ascii="Wingdings" w:hAnsi="Wingding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7BE5466A"/>
    <w:multiLevelType w:val="hybridMultilevel"/>
    <w:tmpl w:val="46B642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BFF284C"/>
    <w:multiLevelType w:val="hybridMultilevel"/>
    <w:tmpl w:val="3CE21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DCE143A"/>
    <w:multiLevelType w:val="hybridMultilevel"/>
    <w:tmpl w:val="6FB4C7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15:restartNumberingAfterBreak="0">
    <w:nsid w:val="7E537AAE"/>
    <w:multiLevelType w:val="hybridMultilevel"/>
    <w:tmpl w:val="DB8C1A64"/>
    <w:lvl w:ilvl="0" w:tplc="436CE976">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57" w15:restartNumberingAfterBreak="0">
    <w:nsid w:val="7E9749D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22"/>
  </w:num>
  <w:num w:numId="2">
    <w:abstractNumId w:val="32"/>
  </w:num>
  <w:num w:numId="3">
    <w:abstractNumId w:val="0"/>
  </w:num>
  <w:num w:numId="4">
    <w:abstractNumId w:val="8"/>
  </w:num>
  <w:num w:numId="5">
    <w:abstractNumId w:val="40"/>
  </w:num>
  <w:num w:numId="6">
    <w:abstractNumId w:val="49"/>
  </w:num>
  <w:num w:numId="7">
    <w:abstractNumId w:val="38"/>
  </w:num>
  <w:num w:numId="8">
    <w:abstractNumId w:val="18"/>
  </w:num>
  <w:num w:numId="9">
    <w:abstractNumId w:val="57"/>
  </w:num>
  <w:num w:numId="10">
    <w:abstractNumId w:val="27"/>
  </w:num>
  <w:num w:numId="11">
    <w:abstractNumId w:val="53"/>
  </w:num>
  <w:num w:numId="12">
    <w:abstractNumId w:val="5"/>
  </w:num>
  <w:num w:numId="13">
    <w:abstractNumId w:val="55"/>
  </w:num>
  <w:num w:numId="14">
    <w:abstractNumId w:val="42"/>
  </w:num>
  <w:num w:numId="15">
    <w:abstractNumId w:val="30"/>
  </w:num>
  <w:num w:numId="16">
    <w:abstractNumId w:val="44"/>
  </w:num>
  <w:num w:numId="17">
    <w:abstractNumId w:val="41"/>
  </w:num>
  <w:num w:numId="18">
    <w:abstractNumId w:val="33"/>
  </w:num>
  <w:num w:numId="19">
    <w:abstractNumId w:val="31"/>
  </w:num>
  <w:num w:numId="20">
    <w:abstractNumId w:val="6"/>
  </w:num>
  <w:num w:numId="21">
    <w:abstractNumId w:val="23"/>
  </w:num>
  <w:num w:numId="22">
    <w:abstractNumId w:val="20"/>
  </w:num>
  <w:num w:numId="23">
    <w:abstractNumId w:val="29"/>
  </w:num>
  <w:num w:numId="24">
    <w:abstractNumId w:val="12"/>
  </w:num>
  <w:num w:numId="25">
    <w:abstractNumId w:val="16"/>
  </w:num>
  <w:num w:numId="26">
    <w:abstractNumId w:val="26"/>
  </w:num>
  <w:num w:numId="27">
    <w:abstractNumId w:val="46"/>
  </w:num>
  <w:num w:numId="28">
    <w:abstractNumId w:val="48"/>
  </w:num>
  <w:num w:numId="29">
    <w:abstractNumId w:val="19"/>
  </w:num>
  <w:num w:numId="30">
    <w:abstractNumId w:val="21"/>
  </w:num>
  <w:num w:numId="31">
    <w:abstractNumId w:val="52"/>
  </w:num>
  <w:num w:numId="32">
    <w:abstractNumId w:val="52"/>
  </w:num>
  <w:num w:numId="33">
    <w:abstractNumId w:val="17"/>
  </w:num>
  <w:num w:numId="34">
    <w:abstractNumId w:val="1"/>
  </w:num>
  <w:num w:numId="35">
    <w:abstractNumId w:val="54"/>
  </w:num>
  <w:num w:numId="36">
    <w:abstractNumId w:val="50"/>
  </w:num>
  <w:num w:numId="37">
    <w:abstractNumId w:val="4"/>
  </w:num>
  <w:num w:numId="38">
    <w:abstractNumId w:val="24"/>
  </w:num>
  <w:num w:numId="39">
    <w:abstractNumId w:val="13"/>
  </w:num>
  <w:num w:numId="4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num>
  <w:num w:numId="44">
    <w:abstractNumId w:val="0"/>
  </w:num>
  <w:num w:numId="45">
    <w:abstractNumId w:val="2"/>
  </w:num>
  <w:num w:numId="46">
    <w:abstractNumId w:val="3"/>
  </w:num>
  <w:num w:numId="47">
    <w:abstractNumId w:val="9"/>
  </w:num>
  <w:num w:numId="48">
    <w:abstractNumId w:val="25"/>
  </w:num>
  <w:num w:numId="49">
    <w:abstractNumId w:val="47"/>
  </w:num>
  <w:num w:numId="50">
    <w:abstractNumId w:val="7"/>
  </w:num>
  <w:num w:numId="51">
    <w:abstractNumId w:val="14"/>
  </w:num>
  <w:num w:numId="52">
    <w:abstractNumId w:val="37"/>
  </w:num>
  <w:num w:numId="53">
    <w:abstractNumId w:val="34"/>
  </w:num>
  <w:num w:numId="54">
    <w:abstractNumId w:val="45"/>
  </w:num>
  <w:num w:numId="55">
    <w:abstractNumId w:val="35"/>
  </w:num>
  <w:num w:numId="56">
    <w:abstractNumId w:val="36"/>
  </w:num>
  <w:num w:numId="57">
    <w:abstractNumId w:val="28"/>
  </w:num>
  <w:num w:numId="58">
    <w:abstractNumId w:val="11"/>
  </w:num>
  <w:num w:numId="59">
    <w:abstractNumId w:val="10"/>
  </w:num>
  <w:num w:numId="60">
    <w:abstractNumId w:val="5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E47"/>
    <w:rsid w:val="000003E4"/>
    <w:rsid w:val="0000165D"/>
    <w:rsid w:val="000018A7"/>
    <w:rsid w:val="00002105"/>
    <w:rsid w:val="00002AE0"/>
    <w:rsid w:val="00004442"/>
    <w:rsid w:val="0000615C"/>
    <w:rsid w:val="0000646F"/>
    <w:rsid w:val="0001067C"/>
    <w:rsid w:val="00010DDB"/>
    <w:rsid w:val="00010DE9"/>
    <w:rsid w:val="00011D2A"/>
    <w:rsid w:val="00011DCA"/>
    <w:rsid w:val="0001521E"/>
    <w:rsid w:val="000153F9"/>
    <w:rsid w:val="0001668D"/>
    <w:rsid w:val="00017282"/>
    <w:rsid w:val="00017821"/>
    <w:rsid w:val="000201A3"/>
    <w:rsid w:val="00020A6F"/>
    <w:rsid w:val="000243F1"/>
    <w:rsid w:val="0002718F"/>
    <w:rsid w:val="00027C0F"/>
    <w:rsid w:val="00030BC4"/>
    <w:rsid w:val="00030C26"/>
    <w:rsid w:val="0003122A"/>
    <w:rsid w:val="0003181B"/>
    <w:rsid w:val="000331EB"/>
    <w:rsid w:val="0003321B"/>
    <w:rsid w:val="000343B0"/>
    <w:rsid w:val="00035C37"/>
    <w:rsid w:val="00035CE4"/>
    <w:rsid w:val="00036C96"/>
    <w:rsid w:val="00036DB0"/>
    <w:rsid w:val="00040376"/>
    <w:rsid w:val="00040992"/>
    <w:rsid w:val="00040F29"/>
    <w:rsid w:val="000411F3"/>
    <w:rsid w:val="000417BF"/>
    <w:rsid w:val="00043CAA"/>
    <w:rsid w:val="00044142"/>
    <w:rsid w:val="00044D42"/>
    <w:rsid w:val="000452B8"/>
    <w:rsid w:val="00045814"/>
    <w:rsid w:val="00046456"/>
    <w:rsid w:val="00046A52"/>
    <w:rsid w:val="0004794C"/>
    <w:rsid w:val="000502CE"/>
    <w:rsid w:val="00050ED5"/>
    <w:rsid w:val="00051067"/>
    <w:rsid w:val="0005155C"/>
    <w:rsid w:val="0005697B"/>
    <w:rsid w:val="00057016"/>
    <w:rsid w:val="000624E9"/>
    <w:rsid w:val="00064402"/>
    <w:rsid w:val="000676F1"/>
    <w:rsid w:val="00067927"/>
    <w:rsid w:val="0007089F"/>
    <w:rsid w:val="00072DF4"/>
    <w:rsid w:val="00074516"/>
    <w:rsid w:val="000751A5"/>
    <w:rsid w:val="00075991"/>
    <w:rsid w:val="00075B3E"/>
    <w:rsid w:val="00076597"/>
    <w:rsid w:val="00076D29"/>
    <w:rsid w:val="0008036C"/>
    <w:rsid w:val="00082924"/>
    <w:rsid w:val="00083A5C"/>
    <w:rsid w:val="00083BA1"/>
    <w:rsid w:val="00085A45"/>
    <w:rsid w:val="00086FDE"/>
    <w:rsid w:val="00090BE3"/>
    <w:rsid w:val="00092BCA"/>
    <w:rsid w:val="00093EEE"/>
    <w:rsid w:val="00095189"/>
    <w:rsid w:val="00095601"/>
    <w:rsid w:val="000A0FAF"/>
    <w:rsid w:val="000A1375"/>
    <w:rsid w:val="000A3A6F"/>
    <w:rsid w:val="000A4447"/>
    <w:rsid w:val="000A4B78"/>
    <w:rsid w:val="000A4D74"/>
    <w:rsid w:val="000A5797"/>
    <w:rsid w:val="000A72A7"/>
    <w:rsid w:val="000A7518"/>
    <w:rsid w:val="000B0704"/>
    <w:rsid w:val="000B1075"/>
    <w:rsid w:val="000B1136"/>
    <w:rsid w:val="000B1C70"/>
    <w:rsid w:val="000B1F30"/>
    <w:rsid w:val="000B43D9"/>
    <w:rsid w:val="000B5A5C"/>
    <w:rsid w:val="000B5E34"/>
    <w:rsid w:val="000C00F2"/>
    <w:rsid w:val="000C2ED2"/>
    <w:rsid w:val="000C41C7"/>
    <w:rsid w:val="000C4CF1"/>
    <w:rsid w:val="000C5349"/>
    <w:rsid w:val="000C55D9"/>
    <w:rsid w:val="000C5AA0"/>
    <w:rsid w:val="000C5C54"/>
    <w:rsid w:val="000C5E9D"/>
    <w:rsid w:val="000C696F"/>
    <w:rsid w:val="000C6AEC"/>
    <w:rsid w:val="000C742F"/>
    <w:rsid w:val="000D14A4"/>
    <w:rsid w:val="000D1E6D"/>
    <w:rsid w:val="000D2012"/>
    <w:rsid w:val="000D75C8"/>
    <w:rsid w:val="000E025D"/>
    <w:rsid w:val="000E11B6"/>
    <w:rsid w:val="000E1769"/>
    <w:rsid w:val="000E3366"/>
    <w:rsid w:val="000E39A0"/>
    <w:rsid w:val="000E454E"/>
    <w:rsid w:val="000E47D5"/>
    <w:rsid w:val="000E5016"/>
    <w:rsid w:val="000E5129"/>
    <w:rsid w:val="000E7D3F"/>
    <w:rsid w:val="000F0DC1"/>
    <w:rsid w:val="000F0DDC"/>
    <w:rsid w:val="000F11AF"/>
    <w:rsid w:val="000F2A42"/>
    <w:rsid w:val="000F2FDA"/>
    <w:rsid w:val="000F3893"/>
    <w:rsid w:val="000F477B"/>
    <w:rsid w:val="000F5237"/>
    <w:rsid w:val="000F5DF6"/>
    <w:rsid w:val="000F6006"/>
    <w:rsid w:val="0010108A"/>
    <w:rsid w:val="001020C4"/>
    <w:rsid w:val="00102BED"/>
    <w:rsid w:val="00103CA0"/>
    <w:rsid w:val="00103ECD"/>
    <w:rsid w:val="001047EF"/>
    <w:rsid w:val="00104862"/>
    <w:rsid w:val="00106A85"/>
    <w:rsid w:val="00106B89"/>
    <w:rsid w:val="00107010"/>
    <w:rsid w:val="00107A85"/>
    <w:rsid w:val="00107A98"/>
    <w:rsid w:val="00112A6C"/>
    <w:rsid w:val="00113FDE"/>
    <w:rsid w:val="00114113"/>
    <w:rsid w:val="00114BC8"/>
    <w:rsid w:val="0011582C"/>
    <w:rsid w:val="00115F70"/>
    <w:rsid w:val="001161B4"/>
    <w:rsid w:val="00117135"/>
    <w:rsid w:val="00117DD7"/>
    <w:rsid w:val="00120851"/>
    <w:rsid w:val="00121FB8"/>
    <w:rsid w:val="0012267E"/>
    <w:rsid w:val="00122EAB"/>
    <w:rsid w:val="001236CA"/>
    <w:rsid w:val="00124D1A"/>
    <w:rsid w:val="0012662E"/>
    <w:rsid w:val="00127675"/>
    <w:rsid w:val="00127E56"/>
    <w:rsid w:val="0013031C"/>
    <w:rsid w:val="001318EA"/>
    <w:rsid w:val="00131BDA"/>
    <w:rsid w:val="00132101"/>
    <w:rsid w:val="00132193"/>
    <w:rsid w:val="00132626"/>
    <w:rsid w:val="00132E66"/>
    <w:rsid w:val="0013315E"/>
    <w:rsid w:val="0013321D"/>
    <w:rsid w:val="0013366F"/>
    <w:rsid w:val="0013435F"/>
    <w:rsid w:val="001350A5"/>
    <w:rsid w:val="001371B7"/>
    <w:rsid w:val="00137D9A"/>
    <w:rsid w:val="00141B66"/>
    <w:rsid w:val="00142E94"/>
    <w:rsid w:val="001441C1"/>
    <w:rsid w:val="001445AF"/>
    <w:rsid w:val="00144AEC"/>
    <w:rsid w:val="0014788E"/>
    <w:rsid w:val="00151ABC"/>
    <w:rsid w:val="00153847"/>
    <w:rsid w:val="00153B81"/>
    <w:rsid w:val="00153FFA"/>
    <w:rsid w:val="0015443A"/>
    <w:rsid w:val="00156B6A"/>
    <w:rsid w:val="001571AE"/>
    <w:rsid w:val="00157F01"/>
    <w:rsid w:val="0016018F"/>
    <w:rsid w:val="001606B1"/>
    <w:rsid w:val="0016101B"/>
    <w:rsid w:val="001627B3"/>
    <w:rsid w:val="00162AB1"/>
    <w:rsid w:val="00163409"/>
    <w:rsid w:val="0016782D"/>
    <w:rsid w:val="00167CE3"/>
    <w:rsid w:val="0017036A"/>
    <w:rsid w:val="00170459"/>
    <w:rsid w:val="00171DD9"/>
    <w:rsid w:val="00171F22"/>
    <w:rsid w:val="0018135A"/>
    <w:rsid w:val="0018189C"/>
    <w:rsid w:val="001824EB"/>
    <w:rsid w:val="001865E4"/>
    <w:rsid w:val="001868E9"/>
    <w:rsid w:val="00191602"/>
    <w:rsid w:val="0019206D"/>
    <w:rsid w:val="0019330C"/>
    <w:rsid w:val="00193E77"/>
    <w:rsid w:val="001943BA"/>
    <w:rsid w:val="001945F1"/>
    <w:rsid w:val="001946A2"/>
    <w:rsid w:val="001966B1"/>
    <w:rsid w:val="0019763B"/>
    <w:rsid w:val="00197E0D"/>
    <w:rsid w:val="001A047B"/>
    <w:rsid w:val="001A4457"/>
    <w:rsid w:val="001A5696"/>
    <w:rsid w:val="001A62D7"/>
    <w:rsid w:val="001A63A7"/>
    <w:rsid w:val="001A646D"/>
    <w:rsid w:val="001B0491"/>
    <w:rsid w:val="001B0A84"/>
    <w:rsid w:val="001B1048"/>
    <w:rsid w:val="001B151C"/>
    <w:rsid w:val="001B1EFC"/>
    <w:rsid w:val="001B48A0"/>
    <w:rsid w:val="001B5D02"/>
    <w:rsid w:val="001C15FF"/>
    <w:rsid w:val="001C2AD2"/>
    <w:rsid w:val="001C332F"/>
    <w:rsid w:val="001C3542"/>
    <w:rsid w:val="001C3EF7"/>
    <w:rsid w:val="001C4F1C"/>
    <w:rsid w:val="001C6E9E"/>
    <w:rsid w:val="001C7201"/>
    <w:rsid w:val="001C7B9D"/>
    <w:rsid w:val="001D0602"/>
    <w:rsid w:val="001D1BDB"/>
    <w:rsid w:val="001D2CD0"/>
    <w:rsid w:val="001D3ACE"/>
    <w:rsid w:val="001D3AE4"/>
    <w:rsid w:val="001D4BF9"/>
    <w:rsid w:val="001D5367"/>
    <w:rsid w:val="001D627B"/>
    <w:rsid w:val="001D6B3C"/>
    <w:rsid w:val="001D6FB0"/>
    <w:rsid w:val="001D757F"/>
    <w:rsid w:val="001E0AD1"/>
    <w:rsid w:val="001E0C53"/>
    <w:rsid w:val="001E0D39"/>
    <w:rsid w:val="001E129F"/>
    <w:rsid w:val="001E21BC"/>
    <w:rsid w:val="001E2460"/>
    <w:rsid w:val="001E3389"/>
    <w:rsid w:val="001E35E1"/>
    <w:rsid w:val="001E3D9E"/>
    <w:rsid w:val="001E48AD"/>
    <w:rsid w:val="001E5B23"/>
    <w:rsid w:val="001E6B2E"/>
    <w:rsid w:val="001E6C17"/>
    <w:rsid w:val="001F0623"/>
    <w:rsid w:val="001F1432"/>
    <w:rsid w:val="001F1686"/>
    <w:rsid w:val="001F17A6"/>
    <w:rsid w:val="001F5166"/>
    <w:rsid w:val="002020C4"/>
    <w:rsid w:val="002026DD"/>
    <w:rsid w:val="00203572"/>
    <w:rsid w:val="00204FAC"/>
    <w:rsid w:val="002051C9"/>
    <w:rsid w:val="0020533B"/>
    <w:rsid w:val="00205480"/>
    <w:rsid w:val="00205743"/>
    <w:rsid w:val="0020766A"/>
    <w:rsid w:val="00212C31"/>
    <w:rsid w:val="0021351C"/>
    <w:rsid w:val="00213A6F"/>
    <w:rsid w:val="00214145"/>
    <w:rsid w:val="0021415A"/>
    <w:rsid w:val="00214E77"/>
    <w:rsid w:val="0021703B"/>
    <w:rsid w:val="00221127"/>
    <w:rsid w:val="002219BD"/>
    <w:rsid w:val="00221E00"/>
    <w:rsid w:val="00222AEA"/>
    <w:rsid w:val="0022489B"/>
    <w:rsid w:val="00225914"/>
    <w:rsid w:val="00225A06"/>
    <w:rsid w:val="00226C46"/>
    <w:rsid w:val="00230001"/>
    <w:rsid w:val="00230886"/>
    <w:rsid w:val="00230C30"/>
    <w:rsid w:val="0023190C"/>
    <w:rsid w:val="0023319C"/>
    <w:rsid w:val="0023390D"/>
    <w:rsid w:val="00233913"/>
    <w:rsid w:val="0023480D"/>
    <w:rsid w:val="00234DD9"/>
    <w:rsid w:val="00235E38"/>
    <w:rsid w:val="00235FE7"/>
    <w:rsid w:val="002364F4"/>
    <w:rsid w:val="00240376"/>
    <w:rsid w:val="00242408"/>
    <w:rsid w:val="0024334C"/>
    <w:rsid w:val="00243E89"/>
    <w:rsid w:val="00245036"/>
    <w:rsid w:val="00245716"/>
    <w:rsid w:val="0024679A"/>
    <w:rsid w:val="00246B0F"/>
    <w:rsid w:val="0024714E"/>
    <w:rsid w:val="00247AC9"/>
    <w:rsid w:val="002500A4"/>
    <w:rsid w:val="002505E2"/>
    <w:rsid w:val="00250623"/>
    <w:rsid w:val="00250FD7"/>
    <w:rsid w:val="0025388B"/>
    <w:rsid w:val="002545C6"/>
    <w:rsid w:val="00256E7D"/>
    <w:rsid w:val="0025731B"/>
    <w:rsid w:val="00260A19"/>
    <w:rsid w:val="0026103D"/>
    <w:rsid w:val="002610D3"/>
    <w:rsid w:val="00262FF1"/>
    <w:rsid w:val="002632D9"/>
    <w:rsid w:val="00265862"/>
    <w:rsid w:val="0026594C"/>
    <w:rsid w:val="002663F0"/>
    <w:rsid w:val="002669A4"/>
    <w:rsid w:val="00270F5B"/>
    <w:rsid w:val="002726A9"/>
    <w:rsid w:val="002747FF"/>
    <w:rsid w:val="00274D79"/>
    <w:rsid w:val="00274F24"/>
    <w:rsid w:val="00275197"/>
    <w:rsid w:val="002751D8"/>
    <w:rsid w:val="00276340"/>
    <w:rsid w:val="00276A83"/>
    <w:rsid w:val="00280E5C"/>
    <w:rsid w:val="0028165E"/>
    <w:rsid w:val="00283ED6"/>
    <w:rsid w:val="00283EE7"/>
    <w:rsid w:val="0028405B"/>
    <w:rsid w:val="00284E37"/>
    <w:rsid w:val="00285F7C"/>
    <w:rsid w:val="00286468"/>
    <w:rsid w:val="00291284"/>
    <w:rsid w:val="00292977"/>
    <w:rsid w:val="0029497B"/>
    <w:rsid w:val="00294F7B"/>
    <w:rsid w:val="00295266"/>
    <w:rsid w:val="00297A97"/>
    <w:rsid w:val="00297B3B"/>
    <w:rsid w:val="002A0B13"/>
    <w:rsid w:val="002A2272"/>
    <w:rsid w:val="002A5994"/>
    <w:rsid w:val="002A5D31"/>
    <w:rsid w:val="002A6195"/>
    <w:rsid w:val="002A61BA"/>
    <w:rsid w:val="002A6EA3"/>
    <w:rsid w:val="002A78B7"/>
    <w:rsid w:val="002A7C46"/>
    <w:rsid w:val="002B00A7"/>
    <w:rsid w:val="002B078A"/>
    <w:rsid w:val="002B15B2"/>
    <w:rsid w:val="002B19D8"/>
    <w:rsid w:val="002B1A6A"/>
    <w:rsid w:val="002B1C6B"/>
    <w:rsid w:val="002B1DCA"/>
    <w:rsid w:val="002B1E5F"/>
    <w:rsid w:val="002B3672"/>
    <w:rsid w:val="002B4158"/>
    <w:rsid w:val="002B4771"/>
    <w:rsid w:val="002B513E"/>
    <w:rsid w:val="002B5F6C"/>
    <w:rsid w:val="002B6904"/>
    <w:rsid w:val="002B6DF9"/>
    <w:rsid w:val="002B7C88"/>
    <w:rsid w:val="002C04C8"/>
    <w:rsid w:val="002C1586"/>
    <w:rsid w:val="002C2711"/>
    <w:rsid w:val="002C4BBA"/>
    <w:rsid w:val="002C5039"/>
    <w:rsid w:val="002C7806"/>
    <w:rsid w:val="002D0755"/>
    <w:rsid w:val="002D0F9A"/>
    <w:rsid w:val="002D2221"/>
    <w:rsid w:val="002D22E8"/>
    <w:rsid w:val="002D2E52"/>
    <w:rsid w:val="002D6388"/>
    <w:rsid w:val="002D7472"/>
    <w:rsid w:val="002E1ABB"/>
    <w:rsid w:val="002E1ECE"/>
    <w:rsid w:val="002E4ABD"/>
    <w:rsid w:val="002E5475"/>
    <w:rsid w:val="002E62CE"/>
    <w:rsid w:val="002E6A70"/>
    <w:rsid w:val="002E79C9"/>
    <w:rsid w:val="002F0658"/>
    <w:rsid w:val="002F32AB"/>
    <w:rsid w:val="002F5312"/>
    <w:rsid w:val="002F5E90"/>
    <w:rsid w:val="002F6736"/>
    <w:rsid w:val="002F695E"/>
    <w:rsid w:val="002F78E5"/>
    <w:rsid w:val="00301EFB"/>
    <w:rsid w:val="00302C33"/>
    <w:rsid w:val="003034A2"/>
    <w:rsid w:val="00307E5A"/>
    <w:rsid w:val="00310525"/>
    <w:rsid w:val="00311690"/>
    <w:rsid w:val="00311E8D"/>
    <w:rsid w:val="003123B9"/>
    <w:rsid w:val="00314184"/>
    <w:rsid w:val="003154A7"/>
    <w:rsid w:val="0031723C"/>
    <w:rsid w:val="0032067A"/>
    <w:rsid w:val="00321369"/>
    <w:rsid w:val="003223F7"/>
    <w:rsid w:val="00322B63"/>
    <w:rsid w:val="00322F6E"/>
    <w:rsid w:val="003236BC"/>
    <w:rsid w:val="00323F5C"/>
    <w:rsid w:val="00323F6F"/>
    <w:rsid w:val="0032477C"/>
    <w:rsid w:val="00327163"/>
    <w:rsid w:val="00327442"/>
    <w:rsid w:val="00330C47"/>
    <w:rsid w:val="00331B7B"/>
    <w:rsid w:val="003327BE"/>
    <w:rsid w:val="00332F42"/>
    <w:rsid w:val="0033419A"/>
    <w:rsid w:val="003342A7"/>
    <w:rsid w:val="00334387"/>
    <w:rsid w:val="003350D1"/>
    <w:rsid w:val="00335271"/>
    <w:rsid w:val="00335730"/>
    <w:rsid w:val="0033657B"/>
    <w:rsid w:val="0033796F"/>
    <w:rsid w:val="00340A3D"/>
    <w:rsid w:val="00341321"/>
    <w:rsid w:val="003417D9"/>
    <w:rsid w:val="00343FDF"/>
    <w:rsid w:val="003451EF"/>
    <w:rsid w:val="00345ACE"/>
    <w:rsid w:val="0034685B"/>
    <w:rsid w:val="003472BD"/>
    <w:rsid w:val="00351DBC"/>
    <w:rsid w:val="003520FB"/>
    <w:rsid w:val="003521B2"/>
    <w:rsid w:val="00353DC3"/>
    <w:rsid w:val="0035489C"/>
    <w:rsid w:val="00354C8A"/>
    <w:rsid w:val="00354CE4"/>
    <w:rsid w:val="00355F21"/>
    <w:rsid w:val="00355F4B"/>
    <w:rsid w:val="003567AF"/>
    <w:rsid w:val="00360B53"/>
    <w:rsid w:val="00364149"/>
    <w:rsid w:val="00366B10"/>
    <w:rsid w:val="00366DA6"/>
    <w:rsid w:val="00370903"/>
    <w:rsid w:val="00371BA9"/>
    <w:rsid w:val="003749EB"/>
    <w:rsid w:val="003752B6"/>
    <w:rsid w:val="003753B0"/>
    <w:rsid w:val="00375C1C"/>
    <w:rsid w:val="00375CD5"/>
    <w:rsid w:val="00384142"/>
    <w:rsid w:val="003851E6"/>
    <w:rsid w:val="00385525"/>
    <w:rsid w:val="00385890"/>
    <w:rsid w:val="00385E02"/>
    <w:rsid w:val="00386003"/>
    <w:rsid w:val="003868F9"/>
    <w:rsid w:val="00386CE6"/>
    <w:rsid w:val="00387104"/>
    <w:rsid w:val="00390628"/>
    <w:rsid w:val="0039069C"/>
    <w:rsid w:val="00390D7A"/>
    <w:rsid w:val="00392685"/>
    <w:rsid w:val="003951D2"/>
    <w:rsid w:val="00395402"/>
    <w:rsid w:val="00396608"/>
    <w:rsid w:val="00396E4E"/>
    <w:rsid w:val="00397BCA"/>
    <w:rsid w:val="003A1A48"/>
    <w:rsid w:val="003A1BFF"/>
    <w:rsid w:val="003A26D6"/>
    <w:rsid w:val="003A357E"/>
    <w:rsid w:val="003A3EC6"/>
    <w:rsid w:val="003A44A1"/>
    <w:rsid w:val="003A4526"/>
    <w:rsid w:val="003A6214"/>
    <w:rsid w:val="003B0E05"/>
    <w:rsid w:val="003B2147"/>
    <w:rsid w:val="003B24E6"/>
    <w:rsid w:val="003B3258"/>
    <w:rsid w:val="003B364A"/>
    <w:rsid w:val="003B4F18"/>
    <w:rsid w:val="003B5109"/>
    <w:rsid w:val="003B5AB7"/>
    <w:rsid w:val="003B627D"/>
    <w:rsid w:val="003B6611"/>
    <w:rsid w:val="003B6B5E"/>
    <w:rsid w:val="003B78EE"/>
    <w:rsid w:val="003C08D8"/>
    <w:rsid w:val="003C12B5"/>
    <w:rsid w:val="003C24B2"/>
    <w:rsid w:val="003C25C6"/>
    <w:rsid w:val="003C2E4D"/>
    <w:rsid w:val="003C3632"/>
    <w:rsid w:val="003C4AFB"/>
    <w:rsid w:val="003C515E"/>
    <w:rsid w:val="003C5639"/>
    <w:rsid w:val="003C74B1"/>
    <w:rsid w:val="003C7BC8"/>
    <w:rsid w:val="003C7CD1"/>
    <w:rsid w:val="003C7DE5"/>
    <w:rsid w:val="003D02FF"/>
    <w:rsid w:val="003D0350"/>
    <w:rsid w:val="003D0415"/>
    <w:rsid w:val="003D0E6D"/>
    <w:rsid w:val="003D0EDC"/>
    <w:rsid w:val="003D3A8E"/>
    <w:rsid w:val="003D5514"/>
    <w:rsid w:val="003D5D34"/>
    <w:rsid w:val="003D5EB4"/>
    <w:rsid w:val="003E00D0"/>
    <w:rsid w:val="003E124D"/>
    <w:rsid w:val="003E1E2D"/>
    <w:rsid w:val="003E1E44"/>
    <w:rsid w:val="003E1F83"/>
    <w:rsid w:val="003E2C71"/>
    <w:rsid w:val="003E3C96"/>
    <w:rsid w:val="003E3F16"/>
    <w:rsid w:val="003E488D"/>
    <w:rsid w:val="003E4E6F"/>
    <w:rsid w:val="003E4ED1"/>
    <w:rsid w:val="003E527F"/>
    <w:rsid w:val="003E5FCD"/>
    <w:rsid w:val="003E7739"/>
    <w:rsid w:val="003E7B62"/>
    <w:rsid w:val="003E7F15"/>
    <w:rsid w:val="003F031E"/>
    <w:rsid w:val="003F1102"/>
    <w:rsid w:val="003F4B21"/>
    <w:rsid w:val="003F4E38"/>
    <w:rsid w:val="003F6C20"/>
    <w:rsid w:val="003F714C"/>
    <w:rsid w:val="003F72F8"/>
    <w:rsid w:val="0040013C"/>
    <w:rsid w:val="0040065C"/>
    <w:rsid w:val="00400709"/>
    <w:rsid w:val="0040288D"/>
    <w:rsid w:val="00402B58"/>
    <w:rsid w:val="004037AA"/>
    <w:rsid w:val="00403BD5"/>
    <w:rsid w:val="00404C67"/>
    <w:rsid w:val="00404DEF"/>
    <w:rsid w:val="004079C7"/>
    <w:rsid w:val="0041109A"/>
    <w:rsid w:val="00411557"/>
    <w:rsid w:val="0041293C"/>
    <w:rsid w:val="00412AE4"/>
    <w:rsid w:val="0041433B"/>
    <w:rsid w:val="00415087"/>
    <w:rsid w:val="00415A18"/>
    <w:rsid w:val="00415A55"/>
    <w:rsid w:val="0041791F"/>
    <w:rsid w:val="00417BBB"/>
    <w:rsid w:val="004224B5"/>
    <w:rsid w:val="004233C6"/>
    <w:rsid w:val="00426E79"/>
    <w:rsid w:val="00427515"/>
    <w:rsid w:val="0043277E"/>
    <w:rsid w:val="00432B64"/>
    <w:rsid w:val="0043321F"/>
    <w:rsid w:val="00433716"/>
    <w:rsid w:val="004345FC"/>
    <w:rsid w:val="00436F51"/>
    <w:rsid w:val="0043750B"/>
    <w:rsid w:val="0044067E"/>
    <w:rsid w:val="004440A7"/>
    <w:rsid w:val="0044470A"/>
    <w:rsid w:val="0044493D"/>
    <w:rsid w:val="00445320"/>
    <w:rsid w:val="00446AC5"/>
    <w:rsid w:val="00447732"/>
    <w:rsid w:val="00451F63"/>
    <w:rsid w:val="004531CB"/>
    <w:rsid w:val="004532F7"/>
    <w:rsid w:val="004554D0"/>
    <w:rsid w:val="00457500"/>
    <w:rsid w:val="00457F91"/>
    <w:rsid w:val="00460387"/>
    <w:rsid w:val="004615A1"/>
    <w:rsid w:val="0046269C"/>
    <w:rsid w:val="00463C1E"/>
    <w:rsid w:val="00464CC8"/>
    <w:rsid w:val="004666C2"/>
    <w:rsid w:val="00466E44"/>
    <w:rsid w:val="0047154F"/>
    <w:rsid w:val="004734B7"/>
    <w:rsid w:val="00473DEF"/>
    <w:rsid w:val="00473E56"/>
    <w:rsid w:val="004767AC"/>
    <w:rsid w:val="00476C79"/>
    <w:rsid w:val="004773E4"/>
    <w:rsid w:val="0048015A"/>
    <w:rsid w:val="0048123B"/>
    <w:rsid w:val="0048176D"/>
    <w:rsid w:val="00483746"/>
    <w:rsid w:val="004853E6"/>
    <w:rsid w:val="00490647"/>
    <w:rsid w:val="004919C2"/>
    <w:rsid w:val="004923F9"/>
    <w:rsid w:val="00492D76"/>
    <w:rsid w:val="00493141"/>
    <w:rsid w:val="004936F5"/>
    <w:rsid w:val="00493B3D"/>
    <w:rsid w:val="00493CBC"/>
    <w:rsid w:val="0049468D"/>
    <w:rsid w:val="004947BB"/>
    <w:rsid w:val="0049665B"/>
    <w:rsid w:val="00497F5F"/>
    <w:rsid w:val="004A1860"/>
    <w:rsid w:val="004A2363"/>
    <w:rsid w:val="004A28C1"/>
    <w:rsid w:val="004A3B38"/>
    <w:rsid w:val="004A3D52"/>
    <w:rsid w:val="004A6E8C"/>
    <w:rsid w:val="004B2567"/>
    <w:rsid w:val="004B34CF"/>
    <w:rsid w:val="004B3811"/>
    <w:rsid w:val="004B39CF"/>
    <w:rsid w:val="004B5086"/>
    <w:rsid w:val="004B5970"/>
    <w:rsid w:val="004B5FC0"/>
    <w:rsid w:val="004B644B"/>
    <w:rsid w:val="004B6F72"/>
    <w:rsid w:val="004C3417"/>
    <w:rsid w:val="004C4972"/>
    <w:rsid w:val="004C59B9"/>
    <w:rsid w:val="004C59CC"/>
    <w:rsid w:val="004C6549"/>
    <w:rsid w:val="004C67D1"/>
    <w:rsid w:val="004C6BC0"/>
    <w:rsid w:val="004C7064"/>
    <w:rsid w:val="004C78E4"/>
    <w:rsid w:val="004D0544"/>
    <w:rsid w:val="004D2465"/>
    <w:rsid w:val="004D41ED"/>
    <w:rsid w:val="004D68DB"/>
    <w:rsid w:val="004E0697"/>
    <w:rsid w:val="004E0B5A"/>
    <w:rsid w:val="004E5106"/>
    <w:rsid w:val="004E57AE"/>
    <w:rsid w:val="004E7AB0"/>
    <w:rsid w:val="004F2745"/>
    <w:rsid w:val="004F3E54"/>
    <w:rsid w:val="004F41B6"/>
    <w:rsid w:val="004F44E1"/>
    <w:rsid w:val="004F62B8"/>
    <w:rsid w:val="004F69F7"/>
    <w:rsid w:val="004F6D4F"/>
    <w:rsid w:val="004F7BA5"/>
    <w:rsid w:val="00501BDD"/>
    <w:rsid w:val="00501D41"/>
    <w:rsid w:val="00502537"/>
    <w:rsid w:val="00502627"/>
    <w:rsid w:val="00502C6E"/>
    <w:rsid w:val="00506D5C"/>
    <w:rsid w:val="0050714F"/>
    <w:rsid w:val="00510330"/>
    <w:rsid w:val="005103AA"/>
    <w:rsid w:val="0051177B"/>
    <w:rsid w:val="005118C4"/>
    <w:rsid w:val="00511946"/>
    <w:rsid w:val="00511D49"/>
    <w:rsid w:val="00512634"/>
    <w:rsid w:val="005126E1"/>
    <w:rsid w:val="005133CF"/>
    <w:rsid w:val="00515264"/>
    <w:rsid w:val="00515F5E"/>
    <w:rsid w:val="0051777B"/>
    <w:rsid w:val="0052088F"/>
    <w:rsid w:val="00521673"/>
    <w:rsid w:val="00522A0B"/>
    <w:rsid w:val="00523502"/>
    <w:rsid w:val="005242F1"/>
    <w:rsid w:val="005246DA"/>
    <w:rsid w:val="00524BB7"/>
    <w:rsid w:val="00524CC6"/>
    <w:rsid w:val="00525EBF"/>
    <w:rsid w:val="005322B5"/>
    <w:rsid w:val="00533CBB"/>
    <w:rsid w:val="005346E6"/>
    <w:rsid w:val="00535437"/>
    <w:rsid w:val="00535E1B"/>
    <w:rsid w:val="0053738C"/>
    <w:rsid w:val="00542372"/>
    <w:rsid w:val="00545760"/>
    <w:rsid w:val="00546A08"/>
    <w:rsid w:val="00547F02"/>
    <w:rsid w:val="00550649"/>
    <w:rsid w:val="005511FA"/>
    <w:rsid w:val="00551AEE"/>
    <w:rsid w:val="005525F4"/>
    <w:rsid w:val="0055346E"/>
    <w:rsid w:val="005539CD"/>
    <w:rsid w:val="00555107"/>
    <w:rsid w:val="00556B3B"/>
    <w:rsid w:val="00556B61"/>
    <w:rsid w:val="005607A9"/>
    <w:rsid w:val="005623B6"/>
    <w:rsid w:val="00563D93"/>
    <w:rsid w:val="00565CC9"/>
    <w:rsid w:val="00566BBF"/>
    <w:rsid w:val="00567E6E"/>
    <w:rsid w:val="005700EA"/>
    <w:rsid w:val="00571340"/>
    <w:rsid w:val="00572046"/>
    <w:rsid w:val="005726AE"/>
    <w:rsid w:val="00573D69"/>
    <w:rsid w:val="0057494F"/>
    <w:rsid w:val="00575CE7"/>
    <w:rsid w:val="005777AB"/>
    <w:rsid w:val="00577C4D"/>
    <w:rsid w:val="0058051D"/>
    <w:rsid w:val="0058054B"/>
    <w:rsid w:val="00580AF2"/>
    <w:rsid w:val="00584475"/>
    <w:rsid w:val="00584948"/>
    <w:rsid w:val="00585158"/>
    <w:rsid w:val="005856C3"/>
    <w:rsid w:val="0058605D"/>
    <w:rsid w:val="00586CB7"/>
    <w:rsid w:val="00586F10"/>
    <w:rsid w:val="005871F0"/>
    <w:rsid w:val="00590306"/>
    <w:rsid w:val="00590581"/>
    <w:rsid w:val="00590698"/>
    <w:rsid w:val="00590A38"/>
    <w:rsid w:val="00591C74"/>
    <w:rsid w:val="0059586C"/>
    <w:rsid w:val="00597271"/>
    <w:rsid w:val="005972FF"/>
    <w:rsid w:val="00597F21"/>
    <w:rsid w:val="005A133D"/>
    <w:rsid w:val="005A27F7"/>
    <w:rsid w:val="005A3869"/>
    <w:rsid w:val="005A3B66"/>
    <w:rsid w:val="005A4642"/>
    <w:rsid w:val="005A7045"/>
    <w:rsid w:val="005A7ABC"/>
    <w:rsid w:val="005B01BE"/>
    <w:rsid w:val="005B054A"/>
    <w:rsid w:val="005B1E9A"/>
    <w:rsid w:val="005B2D2B"/>
    <w:rsid w:val="005B4543"/>
    <w:rsid w:val="005B4573"/>
    <w:rsid w:val="005B61AC"/>
    <w:rsid w:val="005B6D41"/>
    <w:rsid w:val="005B76E9"/>
    <w:rsid w:val="005B7CC0"/>
    <w:rsid w:val="005C059A"/>
    <w:rsid w:val="005C0B13"/>
    <w:rsid w:val="005C3AE1"/>
    <w:rsid w:val="005C488E"/>
    <w:rsid w:val="005C7DFD"/>
    <w:rsid w:val="005D0871"/>
    <w:rsid w:val="005D1118"/>
    <w:rsid w:val="005D19E4"/>
    <w:rsid w:val="005D1E22"/>
    <w:rsid w:val="005D2886"/>
    <w:rsid w:val="005D29D8"/>
    <w:rsid w:val="005D300F"/>
    <w:rsid w:val="005D41AB"/>
    <w:rsid w:val="005D4651"/>
    <w:rsid w:val="005D4C95"/>
    <w:rsid w:val="005D529A"/>
    <w:rsid w:val="005D700D"/>
    <w:rsid w:val="005E0DC4"/>
    <w:rsid w:val="005E22AF"/>
    <w:rsid w:val="005E3385"/>
    <w:rsid w:val="005E3DDF"/>
    <w:rsid w:val="005E5041"/>
    <w:rsid w:val="005E5A0C"/>
    <w:rsid w:val="005E657F"/>
    <w:rsid w:val="005E716E"/>
    <w:rsid w:val="005E7B07"/>
    <w:rsid w:val="005F042B"/>
    <w:rsid w:val="005F185D"/>
    <w:rsid w:val="005F5310"/>
    <w:rsid w:val="005F647D"/>
    <w:rsid w:val="005F660C"/>
    <w:rsid w:val="005F78E2"/>
    <w:rsid w:val="005F7935"/>
    <w:rsid w:val="00603EFC"/>
    <w:rsid w:val="0060429E"/>
    <w:rsid w:val="006044DA"/>
    <w:rsid w:val="0060559D"/>
    <w:rsid w:val="0060561C"/>
    <w:rsid w:val="00605678"/>
    <w:rsid w:val="00606BDE"/>
    <w:rsid w:val="00606ECD"/>
    <w:rsid w:val="006072DA"/>
    <w:rsid w:val="00607D2C"/>
    <w:rsid w:val="006101AD"/>
    <w:rsid w:val="00610380"/>
    <w:rsid w:val="00610B7E"/>
    <w:rsid w:val="0061151D"/>
    <w:rsid w:val="00612354"/>
    <w:rsid w:val="00614C0C"/>
    <w:rsid w:val="006156AB"/>
    <w:rsid w:val="00616B4C"/>
    <w:rsid w:val="00617371"/>
    <w:rsid w:val="006174AF"/>
    <w:rsid w:val="00617BDD"/>
    <w:rsid w:val="00622041"/>
    <w:rsid w:val="0062402B"/>
    <w:rsid w:val="00625855"/>
    <w:rsid w:val="00626CB5"/>
    <w:rsid w:val="00627802"/>
    <w:rsid w:val="00627D8A"/>
    <w:rsid w:val="0063157D"/>
    <w:rsid w:val="00632D6C"/>
    <w:rsid w:val="00637432"/>
    <w:rsid w:val="00637E9D"/>
    <w:rsid w:val="0064066D"/>
    <w:rsid w:val="006407FD"/>
    <w:rsid w:val="00640811"/>
    <w:rsid w:val="00641FDE"/>
    <w:rsid w:val="00642A26"/>
    <w:rsid w:val="00642BAB"/>
    <w:rsid w:val="00643127"/>
    <w:rsid w:val="006456D2"/>
    <w:rsid w:val="00645F58"/>
    <w:rsid w:val="00646A48"/>
    <w:rsid w:val="00646B02"/>
    <w:rsid w:val="00647BE1"/>
    <w:rsid w:val="00647C57"/>
    <w:rsid w:val="0065027B"/>
    <w:rsid w:val="00650C85"/>
    <w:rsid w:val="006515A6"/>
    <w:rsid w:val="00652FB5"/>
    <w:rsid w:val="0065341C"/>
    <w:rsid w:val="00653427"/>
    <w:rsid w:val="00653CD5"/>
    <w:rsid w:val="00655477"/>
    <w:rsid w:val="00656EFD"/>
    <w:rsid w:val="00661380"/>
    <w:rsid w:val="00661B27"/>
    <w:rsid w:val="00661C35"/>
    <w:rsid w:val="0066247B"/>
    <w:rsid w:val="00664875"/>
    <w:rsid w:val="00666585"/>
    <w:rsid w:val="00667CAF"/>
    <w:rsid w:val="00670227"/>
    <w:rsid w:val="00670863"/>
    <w:rsid w:val="00670904"/>
    <w:rsid w:val="00671467"/>
    <w:rsid w:val="00672385"/>
    <w:rsid w:val="0067298D"/>
    <w:rsid w:val="0067405F"/>
    <w:rsid w:val="006769C5"/>
    <w:rsid w:val="00680042"/>
    <w:rsid w:val="00680FBF"/>
    <w:rsid w:val="00681D1D"/>
    <w:rsid w:val="00681FC0"/>
    <w:rsid w:val="0068203B"/>
    <w:rsid w:val="006831F9"/>
    <w:rsid w:val="00684E94"/>
    <w:rsid w:val="006867D8"/>
    <w:rsid w:val="006901CD"/>
    <w:rsid w:val="0069036E"/>
    <w:rsid w:val="00690EB5"/>
    <w:rsid w:val="006911F1"/>
    <w:rsid w:val="00691964"/>
    <w:rsid w:val="006929EA"/>
    <w:rsid w:val="006933D2"/>
    <w:rsid w:val="006951C0"/>
    <w:rsid w:val="006951E1"/>
    <w:rsid w:val="00695267"/>
    <w:rsid w:val="00695540"/>
    <w:rsid w:val="00697092"/>
    <w:rsid w:val="00697BFF"/>
    <w:rsid w:val="006A0D80"/>
    <w:rsid w:val="006A1B7C"/>
    <w:rsid w:val="006A1D6B"/>
    <w:rsid w:val="006A2836"/>
    <w:rsid w:val="006A39E2"/>
    <w:rsid w:val="006A3D19"/>
    <w:rsid w:val="006A67A4"/>
    <w:rsid w:val="006B2BAA"/>
    <w:rsid w:val="006B4765"/>
    <w:rsid w:val="006B4CFB"/>
    <w:rsid w:val="006B52D4"/>
    <w:rsid w:val="006B6916"/>
    <w:rsid w:val="006B75F8"/>
    <w:rsid w:val="006C1248"/>
    <w:rsid w:val="006C1273"/>
    <w:rsid w:val="006C1F21"/>
    <w:rsid w:val="006C33D1"/>
    <w:rsid w:val="006C485E"/>
    <w:rsid w:val="006C4912"/>
    <w:rsid w:val="006C4A81"/>
    <w:rsid w:val="006C7A1F"/>
    <w:rsid w:val="006D1A61"/>
    <w:rsid w:val="006D25FE"/>
    <w:rsid w:val="006D4197"/>
    <w:rsid w:val="006D4C42"/>
    <w:rsid w:val="006D5092"/>
    <w:rsid w:val="006D5860"/>
    <w:rsid w:val="006D61E1"/>
    <w:rsid w:val="006E0D02"/>
    <w:rsid w:val="006E0ECD"/>
    <w:rsid w:val="006E17C9"/>
    <w:rsid w:val="006E22A9"/>
    <w:rsid w:val="006E2335"/>
    <w:rsid w:val="006E5188"/>
    <w:rsid w:val="006E51E9"/>
    <w:rsid w:val="006E5C10"/>
    <w:rsid w:val="006E66C8"/>
    <w:rsid w:val="006E74AE"/>
    <w:rsid w:val="006E7C6E"/>
    <w:rsid w:val="006E7EF3"/>
    <w:rsid w:val="006F033E"/>
    <w:rsid w:val="006F03F6"/>
    <w:rsid w:val="006F20E2"/>
    <w:rsid w:val="006F42CE"/>
    <w:rsid w:val="006F5EC3"/>
    <w:rsid w:val="006F6544"/>
    <w:rsid w:val="006F76FC"/>
    <w:rsid w:val="006F7809"/>
    <w:rsid w:val="0070267C"/>
    <w:rsid w:val="007035CE"/>
    <w:rsid w:val="00704265"/>
    <w:rsid w:val="0070490E"/>
    <w:rsid w:val="00704DEE"/>
    <w:rsid w:val="00705711"/>
    <w:rsid w:val="00710E6A"/>
    <w:rsid w:val="00710E80"/>
    <w:rsid w:val="007117CD"/>
    <w:rsid w:val="00712CCF"/>
    <w:rsid w:val="0071583B"/>
    <w:rsid w:val="007167EE"/>
    <w:rsid w:val="007175D0"/>
    <w:rsid w:val="00720C9F"/>
    <w:rsid w:val="00721B3A"/>
    <w:rsid w:val="0072215F"/>
    <w:rsid w:val="00722BE1"/>
    <w:rsid w:val="00722E74"/>
    <w:rsid w:val="0072489D"/>
    <w:rsid w:val="00726272"/>
    <w:rsid w:val="007276CF"/>
    <w:rsid w:val="0073048D"/>
    <w:rsid w:val="00731069"/>
    <w:rsid w:val="007331BC"/>
    <w:rsid w:val="00733397"/>
    <w:rsid w:val="007342E0"/>
    <w:rsid w:val="007344E4"/>
    <w:rsid w:val="00734EA5"/>
    <w:rsid w:val="0073501F"/>
    <w:rsid w:val="0073563B"/>
    <w:rsid w:val="007358F5"/>
    <w:rsid w:val="00736EA1"/>
    <w:rsid w:val="00737401"/>
    <w:rsid w:val="0073795A"/>
    <w:rsid w:val="00740A2B"/>
    <w:rsid w:val="0074143F"/>
    <w:rsid w:val="00742B0F"/>
    <w:rsid w:val="00743B52"/>
    <w:rsid w:val="007458E3"/>
    <w:rsid w:val="007459DF"/>
    <w:rsid w:val="00745E7B"/>
    <w:rsid w:val="00745F90"/>
    <w:rsid w:val="00750961"/>
    <w:rsid w:val="0075122F"/>
    <w:rsid w:val="007519CC"/>
    <w:rsid w:val="007519E3"/>
    <w:rsid w:val="0075222A"/>
    <w:rsid w:val="00753F16"/>
    <w:rsid w:val="0075687F"/>
    <w:rsid w:val="00757448"/>
    <w:rsid w:val="007578B9"/>
    <w:rsid w:val="00757CFD"/>
    <w:rsid w:val="007617AE"/>
    <w:rsid w:val="00762000"/>
    <w:rsid w:val="0076344E"/>
    <w:rsid w:val="00763749"/>
    <w:rsid w:val="00764AC7"/>
    <w:rsid w:val="00765285"/>
    <w:rsid w:val="00765713"/>
    <w:rsid w:val="00766772"/>
    <w:rsid w:val="007675F3"/>
    <w:rsid w:val="007701E9"/>
    <w:rsid w:val="00770CE9"/>
    <w:rsid w:val="0077107A"/>
    <w:rsid w:val="0077164A"/>
    <w:rsid w:val="00771C91"/>
    <w:rsid w:val="00771E42"/>
    <w:rsid w:val="00771FF0"/>
    <w:rsid w:val="00773FCE"/>
    <w:rsid w:val="00774CA2"/>
    <w:rsid w:val="007757D7"/>
    <w:rsid w:val="0077659A"/>
    <w:rsid w:val="0077664D"/>
    <w:rsid w:val="00777340"/>
    <w:rsid w:val="007777B4"/>
    <w:rsid w:val="00777BC3"/>
    <w:rsid w:val="007802EE"/>
    <w:rsid w:val="00780CEC"/>
    <w:rsid w:val="00783018"/>
    <w:rsid w:val="00783276"/>
    <w:rsid w:val="007838FF"/>
    <w:rsid w:val="00785070"/>
    <w:rsid w:val="00785AFD"/>
    <w:rsid w:val="00785C2F"/>
    <w:rsid w:val="00786288"/>
    <w:rsid w:val="00786EF3"/>
    <w:rsid w:val="00790131"/>
    <w:rsid w:val="00790303"/>
    <w:rsid w:val="0079161D"/>
    <w:rsid w:val="0079185E"/>
    <w:rsid w:val="007921F5"/>
    <w:rsid w:val="007927D6"/>
    <w:rsid w:val="00792C89"/>
    <w:rsid w:val="00792CCC"/>
    <w:rsid w:val="00792DF5"/>
    <w:rsid w:val="007949E8"/>
    <w:rsid w:val="00797293"/>
    <w:rsid w:val="00797FB5"/>
    <w:rsid w:val="007A09AA"/>
    <w:rsid w:val="007A1B4E"/>
    <w:rsid w:val="007A1CB4"/>
    <w:rsid w:val="007A2321"/>
    <w:rsid w:val="007A280E"/>
    <w:rsid w:val="007A287C"/>
    <w:rsid w:val="007A3E14"/>
    <w:rsid w:val="007A40BC"/>
    <w:rsid w:val="007A4812"/>
    <w:rsid w:val="007A7211"/>
    <w:rsid w:val="007B130B"/>
    <w:rsid w:val="007B27AE"/>
    <w:rsid w:val="007B7264"/>
    <w:rsid w:val="007B7470"/>
    <w:rsid w:val="007B7C68"/>
    <w:rsid w:val="007C1469"/>
    <w:rsid w:val="007C2D47"/>
    <w:rsid w:val="007C47C7"/>
    <w:rsid w:val="007C54DB"/>
    <w:rsid w:val="007C55C6"/>
    <w:rsid w:val="007C67D0"/>
    <w:rsid w:val="007C6F50"/>
    <w:rsid w:val="007C78CD"/>
    <w:rsid w:val="007D058A"/>
    <w:rsid w:val="007D3D10"/>
    <w:rsid w:val="007D4974"/>
    <w:rsid w:val="007D559B"/>
    <w:rsid w:val="007D76B6"/>
    <w:rsid w:val="007E0F6D"/>
    <w:rsid w:val="007E10B6"/>
    <w:rsid w:val="007E21BC"/>
    <w:rsid w:val="007E3367"/>
    <w:rsid w:val="007E3ACC"/>
    <w:rsid w:val="007E417B"/>
    <w:rsid w:val="007E5305"/>
    <w:rsid w:val="007E59EA"/>
    <w:rsid w:val="007E5BD1"/>
    <w:rsid w:val="007E7136"/>
    <w:rsid w:val="007E7D3F"/>
    <w:rsid w:val="007F0D8F"/>
    <w:rsid w:val="007F1066"/>
    <w:rsid w:val="007F1473"/>
    <w:rsid w:val="007F25B4"/>
    <w:rsid w:val="007F5899"/>
    <w:rsid w:val="007F620D"/>
    <w:rsid w:val="007F671B"/>
    <w:rsid w:val="00800EB0"/>
    <w:rsid w:val="008015C9"/>
    <w:rsid w:val="00801BB8"/>
    <w:rsid w:val="00801CFE"/>
    <w:rsid w:val="00802CB8"/>
    <w:rsid w:val="00802EA7"/>
    <w:rsid w:val="00803541"/>
    <w:rsid w:val="0080412A"/>
    <w:rsid w:val="00805C26"/>
    <w:rsid w:val="00806ED8"/>
    <w:rsid w:val="00807149"/>
    <w:rsid w:val="00807BFB"/>
    <w:rsid w:val="00810BC9"/>
    <w:rsid w:val="00810F47"/>
    <w:rsid w:val="0081163E"/>
    <w:rsid w:val="00811905"/>
    <w:rsid w:val="00811E90"/>
    <w:rsid w:val="00811FCB"/>
    <w:rsid w:val="00812967"/>
    <w:rsid w:val="0081310A"/>
    <w:rsid w:val="00814A59"/>
    <w:rsid w:val="00814EA0"/>
    <w:rsid w:val="00816BFA"/>
    <w:rsid w:val="0081724E"/>
    <w:rsid w:val="00823ACD"/>
    <w:rsid w:val="0082404B"/>
    <w:rsid w:val="0082427D"/>
    <w:rsid w:val="00824A43"/>
    <w:rsid w:val="00825CCE"/>
    <w:rsid w:val="00826665"/>
    <w:rsid w:val="0082672A"/>
    <w:rsid w:val="00826A46"/>
    <w:rsid w:val="0083213C"/>
    <w:rsid w:val="008323C1"/>
    <w:rsid w:val="00832D94"/>
    <w:rsid w:val="00832E2E"/>
    <w:rsid w:val="00834C85"/>
    <w:rsid w:val="00835402"/>
    <w:rsid w:val="008361A8"/>
    <w:rsid w:val="00836811"/>
    <w:rsid w:val="00836BE4"/>
    <w:rsid w:val="00837E12"/>
    <w:rsid w:val="00840E35"/>
    <w:rsid w:val="00840EC0"/>
    <w:rsid w:val="00842AD9"/>
    <w:rsid w:val="00842CD7"/>
    <w:rsid w:val="00843198"/>
    <w:rsid w:val="008436DE"/>
    <w:rsid w:val="00843BA5"/>
    <w:rsid w:val="00845EA1"/>
    <w:rsid w:val="008479A2"/>
    <w:rsid w:val="00847F59"/>
    <w:rsid w:val="00852010"/>
    <w:rsid w:val="00852722"/>
    <w:rsid w:val="00853D64"/>
    <w:rsid w:val="008554DF"/>
    <w:rsid w:val="00855565"/>
    <w:rsid w:val="00855690"/>
    <w:rsid w:val="00856839"/>
    <w:rsid w:val="00857625"/>
    <w:rsid w:val="0085764C"/>
    <w:rsid w:val="00860970"/>
    <w:rsid w:val="008627D8"/>
    <w:rsid w:val="00863218"/>
    <w:rsid w:val="00863408"/>
    <w:rsid w:val="00863C52"/>
    <w:rsid w:val="00863ED9"/>
    <w:rsid w:val="008655B3"/>
    <w:rsid w:val="008657FC"/>
    <w:rsid w:val="00866C7A"/>
    <w:rsid w:val="00867644"/>
    <w:rsid w:val="00870EDC"/>
    <w:rsid w:val="0087148F"/>
    <w:rsid w:val="008729BF"/>
    <w:rsid w:val="00872AFF"/>
    <w:rsid w:val="00872EF8"/>
    <w:rsid w:val="00873436"/>
    <w:rsid w:val="00873C4F"/>
    <w:rsid w:val="00875DAA"/>
    <w:rsid w:val="00877F7F"/>
    <w:rsid w:val="00882592"/>
    <w:rsid w:val="00883503"/>
    <w:rsid w:val="0088379C"/>
    <w:rsid w:val="00883A86"/>
    <w:rsid w:val="0088447C"/>
    <w:rsid w:val="00884C53"/>
    <w:rsid w:val="00885360"/>
    <w:rsid w:val="00886638"/>
    <w:rsid w:val="008872D5"/>
    <w:rsid w:val="00887452"/>
    <w:rsid w:val="00887607"/>
    <w:rsid w:val="0089078E"/>
    <w:rsid w:val="00890BF1"/>
    <w:rsid w:val="00890D8C"/>
    <w:rsid w:val="008911E4"/>
    <w:rsid w:val="0089476B"/>
    <w:rsid w:val="00894AE1"/>
    <w:rsid w:val="00897637"/>
    <w:rsid w:val="00897F26"/>
    <w:rsid w:val="008A02A6"/>
    <w:rsid w:val="008A0A40"/>
    <w:rsid w:val="008A0A66"/>
    <w:rsid w:val="008A1A9E"/>
    <w:rsid w:val="008A1E13"/>
    <w:rsid w:val="008A225E"/>
    <w:rsid w:val="008A4AFE"/>
    <w:rsid w:val="008A4E7F"/>
    <w:rsid w:val="008A5EF8"/>
    <w:rsid w:val="008A795B"/>
    <w:rsid w:val="008A7A19"/>
    <w:rsid w:val="008B1F59"/>
    <w:rsid w:val="008B3DA9"/>
    <w:rsid w:val="008B3EB8"/>
    <w:rsid w:val="008B525C"/>
    <w:rsid w:val="008B52BF"/>
    <w:rsid w:val="008B7C88"/>
    <w:rsid w:val="008C02C4"/>
    <w:rsid w:val="008C0A2B"/>
    <w:rsid w:val="008C0A9C"/>
    <w:rsid w:val="008C234A"/>
    <w:rsid w:val="008C279F"/>
    <w:rsid w:val="008C4A9E"/>
    <w:rsid w:val="008C7644"/>
    <w:rsid w:val="008C799E"/>
    <w:rsid w:val="008D0021"/>
    <w:rsid w:val="008D11E8"/>
    <w:rsid w:val="008D19BB"/>
    <w:rsid w:val="008D1E1D"/>
    <w:rsid w:val="008D1FE6"/>
    <w:rsid w:val="008D2248"/>
    <w:rsid w:val="008D33DA"/>
    <w:rsid w:val="008D3B0C"/>
    <w:rsid w:val="008D3FA5"/>
    <w:rsid w:val="008D4F06"/>
    <w:rsid w:val="008D6BF9"/>
    <w:rsid w:val="008E1D4E"/>
    <w:rsid w:val="008E1F34"/>
    <w:rsid w:val="008E203A"/>
    <w:rsid w:val="008E23F6"/>
    <w:rsid w:val="008E2917"/>
    <w:rsid w:val="008E2ABA"/>
    <w:rsid w:val="008E32D2"/>
    <w:rsid w:val="008E4189"/>
    <w:rsid w:val="008E4C59"/>
    <w:rsid w:val="008E54D2"/>
    <w:rsid w:val="008E5DD8"/>
    <w:rsid w:val="008F30D6"/>
    <w:rsid w:val="008F462F"/>
    <w:rsid w:val="008F4ADA"/>
    <w:rsid w:val="008F5194"/>
    <w:rsid w:val="008F5CAC"/>
    <w:rsid w:val="008F7B4D"/>
    <w:rsid w:val="008F7C00"/>
    <w:rsid w:val="008F7C0C"/>
    <w:rsid w:val="00900EFC"/>
    <w:rsid w:val="00901B8A"/>
    <w:rsid w:val="00901E45"/>
    <w:rsid w:val="00901ECF"/>
    <w:rsid w:val="009028D3"/>
    <w:rsid w:val="009034D7"/>
    <w:rsid w:val="00903F9C"/>
    <w:rsid w:val="00904C59"/>
    <w:rsid w:val="009055A2"/>
    <w:rsid w:val="00906AAC"/>
    <w:rsid w:val="00906CB9"/>
    <w:rsid w:val="009070EB"/>
    <w:rsid w:val="009075E8"/>
    <w:rsid w:val="00907A75"/>
    <w:rsid w:val="00907B84"/>
    <w:rsid w:val="00907D52"/>
    <w:rsid w:val="00907E16"/>
    <w:rsid w:val="00907E6A"/>
    <w:rsid w:val="009122DB"/>
    <w:rsid w:val="00912A91"/>
    <w:rsid w:val="00913B25"/>
    <w:rsid w:val="00913B81"/>
    <w:rsid w:val="0091618E"/>
    <w:rsid w:val="00916BD8"/>
    <w:rsid w:val="009208C0"/>
    <w:rsid w:val="00921E1C"/>
    <w:rsid w:val="00922FD1"/>
    <w:rsid w:val="00923432"/>
    <w:rsid w:val="009253BC"/>
    <w:rsid w:val="00925585"/>
    <w:rsid w:val="009268CF"/>
    <w:rsid w:val="009268D6"/>
    <w:rsid w:val="0093001D"/>
    <w:rsid w:val="00930288"/>
    <w:rsid w:val="00930F31"/>
    <w:rsid w:val="009316CA"/>
    <w:rsid w:val="00932622"/>
    <w:rsid w:val="00932F3C"/>
    <w:rsid w:val="00933415"/>
    <w:rsid w:val="009340EE"/>
    <w:rsid w:val="00940DD8"/>
    <w:rsid w:val="009420CC"/>
    <w:rsid w:val="0094224D"/>
    <w:rsid w:val="00943CC1"/>
    <w:rsid w:val="009445E6"/>
    <w:rsid w:val="009477EE"/>
    <w:rsid w:val="00953BEA"/>
    <w:rsid w:val="009576ED"/>
    <w:rsid w:val="0095788B"/>
    <w:rsid w:val="00961E31"/>
    <w:rsid w:val="00962223"/>
    <w:rsid w:val="00963C5A"/>
    <w:rsid w:val="009653AA"/>
    <w:rsid w:val="00965A01"/>
    <w:rsid w:val="009677F7"/>
    <w:rsid w:val="00971DDE"/>
    <w:rsid w:val="00974785"/>
    <w:rsid w:val="009748F0"/>
    <w:rsid w:val="00975B8B"/>
    <w:rsid w:val="0097649D"/>
    <w:rsid w:val="00977D95"/>
    <w:rsid w:val="00980869"/>
    <w:rsid w:val="00980C7D"/>
    <w:rsid w:val="00981209"/>
    <w:rsid w:val="00983227"/>
    <w:rsid w:val="00983BFF"/>
    <w:rsid w:val="009852A9"/>
    <w:rsid w:val="009873DD"/>
    <w:rsid w:val="00990253"/>
    <w:rsid w:val="00993A3F"/>
    <w:rsid w:val="00993D47"/>
    <w:rsid w:val="00993E59"/>
    <w:rsid w:val="009956DC"/>
    <w:rsid w:val="00996F36"/>
    <w:rsid w:val="009A0E73"/>
    <w:rsid w:val="009A25D4"/>
    <w:rsid w:val="009A29B2"/>
    <w:rsid w:val="009A2BC2"/>
    <w:rsid w:val="009A2BEF"/>
    <w:rsid w:val="009A5820"/>
    <w:rsid w:val="009A5B52"/>
    <w:rsid w:val="009A644B"/>
    <w:rsid w:val="009B0655"/>
    <w:rsid w:val="009B09A2"/>
    <w:rsid w:val="009B0BFD"/>
    <w:rsid w:val="009B0D95"/>
    <w:rsid w:val="009B200D"/>
    <w:rsid w:val="009B2AFF"/>
    <w:rsid w:val="009B2D9D"/>
    <w:rsid w:val="009B3951"/>
    <w:rsid w:val="009B5006"/>
    <w:rsid w:val="009B52E1"/>
    <w:rsid w:val="009B54FF"/>
    <w:rsid w:val="009B6470"/>
    <w:rsid w:val="009B675D"/>
    <w:rsid w:val="009B77DA"/>
    <w:rsid w:val="009C132A"/>
    <w:rsid w:val="009C15AA"/>
    <w:rsid w:val="009C17F1"/>
    <w:rsid w:val="009C1AA2"/>
    <w:rsid w:val="009C1FB8"/>
    <w:rsid w:val="009C37DE"/>
    <w:rsid w:val="009C42D0"/>
    <w:rsid w:val="009C46EF"/>
    <w:rsid w:val="009C4C30"/>
    <w:rsid w:val="009C4E27"/>
    <w:rsid w:val="009C5F6B"/>
    <w:rsid w:val="009C69C2"/>
    <w:rsid w:val="009C725C"/>
    <w:rsid w:val="009C784E"/>
    <w:rsid w:val="009D1417"/>
    <w:rsid w:val="009D192F"/>
    <w:rsid w:val="009D2787"/>
    <w:rsid w:val="009D3845"/>
    <w:rsid w:val="009D474B"/>
    <w:rsid w:val="009D4986"/>
    <w:rsid w:val="009D4C30"/>
    <w:rsid w:val="009D5B6D"/>
    <w:rsid w:val="009D67AC"/>
    <w:rsid w:val="009D749E"/>
    <w:rsid w:val="009D7750"/>
    <w:rsid w:val="009E0E1A"/>
    <w:rsid w:val="009E1536"/>
    <w:rsid w:val="009E1F7B"/>
    <w:rsid w:val="009E26BF"/>
    <w:rsid w:val="009E2E01"/>
    <w:rsid w:val="009E2E14"/>
    <w:rsid w:val="009E4468"/>
    <w:rsid w:val="009E4C01"/>
    <w:rsid w:val="009E4E43"/>
    <w:rsid w:val="009E6398"/>
    <w:rsid w:val="009E69C9"/>
    <w:rsid w:val="009E6CC4"/>
    <w:rsid w:val="009F063C"/>
    <w:rsid w:val="009F20F7"/>
    <w:rsid w:val="009F356A"/>
    <w:rsid w:val="009F3591"/>
    <w:rsid w:val="009F3D9F"/>
    <w:rsid w:val="009F567B"/>
    <w:rsid w:val="009F78F0"/>
    <w:rsid w:val="00A01F15"/>
    <w:rsid w:val="00A01FFE"/>
    <w:rsid w:val="00A02458"/>
    <w:rsid w:val="00A03DF5"/>
    <w:rsid w:val="00A04BA2"/>
    <w:rsid w:val="00A069B4"/>
    <w:rsid w:val="00A06FF5"/>
    <w:rsid w:val="00A07A07"/>
    <w:rsid w:val="00A07DE9"/>
    <w:rsid w:val="00A11B66"/>
    <w:rsid w:val="00A11C35"/>
    <w:rsid w:val="00A11CF3"/>
    <w:rsid w:val="00A13369"/>
    <w:rsid w:val="00A14D29"/>
    <w:rsid w:val="00A14EE3"/>
    <w:rsid w:val="00A15614"/>
    <w:rsid w:val="00A171FC"/>
    <w:rsid w:val="00A172BA"/>
    <w:rsid w:val="00A17DC8"/>
    <w:rsid w:val="00A20B77"/>
    <w:rsid w:val="00A217D8"/>
    <w:rsid w:val="00A21B09"/>
    <w:rsid w:val="00A21F67"/>
    <w:rsid w:val="00A2384B"/>
    <w:rsid w:val="00A26286"/>
    <w:rsid w:val="00A26B25"/>
    <w:rsid w:val="00A3099C"/>
    <w:rsid w:val="00A3294A"/>
    <w:rsid w:val="00A33070"/>
    <w:rsid w:val="00A339EB"/>
    <w:rsid w:val="00A34CAB"/>
    <w:rsid w:val="00A35813"/>
    <w:rsid w:val="00A36969"/>
    <w:rsid w:val="00A36CA5"/>
    <w:rsid w:val="00A3731F"/>
    <w:rsid w:val="00A402C5"/>
    <w:rsid w:val="00A40E42"/>
    <w:rsid w:val="00A418D2"/>
    <w:rsid w:val="00A4408A"/>
    <w:rsid w:val="00A44E9C"/>
    <w:rsid w:val="00A455D6"/>
    <w:rsid w:val="00A479DE"/>
    <w:rsid w:val="00A514D9"/>
    <w:rsid w:val="00A5235B"/>
    <w:rsid w:val="00A53594"/>
    <w:rsid w:val="00A53CDA"/>
    <w:rsid w:val="00A54FB8"/>
    <w:rsid w:val="00A5679F"/>
    <w:rsid w:val="00A61BFA"/>
    <w:rsid w:val="00A625C3"/>
    <w:rsid w:val="00A62E21"/>
    <w:rsid w:val="00A62E61"/>
    <w:rsid w:val="00A62E81"/>
    <w:rsid w:val="00A64807"/>
    <w:rsid w:val="00A65C95"/>
    <w:rsid w:val="00A67224"/>
    <w:rsid w:val="00A6737A"/>
    <w:rsid w:val="00A674A8"/>
    <w:rsid w:val="00A71046"/>
    <w:rsid w:val="00A71F1B"/>
    <w:rsid w:val="00A720F4"/>
    <w:rsid w:val="00A72797"/>
    <w:rsid w:val="00A729C7"/>
    <w:rsid w:val="00A73147"/>
    <w:rsid w:val="00A75C9F"/>
    <w:rsid w:val="00A765E6"/>
    <w:rsid w:val="00A76C74"/>
    <w:rsid w:val="00A76E42"/>
    <w:rsid w:val="00A772E2"/>
    <w:rsid w:val="00A8154D"/>
    <w:rsid w:val="00A81E86"/>
    <w:rsid w:val="00A82936"/>
    <w:rsid w:val="00A836EB"/>
    <w:rsid w:val="00A84011"/>
    <w:rsid w:val="00A84968"/>
    <w:rsid w:val="00A84E64"/>
    <w:rsid w:val="00A8627A"/>
    <w:rsid w:val="00A868AA"/>
    <w:rsid w:val="00A86B01"/>
    <w:rsid w:val="00A86D5C"/>
    <w:rsid w:val="00A90A6D"/>
    <w:rsid w:val="00A92C5B"/>
    <w:rsid w:val="00A94C91"/>
    <w:rsid w:val="00A96192"/>
    <w:rsid w:val="00A97EFA"/>
    <w:rsid w:val="00AA08B7"/>
    <w:rsid w:val="00AA12EB"/>
    <w:rsid w:val="00AA171C"/>
    <w:rsid w:val="00AA205B"/>
    <w:rsid w:val="00AA393D"/>
    <w:rsid w:val="00AA3B58"/>
    <w:rsid w:val="00AA4CF5"/>
    <w:rsid w:val="00AA5654"/>
    <w:rsid w:val="00AA569A"/>
    <w:rsid w:val="00AA5D1D"/>
    <w:rsid w:val="00AA6328"/>
    <w:rsid w:val="00AA69BE"/>
    <w:rsid w:val="00AA6D61"/>
    <w:rsid w:val="00AA6F54"/>
    <w:rsid w:val="00AA7D91"/>
    <w:rsid w:val="00AB0458"/>
    <w:rsid w:val="00AB1903"/>
    <w:rsid w:val="00AB1D6E"/>
    <w:rsid w:val="00AB4CA6"/>
    <w:rsid w:val="00AC0150"/>
    <w:rsid w:val="00AC0183"/>
    <w:rsid w:val="00AC0610"/>
    <w:rsid w:val="00AC179A"/>
    <w:rsid w:val="00AC23B9"/>
    <w:rsid w:val="00AC4BEF"/>
    <w:rsid w:val="00AC5C8F"/>
    <w:rsid w:val="00AC6F98"/>
    <w:rsid w:val="00AC737A"/>
    <w:rsid w:val="00AC7642"/>
    <w:rsid w:val="00AC78D8"/>
    <w:rsid w:val="00AD0667"/>
    <w:rsid w:val="00AD0B50"/>
    <w:rsid w:val="00AD1D93"/>
    <w:rsid w:val="00AD245E"/>
    <w:rsid w:val="00AD2E63"/>
    <w:rsid w:val="00AD2FC4"/>
    <w:rsid w:val="00AD3169"/>
    <w:rsid w:val="00AD378F"/>
    <w:rsid w:val="00AD3C71"/>
    <w:rsid w:val="00AD3EAF"/>
    <w:rsid w:val="00AD43DC"/>
    <w:rsid w:val="00AD5747"/>
    <w:rsid w:val="00AE00B1"/>
    <w:rsid w:val="00AE196A"/>
    <w:rsid w:val="00AE2496"/>
    <w:rsid w:val="00AE3462"/>
    <w:rsid w:val="00AE45AD"/>
    <w:rsid w:val="00AE618A"/>
    <w:rsid w:val="00AE6475"/>
    <w:rsid w:val="00AE7326"/>
    <w:rsid w:val="00AE7731"/>
    <w:rsid w:val="00AF29AA"/>
    <w:rsid w:val="00AF2A14"/>
    <w:rsid w:val="00AF42B5"/>
    <w:rsid w:val="00AF6429"/>
    <w:rsid w:val="00AF7767"/>
    <w:rsid w:val="00B001A4"/>
    <w:rsid w:val="00B0171D"/>
    <w:rsid w:val="00B01EA7"/>
    <w:rsid w:val="00B02253"/>
    <w:rsid w:val="00B05094"/>
    <w:rsid w:val="00B05DE2"/>
    <w:rsid w:val="00B065A6"/>
    <w:rsid w:val="00B068D4"/>
    <w:rsid w:val="00B06ED3"/>
    <w:rsid w:val="00B07AE1"/>
    <w:rsid w:val="00B10A61"/>
    <w:rsid w:val="00B12D63"/>
    <w:rsid w:val="00B13391"/>
    <w:rsid w:val="00B13B1A"/>
    <w:rsid w:val="00B14A25"/>
    <w:rsid w:val="00B15711"/>
    <w:rsid w:val="00B21295"/>
    <w:rsid w:val="00B21622"/>
    <w:rsid w:val="00B216D5"/>
    <w:rsid w:val="00B21B97"/>
    <w:rsid w:val="00B238E6"/>
    <w:rsid w:val="00B241DB"/>
    <w:rsid w:val="00B245D9"/>
    <w:rsid w:val="00B2640F"/>
    <w:rsid w:val="00B26D29"/>
    <w:rsid w:val="00B2762A"/>
    <w:rsid w:val="00B277DD"/>
    <w:rsid w:val="00B30A8F"/>
    <w:rsid w:val="00B30C72"/>
    <w:rsid w:val="00B31996"/>
    <w:rsid w:val="00B320E9"/>
    <w:rsid w:val="00B327EA"/>
    <w:rsid w:val="00B3288F"/>
    <w:rsid w:val="00B3309B"/>
    <w:rsid w:val="00B3615C"/>
    <w:rsid w:val="00B36CB2"/>
    <w:rsid w:val="00B37BDB"/>
    <w:rsid w:val="00B40094"/>
    <w:rsid w:val="00B41F15"/>
    <w:rsid w:val="00B42007"/>
    <w:rsid w:val="00B4238F"/>
    <w:rsid w:val="00B43752"/>
    <w:rsid w:val="00B43B35"/>
    <w:rsid w:val="00B4467E"/>
    <w:rsid w:val="00B45872"/>
    <w:rsid w:val="00B46212"/>
    <w:rsid w:val="00B4652F"/>
    <w:rsid w:val="00B4713E"/>
    <w:rsid w:val="00B523D1"/>
    <w:rsid w:val="00B54243"/>
    <w:rsid w:val="00B55B24"/>
    <w:rsid w:val="00B56206"/>
    <w:rsid w:val="00B61633"/>
    <w:rsid w:val="00B61DEF"/>
    <w:rsid w:val="00B62A19"/>
    <w:rsid w:val="00B62EB2"/>
    <w:rsid w:val="00B63043"/>
    <w:rsid w:val="00B6381C"/>
    <w:rsid w:val="00B638C0"/>
    <w:rsid w:val="00B6427E"/>
    <w:rsid w:val="00B642F2"/>
    <w:rsid w:val="00B64428"/>
    <w:rsid w:val="00B649F5"/>
    <w:rsid w:val="00B64E8A"/>
    <w:rsid w:val="00B67070"/>
    <w:rsid w:val="00B728A9"/>
    <w:rsid w:val="00B754EE"/>
    <w:rsid w:val="00B75D49"/>
    <w:rsid w:val="00B7771D"/>
    <w:rsid w:val="00B77910"/>
    <w:rsid w:val="00B80097"/>
    <w:rsid w:val="00B80233"/>
    <w:rsid w:val="00B809FD"/>
    <w:rsid w:val="00B81B5D"/>
    <w:rsid w:val="00B82102"/>
    <w:rsid w:val="00B82569"/>
    <w:rsid w:val="00B836C3"/>
    <w:rsid w:val="00B83ABC"/>
    <w:rsid w:val="00B840D5"/>
    <w:rsid w:val="00B907E3"/>
    <w:rsid w:val="00B90EAD"/>
    <w:rsid w:val="00B90EE9"/>
    <w:rsid w:val="00B91945"/>
    <w:rsid w:val="00B91B45"/>
    <w:rsid w:val="00B9238F"/>
    <w:rsid w:val="00B93E04"/>
    <w:rsid w:val="00B94B00"/>
    <w:rsid w:val="00B94C45"/>
    <w:rsid w:val="00B96B09"/>
    <w:rsid w:val="00B96C57"/>
    <w:rsid w:val="00B96C82"/>
    <w:rsid w:val="00B971C6"/>
    <w:rsid w:val="00B97836"/>
    <w:rsid w:val="00B97E0B"/>
    <w:rsid w:val="00BA092A"/>
    <w:rsid w:val="00BA2342"/>
    <w:rsid w:val="00BA273A"/>
    <w:rsid w:val="00BA4E1D"/>
    <w:rsid w:val="00BA50EF"/>
    <w:rsid w:val="00BA65FA"/>
    <w:rsid w:val="00BA68F2"/>
    <w:rsid w:val="00BA6B9E"/>
    <w:rsid w:val="00BA7B5B"/>
    <w:rsid w:val="00BA7D15"/>
    <w:rsid w:val="00BB03A6"/>
    <w:rsid w:val="00BB049F"/>
    <w:rsid w:val="00BB05F9"/>
    <w:rsid w:val="00BB2586"/>
    <w:rsid w:val="00BB34D0"/>
    <w:rsid w:val="00BB7CFB"/>
    <w:rsid w:val="00BC1078"/>
    <w:rsid w:val="00BC1997"/>
    <w:rsid w:val="00BC1D41"/>
    <w:rsid w:val="00BC2DC4"/>
    <w:rsid w:val="00BC3EF7"/>
    <w:rsid w:val="00BC416C"/>
    <w:rsid w:val="00BC4F31"/>
    <w:rsid w:val="00BC5566"/>
    <w:rsid w:val="00BC7528"/>
    <w:rsid w:val="00BD17C6"/>
    <w:rsid w:val="00BD3014"/>
    <w:rsid w:val="00BD32D0"/>
    <w:rsid w:val="00BD6106"/>
    <w:rsid w:val="00BD6A39"/>
    <w:rsid w:val="00BD6B9D"/>
    <w:rsid w:val="00BE25D7"/>
    <w:rsid w:val="00BE364F"/>
    <w:rsid w:val="00BE373A"/>
    <w:rsid w:val="00BE6703"/>
    <w:rsid w:val="00BE771C"/>
    <w:rsid w:val="00BE7A78"/>
    <w:rsid w:val="00BE7CF0"/>
    <w:rsid w:val="00BF0E2D"/>
    <w:rsid w:val="00BF0FED"/>
    <w:rsid w:val="00BF1053"/>
    <w:rsid w:val="00BF3458"/>
    <w:rsid w:val="00BF3C10"/>
    <w:rsid w:val="00BF3FC1"/>
    <w:rsid w:val="00BF4672"/>
    <w:rsid w:val="00BF4876"/>
    <w:rsid w:val="00BF48EC"/>
    <w:rsid w:val="00BF5E38"/>
    <w:rsid w:val="00C019C6"/>
    <w:rsid w:val="00C05D31"/>
    <w:rsid w:val="00C069F4"/>
    <w:rsid w:val="00C11EBB"/>
    <w:rsid w:val="00C12721"/>
    <w:rsid w:val="00C12E63"/>
    <w:rsid w:val="00C13975"/>
    <w:rsid w:val="00C14F2B"/>
    <w:rsid w:val="00C155EE"/>
    <w:rsid w:val="00C16B40"/>
    <w:rsid w:val="00C20DF7"/>
    <w:rsid w:val="00C23933"/>
    <w:rsid w:val="00C251DB"/>
    <w:rsid w:val="00C2547A"/>
    <w:rsid w:val="00C258E7"/>
    <w:rsid w:val="00C25D37"/>
    <w:rsid w:val="00C263B3"/>
    <w:rsid w:val="00C26CC0"/>
    <w:rsid w:val="00C27014"/>
    <w:rsid w:val="00C30A53"/>
    <w:rsid w:val="00C31B35"/>
    <w:rsid w:val="00C32032"/>
    <w:rsid w:val="00C3285C"/>
    <w:rsid w:val="00C32A22"/>
    <w:rsid w:val="00C34CCC"/>
    <w:rsid w:val="00C34EB1"/>
    <w:rsid w:val="00C378C2"/>
    <w:rsid w:val="00C37EF6"/>
    <w:rsid w:val="00C40912"/>
    <w:rsid w:val="00C41F50"/>
    <w:rsid w:val="00C42111"/>
    <w:rsid w:val="00C425DF"/>
    <w:rsid w:val="00C42F46"/>
    <w:rsid w:val="00C434EE"/>
    <w:rsid w:val="00C44A4D"/>
    <w:rsid w:val="00C454E3"/>
    <w:rsid w:val="00C45748"/>
    <w:rsid w:val="00C45A46"/>
    <w:rsid w:val="00C468E4"/>
    <w:rsid w:val="00C47ADF"/>
    <w:rsid w:val="00C47DA4"/>
    <w:rsid w:val="00C5079A"/>
    <w:rsid w:val="00C508F6"/>
    <w:rsid w:val="00C514BC"/>
    <w:rsid w:val="00C52054"/>
    <w:rsid w:val="00C530A1"/>
    <w:rsid w:val="00C537EB"/>
    <w:rsid w:val="00C54919"/>
    <w:rsid w:val="00C54E5C"/>
    <w:rsid w:val="00C561C4"/>
    <w:rsid w:val="00C5645F"/>
    <w:rsid w:val="00C57217"/>
    <w:rsid w:val="00C57D4A"/>
    <w:rsid w:val="00C60168"/>
    <w:rsid w:val="00C60549"/>
    <w:rsid w:val="00C60C59"/>
    <w:rsid w:val="00C63EA9"/>
    <w:rsid w:val="00C65E53"/>
    <w:rsid w:val="00C66031"/>
    <w:rsid w:val="00C67354"/>
    <w:rsid w:val="00C737E7"/>
    <w:rsid w:val="00C75932"/>
    <w:rsid w:val="00C76332"/>
    <w:rsid w:val="00C7690B"/>
    <w:rsid w:val="00C76FA9"/>
    <w:rsid w:val="00C77955"/>
    <w:rsid w:val="00C8030E"/>
    <w:rsid w:val="00C83ADB"/>
    <w:rsid w:val="00C84C1F"/>
    <w:rsid w:val="00C90B8F"/>
    <w:rsid w:val="00C975EA"/>
    <w:rsid w:val="00C978E8"/>
    <w:rsid w:val="00CA133F"/>
    <w:rsid w:val="00CA19F3"/>
    <w:rsid w:val="00CA1A02"/>
    <w:rsid w:val="00CA1ACE"/>
    <w:rsid w:val="00CA25F5"/>
    <w:rsid w:val="00CA3F49"/>
    <w:rsid w:val="00CA50D1"/>
    <w:rsid w:val="00CA53DD"/>
    <w:rsid w:val="00CA64F9"/>
    <w:rsid w:val="00CA6A15"/>
    <w:rsid w:val="00CA7043"/>
    <w:rsid w:val="00CA7B1F"/>
    <w:rsid w:val="00CB014E"/>
    <w:rsid w:val="00CB1113"/>
    <w:rsid w:val="00CB3DC6"/>
    <w:rsid w:val="00CB3E45"/>
    <w:rsid w:val="00CB5A94"/>
    <w:rsid w:val="00CB7A22"/>
    <w:rsid w:val="00CC2AAC"/>
    <w:rsid w:val="00CC3976"/>
    <w:rsid w:val="00CC5BBC"/>
    <w:rsid w:val="00CC770D"/>
    <w:rsid w:val="00CD0E61"/>
    <w:rsid w:val="00CD16BB"/>
    <w:rsid w:val="00CD415F"/>
    <w:rsid w:val="00CD45DC"/>
    <w:rsid w:val="00CD5238"/>
    <w:rsid w:val="00CD68EE"/>
    <w:rsid w:val="00CD6C8A"/>
    <w:rsid w:val="00CD6CC2"/>
    <w:rsid w:val="00CD7334"/>
    <w:rsid w:val="00CE2D2D"/>
    <w:rsid w:val="00CE54B8"/>
    <w:rsid w:val="00CE7A52"/>
    <w:rsid w:val="00CF0108"/>
    <w:rsid w:val="00CF088B"/>
    <w:rsid w:val="00CF54F2"/>
    <w:rsid w:val="00CF5889"/>
    <w:rsid w:val="00CF64CB"/>
    <w:rsid w:val="00CF713D"/>
    <w:rsid w:val="00CF757E"/>
    <w:rsid w:val="00D004B1"/>
    <w:rsid w:val="00D02B0C"/>
    <w:rsid w:val="00D02D8D"/>
    <w:rsid w:val="00D03E47"/>
    <w:rsid w:val="00D03F57"/>
    <w:rsid w:val="00D048C3"/>
    <w:rsid w:val="00D0516B"/>
    <w:rsid w:val="00D05271"/>
    <w:rsid w:val="00D0596A"/>
    <w:rsid w:val="00D066F9"/>
    <w:rsid w:val="00D0748E"/>
    <w:rsid w:val="00D10CC5"/>
    <w:rsid w:val="00D123C6"/>
    <w:rsid w:val="00D12764"/>
    <w:rsid w:val="00D12AEF"/>
    <w:rsid w:val="00D12E12"/>
    <w:rsid w:val="00D139A4"/>
    <w:rsid w:val="00D1414C"/>
    <w:rsid w:val="00D142D7"/>
    <w:rsid w:val="00D1618F"/>
    <w:rsid w:val="00D17137"/>
    <w:rsid w:val="00D17270"/>
    <w:rsid w:val="00D174C1"/>
    <w:rsid w:val="00D176C3"/>
    <w:rsid w:val="00D21120"/>
    <w:rsid w:val="00D219F4"/>
    <w:rsid w:val="00D21D78"/>
    <w:rsid w:val="00D21DC8"/>
    <w:rsid w:val="00D23E3F"/>
    <w:rsid w:val="00D245EA"/>
    <w:rsid w:val="00D27902"/>
    <w:rsid w:val="00D27E47"/>
    <w:rsid w:val="00D304B3"/>
    <w:rsid w:val="00D31071"/>
    <w:rsid w:val="00D314DC"/>
    <w:rsid w:val="00D3333C"/>
    <w:rsid w:val="00D34993"/>
    <w:rsid w:val="00D34D25"/>
    <w:rsid w:val="00D352C2"/>
    <w:rsid w:val="00D3766B"/>
    <w:rsid w:val="00D40391"/>
    <w:rsid w:val="00D41D57"/>
    <w:rsid w:val="00D41E6B"/>
    <w:rsid w:val="00D42551"/>
    <w:rsid w:val="00D42812"/>
    <w:rsid w:val="00D43224"/>
    <w:rsid w:val="00D45042"/>
    <w:rsid w:val="00D46DD7"/>
    <w:rsid w:val="00D47F55"/>
    <w:rsid w:val="00D5131E"/>
    <w:rsid w:val="00D515E3"/>
    <w:rsid w:val="00D51FB9"/>
    <w:rsid w:val="00D52896"/>
    <w:rsid w:val="00D52C36"/>
    <w:rsid w:val="00D5382B"/>
    <w:rsid w:val="00D55C6F"/>
    <w:rsid w:val="00D567D1"/>
    <w:rsid w:val="00D60418"/>
    <w:rsid w:val="00D60B71"/>
    <w:rsid w:val="00D61228"/>
    <w:rsid w:val="00D61F4F"/>
    <w:rsid w:val="00D61FDF"/>
    <w:rsid w:val="00D62B59"/>
    <w:rsid w:val="00D6469B"/>
    <w:rsid w:val="00D64D87"/>
    <w:rsid w:val="00D64FAC"/>
    <w:rsid w:val="00D65613"/>
    <w:rsid w:val="00D65D44"/>
    <w:rsid w:val="00D65E02"/>
    <w:rsid w:val="00D65FFB"/>
    <w:rsid w:val="00D66CBC"/>
    <w:rsid w:val="00D66EAB"/>
    <w:rsid w:val="00D67394"/>
    <w:rsid w:val="00D701FD"/>
    <w:rsid w:val="00D7228A"/>
    <w:rsid w:val="00D72653"/>
    <w:rsid w:val="00D72B97"/>
    <w:rsid w:val="00D76280"/>
    <w:rsid w:val="00D762CB"/>
    <w:rsid w:val="00D76E60"/>
    <w:rsid w:val="00D7733B"/>
    <w:rsid w:val="00D777ED"/>
    <w:rsid w:val="00D779F6"/>
    <w:rsid w:val="00D77C9B"/>
    <w:rsid w:val="00D80616"/>
    <w:rsid w:val="00D80AB1"/>
    <w:rsid w:val="00D8136B"/>
    <w:rsid w:val="00D83493"/>
    <w:rsid w:val="00D84FFD"/>
    <w:rsid w:val="00D85725"/>
    <w:rsid w:val="00D8634F"/>
    <w:rsid w:val="00D86A99"/>
    <w:rsid w:val="00D86EC9"/>
    <w:rsid w:val="00D9024B"/>
    <w:rsid w:val="00D91828"/>
    <w:rsid w:val="00D9194B"/>
    <w:rsid w:val="00D920D4"/>
    <w:rsid w:val="00D93902"/>
    <w:rsid w:val="00D939F1"/>
    <w:rsid w:val="00D93F1A"/>
    <w:rsid w:val="00D960DC"/>
    <w:rsid w:val="00D974F5"/>
    <w:rsid w:val="00D97C12"/>
    <w:rsid w:val="00DA124A"/>
    <w:rsid w:val="00DA40C5"/>
    <w:rsid w:val="00DA4C00"/>
    <w:rsid w:val="00DA5741"/>
    <w:rsid w:val="00DA5B7D"/>
    <w:rsid w:val="00DA5D58"/>
    <w:rsid w:val="00DA715D"/>
    <w:rsid w:val="00DA7401"/>
    <w:rsid w:val="00DA74E0"/>
    <w:rsid w:val="00DB0C83"/>
    <w:rsid w:val="00DB1088"/>
    <w:rsid w:val="00DB141D"/>
    <w:rsid w:val="00DB1DD0"/>
    <w:rsid w:val="00DB2D6C"/>
    <w:rsid w:val="00DB56A4"/>
    <w:rsid w:val="00DC11C4"/>
    <w:rsid w:val="00DC34A9"/>
    <w:rsid w:val="00DC632E"/>
    <w:rsid w:val="00DD02B7"/>
    <w:rsid w:val="00DD0D1B"/>
    <w:rsid w:val="00DD260D"/>
    <w:rsid w:val="00DD26AE"/>
    <w:rsid w:val="00DD4494"/>
    <w:rsid w:val="00DD4CD4"/>
    <w:rsid w:val="00DD5A00"/>
    <w:rsid w:val="00DD6CAC"/>
    <w:rsid w:val="00DD6E35"/>
    <w:rsid w:val="00DE0A71"/>
    <w:rsid w:val="00DE21BD"/>
    <w:rsid w:val="00DE564C"/>
    <w:rsid w:val="00DE7929"/>
    <w:rsid w:val="00DE7A77"/>
    <w:rsid w:val="00DF00CD"/>
    <w:rsid w:val="00DF0CC9"/>
    <w:rsid w:val="00DF2577"/>
    <w:rsid w:val="00DF34FF"/>
    <w:rsid w:val="00DF407E"/>
    <w:rsid w:val="00DF6008"/>
    <w:rsid w:val="00DF7065"/>
    <w:rsid w:val="00DF718F"/>
    <w:rsid w:val="00DF7395"/>
    <w:rsid w:val="00E00247"/>
    <w:rsid w:val="00E029F9"/>
    <w:rsid w:val="00E0573C"/>
    <w:rsid w:val="00E07B69"/>
    <w:rsid w:val="00E104F3"/>
    <w:rsid w:val="00E10519"/>
    <w:rsid w:val="00E108C7"/>
    <w:rsid w:val="00E10F24"/>
    <w:rsid w:val="00E10F5B"/>
    <w:rsid w:val="00E11BA4"/>
    <w:rsid w:val="00E11E26"/>
    <w:rsid w:val="00E129B2"/>
    <w:rsid w:val="00E12BB0"/>
    <w:rsid w:val="00E13DD6"/>
    <w:rsid w:val="00E1420A"/>
    <w:rsid w:val="00E1576F"/>
    <w:rsid w:val="00E178FA"/>
    <w:rsid w:val="00E2110B"/>
    <w:rsid w:val="00E2241B"/>
    <w:rsid w:val="00E22D61"/>
    <w:rsid w:val="00E23220"/>
    <w:rsid w:val="00E2415C"/>
    <w:rsid w:val="00E25585"/>
    <w:rsid w:val="00E25898"/>
    <w:rsid w:val="00E25B38"/>
    <w:rsid w:val="00E25DFD"/>
    <w:rsid w:val="00E25EC7"/>
    <w:rsid w:val="00E3079F"/>
    <w:rsid w:val="00E3215A"/>
    <w:rsid w:val="00E3315C"/>
    <w:rsid w:val="00E36B70"/>
    <w:rsid w:val="00E37732"/>
    <w:rsid w:val="00E402A2"/>
    <w:rsid w:val="00E41D59"/>
    <w:rsid w:val="00E42606"/>
    <w:rsid w:val="00E43297"/>
    <w:rsid w:val="00E432EC"/>
    <w:rsid w:val="00E433E1"/>
    <w:rsid w:val="00E43C1B"/>
    <w:rsid w:val="00E45213"/>
    <w:rsid w:val="00E455AB"/>
    <w:rsid w:val="00E45B95"/>
    <w:rsid w:val="00E51A13"/>
    <w:rsid w:val="00E51DD8"/>
    <w:rsid w:val="00E529B5"/>
    <w:rsid w:val="00E52A08"/>
    <w:rsid w:val="00E5312A"/>
    <w:rsid w:val="00E549F4"/>
    <w:rsid w:val="00E54DA0"/>
    <w:rsid w:val="00E55232"/>
    <w:rsid w:val="00E554C1"/>
    <w:rsid w:val="00E5571A"/>
    <w:rsid w:val="00E558C0"/>
    <w:rsid w:val="00E56158"/>
    <w:rsid w:val="00E56EF9"/>
    <w:rsid w:val="00E57B2A"/>
    <w:rsid w:val="00E57F8C"/>
    <w:rsid w:val="00E60C5B"/>
    <w:rsid w:val="00E61707"/>
    <w:rsid w:val="00E625D6"/>
    <w:rsid w:val="00E63AE3"/>
    <w:rsid w:val="00E63DB3"/>
    <w:rsid w:val="00E6794D"/>
    <w:rsid w:val="00E74DDC"/>
    <w:rsid w:val="00E75EE5"/>
    <w:rsid w:val="00E80D39"/>
    <w:rsid w:val="00E82449"/>
    <w:rsid w:val="00E83ACB"/>
    <w:rsid w:val="00E83FF9"/>
    <w:rsid w:val="00E84CED"/>
    <w:rsid w:val="00E870D1"/>
    <w:rsid w:val="00E87D44"/>
    <w:rsid w:val="00E913BF"/>
    <w:rsid w:val="00E92E32"/>
    <w:rsid w:val="00E95FB0"/>
    <w:rsid w:val="00E96F09"/>
    <w:rsid w:val="00EA05BC"/>
    <w:rsid w:val="00EA2E7D"/>
    <w:rsid w:val="00EA30F9"/>
    <w:rsid w:val="00EA362B"/>
    <w:rsid w:val="00EA3D45"/>
    <w:rsid w:val="00EA4119"/>
    <w:rsid w:val="00EA7974"/>
    <w:rsid w:val="00EB024B"/>
    <w:rsid w:val="00EB03E2"/>
    <w:rsid w:val="00EB0DAB"/>
    <w:rsid w:val="00EB215D"/>
    <w:rsid w:val="00EB485B"/>
    <w:rsid w:val="00EB6D74"/>
    <w:rsid w:val="00EB72B6"/>
    <w:rsid w:val="00EC0EAF"/>
    <w:rsid w:val="00EC1073"/>
    <w:rsid w:val="00EC12B4"/>
    <w:rsid w:val="00EC169F"/>
    <w:rsid w:val="00EC4EF1"/>
    <w:rsid w:val="00EC59B1"/>
    <w:rsid w:val="00EC5C1D"/>
    <w:rsid w:val="00EC5E4F"/>
    <w:rsid w:val="00EC651F"/>
    <w:rsid w:val="00EC71CD"/>
    <w:rsid w:val="00EC767F"/>
    <w:rsid w:val="00ED18ED"/>
    <w:rsid w:val="00ED2785"/>
    <w:rsid w:val="00ED29E9"/>
    <w:rsid w:val="00ED2C15"/>
    <w:rsid w:val="00ED2F9D"/>
    <w:rsid w:val="00ED36FB"/>
    <w:rsid w:val="00ED4FDD"/>
    <w:rsid w:val="00ED5497"/>
    <w:rsid w:val="00ED5535"/>
    <w:rsid w:val="00ED65CB"/>
    <w:rsid w:val="00EE045C"/>
    <w:rsid w:val="00EE5020"/>
    <w:rsid w:val="00EE55E9"/>
    <w:rsid w:val="00EE6DF1"/>
    <w:rsid w:val="00EE6F55"/>
    <w:rsid w:val="00EE74AD"/>
    <w:rsid w:val="00EE768A"/>
    <w:rsid w:val="00EF0022"/>
    <w:rsid w:val="00EF073C"/>
    <w:rsid w:val="00EF20FA"/>
    <w:rsid w:val="00EF214E"/>
    <w:rsid w:val="00EF2E96"/>
    <w:rsid w:val="00EF3262"/>
    <w:rsid w:val="00EF38D2"/>
    <w:rsid w:val="00EF3BA2"/>
    <w:rsid w:val="00EF455D"/>
    <w:rsid w:val="00EF49C2"/>
    <w:rsid w:val="00EF5643"/>
    <w:rsid w:val="00EF5723"/>
    <w:rsid w:val="00F01D83"/>
    <w:rsid w:val="00F0439C"/>
    <w:rsid w:val="00F07C16"/>
    <w:rsid w:val="00F1097F"/>
    <w:rsid w:val="00F10CAE"/>
    <w:rsid w:val="00F11161"/>
    <w:rsid w:val="00F1125C"/>
    <w:rsid w:val="00F11BC2"/>
    <w:rsid w:val="00F135CE"/>
    <w:rsid w:val="00F14102"/>
    <w:rsid w:val="00F15F8B"/>
    <w:rsid w:val="00F1703F"/>
    <w:rsid w:val="00F22296"/>
    <w:rsid w:val="00F22EB2"/>
    <w:rsid w:val="00F24633"/>
    <w:rsid w:val="00F24867"/>
    <w:rsid w:val="00F25D1C"/>
    <w:rsid w:val="00F26C9F"/>
    <w:rsid w:val="00F27317"/>
    <w:rsid w:val="00F2745E"/>
    <w:rsid w:val="00F27D8F"/>
    <w:rsid w:val="00F30874"/>
    <w:rsid w:val="00F30C7B"/>
    <w:rsid w:val="00F312EA"/>
    <w:rsid w:val="00F3288B"/>
    <w:rsid w:val="00F32B06"/>
    <w:rsid w:val="00F330BE"/>
    <w:rsid w:val="00F3456F"/>
    <w:rsid w:val="00F3639C"/>
    <w:rsid w:val="00F367EC"/>
    <w:rsid w:val="00F36BDC"/>
    <w:rsid w:val="00F36E9C"/>
    <w:rsid w:val="00F4119A"/>
    <w:rsid w:val="00F41FDF"/>
    <w:rsid w:val="00F4203D"/>
    <w:rsid w:val="00F42969"/>
    <w:rsid w:val="00F467FE"/>
    <w:rsid w:val="00F477A8"/>
    <w:rsid w:val="00F51271"/>
    <w:rsid w:val="00F5206F"/>
    <w:rsid w:val="00F52453"/>
    <w:rsid w:val="00F53790"/>
    <w:rsid w:val="00F54020"/>
    <w:rsid w:val="00F55AC4"/>
    <w:rsid w:val="00F55EDD"/>
    <w:rsid w:val="00F562D4"/>
    <w:rsid w:val="00F56E41"/>
    <w:rsid w:val="00F57093"/>
    <w:rsid w:val="00F57558"/>
    <w:rsid w:val="00F57807"/>
    <w:rsid w:val="00F5795E"/>
    <w:rsid w:val="00F62361"/>
    <w:rsid w:val="00F628EC"/>
    <w:rsid w:val="00F62C9F"/>
    <w:rsid w:val="00F6546E"/>
    <w:rsid w:val="00F67090"/>
    <w:rsid w:val="00F73364"/>
    <w:rsid w:val="00F758A0"/>
    <w:rsid w:val="00F76B9E"/>
    <w:rsid w:val="00F77197"/>
    <w:rsid w:val="00F82AD7"/>
    <w:rsid w:val="00F835A9"/>
    <w:rsid w:val="00F86B0F"/>
    <w:rsid w:val="00F875BB"/>
    <w:rsid w:val="00F90601"/>
    <w:rsid w:val="00F9120C"/>
    <w:rsid w:val="00F916E9"/>
    <w:rsid w:val="00F91A30"/>
    <w:rsid w:val="00F91F17"/>
    <w:rsid w:val="00F92897"/>
    <w:rsid w:val="00F930BF"/>
    <w:rsid w:val="00F9398E"/>
    <w:rsid w:val="00F93C17"/>
    <w:rsid w:val="00F95027"/>
    <w:rsid w:val="00F96E7E"/>
    <w:rsid w:val="00F97A2C"/>
    <w:rsid w:val="00FA1ED2"/>
    <w:rsid w:val="00FA206B"/>
    <w:rsid w:val="00FA3ECD"/>
    <w:rsid w:val="00FA52E0"/>
    <w:rsid w:val="00FA67CD"/>
    <w:rsid w:val="00FA6919"/>
    <w:rsid w:val="00FA6E2D"/>
    <w:rsid w:val="00FA733F"/>
    <w:rsid w:val="00FA7E21"/>
    <w:rsid w:val="00FB0968"/>
    <w:rsid w:val="00FB0A14"/>
    <w:rsid w:val="00FB3A02"/>
    <w:rsid w:val="00FB3A0A"/>
    <w:rsid w:val="00FB3C75"/>
    <w:rsid w:val="00FB541B"/>
    <w:rsid w:val="00FB5C98"/>
    <w:rsid w:val="00FB728A"/>
    <w:rsid w:val="00FB75C1"/>
    <w:rsid w:val="00FC02A4"/>
    <w:rsid w:val="00FC3046"/>
    <w:rsid w:val="00FC35CB"/>
    <w:rsid w:val="00FC38C4"/>
    <w:rsid w:val="00FC3CD5"/>
    <w:rsid w:val="00FC4A3B"/>
    <w:rsid w:val="00FC4BDF"/>
    <w:rsid w:val="00FC6FC3"/>
    <w:rsid w:val="00FD0B24"/>
    <w:rsid w:val="00FD1050"/>
    <w:rsid w:val="00FD3076"/>
    <w:rsid w:val="00FD32A9"/>
    <w:rsid w:val="00FD57B2"/>
    <w:rsid w:val="00FD7408"/>
    <w:rsid w:val="00FE09EF"/>
    <w:rsid w:val="00FE0F57"/>
    <w:rsid w:val="00FE2943"/>
    <w:rsid w:val="00FE3EF2"/>
    <w:rsid w:val="00FE42A2"/>
    <w:rsid w:val="00FE48B4"/>
    <w:rsid w:val="00FE62EF"/>
    <w:rsid w:val="00FE64CE"/>
    <w:rsid w:val="00FE74B7"/>
    <w:rsid w:val="00FF0000"/>
    <w:rsid w:val="00FF03DA"/>
    <w:rsid w:val="00FF0627"/>
    <w:rsid w:val="00FF1947"/>
    <w:rsid w:val="00FF5E90"/>
    <w:rsid w:val="00FF6225"/>
    <w:rsid w:val="00FF6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C7C8E99"/>
  <w15:chartTrackingRefBased/>
  <w15:docId w15:val="{59E10C93-187C-4E5F-A544-157F6813B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19E4"/>
    <w:pPr>
      <w:jc w:val="both"/>
      <w:outlineLvl w:val="1"/>
    </w:pPr>
    <w:rPr>
      <w:rFonts w:ascii="Times New Roman" w:hAnsi="Times New Roman" w:cs="Times New Roman"/>
      <w:sz w:val="24"/>
      <w:szCs w:val="24"/>
      <w:lang w:val="lv-LV"/>
    </w:rPr>
  </w:style>
  <w:style w:type="paragraph" w:styleId="Heading1">
    <w:name w:val="heading 1"/>
    <w:basedOn w:val="Normal"/>
    <w:next w:val="Normal"/>
    <w:link w:val="Heading1Char"/>
    <w:uiPriority w:val="9"/>
    <w:qFormat/>
    <w:rsid w:val="002726A9"/>
    <w:pPr>
      <w:keepNext/>
      <w:keepLines/>
      <w:spacing w:before="240" w:after="0"/>
      <w:outlineLvl w:val="0"/>
    </w:pPr>
    <w:rPr>
      <w:rFonts w:eastAsiaTheme="majorEastAsia"/>
      <w:b/>
      <w:sz w:val="32"/>
      <w:szCs w:val="32"/>
    </w:rPr>
  </w:style>
  <w:style w:type="paragraph" w:styleId="Heading2">
    <w:name w:val="heading 2"/>
    <w:basedOn w:val="ListParagraph"/>
    <w:next w:val="Normal"/>
    <w:link w:val="Heading2Char"/>
    <w:uiPriority w:val="9"/>
    <w:unhideWhenUsed/>
    <w:qFormat/>
    <w:rsid w:val="002726A9"/>
    <w:pPr>
      <w:numPr>
        <w:ilvl w:val="1"/>
        <w:numId w:val="46"/>
      </w:numPr>
      <w:ind w:left="0" w:firstLine="0"/>
      <w:contextualSpacing w:val="0"/>
    </w:pPr>
    <w:rPr>
      <w:b/>
      <w:sz w:val="28"/>
      <w:szCs w:val="28"/>
    </w:rPr>
  </w:style>
  <w:style w:type="paragraph" w:styleId="Heading3">
    <w:name w:val="heading 3"/>
    <w:basedOn w:val="Normal"/>
    <w:next w:val="Normal"/>
    <w:link w:val="Heading3Char"/>
    <w:uiPriority w:val="9"/>
    <w:unhideWhenUsed/>
    <w:qFormat/>
    <w:rsid w:val="005D19E4"/>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 1,Dot pt,No Spacing1,List Paragraph Char Char Char,Indicator Text,List Paragraph1,Bullet 1,Bullet Points,MAIN CONTENT,IFCL - List Paragraph,List Paragraph12,OBC Bullet,F5 List Paragraph,Colorful List - Accent 11,Bullet Sty,L"/>
    <w:basedOn w:val="Normal"/>
    <w:link w:val="ListParagraphChar"/>
    <w:uiPriority w:val="34"/>
    <w:qFormat/>
    <w:rsid w:val="00D27E47"/>
    <w:pPr>
      <w:ind w:left="720"/>
      <w:contextualSpacing/>
    </w:pPr>
  </w:style>
  <w:style w:type="character" w:styleId="CommentReference">
    <w:name w:val="annotation reference"/>
    <w:basedOn w:val="DefaultParagraphFont"/>
    <w:uiPriority w:val="99"/>
    <w:semiHidden/>
    <w:unhideWhenUsed/>
    <w:rsid w:val="00D27E47"/>
    <w:rPr>
      <w:sz w:val="16"/>
      <w:szCs w:val="16"/>
    </w:rPr>
  </w:style>
  <w:style w:type="paragraph" w:styleId="CommentText">
    <w:name w:val="annotation text"/>
    <w:basedOn w:val="Normal"/>
    <w:link w:val="CommentTextChar"/>
    <w:uiPriority w:val="99"/>
    <w:unhideWhenUsed/>
    <w:rsid w:val="00D27E47"/>
    <w:pPr>
      <w:spacing w:line="240" w:lineRule="auto"/>
    </w:pPr>
    <w:rPr>
      <w:sz w:val="20"/>
      <w:szCs w:val="20"/>
    </w:rPr>
  </w:style>
  <w:style w:type="character" w:customStyle="1" w:styleId="CommentTextChar">
    <w:name w:val="Comment Text Char"/>
    <w:basedOn w:val="DefaultParagraphFont"/>
    <w:link w:val="CommentText"/>
    <w:uiPriority w:val="99"/>
    <w:rsid w:val="00D27E47"/>
    <w:rPr>
      <w:sz w:val="20"/>
      <w:szCs w:val="20"/>
    </w:rPr>
  </w:style>
  <w:style w:type="paragraph" w:styleId="BalloonText">
    <w:name w:val="Balloon Text"/>
    <w:basedOn w:val="Normal"/>
    <w:link w:val="BalloonTextChar"/>
    <w:uiPriority w:val="99"/>
    <w:semiHidden/>
    <w:unhideWhenUsed/>
    <w:rsid w:val="00D27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E47"/>
    <w:rPr>
      <w:rFonts w:ascii="Segoe UI" w:hAnsi="Segoe UI" w:cs="Segoe UI"/>
      <w:sz w:val="18"/>
      <w:szCs w:val="18"/>
    </w:rPr>
  </w:style>
  <w:style w:type="character" w:customStyle="1" w:styleId="Heading2Char">
    <w:name w:val="Heading 2 Char"/>
    <w:basedOn w:val="DefaultParagraphFont"/>
    <w:link w:val="Heading2"/>
    <w:uiPriority w:val="9"/>
    <w:rsid w:val="002726A9"/>
    <w:rPr>
      <w:rFonts w:ascii="Times New Roman" w:hAnsi="Times New Roman" w:cs="Times New Roman"/>
      <w:b/>
      <w:sz w:val="28"/>
      <w:szCs w:val="28"/>
      <w:lang w:val="lv-LV"/>
    </w:rPr>
  </w:style>
  <w:style w:type="character" w:customStyle="1" w:styleId="Heading1Char">
    <w:name w:val="Heading 1 Char"/>
    <w:basedOn w:val="DefaultParagraphFont"/>
    <w:link w:val="Heading1"/>
    <w:uiPriority w:val="9"/>
    <w:rsid w:val="002726A9"/>
    <w:rPr>
      <w:rFonts w:ascii="Times New Roman" w:eastAsiaTheme="majorEastAsia" w:hAnsi="Times New Roman" w:cs="Times New Roman"/>
      <w:b/>
      <w:sz w:val="32"/>
      <w:szCs w:val="32"/>
      <w:lang w:val="lv-LV"/>
    </w:rPr>
  </w:style>
  <w:style w:type="paragraph" w:styleId="TOCHeading">
    <w:name w:val="TOC Heading"/>
    <w:basedOn w:val="Heading1"/>
    <w:next w:val="Normal"/>
    <w:uiPriority w:val="39"/>
    <w:unhideWhenUsed/>
    <w:qFormat/>
    <w:rsid w:val="00C67354"/>
    <w:pPr>
      <w:outlineLvl w:val="9"/>
    </w:pPr>
  </w:style>
  <w:style w:type="paragraph" w:styleId="Header">
    <w:name w:val="header"/>
    <w:basedOn w:val="Normal"/>
    <w:link w:val="HeaderChar"/>
    <w:unhideWhenUsed/>
    <w:rsid w:val="00C67354"/>
    <w:pPr>
      <w:tabs>
        <w:tab w:val="center" w:pos="4320"/>
        <w:tab w:val="right" w:pos="8640"/>
      </w:tabs>
      <w:spacing w:after="0" w:line="240" w:lineRule="auto"/>
    </w:pPr>
  </w:style>
  <w:style w:type="character" w:customStyle="1" w:styleId="HeaderChar">
    <w:name w:val="Header Char"/>
    <w:basedOn w:val="DefaultParagraphFont"/>
    <w:link w:val="Header"/>
    <w:rsid w:val="00C67354"/>
  </w:style>
  <w:style w:type="paragraph" w:styleId="Footer">
    <w:name w:val="footer"/>
    <w:basedOn w:val="Normal"/>
    <w:link w:val="FooterChar"/>
    <w:uiPriority w:val="99"/>
    <w:unhideWhenUsed/>
    <w:rsid w:val="00C67354"/>
    <w:pPr>
      <w:tabs>
        <w:tab w:val="center" w:pos="4320"/>
        <w:tab w:val="right" w:pos="8640"/>
      </w:tabs>
      <w:spacing w:after="0" w:line="240" w:lineRule="auto"/>
    </w:pPr>
  </w:style>
  <w:style w:type="character" w:customStyle="1" w:styleId="FooterChar">
    <w:name w:val="Footer Char"/>
    <w:basedOn w:val="DefaultParagraphFont"/>
    <w:link w:val="Footer"/>
    <w:uiPriority w:val="99"/>
    <w:rsid w:val="00C67354"/>
  </w:style>
  <w:style w:type="paragraph" w:styleId="TOC1">
    <w:name w:val="toc 1"/>
    <w:basedOn w:val="Normal"/>
    <w:next w:val="Normal"/>
    <w:autoRedefine/>
    <w:uiPriority w:val="39"/>
    <w:unhideWhenUsed/>
    <w:rsid w:val="000E5129"/>
    <w:pPr>
      <w:tabs>
        <w:tab w:val="left" w:pos="440"/>
        <w:tab w:val="right" w:leader="dot" w:pos="9678"/>
      </w:tabs>
      <w:spacing w:after="100"/>
      <w:ind w:right="851"/>
    </w:pPr>
    <w:rPr>
      <w:b/>
      <w:noProof/>
    </w:rPr>
  </w:style>
  <w:style w:type="character" w:styleId="Hyperlink">
    <w:name w:val="Hyperlink"/>
    <w:basedOn w:val="DefaultParagraphFont"/>
    <w:uiPriority w:val="99"/>
    <w:unhideWhenUsed/>
    <w:rsid w:val="00C67354"/>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C67354"/>
    <w:rPr>
      <w:b/>
      <w:bCs/>
    </w:rPr>
  </w:style>
  <w:style w:type="character" w:customStyle="1" w:styleId="CommentSubjectChar">
    <w:name w:val="Comment Subject Char"/>
    <w:basedOn w:val="CommentTextChar"/>
    <w:link w:val="CommentSubject"/>
    <w:uiPriority w:val="99"/>
    <w:semiHidden/>
    <w:rsid w:val="00C67354"/>
    <w:rPr>
      <w:b/>
      <w:bCs/>
      <w:sz w:val="20"/>
      <w:szCs w:val="20"/>
    </w:rPr>
  </w:style>
  <w:style w:type="paragraph" w:styleId="NoSpacing">
    <w:name w:val="No Spacing"/>
    <w:uiPriority w:val="1"/>
    <w:qFormat/>
    <w:rsid w:val="00C67354"/>
    <w:pPr>
      <w:widowControl w:val="0"/>
      <w:spacing w:after="0" w:line="240" w:lineRule="auto"/>
    </w:pPr>
    <w:rPr>
      <w:rFonts w:ascii="Calibri" w:eastAsia="Calibri" w:hAnsi="Calibri" w:cs="Times New Roman"/>
    </w:rPr>
  </w:style>
  <w:style w:type="paragraph" w:styleId="FootnoteText">
    <w:name w:val="footnote text"/>
    <w:aliases w:val="Char1,Footnote Text Char2 Char,Footnote Text Char1 Char Char,Footnote Text Char2 Char Char Char,Footnote Text Char1 Char Char Char Char,Footnote Text Char2 Char Char Char Char Char,Footnote Text Char1 Char,Cha,Fußnotentext Char Char Char,f"/>
    <w:basedOn w:val="Normal"/>
    <w:link w:val="FootnoteTextChar"/>
    <w:uiPriority w:val="99"/>
    <w:unhideWhenUsed/>
    <w:qFormat/>
    <w:rsid w:val="00C67354"/>
    <w:pPr>
      <w:spacing w:after="0" w:line="240" w:lineRule="auto"/>
    </w:pPr>
    <w:rPr>
      <w:rFonts w:eastAsiaTheme="minorEastAsia"/>
      <w:sz w:val="20"/>
      <w:szCs w:val="20"/>
      <w:lang w:val="en-GB" w:eastAsia="en-GB"/>
    </w:rPr>
  </w:style>
  <w:style w:type="character" w:customStyle="1" w:styleId="FootnoteTextChar">
    <w:name w:val="Footnote Text Char"/>
    <w:aliases w:val="Char1 Char,Footnote Text Char2 Char Char,Footnote Text Char1 Char Char Char,Footnote Text Char2 Char Char Char Char,Footnote Text Char1 Char Char Char Char Char,Footnote Text Char2 Char Char Char Char Char Char,Cha Char,f Char"/>
    <w:basedOn w:val="DefaultParagraphFont"/>
    <w:link w:val="FootnoteText"/>
    <w:uiPriority w:val="99"/>
    <w:rsid w:val="00C67354"/>
    <w:rPr>
      <w:rFonts w:eastAsiaTheme="minorEastAsia"/>
      <w:sz w:val="20"/>
      <w:szCs w:val="20"/>
      <w:lang w:val="en-GB" w:eastAsia="en-GB"/>
    </w:rPr>
  </w:style>
  <w:style w:type="character" w:styleId="FootnoteReference">
    <w:name w:val="footnote reference"/>
    <w:aliases w:val="stylish,Footnote Reference Superscript,BVI fnr,Footnote symbol,Footnote symboFußnotenzeichen,Footnote sign,Footnote Reference Number,E FNZ,-E Fußnotenzeichen,Footnote#,Footnote,Times 10 Point,Exposant 3 Point,Ref,de nota al pie,SUPERS"/>
    <w:basedOn w:val="DefaultParagraphFont"/>
    <w:link w:val="BVIfnrChar1CharCharChar"/>
    <w:uiPriority w:val="99"/>
    <w:unhideWhenUsed/>
    <w:qFormat/>
    <w:rsid w:val="00C67354"/>
    <w:rPr>
      <w:vertAlign w:val="superscript"/>
    </w:rPr>
  </w:style>
  <w:style w:type="paragraph" w:customStyle="1" w:styleId="mt-translation">
    <w:name w:val="mt-translation"/>
    <w:basedOn w:val="Normal"/>
    <w:rsid w:val="00C67354"/>
    <w:pPr>
      <w:spacing w:before="100" w:beforeAutospacing="1" w:after="100" w:afterAutospacing="1" w:line="240" w:lineRule="auto"/>
    </w:pPr>
    <w:rPr>
      <w:rFonts w:eastAsia="Times New Roman"/>
      <w:lang w:eastAsia="lv-LV"/>
    </w:rPr>
  </w:style>
  <w:style w:type="paragraph" w:customStyle="1" w:styleId="Body">
    <w:name w:val="Body"/>
    <w:rsid w:val="00C67354"/>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Hyperlink0">
    <w:name w:val="Hyperlink.0"/>
    <w:basedOn w:val="DefaultParagraphFont"/>
    <w:rsid w:val="00C67354"/>
    <w:rPr>
      <w:rFonts w:ascii="Avenir Light" w:eastAsia="Avenir Light" w:hAnsi="Avenir Light" w:cs="Avenir Light"/>
      <w:sz w:val="24"/>
      <w:szCs w:val="24"/>
      <w:u w:val="single"/>
    </w:rPr>
  </w:style>
  <w:style w:type="numbering" w:customStyle="1" w:styleId="Lettered">
    <w:name w:val="Lettered"/>
    <w:rsid w:val="00C67354"/>
    <w:pPr>
      <w:numPr>
        <w:numId w:val="6"/>
      </w:numPr>
    </w:pPr>
  </w:style>
  <w:style w:type="character" w:customStyle="1" w:styleId="Link">
    <w:name w:val="Link"/>
    <w:rsid w:val="00C67354"/>
    <w:rPr>
      <w:u w:val="single"/>
    </w:rPr>
  </w:style>
  <w:style w:type="paragraph" w:customStyle="1" w:styleId="Default">
    <w:name w:val="Default"/>
    <w:rsid w:val="00C67354"/>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None">
    <w:name w:val="None"/>
    <w:rsid w:val="00C67354"/>
  </w:style>
  <w:style w:type="character" w:customStyle="1" w:styleId="Hyperlink2">
    <w:name w:val="Hyperlink.2"/>
    <w:basedOn w:val="None"/>
    <w:rsid w:val="00C67354"/>
    <w:rPr>
      <w:color w:val="08A0BD"/>
      <w:u w:val="single" w:color="08A0BD"/>
    </w:rPr>
  </w:style>
  <w:style w:type="paragraph" w:styleId="BodyText">
    <w:name w:val="Body Text"/>
    <w:basedOn w:val="Normal"/>
    <w:link w:val="BodyTextChar"/>
    <w:rsid w:val="00C67354"/>
    <w:pPr>
      <w:spacing w:after="0" w:line="240" w:lineRule="auto"/>
    </w:pPr>
    <w:rPr>
      <w:rFonts w:eastAsia="Times New Roman"/>
      <w:b/>
      <w:bCs/>
    </w:rPr>
  </w:style>
  <w:style w:type="character" w:customStyle="1" w:styleId="BodyTextChar">
    <w:name w:val="Body Text Char"/>
    <w:basedOn w:val="DefaultParagraphFont"/>
    <w:link w:val="BodyText"/>
    <w:rsid w:val="00C67354"/>
    <w:rPr>
      <w:rFonts w:ascii="Times New Roman" w:eastAsia="Times New Roman" w:hAnsi="Times New Roman" w:cs="Times New Roman"/>
      <w:b/>
      <w:bCs/>
      <w:sz w:val="24"/>
      <w:szCs w:val="24"/>
      <w:lang w:val="lv-LV"/>
    </w:rPr>
  </w:style>
  <w:style w:type="paragraph" w:styleId="DocumentMap">
    <w:name w:val="Document Map"/>
    <w:basedOn w:val="Normal"/>
    <w:link w:val="DocumentMapChar"/>
    <w:semiHidden/>
    <w:rsid w:val="00C67354"/>
    <w:pPr>
      <w:shd w:val="clear" w:color="auto" w:fill="000080"/>
      <w:spacing w:after="0" w:line="240" w:lineRule="auto"/>
    </w:pPr>
    <w:rPr>
      <w:rFonts w:ascii="Tahoma" w:eastAsia="Times New Roman" w:hAnsi="Tahoma" w:cs="Tahoma"/>
    </w:rPr>
  </w:style>
  <w:style w:type="character" w:customStyle="1" w:styleId="DocumentMapChar">
    <w:name w:val="Document Map Char"/>
    <w:basedOn w:val="DefaultParagraphFont"/>
    <w:link w:val="DocumentMap"/>
    <w:semiHidden/>
    <w:rsid w:val="00C67354"/>
    <w:rPr>
      <w:rFonts w:ascii="Tahoma" w:eastAsia="Times New Roman" w:hAnsi="Tahoma" w:cs="Tahoma"/>
      <w:sz w:val="24"/>
      <w:szCs w:val="24"/>
      <w:shd w:val="clear" w:color="auto" w:fill="000080"/>
      <w:lang w:val="lv-LV"/>
    </w:rPr>
  </w:style>
  <w:style w:type="character" w:styleId="FollowedHyperlink">
    <w:name w:val="FollowedHyperlink"/>
    <w:basedOn w:val="DefaultParagraphFont"/>
    <w:uiPriority w:val="99"/>
    <w:semiHidden/>
    <w:unhideWhenUsed/>
    <w:rsid w:val="00C67354"/>
    <w:rPr>
      <w:color w:val="954F72" w:themeColor="followedHyperlink"/>
      <w:u w:val="single"/>
    </w:rPr>
  </w:style>
  <w:style w:type="table" w:styleId="TableGrid">
    <w:name w:val="Table Grid"/>
    <w:basedOn w:val="TableNormal"/>
    <w:uiPriority w:val="59"/>
    <w:rsid w:val="00F46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CA64F9"/>
    <w:pPr>
      <w:spacing w:after="0" w:line="240" w:lineRule="auto"/>
    </w:pPr>
    <w:rPr>
      <w:lang w:val="lv-LV"/>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istParagraphChar">
    <w:name w:val="List Paragraph Char"/>
    <w:aliases w:val="Numbered Para 1 Char,Dot pt Char,No Spacing1 Char,List Paragraph Char Char Char Char,Indicator Text Char,List Paragraph1 Char,Bullet 1 Char,Bullet Points Char,MAIN CONTENT Char,IFCL - List Paragraph Char,List Paragraph12 Char,L Char"/>
    <w:link w:val="ListParagraph"/>
    <w:uiPriority w:val="34"/>
    <w:qFormat/>
    <w:locked/>
    <w:rsid w:val="00E25585"/>
  </w:style>
  <w:style w:type="character" w:styleId="Strong">
    <w:name w:val="Strong"/>
    <w:basedOn w:val="DefaultParagraphFont"/>
    <w:uiPriority w:val="22"/>
    <w:qFormat/>
    <w:rsid w:val="00DD02B7"/>
    <w:rPr>
      <w:b/>
      <w:bCs/>
    </w:rPr>
  </w:style>
  <w:style w:type="paragraph" w:customStyle="1" w:styleId="labojumupamats">
    <w:name w:val="labojumu_pamats"/>
    <w:basedOn w:val="Normal"/>
    <w:rsid w:val="006A1D6B"/>
    <w:pPr>
      <w:spacing w:before="100" w:beforeAutospacing="1" w:after="100" w:afterAutospacing="1" w:line="240" w:lineRule="auto"/>
    </w:pPr>
    <w:rPr>
      <w:rFonts w:eastAsia="Times New Roman"/>
      <w:lang w:eastAsia="lv-LV"/>
    </w:rPr>
  </w:style>
  <w:style w:type="character" w:customStyle="1" w:styleId="normaltextrun">
    <w:name w:val="normaltextrun"/>
    <w:basedOn w:val="DefaultParagraphFont"/>
    <w:rsid w:val="0055346E"/>
  </w:style>
  <w:style w:type="paragraph" w:styleId="NormalWeb">
    <w:name w:val="Normal (Web)"/>
    <w:basedOn w:val="Normal"/>
    <w:uiPriority w:val="99"/>
    <w:unhideWhenUsed/>
    <w:rsid w:val="000F11AF"/>
    <w:pPr>
      <w:spacing w:before="100" w:beforeAutospacing="1" w:after="100" w:afterAutospacing="1" w:line="240" w:lineRule="auto"/>
    </w:pPr>
    <w:rPr>
      <w:rFonts w:eastAsia="Times New Roman"/>
    </w:rPr>
  </w:style>
  <w:style w:type="character" w:styleId="Emphasis">
    <w:name w:val="Emphasis"/>
    <w:basedOn w:val="DefaultParagraphFont"/>
    <w:uiPriority w:val="20"/>
    <w:qFormat/>
    <w:rsid w:val="000F11AF"/>
    <w:rPr>
      <w:i/>
      <w:iCs/>
    </w:rPr>
  </w:style>
  <w:style w:type="character" w:customStyle="1" w:styleId="NoneA">
    <w:name w:val="None A"/>
    <w:rsid w:val="00B971C6"/>
    <w:rPr>
      <w:lang w:val="nl-NL"/>
    </w:rPr>
  </w:style>
  <w:style w:type="paragraph" w:styleId="TOC2">
    <w:name w:val="toc 2"/>
    <w:basedOn w:val="Normal"/>
    <w:next w:val="Normal"/>
    <w:autoRedefine/>
    <w:uiPriority w:val="39"/>
    <w:unhideWhenUsed/>
    <w:rsid w:val="00F54020"/>
    <w:pPr>
      <w:tabs>
        <w:tab w:val="left" w:pos="880"/>
        <w:tab w:val="right" w:leader="dot" w:pos="9678"/>
      </w:tabs>
      <w:spacing w:after="100"/>
      <w:ind w:left="220"/>
    </w:pPr>
  </w:style>
  <w:style w:type="paragraph" w:styleId="Revision">
    <w:name w:val="Revision"/>
    <w:hidden/>
    <w:uiPriority w:val="99"/>
    <w:semiHidden/>
    <w:rsid w:val="006E5C10"/>
    <w:pPr>
      <w:spacing w:after="0" w:line="240" w:lineRule="auto"/>
    </w:pPr>
  </w:style>
  <w:style w:type="character" w:customStyle="1" w:styleId="Heading3Char">
    <w:name w:val="Heading 3 Char"/>
    <w:basedOn w:val="DefaultParagraphFont"/>
    <w:link w:val="Heading3"/>
    <w:uiPriority w:val="9"/>
    <w:rsid w:val="005D19E4"/>
    <w:rPr>
      <w:rFonts w:ascii="Times New Roman" w:hAnsi="Times New Roman" w:cs="Times New Roman"/>
      <w:b/>
      <w:sz w:val="24"/>
      <w:szCs w:val="24"/>
      <w:lang w:val="lv-LV"/>
    </w:rPr>
  </w:style>
  <w:style w:type="character" w:customStyle="1" w:styleId="st1">
    <w:name w:val="st1"/>
    <w:basedOn w:val="DefaultParagraphFont"/>
    <w:rsid w:val="00C258E7"/>
  </w:style>
  <w:style w:type="table" w:customStyle="1" w:styleId="TableGrid1">
    <w:name w:val="Table Grid1"/>
    <w:basedOn w:val="TableNormal"/>
    <w:next w:val="TableGrid"/>
    <w:uiPriority w:val="39"/>
    <w:rsid w:val="00E00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har1CharCharChar">
    <w:name w:val="BVI fnr Char1 Char Char Char"/>
    <w:aliases w:val="BVI fnr Car Car Char1 Char Char Char,BVI fnr Car Char1 Char Char Char,BVI fnr Car Car Car Car Char Char1 Char Char"/>
    <w:basedOn w:val="Normal"/>
    <w:link w:val="FootnoteReference"/>
    <w:uiPriority w:val="99"/>
    <w:rsid w:val="00980869"/>
    <w:pPr>
      <w:spacing w:line="240" w:lineRule="exact"/>
    </w:pPr>
    <w:rPr>
      <w:vertAlign w:val="superscript"/>
    </w:rPr>
  </w:style>
  <w:style w:type="paragraph" w:customStyle="1" w:styleId="L1">
    <w:name w:val="L1"/>
    <w:basedOn w:val="Normal"/>
    <w:next w:val="ListParagraph"/>
    <w:uiPriority w:val="34"/>
    <w:qFormat/>
    <w:rsid w:val="000D75C8"/>
    <w:pPr>
      <w:ind w:left="720"/>
      <w:contextualSpacing/>
    </w:pPr>
  </w:style>
  <w:style w:type="character" w:customStyle="1" w:styleId="listparagraphchar0">
    <w:name w:val="list paragraph char"/>
    <w:aliases w:val="numbered para 1 char,dot pt char,no spacing1 char,list paragraph char char char char,indicator text char,list paragraph1 char,bullet 1 char,bullet points char,main content char,ifcl - list paragraph char,list paragraph12 char,l char"/>
    <w:basedOn w:val="DefaultParagraphFont"/>
    <w:link w:val="ListParagraph2"/>
    <w:uiPriority w:val="99"/>
    <w:locked/>
    <w:rsid w:val="002B513E"/>
    <w:rPr>
      <w:rFonts w:ascii="Calibri" w:hAnsi="Calibri" w:cs="Calibri"/>
    </w:rPr>
  </w:style>
  <w:style w:type="paragraph" w:customStyle="1" w:styleId="ListParagraph2">
    <w:name w:val="List Paragraph2"/>
    <w:aliases w:val="numbered para 1,dot pt,no spacing1,list paragraph char char char,indicator text,list paragraph1,bullet 1,bullet points,main content,ifcl - list paragraph,list paragraph12,obc bullet,f5 list paragraph,colorful list - accent 11,bullet sty"/>
    <w:basedOn w:val="Normal"/>
    <w:link w:val="listparagraphchar0"/>
    <w:uiPriority w:val="99"/>
    <w:rsid w:val="002B513E"/>
    <w:pPr>
      <w:spacing w:after="0" w:line="240" w:lineRule="auto"/>
      <w:ind w:left="720"/>
    </w:pPr>
    <w:rPr>
      <w:rFonts w:ascii="Calibri" w:hAnsi="Calibri" w:cs="Calibri"/>
    </w:rPr>
  </w:style>
  <w:style w:type="paragraph" w:customStyle="1" w:styleId="xmsonormal">
    <w:name w:val="x_msonormal"/>
    <w:basedOn w:val="Normal"/>
    <w:rsid w:val="00ED36FB"/>
    <w:pPr>
      <w:spacing w:before="100" w:beforeAutospacing="1" w:after="100" w:afterAutospacing="1" w:line="240" w:lineRule="auto"/>
    </w:pPr>
    <w:rPr>
      <w:rFonts w:ascii="Calibri" w:hAnsi="Calibri" w:cs="Calibri"/>
      <w:lang w:eastAsia="lv-LV"/>
    </w:rPr>
  </w:style>
  <w:style w:type="character" w:styleId="UnresolvedMention">
    <w:name w:val="Unresolved Mention"/>
    <w:basedOn w:val="DefaultParagraphFont"/>
    <w:uiPriority w:val="99"/>
    <w:semiHidden/>
    <w:unhideWhenUsed/>
    <w:rsid w:val="00E51DD8"/>
    <w:rPr>
      <w:color w:val="605E5C"/>
      <w:shd w:val="clear" w:color="auto" w:fill="E1DFDD"/>
    </w:rPr>
  </w:style>
  <w:style w:type="paragraph" w:styleId="TOC3">
    <w:name w:val="toc 3"/>
    <w:basedOn w:val="Normal"/>
    <w:next w:val="Normal"/>
    <w:autoRedefine/>
    <w:uiPriority w:val="39"/>
    <w:unhideWhenUsed/>
    <w:rsid w:val="007A7211"/>
    <w:pPr>
      <w:spacing w:after="100"/>
      <w:ind w:left="480"/>
    </w:pPr>
  </w:style>
  <w:style w:type="paragraph" w:styleId="TOC4">
    <w:name w:val="toc 4"/>
    <w:basedOn w:val="Normal"/>
    <w:next w:val="Normal"/>
    <w:autoRedefine/>
    <w:uiPriority w:val="39"/>
    <w:unhideWhenUsed/>
    <w:rsid w:val="007A7211"/>
    <w:pPr>
      <w:spacing w:after="100"/>
      <w:ind w:left="660"/>
      <w:jc w:val="left"/>
      <w:outlineLvl w:val="9"/>
    </w:pPr>
    <w:rPr>
      <w:rFonts w:asciiTheme="minorHAnsi" w:eastAsiaTheme="minorEastAsia" w:hAnsiTheme="minorHAnsi" w:cstheme="minorBidi"/>
      <w:sz w:val="22"/>
      <w:szCs w:val="22"/>
      <w:lang w:eastAsia="lv-LV"/>
    </w:rPr>
  </w:style>
  <w:style w:type="paragraph" w:styleId="TOC5">
    <w:name w:val="toc 5"/>
    <w:basedOn w:val="Normal"/>
    <w:next w:val="Normal"/>
    <w:autoRedefine/>
    <w:uiPriority w:val="39"/>
    <w:unhideWhenUsed/>
    <w:rsid w:val="007A7211"/>
    <w:pPr>
      <w:spacing w:after="100"/>
      <w:ind w:left="880"/>
      <w:jc w:val="left"/>
      <w:outlineLvl w:val="9"/>
    </w:pPr>
    <w:rPr>
      <w:rFonts w:asciiTheme="minorHAnsi" w:eastAsiaTheme="minorEastAsia" w:hAnsiTheme="minorHAnsi" w:cstheme="minorBidi"/>
      <w:sz w:val="22"/>
      <w:szCs w:val="22"/>
      <w:lang w:eastAsia="lv-LV"/>
    </w:rPr>
  </w:style>
  <w:style w:type="paragraph" w:styleId="TOC6">
    <w:name w:val="toc 6"/>
    <w:basedOn w:val="Normal"/>
    <w:next w:val="Normal"/>
    <w:autoRedefine/>
    <w:uiPriority w:val="39"/>
    <w:unhideWhenUsed/>
    <w:rsid w:val="007A7211"/>
    <w:pPr>
      <w:spacing w:after="100"/>
      <w:ind w:left="1100"/>
      <w:jc w:val="left"/>
      <w:outlineLvl w:val="9"/>
    </w:pPr>
    <w:rPr>
      <w:rFonts w:asciiTheme="minorHAnsi" w:eastAsiaTheme="minorEastAsia" w:hAnsiTheme="minorHAnsi" w:cstheme="minorBidi"/>
      <w:sz w:val="22"/>
      <w:szCs w:val="22"/>
      <w:lang w:eastAsia="lv-LV"/>
    </w:rPr>
  </w:style>
  <w:style w:type="paragraph" w:styleId="TOC7">
    <w:name w:val="toc 7"/>
    <w:basedOn w:val="Normal"/>
    <w:next w:val="Normal"/>
    <w:autoRedefine/>
    <w:uiPriority w:val="39"/>
    <w:unhideWhenUsed/>
    <w:rsid w:val="007A7211"/>
    <w:pPr>
      <w:spacing w:after="100"/>
      <w:ind w:left="1320"/>
      <w:jc w:val="left"/>
      <w:outlineLvl w:val="9"/>
    </w:pPr>
    <w:rPr>
      <w:rFonts w:asciiTheme="minorHAnsi" w:eastAsiaTheme="minorEastAsia" w:hAnsiTheme="minorHAnsi" w:cstheme="minorBidi"/>
      <w:sz w:val="22"/>
      <w:szCs w:val="22"/>
      <w:lang w:eastAsia="lv-LV"/>
    </w:rPr>
  </w:style>
  <w:style w:type="paragraph" w:styleId="TOC8">
    <w:name w:val="toc 8"/>
    <w:basedOn w:val="Normal"/>
    <w:next w:val="Normal"/>
    <w:autoRedefine/>
    <w:uiPriority w:val="39"/>
    <w:unhideWhenUsed/>
    <w:rsid w:val="007A7211"/>
    <w:pPr>
      <w:spacing w:after="100"/>
      <w:ind w:left="1540"/>
      <w:jc w:val="left"/>
      <w:outlineLvl w:val="9"/>
    </w:pPr>
    <w:rPr>
      <w:rFonts w:asciiTheme="minorHAnsi" w:eastAsiaTheme="minorEastAsia" w:hAnsiTheme="minorHAnsi" w:cstheme="minorBidi"/>
      <w:sz w:val="22"/>
      <w:szCs w:val="22"/>
      <w:lang w:eastAsia="lv-LV"/>
    </w:rPr>
  </w:style>
  <w:style w:type="paragraph" w:styleId="TOC9">
    <w:name w:val="toc 9"/>
    <w:basedOn w:val="Normal"/>
    <w:next w:val="Normal"/>
    <w:autoRedefine/>
    <w:uiPriority w:val="39"/>
    <w:unhideWhenUsed/>
    <w:rsid w:val="007A7211"/>
    <w:pPr>
      <w:spacing w:after="100"/>
      <w:ind w:left="1760"/>
      <w:jc w:val="left"/>
      <w:outlineLvl w:val="9"/>
    </w:pPr>
    <w:rPr>
      <w:rFonts w:asciiTheme="minorHAnsi" w:eastAsiaTheme="minorEastAsia" w:hAnsiTheme="minorHAnsi" w:cstheme="minorBid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0133">
      <w:bodyDiv w:val="1"/>
      <w:marLeft w:val="0"/>
      <w:marRight w:val="0"/>
      <w:marTop w:val="0"/>
      <w:marBottom w:val="0"/>
      <w:divBdr>
        <w:top w:val="none" w:sz="0" w:space="0" w:color="auto"/>
        <w:left w:val="none" w:sz="0" w:space="0" w:color="auto"/>
        <w:bottom w:val="none" w:sz="0" w:space="0" w:color="auto"/>
        <w:right w:val="none" w:sz="0" w:space="0" w:color="auto"/>
      </w:divBdr>
    </w:div>
    <w:div w:id="90050282">
      <w:bodyDiv w:val="1"/>
      <w:marLeft w:val="0"/>
      <w:marRight w:val="0"/>
      <w:marTop w:val="0"/>
      <w:marBottom w:val="0"/>
      <w:divBdr>
        <w:top w:val="none" w:sz="0" w:space="0" w:color="auto"/>
        <w:left w:val="none" w:sz="0" w:space="0" w:color="auto"/>
        <w:bottom w:val="none" w:sz="0" w:space="0" w:color="auto"/>
        <w:right w:val="none" w:sz="0" w:space="0" w:color="auto"/>
      </w:divBdr>
    </w:div>
    <w:div w:id="187572801">
      <w:bodyDiv w:val="1"/>
      <w:marLeft w:val="0"/>
      <w:marRight w:val="0"/>
      <w:marTop w:val="0"/>
      <w:marBottom w:val="0"/>
      <w:divBdr>
        <w:top w:val="none" w:sz="0" w:space="0" w:color="auto"/>
        <w:left w:val="none" w:sz="0" w:space="0" w:color="auto"/>
        <w:bottom w:val="none" w:sz="0" w:space="0" w:color="auto"/>
        <w:right w:val="none" w:sz="0" w:space="0" w:color="auto"/>
      </w:divBdr>
    </w:div>
    <w:div w:id="311444371">
      <w:bodyDiv w:val="1"/>
      <w:marLeft w:val="0"/>
      <w:marRight w:val="0"/>
      <w:marTop w:val="0"/>
      <w:marBottom w:val="0"/>
      <w:divBdr>
        <w:top w:val="none" w:sz="0" w:space="0" w:color="auto"/>
        <w:left w:val="none" w:sz="0" w:space="0" w:color="auto"/>
        <w:bottom w:val="none" w:sz="0" w:space="0" w:color="auto"/>
        <w:right w:val="none" w:sz="0" w:space="0" w:color="auto"/>
      </w:divBdr>
    </w:div>
    <w:div w:id="323289234">
      <w:bodyDiv w:val="1"/>
      <w:marLeft w:val="0"/>
      <w:marRight w:val="0"/>
      <w:marTop w:val="0"/>
      <w:marBottom w:val="0"/>
      <w:divBdr>
        <w:top w:val="none" w:sz="0" w:space="0" w:color="auto"/>
        <w:left w:val="none" w:sz="0" w:space="0" w:color="auto"/>
        <w:bottom w:val="none" w:sz="0" w:space="0" w:color="auto"/>
        <w:right w:val="none" w:sz="0" w:space="0" w:color="auto"/>
      </w:divBdr>
    </w:div>
    <w:div w:id="330063312">
      <w:bodyDiv w:val="1"/>
      <w:marLeft w:val="0"/>
      <w:marRight w:val="0"/>
      <w:marTop w:val="0"/>
      <w:marBottom w:val="0"/>
      <w:divBdr>
        <w:top w:val="none" w:sz="0" w:space="0" w:color="auto"/>
        <w:left w:val="none" w:sz="0" w:space="0" w:color="auto"/>
        <w:bottom w:val="none" w:sz="0" w:space="0" w:color="auto"/>
        <w:right w:val="none" w:sz="0" w:space="0" w:color="auto"/>
      </w:divBdr>
    </w:div>
    <w:div w:id="338703623">
      <w:bodyDiv w:val="1"/>
      <w:marLeft w:val="0"/>
      <w:marRight w:val="0"/>
      <w:marTop w:val="0"/>
      <w:marBottom w:val="0"/>
      <w:divBdr>
        <w:top w:val="none" w:sz="0" w:space="0" w:color="auto"/>
        <w:left w:val="none" w:sz="0" w:space="0" w:color="auto"/>
        <w:bottom w:val="none" w:sz="0" w:space="0" w:color="auto"/>
        <w:right w:val="none" w:sz="0" w:space="0" w:color="auto"/>
      </w:divBdr>
      <w:divsChild>
        <w:div w:id="1411658663">
          <w:marLeft w:val="0"/>
          <w:marRight w:val="0"/>
          <w:marTop w:val="0"/>
          <w:marBottom w:val="0"/>
          <w:divBdr>
            <w:top w:val="none" w:sz="0" w:space="0" w:color="auto"/>
            <w:left w:val="none" w:sz="0" w:space="0" w:color="auto"/>
            <w:bottom w:val="none" w:sz="0" w:space="0" w:color="auto"/>
            <w:right w:val="none" w:sz="0" w:space="0" w:color="auto"/>
          </w:divBdr>
          <w:divsChild>
            <w:div w:id="1402096864">
              <w:marLeft w:val="0"/>
              <w:marRight w:val="0"/>
              <w:marTop w:val="0"/>
              <w:marBottom w:val="0"/>
              <w:divBdr>
                <w:top w:val="none" w:sz="0" w:space="0" w:color="auto"/>
                <w:left w:val="none" w:sz="0" w:space="0" w:color="auto"/>
                <w:bottom w:val="none" w:sz="0" w:space="0" w:color="auto"/>
                <w:right w:val="none" w:sz="0" w:space="0" w:color="auto"/>
              </w:divBdr>
              <w:divsChild>
                <w:div w:id="163788322">
                  <w:marLeft w:val="0"/>
                  <w:marRight w:val="0"/>
                  <w:marTop w:val="0"/>
                  <w:marBottom w:val="0"/>
                  <w:divBdr>
                    <w:top w:val="none" w:sz="0" w:space="0" w:color="auto"/>
                    <w:left w:val="none" w:sz="0" w:space="0" w:color="auto"/>
                    <w:bottom w:val="none" w:sz="0" w:space="0" w:color="auto"/>
                    <w:right w:val="none" w:sz="0" w:space="0" w:color="auto"/>
                  </w:divBdr>
                  <w:divsChild>
                    <w:div w:id="1187332037">
                      <w:marLeft w:val="0"/>
                      <w:marRight w:val="0"/>
                      <w:marTop w:val="0"/>
                      <w:marBottom w:val="0"/>
                      <w:divBdr>
                        <w:top w:val="none" w:sz="0" w:space="0" w:color="auto"/>
                        <w:left w:val="none" w:sz="0" w:space="0" w:color="auto"/>
                        <w:bottom w:val="none" w:sz="0" w:space="0" w:color="auto"/>
                        <w:right w:val="none" w:sz="0" w:space="0" w:color="auto"/>
                      </w:divBdr>
                      <w:divsChild>
                        <w:div w:id="1834375459">
                          <w:marLeft w:val="0"/>
                          <w:marRight w:val="0"/>
                          <w:marTop w:val="0"/>
                          <w:marBottom w:val="0"/>
                          <w:divBdr>
                            <w:top w:val="none" w:sz="0" w:space="0" w:color="auto"/>
                            <w:left w:val="none" w:sz="0" w:space="0" w:color="auto"/>
                            <w:bottom w:val="none" w:sz="0" w:space="0" w:color="auto"/>
                            <w:right w:val="none" w:sz="0" w:space="0" w:color="auto"/>
                          </w:divBdr>
                          <w:divsChild>
                            <w:div w:id="1008874889">
                              <w:marLeft w:val="0"/>
                              <w:marRight w:val="0"/>
                              <w:marTop w:val="0"/>
                              <w:marBottom w:val="300"/>
                              <w:divBdr>
                                <w:top w:val="none" w:sz="0" w:space="0" w:color="auto"/>
                                <w:left w:val="none" w:sz="0" w:space="0" w:color="auto"/>
                                <w:bottom w:val="none" w:sz="0" w:space="0" w:color="auto"/>
                                <w:right w:val="none" w:sz="0" w:space="0" w:color="auto"/>
                              </w:divBdr>
                              <w:divsChild>
                                <w:div w:id="1263340880">
                                  <w:marLeft w:val="0"/>
                                  <w:marRight w:val="0"/>
                                  <w:marTop w:val="0"/>
                                  <w:marBottom w:val="0"/>
                                  <w:divBdr>
                                    <w:top w:val="none" w:sz="0" w:space="0" w:color="auto"/>
                                    <w:left w:val="none" w:sz="0" w:space="0" w:color="auto"/>
                                    <w:bottom w:val="none" w:sz="0" w:space="0" w:color="auto"/>
                                    <w:right w:val="none" w:sz="0" w:space="0" w:color="auto"/>
                                  </w:divBdr>
                                  <w:divsChild>
                                    <w:div w:id="398864830">
                                      <w:marLeft w:val="0"/>
                                      <w:marRight w:val="0"/>
                                      <w:marTop w:val="0"/>
                                      <w:marBottom w:val="0"/>
                                      <w:divBdr>
                                        <w:top w:val="none" w:sz="0" w:space="0" w:color="auto"/>
                                        <w:left w:val="none" w:sz="0" w:space="0" w:color="auto"/>
                                        <w:bottom w:val="none" w:sz="0" w:space="0" w:color="auto"/>
                                        <w:right w:val="none" w:sz="0" w:space="0" w:color="auto"/>
                                      </w:divBdr>
                                      <w:divsChild>
                                        <w:div w:id="1649939261">
                                          <w:marLeft w:val="0"/>
                                          <w:marRight w:val="2"/>
                                          <w:marTop w:val="0"/>
                                          <w:marBottom w:val="540"/>
                                          <w:divBdr>
                                            <w:top w:val="none" w:sz="0" w:space="0" w:color="auto"/>
                                            <w:left w:val="none" w:sz="0" w:space="0" w:color="auto"/>
                                            <w:bottom w:val="none" w:sz="0" w:space="0" w:color="auto"/>
                                            <w:right w:val="none" w:sz="0" w:space="0" w:color="auto"/>
                                          </w:divBdr>
                                          <w:divsChild>
                                            <w:div w:id="1743791833">
                                              <w:marLeft w:val="0"/>
                                              <w:marRight w:val="0"/>
                                              <w:marTop w:val="0"/>
                                              <w:marBottom w:val="0"/>
                                              <w:divBdr>
                                                <w:top w:val="none" w:sz="0" w:space="0" w:color="auto"/>
                                                <w:left w:val="none" w:sz="0" w:space="0" w:color="auto"/>
                                                <w:bottom w:val="none" w:sz="0" w:space="0" w:color="auto"/>
                                                <w:right w:val="none" w:sz="0" w:space="0" w:color="auto"/>
                                              </w:divBdr>
                                              <w:divsChild>
                                                <w:div w:id="807166982">
                                                  <w:marLeft w:val="0"/>
                                                  <w:marRight w:val="0"/>
                                                  <w:marTop w:val="375"/>
                                                  <w:marBottom w:val="0"/>
                                                  <w:divBdr>
                                                    <w:top w:val="none" w:sz="0" w:space="0" w:color="auto"/>
                                                    <w:left w:val="none" w:sz="0" w:space="0" w:color="auto"/>
                                                    <w:bottom w:val="none" w:sz="0" w:space="0" w:color="auto"/>
                                                    <w:right w:val="none" w:sz="0" w:space="0" w:color="auto"/>
                                                  </w:divBdr>
                                                  <w:divsChild>
                                                    <w:div w:id="696080591">
                                                      <w:marLeft w:val="0"/>
                                                      <w:marRight w:val="0"/>
                                                      <w:marTop w:val="0"/>
                                                      <w:marBottom w:val="0"/>
                                                      <w:divBdr>
                                                        <w:top w:val="none" w:sz="0" w:space="0" w:color="auto"/>
                                                        <w:left w:val="none" w:sz="0" w:space="0" w:color="auto"/>
                                                        <w:bottom w:val="none" w:sz="0" w:space="0" w:color="auto"/>
                                                        <w:right w:val="none" w:sz="0" w:space="0" w:color="auto"/>
                                                      </w:divBdr>
                                                      <w:divsChild>
                                                        <w:div w:id="77425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62099268">
      <w:bodyDiv w:val="1"/>
      <w:marLeft w:val="0"/>
      <w:marRight w:val="0"/>
      <w:marTop w:val="0"/>
      <w:marBottom w:val="0"/>
      <w:divBdr>
        <w:top w:val="none" w:sz="0" w:space="0" w:color="auto"/>
        <w:left w:val="none" w:sz="0" w:space="0" w:color="auto"/>
        <w:bottom w:val="none" w:sz="0" w:space="0" w:color="auto"/>
        <w:right w:val="none" w:sz="0" w:space="0" w:color="auto"/>
      </w:divBdr>
    </w:div>
    <w:div w:id="370694088">
      <w:bodyDiv w:val="1"/>
      <w:marLeft w:val="0"/>
      <w:marRight w:val="0"/>
      <w:marTop w:val="0"/>
      <w:marBottom w:val="0"/>
      <w:divBdr>
        <w:top w:val="none" w:sz="0" w:space="0" w:color="auto"/>
        <w:left w:val="none" w:sz="0" w:space="0" w:color="auto"/>
        <w:bottom w:val="none" w:sz="0" w:space="0" w:color="auto"/>
        <w:right w:val="none" w:sz="0" w:space="0" w:color="auto"/>
      </w:divBdr>
    </w:div>
    <w:div w:id="453868934">
      <w:bodyDiv w:val="1"/>
      <w:marLeft w:val="0"/>
      <w:marRight w:val="0"/>
      <w:marTop w:val="0"/>
      <w:marBottom w:val="0"/>
      <w:divBdr>
        <w:top w:val="none" w:sz="0" w:space="0" w:color="auto"/>
        <w:left w:val="none" w:sz="0" w:space="0" w:color="auto"/>
        <w:bottom w:val="none" w:sz="0" w:space="0" w:color="auto"/>
        <w:right w:val="none" w:sz="0" w:space="0" w:color="auto"/>
      </w:divBdr>
    </w:div>
    <w:div w:id="493033522">
      <w:bodyDiv w:val="1"/>
      <w:marLeft w:val="0"/>
      <w:marRight w:val="0"/>
      <w:marTop w:val="0"/>
      <w:marBottom w:val="0"/>
      <w:divBdr>
        <w:top w:val="none" w:sz="0" w:space="0" w:color="auto"/>
        <w:left w:val="none" w:sz="0" w:space="0" w:color="auto"/>
        <w:bottom w:val="none" w:sz="0" w:space="0" w:color="auto"/>
        <w:right w:val="none" w:sz="0" w:space="0" w:color="auto"/>
      </w:divBdr>
    </w:div>
    <w:div w:id="494423624">
      <w:bodyDiv w:val="1"/>
      <w:marLeft w:val="0"/>
      <w:marRight w:val="0"/>
      <w:marTop w:val="0"/>
      <w:marBottom w:val="0"/>
      <w:divBdr>
        <w:top w:val="none" w:sz="0" w:space="0" w:color="auto"/>
        <w:left w:val="none" w:sz="0" w:space="0" w:color="auto"/>
        <w:bottom w:val="none" w:sz="0" w:space="0" w:color="auto"/>
        <w:right w:val="none" w:sz="0" w:space="0" w:color="auto"/>
      </w:divBdr>
    </w:div>
    <w:div w:id="524564605">
      <w:bodyDiv w:val="1"/>
      <w:marLeft w:val="0"/>
      <w:marRight w:val="0"/>
      <w:marTop w:val="0"/>
      <w:marBottom w:val="0"/>
      <w:divBdr>
        <w:top w:val="none" w:sz="0" w:space="0" w:color="auto"/>
        <w:left w:val="none" w:sz="0" w:space="0" w:color="auto"/>
        <w:bottom w:val="none" w:sz="0" w:space="0" w:color="auto"/>
        <w:right w:val="none" w:sz="0" w:space="0" w:color="auto"/>
      </w:divBdr>
      <w:divsChild>
        <w:div w:id="1327172596">
          <w:marLeft w:val="0"/>
          <w:marRight w:val="0"/>
          <w:marTop w:val="0"/>
          <w:marBottom w:val="0"/>
          <w:divBdr>
            <w:top w:val="none" w:sz="0" w:space="0" w:color="auto"/>
            <w:left w:val="none" w:sz="0" w:space="0" w:color="auto"/>
            <w:bottom w:val="none" w:sz="0" w:space="0" w:color="auto"/>
            <w:right w:val="none" w:sz="0" w:space="0" w:color="auto"/>
          </w:divBdr>
          <w:divsChild>
            <w:div w:id="1974167801">
              <w:marLeft w:val="0"/>
              <w:marRight w:val="0"/>
              <w:marTop w:val="0"/>
              <w:marBottom w:val="0"/>
              <w:divBdr>
                <w:top w:val="none" w:sz="0" w:space="0" w:color="auto"/>
                <w:left w:val="none" w:sz="0" w:space="0" w:color="auto"/>
                <w:bottom w:val="none" w:sz="0" w:space="0" w:color="auto"/>
                <w:right w:val="none" w:sz="0" w:space="0" w:color="auto"/>
              </w:divBdr>
              <w:divsChild>
                <w:div w:id="1933391415">
                  <w:marLeft w:val="0"/>
                  <w:marRight w:val="0"/>
                  <w:marTop w:val="0"/>
                  <w:marBottom w:val="0"/>
                  <w:divBdr>
                    <w:top w:val="none" w:sz="0" w:space="0" w:color="auto"/>
                    <w:left w:val="none" w:sz="0" w:space="0" w:color="auto"/>
                    <w:bottom w:val="none" w:sz="0" w:space="0" w:color="auto"/>
                    <w:right w:val="none" w:sz="0" w:space="0" w:color="auto"/>
                  </w:divBdr>
                  <w:divsChild>
                    <w:div w:id="1086653647">
                      <w:marLeft w:val="0"/>
                      <w:marRight w:val="0"/>
                      <w:marTop w:val="0"/>
                      <w:marBottom w:val="0"/>
                      <w:divBdr>
                        <w:top w:val="none" w:sz="0" w:space="0" w:color="auto"/>
                        <w:left w:val="none" w:sz="0" w:space="0" w:color="auto"/>
                        <w:bottom w:val="none" w:sz="0" w:space="0" w:color="auto"/>
                        <w:right w:val="none" w:sz="0" w:space="0" w:color="auto"/>
                      </w:divBdr>
                      <w:divsChild>
                        <w:div w:id="64501398">
                          <w:marLeft w:val="0"/>
                          <w:marRight w:val="0"/>
                          <w:marTop w:val="0"/>
                          <w:marBottom w:val="0"/>
                          <w:divBdr>
                            <w:top w:val="none" w:sz="0" w:space="0" w:color="auto"/>
                            <w:left w:val="none" w:sz="0" w:space="0" w:color="auto"/>
                            <w:bottom w:val="none" w:sz="0" w:space="0" w:color="auto"/>
                            <w:right w:val="none" w:sz="0" w:space="0" w:color="auto"/>
                          </w:divBdr>
                          <w:divsChild>
                            <w:div w:id="1065835433">
                              <w:marLeft w:val="0"/>
                              <w:marRight w:val="0"/>
                              <w:marTop w:val="0"/>
                              <w:marBottom w:val="300"/>
                              <w:divBdr>
                                <w:top w:val="none" w:sz="0" w:space="0" w:color="auto"/>
                                <w:left w:val="none" w:sz="0" w:space="0" w:color="auto"/>
                                <w:bottom w:val="none" w:sz="0" w:space="0" w:color="auto"/>
                                <w:right w:val="none" w:sz="0" w:space="0" w:color="auto"/>
                              </w:divBdr>
                              <w:divsChild>
                                <w:div w:id="820075274">
                                  <w:marLeft w:val="0"/>
                                  <w:marRight w:val="0"/>
                                  <w:marTop w:val="0"/>
                                  <w:marBottom w:val="0"/>
                                  <w:divBdr>
                                    <w:top w:val="none" w:sz="0" w:space="0" w:color="auto"/>
                                    <w:left w:val="none" w:sz="0" w:space="0" w:color="auto"/>
                                    <w:bottom w:val="none" w:sz="0" w:space="0" w:color="auto"/>
                                    <w:right w:val="none" w:sz="0" w:space="0" w:color="auto"/>
                                  </w:divBdr>
                                  <w:divsChild>
                                    <w:div w:id="88238902">
                                      <w:marLeft w:val="0"/>
                                      <w:marRight w:val="0"/>
                                      <w:marTop w:val="0"/>
                                      <w:marBottom w:val="0"/>
                                      <w:divBdr>
                                        <w:top w:val="none" w:sz="0" w:space="0" w:color="auto"/>
                                        <w:left w:val="none" w:sz="0" w:space="0" w:color="auto"/>
                                        <w:bottom w:val="none" w:sz="0" w:space="0" w:color="auto"/>
                                        <w:right w:val="none" w:sz="0" w:space="0" w:color="auto"/>
                                      </w:divBdr>
                                      <w:divsChild>
                                        <w:div w:id="1946964100">
                                          <w:marLeft w:val="0"/>
                                          <w:marRight w:val="2"/>
                                          <w:marTop w:val="0"/>
                                          <w:marBottom w:val="540"/>
                                          <w:divBdr>
                                            <w:top w:val="none" w:sz="0" w:space="0" w:color="auto"/>
                                            <w:left w:val="none" w:sz="0" w:space="0" w:color="auto"/>
                                            <w:bottom w:val="none" w:sz="0" w:space="0" w:color="auto"/>
                                            <w:right w:val="none" w:sz="0" w:space="0" w:color="auto"/>
                                          </w:divBdr>
                                          <w:divsChild>
                                            <w:div w:id="354384934">
                                              <w:marLeft w:val="0"/>
                                              <w:marRight w:val="0"/>
                                              <w:marTop w:val="0"/>
                                              <w:marBottom w:val="0"/>
                                              <w:divBdr>
                                                <w:top w:val="none" w:sz="0" w:space="0" w:color="auto"/>
                                                <w:left w:val="none" w:sz="0" w:space="0" w:color="auto"/>
                                                <w:bottom w:val="none" w:sz="0" w:space="0" w:color="auto"/>
                                                <w:right w:val="none" w:sz="0" w:space="0" w:color="auto"/>
                                              </w:divBdr>
                                              <w:divsChild>
                                                <w:div w:id="382827172">
                                                  <w:marLeft w:val="0"/>
                                                  <w:marRight w:val="0"/>
                                                  <w:marTop w:val="375"/>
                                                  <w:marBottom w:val="0"/>
                                                  <w:divBdr>
                                                    <w:top w:val="none" w:sz="0" w:space="0" w:color="auto"/>
                                                    <w:left w:val="none" w:sz="0" w:space="0" w:color="auto"/>
                                                    <w:bottom w:val="none" w:sz="0" w:space="0" w:color="auto"/>
                                                    <w:right w:val="none" w:sz="0" w:space="0" w:color="auto"/>
                                                  </w:divBdr>
                                                  <w:divsChild>
                                                    <w:div w:id="1112747435">
                                                      <w:marLeft w:val="0"/>
                                                      <w:marRight w:val="0"/>
                                                      <w:marTop w:val="0"/>
                                                      <w:marBottom w:val="0"/>
                                                      <w:divBdr>
                                                        <w:top w:val="none" w:sz="0" w:space="0" w:color="auto"/>
                                                        <w:left w:val="none" w:sz="0" w:space="0" w:color="auto"/>
                                                        <w:bottom w:val="none" w:sz="0" w:space="0" w:color="auto"/>
                                                        <w:right w:val="none" w:sz="0" w:space="0" w:color="auto"/>
                                                      </w:divBdr>
                                                      <w:divsChild>
                                                        <w:div w:id="35241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6181541">
      <w:bodyDiv w:val="1"/>
      <w:marLeft w:val="0"/>
      <w:marRight w:val="0"/>
      <w:marTop w:val="0"/>
      <w:marBottom w:val="0"/>
      <w:divBdr>
        <w:top w:val="none" w:sz="0" w:space="0" w:color="auto"/>
        <w:left w:val="none" w:sz="0" w:space="0" w:color="auto"/>
        <w:bottom w:val="none" w:sz="0" w:space="0" w:color="auto"/>
        <w:right w:val="none" w:sz="0" w:space="0" w:color="auto"/>
      </w:divBdr>
    </w:div>
    <w:div w:id="584846853">
      <w:bodyDiv w:val="1"/>
      <w:marLeft w:val="0"/>
      <w:marRight w:val="0"/>
      <w:marTop w:val="0"/>
      <w:marBottom w:val="0"/>
      <w:divBdr>
        <w:top w:val="none" w:sz="0" w:space="0" w:color="auto"/>
        <w:left w:val="none" w:sz="0" w:space="0" w:color="auto"/>
        <w:bottom w:val="none" w:sz="0" w:space="0" w:color="auto"/>
        <w:right w:val="none" w:sz="0" w:space="0" w:color="auto"/>
      </w:divBdr>
    </w:div>
    <w:div w:id="592318576">
      <w:bodyDiv w:val="1"/>
      <w:marLeft w:val="0"/>
      <w:marRight w:val="0"/>
      <w:marTop w:val="0"/>
      <w:marBottom w:val="0"/>
      <w:divBdr>
        <w:top w:val="none" w:sz="0" w:space="0" w:color="auto"/>
        <w:left w:val="none" w:sz="0" w:space="0" w:color="auto"/>
        <w:bottom w:val="none" w:sz="0" w:space="0" w:color="auto"/>
        <w:right w:val="none" w:sz="0" w:space="0" w:color="auto"/>
      </w:divBdr>
    </w:div>
    <w:div w:id="618220069">
      <w:bodyDiv w:val="1"/>
      <w:marLeft w:val="0"/>
      <w:marRight w:val="0"/>
      <w:marTop w:val="0"/>
      <w:marBottom w:val="0"/>
      <w:divBdr>
        <w:top w:val="none" w:sz="0" w:space="0" w:color="auto"/>
        <w:left w:val="none" w:sz="0" w:space="0" w:color="auto"/>
        <w:bottom w:val="none" w:sz="0" w:space="0" w:color="auto"/>
        <w:right w:val="none" w:sz="0" w:space="0" w:color="auto"/>
      </w:divBdr>
    </w:div>
    <w:div w:id="622347304">
      <w:bodyDiv w:val="1"/>
      <w:marLeft w:val="0"/>
      <w:marRight w:val="0"/>
      <w:marTop w:val="0"/>
      <w:marBottom w:val="0"/>
      <w:divBdr>
        <w:top w:val="none" w:sz="0" w:space="0" w:color="auto"/>
        <w:left w:val="none" w:sz="0" w:space="0" w:color="auto"/>
        <w:bottom w:val="none" w:sz="0" w:space="0" w:color="auto"/>
        <w:right w:val="none" w:sz="0" w:space="0" w:color="auto"/>
      </w:divBdr>
    </w:div>
    <w:div w:id="677847159">
      <w:bodyDiv w:val="1"/>
      <w:marLeft w:val="0"/>
      <w:marRight w:val="0"/>
      <w:marTop w:val="0"/>
      <w:marBottom w:val="0"/>
      <w:divBdr>
        <w:top w:val="none" w:sz="0" w:space="0" w:color="auto"/>
        <w:left w:val="none" w:sz="0" w:space="0" w:color="auto"/>
        <w:bottom w:val="none" w:sz="0" w:space="0" w:color="auto"/>
        <w:right w:val="none" w:sz="0" w:space="0" w:color="auto"/>
      </w:divBdr>
    </w:div>
    <w:div w:id="684554673">
      <w:bodyDiv w:val="1"/>
      <w:marLeft w:val="0"/>
      <w:marRight w:val="0"/>
      <w:marTop w:val="0"/>
      <w:marBottom w:val="0"/>
      <w:divBdr>
        <w:top w:val="none" w:sz="0" w:space="0" w:color="auto"/>
        <w:left w:val="none" w:sz="0" w:space="0" w:color="auto"/>
        <w:bottom w:val="none" w:sz="0" w:space="0" w:color="auto"/>
        <w:right w:val="none" w:sz="0" w:space="0" w:color="auto"/>
      </w:divBdr>
    </w:div>
    <w:div w:id="688409820">
      <w:bodyDiv w:val="1"/>
      <w:marLeft w:val="0"/>
      <w:marRight w:val="0"/>
      <w:marTop w:val="0"/>
      <w:marBottom w:val="0"/>
      <w:divBdr>
        <w:top w:val="none" w:sz="0" w:space="0" w:color="auto"/>
        <w:left w:val="none" w:sz="0" w:space="0" w:color="auto"/>
        <w:bottom w:val="none" w:sz="0" w:space="0" w:color="auto"/>
        <w:right w:val="none" w:sz="0" w:space="0" w:color="auto"/>
      </w:divBdr>
      <w:divsChild>
        <w:div w:id="3285667">
          <w:marLeft w:val="0"/>
          <w:marRight w:val="0"/>
          <w:marTop w:val="405"/>
          <w:marBottom w:val="270"/>
          <w:divBdr>
            <w:top w:val="none" w:sz="0" w:space="0" w:color="auto"/>
            <w:left w:val="none" w:sz="0" w:space="0" w:color="auto"/>
            <w:bottom w:val="none" w:sz="0" w:space="0" w:color="auto"/>
            <w:right w:val="none" w:sz="0" w:space="0" w:color="auto"/>
          </w:divBdr>
        </w:div>
      </w:divsChild>
    </w:div>
    <w:div w:id="709955887">
      <w:bodyDiv w:val="1"/>
      <w:marLeft w:val="0"/>
      <w:marRight w:val="0"/>
      <w:marTop w:val="0"/>
      <w:marBottom w:val="0"/>
      <w:divBdr>
        <w:top w:val="none" w:sz="0" w:space="0" w:color="auto"/>
        <w:left w:val="none" w:sz="0" w:space="0" w:color="auto"/>
        <w:bottom w:val="none" w:sz="0" w:space="0" w:color="auto"/>
        <w:right w:val="none" w:sz="0" w:space="0" w:color="auto"/>
      </w:divBdr>
    </w:div>
    <w:div w:id="729117059">
      <w:bodyDiv w:val="1"/>
      <w:marLeft w:val="0"/>
      <w:marRight w:val="0"/>
      <w:marTop w:val="0"/>
      <w:marBottom w:val="0"/>
      <w:divBdr>
        <w:top w:val="none" w:sz="0" w:space="0" w:color="auto"/>
        <w:left w:val="none" w:sz="0" w:space="0" w:color="auto"/>
        <w:bottom w:val="none" w:sz="0" w:space="0" w:color="auto"/>
        <w:right w:val="none" w:sz="0" w:space="0" w:color="auto"/>
      </w:divBdr>
    </w:div>
    <w:div w:id="730688205">
      <w:bodyDiv w:val="1"/>
      <w:marLeft w:val="0"/>
      <w:marRight w:val="0"/>
      <w:marTop w:val="0"/>
      <w:marBottom w:val="0"/>
      <w:divBdr>
        <w:top w:val="none" w:sz="0" w:space="0" w:color="auto"/>
        <w:left w:val="none" w:sz="0" w:space="0" w:color="auto"/>
        <w:bottom w:val="none" w:sz="0" w:space="0" w:color="auto"/>
        <w:right w:val="none" w:sz="0" w:space="0" w:color="auto"/>
      </w:divBdr>
    </w:div>
    <w:div w:id="747265755">
      <w:bodyDiv w:val="1"/>
      <w:marLeft w:val="0"/>
      <w:marRight w:val="0"/>
      <w:marTop w:val="0"/>
      <w:marBottom w:val="0"/>
      <w:divBdr>
        <w:top w:val="none" w:sz="0" w:space="0" w:color="auto"/>
        <w:left w:val="none" w:sz="0" w:space="0" w:color="auto"/>
        <w:bottom w:val="none" w:sz="0" w:space="0" w:color="auto"/>
        <w:right w:val="none" w:sz="0" w:space="0" w:color="auto"/>
      </w:divBdr>
    </w:div>
    <w:div w:id="782188479">
      <w:bodyDiv w:val="1"/>
      <w:marLeft w:val="0"/>
      <w:marRight w:val="0"/>
      <w:marTop w:val="0"/>
      <w:marBottom w:val="0"/>
      <w:divBdr>
        <w:top w:val="none" w:sz="0" w:space="0" w:color="auto"/>
        <w:left w:val="none" w:sz="0" w:space="0" w:color="auto"/>
        <w:bottom w:val="none" w:sz="0" w:space="0" w:color="auto"/>
        <w:right w:val="none" w:sz="0" w:space="0" w:color="auto"/>
      </w:divBdr>
    </w:div>
    <w:div w:id="789710803">
      <w:bodyDiv w:val="1"/>
      <w:marLeft w:val="0"/>
      <w:marRight w:val="0"/>
      <w:marTop w:val="0"/>
      <w:marBottom w:val="0"/>
      <w:divBdr>
        <w:top w:val="none" w:sz="0" w:space="0" w:color="auto"/>
        <w:left w:val="none" w:sz="0" w:space="0" w:color="auto"/>
        <w:bottom w:val="none" w:sz="0" w:space="0" w:color="auto"/>
        <w:right w:val="none" w:sz="0" w:space="0" w:color="auto"/>
      </w:divBdr>
    </w:div>
    <w:div w:id="809126830">
      <w:bodyDiv w:val="1"/>
      <w:marLeft w:val="0"/>
      <w:marRight w:val="0"/>
      <w:marTop w:val="0"/>
      <w:marBottom w:val="0"/>
      <w:divBdr>
        <w:top w:val="none" w:sz="0" w:space="0" w:color="auto"/>
        <w:left w:val="none" w:sz="0" w:space="0" w:color="auto"/>
        <w:bottom w:val="none" w:sz="0" w:space="0" w:color="auto"/>
        <w:right w:val="none" w:sz="0" w:space="0" w:color="auto"/>
      </w:divBdr>
    </w:div>
    <w:div w:id="817309727">
      <w:bodyDiv w:val="1"/>
      <w:marLeft w:val="0"/>
      <w:marRight w:val="0"/>
      <w:marTop w:val="0"/>
      <w:marBottom w:val="0"/>
      <w:divBdr>
        <w:top w:val="none" w:sz="0" w:space="0" w:color="auto"/>
        <w:left w:val="none" w:sz="0" w:space="0" w:color="auto"/>
        <w:bottom w:val="none" w:sz="0" w:space="0" w:color="auto"/>
        <w:right w:val="none" w:sz="0" w:space="0" w:color="auto"/>
      </w:divBdr>
    </w:div>
    <w:div w:id="835147411">
      <w:bodyDiv w:val="1"/>
      <w:marLeft w:val="0"/>
      <w:marRight w:val="0"/>
      <w:marTop w:val="0"/>
      <w:marBottom w:val="0"/>
      <w:divBdr>
        <w:top w:val="none" w:sz="0" w:space="0" w:color="auto"/>
        <w:left w:val="none" w:sz="0" w:space="0" w:color="auto"/>
        <w:bottom w:val="none" w:sz="0" w:space="0" w:color="auto"/>
        <w:right w:val="none" w:sz="0" w:space="0" w:color="auto"/>
      </w:divBdr>
    </w:div>
    <w:div w:id="874849924">
      <w:bodyDiv w:val="1"/>
      <w:marLeft w:val="0"/>
      <w:marRight w:val="0"/>
      <w:marTop w:val="0"/>
      <w:marBottom w:val="0"/>
      <w:divBdr>
        <w:top w:val="none" w:sz="0" w:space="0" w:color="auto"/>
        <w:left w:val="none" w:sz="0" w:space="0" w:color="auto"/>
        <w:bottom w:val="none" w:sz="0" w:space="0" w:color="auto"/>
        <w:right w:val="none" w:sz="0" w:space="0" w:color="auto"/>
      </w:divBdr>
    </w:div>
    <w:div w:id="888684950">
      <w:bodyDiv w:val="1"/>
      <w:marLeft w:val="0"/>
      <w:marRight w:val="0"/>
      <w:marTop w:val="0"/>
      <w:marBottom w:val="0"/>
      <w:divBdr>
        <w:top w:val="none" w:sz="0" w:space="0" w:color="auto"/>
        <w:left w:val="none" w:sz="0" w:space="0" w:color="auto"/>
        <w:bottom w:val="none" w:sz="0" w:space="0" w:color="auto"/>
        <w:right w:val="none" w:sz="0" w:space="0" w:color="auto"/>
      </w:divBdr>
    </w:div>
    <w:div w:id="900948720">
      <w:bodyDiv w:val="1"/>
      <w:marLeft w:val="0"/>
      <w:marRight w:val="0"/>
      <w:marTop w:val="0"/>
      <w:marBottom w:val="0"/>
      <w:divBdr>
        <w:top w:val="none" w:sz="0" w:space="0" w:color="auto"/>
        <w:left w:val="none" w:sz="0" w:space="0" w:color="auto"/>
        <w:bottom w:val="none" w:sz="0" w:space="0" w:color="auto"/>
        <w:right w:val="none" w:sz="0" w:space="0" w:color="auto"/>
      </w:divBdr>
    </w:div>
    <w:div w:id="956253523">
      <w:bodyDiv w:val="1"/>
      <w:marLeft w:val="0"/>
      <w:marRight w:val="0"/>
      <w:marTop w:val="0"/>
      <w:marBottom w:val="0"/>
      <w:divBdr>
        <w:top w:val="none" w:sz="0" w:space="0" w:color="auto"/>
        <w:left w:val="none" w:sz="0" w:space="0" w:color="auto"/>
        <w:bottom w:val="none" w:sz="0" w:space="0" w:color="auto"/>
        <w:right w:val="none" w:sz="0" w:space="0" w:color="auto"/>
      </w:divBdr>
    </w:div>
    <w:div w:id="1058473419">
      <w:bodyDiv w:val="1"/>
      <w:marLeft w:val="0"/>
      <w:marRight w:val="0"/>
      <w:marTop w:val="0"/>
      <w:marBottom w:val="0"/>
      <w:divBdr>
        <w:top w:val="none" w:sz="0" w:space="0" w:color="auto"/>
        <w:left w:val="none" w:sz="0" w:space="0" w:color="auto"/>
        <w:bottom w:val="none" w:sz="0" w:space="0" w:color="auto"/>
        <w:right w:val="none" w:sz="0" w:space="0" w:color="auto"/>
      </w:divBdr>
    </w:div>
    <w:div w:id="1083532007">
      <w:bodyDiv w:val="1"/>
      <w:marLeft w:val="0"/>
      <w:marRight w:val="0"/>
      <w:marTop w:val="0"/>
      <w:marBottom w:val="0"/>
      <w:divBdr>
        <w:top w:val="none" w:sz="0" w:space="0" w:color="auto"/>
        <w:left w:val="none" w:sz="0" w:space="0" w:color="auto"/>
        <w:bottom w:val="none" w:sz="0" w:space="0" w:color="auto"/>
        <w:right w:val="none" w:sz="0" w:space="0" w:color="auto"/>
      </w:divBdr>
    </w:div>
    <w:div w:id="1097097715">
      <w:bodyDiv w:val="1"/>
      <w:marLeft w:val="0"/>
      <w:marRight w:val="0"/>
      <w:marTop w:val="0"/>
      <w:marBottom w:val="0"/>
      <w:divBdr>
        <w:top w:val="none" w:sz="0" w:space="0" w:color="auto"/>
        <w:left w:val="none" w:sz="0" w:space="0" w:color="auto"/>
        <w:bottom w:val="none" w:sz="0" w:space="0" w:color="auto"/>
        <w:right w:val="none" w:sz="0" w:space="0" w:color="auto"/>
      </w:divBdr>
    </w:div>
    <w:div w:id="1112356715">
      <w:bodyDiv w:val="1"/>
      <w:marLeft w:val="0"/>
      <w:marRight w:val="0"/>
      <w:marTop w:val="0"/>
      <w:marBottom w:val="0"/>
      <w:divBdr>
        <w:top w:val="none" w:sz="0" w:space="0" w:color="auto"/>
        <w:left w:val="none" w:sz="0" w:space="0" w:color="auto"/>
        <w:bottom w:val="none" w:sz="0" w:space="0" w:color="auto"/>
        <w:right w:val="none" w:sz="0" w:space="0" w:color="auto"/>
      </w:divBdr>
    </w:div>
    <w:div w:id="1143615884">
      <w:bodyDiv w:val="1"/>
      <w:marLeft w:val="0"/>
      <w:marRight w:val="0"/>
      <w:marTop w:val="0"/>
      <w:marBottom w:val="0"/>
      <w:divBdr>
        <w:top w:val="none" w:sz="0" w:space="0" w:color="auto"/>
        <w:left w:val="none" w:sz="0" w:space="0" w:color="auto"/>
        <w:bottom w:val="none" w:sz="0" w:space="0" w:color="auto"/>
        <w:right w:val="none" w:sz="0" w:space="0" w:color="auto"/>
      </w:divBdr>
    </w:div>
    <w:div w:id="1202404311">
      <w:bodyDiv w:val="1"/>
      <w:marLeft w:val="0"/>
      <w:marRight w:val="0"/>
      <w:marTop w:val="0"/>
      <w:marBottom w:val="0"/>
      <w:divBdr>
        <w:top w:val="none" w:sz="0" w:space="0" w:color="auto"/>
        <w:left w:val="none" w:sz="0" w:space="0" w:color="auto"/>
        <w:bottom w:val="none" w:sz="0" w:space="0" w:color="auto"/>
        <w:right w:val="none" w:sz="0" w:space="0" w:color="auto"/>
      </w:divBdr>
    </w:div>
    <w:div w:id="1224020604">
      <w:bodyDiv w:val="1"/>
      <w:marLeft w:val="0"/>
      <w:marRight w:val="0"/>
      <w:marTop w:val="0"/>
      <w:marBottom w:val="0"/>
      <w:divBdr>
        <w:top w:val="none" w:sz="0" w:space="0" w:color="auto"/>
        <w:left w:val="none" w:sz="0" w:space="0" w:color="auto"/>
        <w:bottom w:val="none" w:sz="0" w:space="0" w:color="auto"/>
        <w:right w:val="none" w:sz="0" w:space="0" w:color="auto"/>
      </w:divBdr>
    </w:div>
    <w:div w:id="1260796622">
      <w:bodyDiv w:val="1"/>
      <w:marLeft w:val="0"/>
      <w:marRight w:val="0"/>
      <w:marTop w:val="0"/>
      <w:marBottom w:val="0"/>
      <w:divBdr>
        <w:top w:val="none" w:sz="0" w:space="0" w:color="auto"/>
        <w:left w:val="none" w:sz="0" w:space="0" w:color="auto"/>
        <w:bottom w:val="none" w:sz="0" w:space="0" w:color="auto"/>
        <w:right w:val="none" w:sz="0" w:space="0" w:color="auto"/>
      </w:divBdr>
    </w:div>
    <w:div w:id="1337463783">
      <w:bodyDiv w:val="1"/>
      <w:marLeft w:val="0"/>
      <w:marRight w:val="0"/>
      <w:marTop w:val="0"/>
      <w:marBottom w:val="0"/>
      <w:divBdr>
        <w:top w:val="none" w:sz="0" w:space="0" w:color="auto"/>
        <w:left w:val="none" w:sz="0" w:space="0" w:color="auto"/>
        <w:bottom w:val="none" w:sz="0" w:space="0" w:color="auto"/>
        <w:right w:val="none" w:sz="0" w:space="0" w:color="auto"/>
      </w:divBdr>
    </w:div>
    <w:div w:id="1341664015">
      <w:bodyDiv w:val="1"/>
      <w:marLeft w:val="0"/>
      <w:marRight w:val="0"/>
      <w:marTop w:val="0"/>
      <w:marBottom w:val="0"/>
      <w:divBdr>
        <w:top w:val="none" w:sz="0" w:space="0" w:color="auto"/>
        <w:left w:val="none" w:sz="0" w:space="0" w:color="auto"/>
        <w:bottom w:val="none" w:sz="0" w:space="0" w:color="auto"/>
        <w:right w:val="none" w:sz="0" w:space="0" w:color="auto"/>
      </w:divBdr>
    </w:div>
    <w:div w:id="1363478401">
      <w:bodyDiv w:val="1"/>
      <w:marLeft w:val="0"/>
      <w:marRight w:val="0"/>
      <w:marTop w:val="0"/>
      <w:marBottom w:val="0"/>
      <w:divBdr>
        <w:top w:val="none" w:sz="0" w:space="0" w:color="auto"/>
        <w:left w:val="none" w:sz="0" w:space="0" w:color="auto"/>
        <w:bottom w:val="none" w:sz="0" w:space="0" w:color="auto"/>
        <w:right w:val="none" w:sz="0" w:space="0" w:color="auto"/>
      </w:divBdr>
    </w:div>
    <w:div w:id="1378967882">
      <w:bodyDiv w:val="1"/>
      <w:marLeft w:val="0"/>
      <w:marRight w:val="0"/>
      <w:marTop w:val="0"/>
      <w:marBottom w:val="0"/>
      <w:divBdr>
        <w:top w:val="none" w:sz="0" w:space="0" w:color="auto"/>
        <w:left w:val="none" w:sz="0" w:space="0" w:color="auto"/>
        <w:bottom w:val="none" w:sz="0" w:space="0" w:color="auto"/>
        <w:right w:val="none" w:sz="0" w:space="0" w:color="auto"/>
      </w:divBdr>
    </w:div>
    <w:div w:id="1380394464">
      <w:bodyDiv w:val="1"/>
      <w:marLeft w:val="0"/>
      <w:marRight w:val="0"/>
      <w:marTop w:val="0"/>
      <w:marBottom w:val="0"/>
      <w:divBdr>
        <w:top w:val="none" w:sz="0" w:space="0" w:color="auto"/>
        <w:left w:val="none" w:sz="0" w:space="0" w:color="auto"/>
        <w:bottom w:val="none" w:sz="0" w:space="0" w:color="auto"/>
        <w:right w:val="none" w:sz="0" w:space="0" w:color="auto"/>
      </w:divBdr>
    </w:div>
    <w:div w:id="1388799306">
      <w:bodyDiv w:val="1"/>
      <w:marLeft w:val="0"/>
      <w:marRight w:val="0"/>
      <w:marTop w:val="0"/>
      <w:marBottom w:val="0"/>
      <w:divBdr>
        <w:top w:val="none" w:sz="0" w:space="0" w:color="auto"/>
        <w:left w:val="none" w:sz="0" w:space="0" w:color="auto"/>
        <w:bottom w:val="none" w:sz="0" w:space="0" w:color="auto"/>
        <w:right w:val="none" w:sz="0" w:space="0" w:color="auto"/>
      </w:divBdr>
    </w:div>
    <w:div w:id="1396245184">
      <w:bodyDiv w:val="1"/>
      <w:marLeft w:val="0"/>
      <w:marRight w:val="0"/>
      <w:marTop w:val="0"/>
      <w:marBottom w:val="0"/>
      <w:divBdr>
        <w:top w:val="none" w:sz="0" w:space="0" w:color="auto"/>
        <w:left w:val="none" w:sz="0" w:space="0" w:color="auto"/>
        <w:bottom w:val="none" w:sz="0" w:space="0" w:color="auto"/>
        <w:right w:val="none" w:sz="0" w:space="0" w:color="auto"/>
      </w:divBdr>
    </w:div>
    <w:div w:id="1401319987">
      <w:bodyDiv w:val="1"/>
      <w:marLeft w:val="0"/>
      <w:marRight w:val="0"/>
      <w:marTop w:val="0"/>
      <w:marBottom w:val="0"/>
      <w:divBdr>
        <w:top w:val="none" w:sz="0" w:space="0" w:color="auto"/>
        <w:left w:val="none" w:sz="0" w:space="0" w:color="auto"/>
        <w:bottom w:val="none" w:sz="0" w:space="0" w:color="auto"/>
        <w:right w:val="none" w:sz="0" w:space="0" w:color="auto"/>
      </w:divBdr>
    </w:div>
    <w:div w:id="1413235124">
      <w:bodyDiv w:val="1"/>
      <w:marLeft w:val="0"/>
      <w:marRight w:val="0"/>
      <w:marTop w:val="0"/>
      <w:marBottom w:val="0"/>
      <w:divBdr>
        <w:top w:val="none" w:sz="0" w:space="0" w:color="auto"/>
        <w:left w:val="none" w:sz="0" w:space="0" w:color="auto"/>
        <w:bottom w:val="none" w:sz="0" w:space="0" w:color="auto"/>
        <w:right w:val="none" w:sz="0" w:space="0" w:color="auto"/>
      </w:divBdr>
    </w:div>
    <w:div w:id="1435245006">
      <w:bodyDiv w:val="1"/>
      <w:marLeft w:val="0"/>
      <w:marRight w:val="0"/>
      <w:marTop w:val="0"/>
      <w:marBottom w:val="0"/>
      <w:divBdr>
        <w:top w:val="none" w:sz="0" w:space="0" w:color="auto"/>
        <w:left w:val="none" w:sz="0" w:space="0" w:color="auto"/>
        <w:bottom w:val="none" w:sz="0" w:space="0" w:color="auto"/>
        <w:right w:val="none" w:sz="0" w:space="0" w:color="auto"/>
      </w:divBdr>
    </w:div>
    <w:div w:id="1490753652">
      <w:bodyDiv w:val="1"/>
      <w:marLeft w:val="0"/>
      <w:marRight w:val="0"/>
      <w:marTop w:val="0"/>
      <w:marBottom w:val="0"/>
      <w:divBdr>
        <w:top w:val="none" w:sz="0" w:space="0" w:color="auto"/>
        <w:left w:val="none" w:sz="0" w:space="0" w:color="auto"/>
        <w:bottom w:val="none" w:sz="0" w:space="0" w:color="auto"/>
        <w:right w:val="none" w:sz="0" w:space="0" w:color="auto"/>
      </w:divBdr>
    </w:div>
    <w:div w:id="1537886028">
      <w:bodyDiv w:val="1"/>
      <w:marLeft w:val="0"/>
      <w:marRight w:val="0"/>
      <w:marTop w:val="0"/>
      <w:marBottom w:val="0"/>
      <w:divBdr>
        <w:top w:val="none" w:sz="0" w:space="0" w:color="auto"/>
        <w:left w:val="none" w:sz="0" w:space="0" w:color="auto"/>
        <w:bottom w:val="none" w:sz="0" w:space="0" w:color="auto"/>
        <w:right w:val="none" w:sz="0" w:space="0" w:color="auto"/>
      </w:divBdr>
    </w:div>
    <w:div w:id="1589970017">
      <w:bodyDiv w:val="1"/>
      <w:marLeft w:val="0"/>
      <w:marRight w:val="0"/>
      <w:marTop w:val="0"/>
      <w:marBottom w:val="0"/>
      <w:divBdr>
        <w:top w:val="none" w:sz="0" w:space="0" w:color="auto"/>
        <w:left w:val="none" w:sz="0" w:space="0" w:color="auto"/>
        <w:bottom w:val="none" w:sz="0" w:space="0" w:color="auto"/>
        <w:right w:val="none" w:sz="0" w:space="0" w:color="auto"/>
      </w:divBdr>
    </w:div>
    <w:div w:id="1617714011">
      <w:bodyDiv w:val="1"/>
      <w:marLeft w:val="0"/>
      <w:marRight w:val="0"/>
      <w:marTop w:val="0"/>
      <w:marBottom w:val="0"/>
      <w:divBdr>
        <w:top w:val="none" w:sz="0" w:space="0" w:color="auto"/>
        <w:left w:val="none" w:sz="0" w:space="0" w:color="auto"/>
        <w:bottom w:val="none" w:sz="0" w:space="0" w:color="auto"/>
        <w:right w:val="none" w:sz="0" w:space="0" w:color="auto"/>
      </w:divBdr>
    </w:div>
    <w:div w:id="1632202508">
      <w:bodyDiv w:val="1"/>
      <w:marLeft w:val="0"/>
      <w:marRight w:val="0"/>
      <w:marTop w:val="0"/>
      <w:marBottom w:val="0"/>
      <w:divBdr>
        <w:top w:val="none" w:sz="0" w:space="0" w:color="auto"/>
        <w:left w:val="none" w:sz="0" w:space="0" w:color="auto"/>
        <w:bottom w:val="none" w:sz="0" w:space="0" w:color="auto"/>
        <w:right w:val="none" w:sz="0" w:space="0" w:color="auto"/>
      </w:divBdr>
    </w:div>
    <w:div w:id="1646936481">
      <w:bodyDiv w:val="1"/>
      <w:marLeft w:val="0"/>
      <w:marRight w:val="0"/>
      <w:marTop w:val="0"/>
      <w:marBottom w:val="0"/>
      <w:divBdr>
        <w:top w:val="none" w:sz="0" w:space="0" w:color="auto"/>
        <w:left w:val="none" w:sz="0" w:space="0" w:color="auto"/>
        <w:bottom w:val="none" w:sz="0" w:space="0" w:color="auto"/>
        <w:right w:val="none" w:sz="0" w:space="0" w:color="auto"/>
      </w:divBdr>
    </w:div>
    <w:div w:id="1648052789">
      <w:bodyDiv w:val="1"/>
      <w:marLeft w:val="0"/>
      <w:marRight w:val="0"/>
      <w:marTop w:val="0"/>
      <w:marBottom w:val="0"/>
      <w:divBdr>
        <w:top w:val="none" w:sz="0" w:space="0" w:color="auto"/>
        <w:left w:val="none" w:sz="0" w:space="0" w:color="auto"/>
        <w:bottom w:val="none" w:sz="0" w:space="0" w:color="auto"/>
        <w:right w:val="none" w:sz="0" w:space="0" w:color="auto"/>
      </w:divBdr>
    </w:div>
    <w:div w:id="1651639639">
      <w:bodyDiv w:val="1"/>
      <w:marLeft w:val="0"/>
      <w:marRight w:val="0"/>
      <w:marTop w:val="0"/>
      <w:marBottom w:val="0"/>
      <w:divBdr>
        <w:top w:val="none" w:sz="0" w:space="0" w:color="auto"/>
        <w:left w:val="none" w:sz="0" w:space="0" w:color="auto"/>
        <w:bottom w:val="none" w:sz="0" w:space="0" w:color="auto"/>
        <w:right w:val="none" w:sz="0" w:space="0" w:color="auto"/>
      </w:divBdr>
    </w:div>
    <w:div w:id="1765762888">
      <w:bodyDiv w:val="1"/>
      <w:marLeft w:val="0"/>
      <w:marRight w:val="0"/>
      <w:marTop w:val="0"/>
      <w:marBottom w:val="0"/>
      <w:divBdr>
        <w:top w:val="none" w:sz="0" w:space="0" w:color="auto"/>
        <w:left w:val="none" w:sz="0" w:space="0" w:color="auto"/>
        <w:bottom w:val="none" w:sz="0" w:space="0" w:color="auto"/>
        <w:right w:val="none" w:sz="0" w:space="0" w:color="auto"/>
      </w:divBdr>
    </w:div>
    <w:div w:id="1793785990">
      <w:bodyDiv w:val="1"/>
      <w:marLeft w:val="0"/>
      <w:marRight w:val="0"/>
      <w:marTop w:val="0"/>
      <w:marBottom w:val="0"/>
      <w:divBdr>
        <w:top w:val="none" w:sz="0" w:space="0" w:color="auto"/>
        <w:left w:val="none" w:sz="0" w:space="0" w:color="auto"/>
        <w:bottom w:val="none" w:sz="0" w:space="0" w:color="auto"/>
        <w:right w:val="none" w:sz="0" w:space="0" w:color="auto"/>
      </w:divBdr>
    </w:div>
    <w:div w:id="1806003656">
      <w:bodyDiv w:val="1"/>
      <w:marLeft w:val="0"/>
      <w:marRight w:val="0"/>
      <w:marTop w:val="0"/>
      <w:marBottom w:val="0"/>
      <w:divBdr>
        <w:top w:val="none" w:sz="0" w:space="0" w:color="auto"/>
        <w:left w:val="none" w:sz="0" w:space="0" w:color="auto"/>
        <w:bottom w:val="none" w:sz="0" w:space="0" w:color="auto"/>
        <w:right w:val="none" w:sz="0" w:space="0" w:color="auto"/>
      </w:divBdr>
    </w:div>
    <w:div w:id="1836414893">
      <w:bodyDiv w:val="1"/>
      <w:marLeft w:val="0"/>
      <w:marRight w:val="0"/>
      <w:marTop w:val="0"/>
      <w:marBottom w:val="0"/>
      <w:divBdr>
        <w:top w:val="none" w:sz="0" w:space="0" w:color="auto"/>
        <w:left w:val="none" w:sz="0" w:space="0" w:color="auto"/>
        <w:bottom w:val="none" w:sz="0" w:space="0" w:color="auto"/>
        <w:right w:val="none" w:sz="0" w:space="0" w:color="auto"/>
      </w:divBdr>
    </w:div>
    <w:div w:id="1935631843">
      <w:bodyDiv w:val="1"/>
      <w:marLeft w:val="0"/>
      <w:marRight w:val="0"/>
      <w:marTop w:val="0"/>
      <w:marBottom w:val="0"/>
      <w:divBdr>
        <w:top w:val="none" w:sz="0" w:space="0" w:color="auto"/>
        <w:left w:val="none" w:sz="0" w:space="0" w:color="auto"/>
        <w:bottom w:val="none" w:sz="0" w:space="0" w:color="auto"/>
        <w:right w:val="none" w:sz="0" w:space="0" w:color="auto"/>
      </w:divBdr>
    </w:div>
    <w:div w:id="1942568721">
      <w:bodyDiv w:val="1"/>
      <w:marLeft w:val="0"/>
      <w:marRight w:val="0"/>
      <w:marTop w:val="0"/>
      <w:marBottom w:val="0"/>
      <w:divBdr>
        <w:top w:val="none" w:sz="0" w:space="0" w:color="auto"/>
        <w:left w:val="none" w:sz="0" w:space="0" w:color="auto"/>
        <w:bottom w:val="none" w:sz="0" w:space="0" w:color="auto"/>
        <w:right w:val="none" w:sz="0" w:space="0" w:color="auto"/>
      </w:divBdr>
    </w:div>
    <w:div w:id="1971741597">
      <w:bodyDiv w:val="1"/>
      <w:marLeft w:val="0"/>
      <w:marRight w:val="0"/>
      <w:marTop w:val="0"/>
      <w:marBottom w:val="0"/>
      <w:divBdr>
        <w:top w:val="none" w:sz="0" w:space="0" w:color="auto"/>
        <w:left w:val="none" w:sz="0" w:space="0" w:color="auto"/>
        <w:bottom w:val="none" w:sz="0" w:space="0" w:color="auto"/>
        <w:right w:val="none" w:sz="0" w:space="0" w:color="auto"/>
      </w:divBdr>
    </w:div>
    <w:div w:id="2001688523">
      <w:bodyDiv w:val="1"/>
      <w:marLeft w:val="0"/>
      <w:marRight w:val="0"/>
      <w:marTop w:val="0"/>
      <w:marBottom w:val="0"/>
      <w:divBdr>
        <w:top w:val="none" w:sz="0" w:space="0" w:color="auto"/>
        <w:left w:val="none" w:sz="0" w:space="0" w:color="auto"/>
        <w:bottom w:val="none" w:sz="0" w:space="0" w:color="auto"/>
        <w:right w:val="none" w:sz="0" w:space="0" w:color="auto"/>
      </w:divBdr>
    </w:div>
    <w:div w:id="2007435010">
      <w:bodyDiv w:val="1"/>
      <w:marLeft w:val="0"/>
      <w:marRight w:val="0"/>
      <w:marTop w:val="0"/>
      <w:marBottom w:val="0"/>
      <w:divBdr>
        <w:top w:val="none" w:sz="0" w:space="0" w:color="auto"/>
        <w:left w:val="none" w:sz="0" w:space="0" w:color="auto"/>
        <w:bottom w:val="none" w:sz="0" w:space="0" w:color="auto"/>
        <w:right w:val="none" w:sz="0" w:space="0" w:color="auto"/>
      </w:divBdr>
    </w:div>
    <w:div w:id="2051682600">
      <w:bodyDiv w:val="1"/>
      <w:marLeft w:val="0"/>
      <w:marRight w:val="0"/>
      <w:marTop w:val="0"/>
      <w:marBottom w:val="0"/>
      <w:divBdr>
        <w:top w:val="none" w:sz="0" w:space="0" w:color="auto"/>
        <w:left w:val="none" w:sz="0" w:space="0" w:color="auto"/>
        <w:bottom w:val="none" w:sz="0" w:space="0" w:color="auto"/>
        <w:right w:val="none" w:sz="0" w:space="0" w:color="auto"/>
      </w:divBdr>
    </w:div>
    <w:div w:id="2137598612">
      <w:bodyDiv w:val="1"/>
      <w:marLeft w:val="0"/>
      <w:marRight w:val="0"/>
      <w:marTop w:val="0"/>
      <w:marBottom w:val="0"/>
      <w:divBdr>
        <w:top w:val="none" w:sz="0" w:space="0" w:color="auto"/>
        <w:left w:val="none" w:sz="0" w:space="0" w:color="auto"/>
        <w:bottom w:val="none" w:sz="0" w:space="0" w:color="auto"/>
        <w:right w:val="none" w:sz="0" w:space="0" w:color="auto"/>
      </w:divBdr>
    </w:div>
    <w:div w:id="214672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lu.lv/par-mums/lu-mediji/zinas/zina/t/83026/" TargetMode="External"/><Relationship Id="rId13" Type="http://schemas.openxmlformats.org/officeDocument/2006/relationships/hyperlink" Target="https://x.com/Arlietas/status/1785205745895522782" TargetMode="External"/><Relationship Id="rId18" Type="http://schemas.openxmlformats.org/officeDocument/2006/relationships/hyperlink" Target="https://www.mfa.gov.lv/lv/jaunums/latvija-ieveleta-ano-sieviesu-statusa-komisija" TargetMode="External"/><Relationship Id="rId26" Type="http://schemas.openxmlformats.org/officeDocument/2006/relationships/hyperlink" Target="https://stat.gov.lv/lv/statistikas-temas/iedzivotaji/noziegumi/preses-relizes/10924-vardarbibas-izplatibas-raditaji" TargetMode="External"/><Relationship Id="rId3" Type="http://schemas.openxmlformats.org/officeDocument/2006/relationships/hyperlink" Target="https://www.youtube.com/watch?v=-HSNSoBMW_w" TargetMode="External"/><Relationship Id="rId21" Type="http://schemas.openxmlformats.org/officeDocument/2006/relationships/hyperlink" Target="https://www.mfa.gov.lv/lv/jaunums/zanda-kalnina-lukasevica-atklaj-ano-sieviesu-statusa-komisijas-diskusiju-par-krievijas-istenota-kara-ietekmi-uz-ukrainas-sabiedribu" TargetMode="External"/><Relationship Id="rId7" Type="http://schemas.openxmlformats.org/officeDocument/2006/relationships/hyperlink" Target="https://www.sargs.lv/lv/nbs/2022-07-28/dienestam-godasardzes-rota-tiek-aicinatas-pieteikties-sievietes" TargetMode="External"/><Relationship Id="rId12" Type="http://schemas.openxmlformats.org/officeDocument/2006/relationships/hyperlink" Target="https://www.mfa.gov.lv/lv/jaunums/notiks-starptautisko-sarunu-vesanas-apmacibas-sievietem-profesionalem-no-baltijas-valstim" TargetMode="External"/><Relationship Id="rId17" Type="http://schemas.openxmlformats.org/officeDocument/2006/relationships/hyperlink" Target="https://www.sargs.lv/lv/vienibas-un-personibas/2024-02-07/ar-izglitibu-un-degsmi-pulkvezleitnantes-antoninas-blodones-cels" TargetMode="External"/><Relationship Id="rId25" Type="http://schemas.openxmlformats.org/officeDocument/2006/relationships/hyperlink" Target="https://eige.europa.eu/gender-equality-index/2023/LV" TargetMode="External"/><Relationship Id="rId2" Type="http://schemas.openxmlformats.org/officeDocument/2006/relationships/hyperlink" Target="https://tapportals.mk.gov.lv/legal_acts/646058d7-55d8-43df-b416-bc4a79d74b80" TargetMode="External"/><Relationship Id="rId16" Type="http://schemas.openxmlformats.org/officeDocument/2006/relationships/hyperlink" Target="https://www.sargs.lv/lv/nozares-politika/2021-03-26/pulkvede-16-latvijas-aktiva-dienesta-karaviru-ir-sievietes" TargetMode="External"/><Relationship Id="rId20" Type="http://schemas.openxmlformats.org/officeDocument/2006/relationships/hyperlink" Target="https://www.mfa.gov.lv/lv/jaunums/latviju-ievel-nozimigas-ano-ekonomisko-un-socialo-lietu-padomes-strukturas" TargetMode="External"/><Relationship Id="rId29" Type="http://schemas.openxmlformats.org/officeDocument/2006/relationships/hyperlink" Target="https://eige.europa.eu/gender-equality-index/2023/domain/power/LV" TargetMode="External"/><Relationship Id="rId1" Type="http://schemas.openxmlformats.org/officeDocument/2006/relationships/hyperlink" Target="https://x.com/MIRCO_NAMIBIA/status/1798329554504990778" TargetMode="External"/><Relationship Id="rId6" Type="http://schemas.openxmlformats.org/officeDocument/2006/relationships/hyperlink" Target="https://cepa.org/article/latvia-opens-the-doors-to-women-in-the-military/" TargetMode="External"/><Relationship Id="rId11" Type="http://schemas.openxmlformats.org/officeDocument/2006/relationships/hyperlink" Target="http://www.rigasecurityforum.liia.lv/epizodes/" TargetMode="External"/><Relationship Id="rId24" Type="http://schemas.openxmlformats.org/officeDocument/2006/relationships/hyperlink" Target="https://www.mfa.gov.lv/lv/jaunums/ministru-kabinets-lemj-par-latvijas-iesaisti-ukrainas-ipasi-cernihivas-apgabala-rekonstrukcija" TargetMode="External"/><Relationship Id="rId5" Type="http://schemas.openxmlformats.org/officeDocument/2006/relationships/hyperlink" Target="https://www.sargs.lv/lv/nbs/2020-03-28/zemessargs-ilze-lielakais-izaicinajums-meza-bija-sausa-uzturdevas-paka-ne-fiziskas" TargetMode="External"/><Relationship Id="rId15" Type="http://schemas.openxmlformats.org/officeDocument/2006/relationships/hyperlink" Target="https://likumi.lv/ta/id/325509-par-planu-sieviesu-un-viriesu-vienlidzigu-tiesibu-un-iespeju-veicinasanai-20212023-gadam" TargetMode="External"/><Relationship Id="rId23" Type="http://schemas.openxmlformats.org/officeDocument/2006/relationships/hyperlink" Target="https://www.mfa.gov.lv/lv/jaunums/latvija-turpina-sniegt-atbalstu-ieilgusa-pilsonkara-skartas-sirijas-civiliedzivotajiem" TargetMode="External"/><Relationship Id="rId28" Type="http://schemas.openxmlformats.org/officeDocument/2006/relationships/hyperlink" Target="https://stat.gov.lv/lv/statistikas-temas/labklajibas-un-vienlidzibas-raditaji/dzimumlidztiesiba/6300-dzimumu-lidztiesiba?themeCode=GE" TargetMode="External"/><Relationship Id="rId10" Type="http://schemas.openxmlformats.org/officeDocument/2006/relationships/hyperlink" Target="https://www.mfa.gov.lv/lv/jaunums/ano-drosibas-padomes-rezolucijas-nr-1325-par-sievietem-mieru-un-drosibu-23-gadadiena" TargetMode="External"/><Relationship Id="rId19" Type="http://schemas.openxmlformats.org/officeDocument/2006/relationships/hyperlink" Target="https://www.mfa.gov.lv/lv/jaunums/latvija-pirmo-reizi-ieveleta-ano-miera-veidosanas-komisija" TargetMode="External"/><Relationship Id="rId31" Type="http://schemas.openxmlformats.org/officeDocument/2006/relationships/hyperlink" Target="https://www.nato.int/cps/en/natohq/official_texts_227578.htm" TargetMode="External"/><Relationship Id="rId4" Type="http://schemas.openxmlformats.org/officeDocument/2006/relationships/hyperlink" Target="https://www.sargs.lv/lv/nozares-politika/2021-03-26/pulkvede-16-latvijas-aktiva-dienesta-karaviru-ir-sievietes" TargetMode="External"/><Relationship Id="rId9" Type="http://schemas.openxmlformats.org/officeDocument/2006/relationships/hyperlink" Target="https://labsoflatvia.com/aktuali/sievietes-miers-drosiba-uzvaretaji" TargetMode="External"/><Relationship Id="rId14" Type="http://schemas.openxmlformats.org/officeDocument/2006/relationships/hyperlink" Target="https://likumi.lv/ta/id/352925-par-sieviesu-un-viriesu-vienlidzigu-tiesibu-un-iespeju-veicinasanas-planu-20242027-gadam" TargetMode="External"/><Relationship Id="rId22" Type="http://schemas.openxmlformats.org/officeDocument/2006/relationships/hyperlink" Target="https://www.mfa.gov.lv/lv/jaunums/arlietu-ministrs-tiekas-ar-ano-dzimumu-lidztiesibas-un-sieviesu-tiesibu-aizsardzibas-agenturas-izpilddirektori" TargetMode="External"/><Relationship Id="rId27" Type="http://schemas.openxmlformats.org/officeDocument/2006/relationships/hyperlink" Target="https://marta.lv/lv/marta-darbiba/vardarbiba/" TargetMode="External"/><Relationship Id="rId30" Type="http://schemas.openxmlformats.org/officeDocument/2006/relationships/hyperlink" Target="https://www.fpri.org/article/2021/02/the-implementation-of-the-women-peace-and-security-agenda-in-latvia-room-for-improv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33B45-89CB-4552-9741-52D70C6FA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10892</Words>
  <Characters>62088</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MFA Latvia</Company>
  <LinksUpToDate>false</LinksUpToDate>
  <CharactersWithSpaces>72835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Cukure</dc:creator>
  <cp:keywords/>
  <dc:description/>
  <cp:lastModifiedBy>Anna Eliza Lazdina</cp:lastModifiedBy>
  <cp:revision>6</cp:revision>
  <cp:lastPrinted>2024-10-18T13:17:00Z</cp:lastPrinted>
  <dcterms:created xsi:type="dcterms:W3CDTF">2024-11-28T15:09:00Z</dcterms:created>
  <dcterms:modified xsi:type="dcterms:W3CDTF">2024-11-29T07:15:00Z</dcterms:modified>
</cp:coreProperties>
</file>