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5" w:type="dxa"/>
        <w:tblCellSpacing w:w="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  <w:gridCol w:w="347"/>
      </w:tblGrid>
      <w:tr w:rsidR="000C6F58" w:rsidRPr="000C6F58" w:rsidTr="008929F4">
        <w:trPr>
          <w:tblCellSpacing w:w="0" w:type="dxa"/>
        </w:trPr>
        <w:tc>
          <w:tcPr>
            <w:tcW w:w="10348" w:type="dxa"/>
          </w:tcPr>
          <w:p w:rsidR="000C6F58" w:rsidRPr="00631F5F" w:rsidRDefault="00EC2F58" w:rsidP="008929F4">
            <w:pPr>
              <w:spacing w:before="100" w:beforeAutospacing="1" w:after="100" w:afterAutospacing="1" w:line="360" w:lineRule="auto"/>
              <w:jc w:val="right"/>
              <w:rPr>
                <w:rFonts w:ascii="Arial" w:eastAsia="Times New Roman" w:hAnsi="Arial" w:cs="Arial"/>
                <w:bCs/>
                <w:color w:val="414142"/>
                <w:sz w:val="16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u w:val="single"/>
                <w:lang w:eastAsia="lv-LV"/>
              </w:rPr>
              <w:t>ANNEX,</w:t>
            </w:r>
            <w:r w:rsidR="000C6F58" w:rsidRPr="000C6F5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u w:val="single"/>
                <w:lang w:eastAsia="lv-LV"/>
              </w:rPr>
              <w:t xml:space="preserve"> APPENDIX 3</w:t>
            </w:r>
            <w:r w:rsidR="00631F5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u w:val="single"/>
                <w:lang w:eastAsia="lv-LV"/>
              </w:rPr>
              <w:br/>
            </w:r>
            <w:r w:rsidR="00631F5F" w:rsidRPr="00631F5F">
              <w:rPr>
                <w:rFonts w:ascii="Arial" w:eastAsia="Times New Roman" w:hAnsi="Arial" w:cs="Arial"/>
                <w:bCs/>
                <w:color w:val="414142"/>
                <w:sz w:val="16"/>
                <w:szCs w:val="20"/>
                <w:lang w:eastAsia="lv-LV"/>
              </w:rPr>
              <w:t>Pielikuma 3.papildinājums</w:t>
            </w:r>
          </w:p>
          <w:p w:rsidR="000C6F58" w:rsidRPr="000C6F58" w:rsidRDefault="000C6F58" w:rsidP="000C6F58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u w:val="single"/>
                <w:lang w:eastAsia="lv-LV"/>
              </w:rPr>
            </w:pPr>
            <w:bookmarkStart w:id="0" w:name="_GoBack"/>
            <w:bookmarkEnd w:id="0"/>
            <w:r w:rsidRPr="000C6F5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u w:val="single"/>
                <w:lang w:eastAsia="lv-LV"/>
              </w:rPr>
              <w:t>DIC FORM GUIDE</w:t>
            </w:r>
          </w:p>
          <w:p w:rsidR="000C6F58" w:rsidRPr="000C6F58" w:rsidRDefault="000C6F58" w:rsidP="000C6F58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</w:pPr>
            <w:proofErr w:type="spellStart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  <w:t>General</w:t>
            </w:r>
            <w:proofErr w:type="spellEnd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  <w:t xml:space="preserve"> </w:t>
            </w:r>
            <w:proofErr w:type="spellStart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  <w:t>instructions</w:t>
            </w:r>
            <w:proofErr w:type="spellEnd"/>
          </w:p>
          <w:p w:rsidR="000C6F58" w:rsidRPr="000C6F58" w:rsidRDefault="000C6F58" w:rsidP="000C6F58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• </w:t>
            </w:r>
            <w:proofErr w:type="spellStart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This</w:t>
            </w:r>
            <w:proofErr w:type="spellEnd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form</w:t>
            </w:r>
            <w:proofErr w:type="spellEnd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has</w:t>
            </w:r>
            <w:proofErr w:type="spellEnd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to </w:t>
            </w:r>
            <w:proofErr w:type="spellStart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</w:t>
            </w:r>
            <w:proofErr w:type="spellEnd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filled</w:t>
            </w:r>
            <w:proofErr w:type="spellEnd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in </w:t>
            </w:r>
            <w:proofErr w:type="spellStart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English</w:t>
            </w:r>
            <w:proofErr w:type="spellEnd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0C6F58" w:rsidRDefault="000C6F58" w:rsidP="008929F4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• </w:t>
            </w:r>
            <w:proofErr w:type="spellStart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Use</w:t>
            </w:r>
            <w:proofErr w:type="spellEnd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capital</w:t>
            </w:r>
            <w:proofErr w:type="spellEnd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letters</w:t>
            </w:r>
            <w:proofErr w:type="spellEnd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0C6F58" w:rsidRDefault="000C6F58" w:rsidP="000C6F58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</w:pPr>
            <w:proofErr w:type="spellStart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  <w:t>Guide</w:t>
            </w:r>
            <w:proofErr w:type="spellEnd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  <w:t xml:space="preserve"> </w:t>
            </w:r>
            <w:proofErr w:type="spellStart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  <w:t>for</w:t>
            </w:r>
            <w:proofErr w:type="spellEnd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  <w:t xml:space="preserve"> </w:t>
            </w:r>
            <w:proofErr w:type="spellStart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  <w:t>each</w:t>
            </w:r>
            <w:proofErr w:type="spellEnd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  <w:t xml:space="preserve"> </w:t>
            </w:r>
            <w:proofErr w:type="spellStart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  <w:t>item</w:t>
            </w:r>
            <w:proofErr w:type="spellEnd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  <w:t xml:space="preserve"> to </w:t>
            </w:r>
            <w:proofErr w:type="spellStart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  <w:t>be</w:t>
            </w:r>
            <w:proofErr w:type="spellEnd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  <w:t xml:space="preserve"> </w:t>
            </w:r>
            <w:proofErr w:type="spellStart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  <w:t>inserted</w:t>
            </w:r>
            <w:proofErr w:type="spellEnd"/>
            <w:r w:rsidRPr="000C6F58"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  <w:t>: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Reference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number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of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this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document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One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reference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number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refers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to a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single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document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Amendment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to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already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issued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document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State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which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respective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column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applies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Insert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a 'X'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if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a DIC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request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made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to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state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specified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in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column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(3).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Insert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a 'X'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if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a DIC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notification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made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to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state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specified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in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column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(3).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Insert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a 'X'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if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intention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to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land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in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state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specified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in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column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(3).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Insert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a 'X'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if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flight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carrying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dangerous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goods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(DG).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Details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DG's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</w:t>
            </w:r>
            <w:r w:rsid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</w:t>
            </w:r>
            <w:proofErr w:type="spellEnd"/>
            <w:r w:rsid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to </w:t>
            </w:r>
            <w:proofErr w:type="spellStart"/>
            <w:r w:rsid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</w:t>
            </w:r>
            <w:proofErr w:type="spellEnd"/>
            <w:r w:rsid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inserted</w:t>
            </w:r>
            <w:proofErr w:type="spellEnd"/>
            <w:r w:rsid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in </w:t>
            </w:r>
            <w:proofErr w:type="spellStart"/>
            <w:r w:rsid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Appendix</w:t>
            </w:r>
            <w:proofErr w:type="spellEnd"/>
            <w:r w:rsid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2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Insert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a 'X'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if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this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document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amendment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to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existing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DIC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clearance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document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issued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before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Insert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a 'I'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if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IFR, a 'V'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if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VFR, a 'Y'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if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IFR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changing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to VFR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a 'Z'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if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VFR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changing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to IFR.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Insert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a 'X'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if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a DIC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number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already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exists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respective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issue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7747F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International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subject</w:t>
            </w:r>
            <w:proofErr w:type="spellEnd"/>
            <w:r w:rsidR="000C6F58"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C6F58"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requesting</w:t>
            </w:r>
            <w:proofErr w:type="spellEnd"/>
            <w:r w:rsidR="000C6F58"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="000C6F58"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issues</w:t>
            </w:r>
            <w:proofErr w:type="spellEnd"/>
            <w:r w:rsidR="000C6F58"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C6F58"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towards</w:t>
            </w:r>
            <w:proofErr w:type="spellEnd"/>
            <w:r w:rsidR="000C6F58"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="000C6F58"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states</w:t>
            </w:r>
            <w:proofErr w:type="spellEnd"/>
            <w:r w:rsidR="000C6F58"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C6F58"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mentioned</w:t>
            </w:r>
            <w:proofErr w:type="spellEnd"/>
            <w:r w:rsidR="000C6F58"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in </w:t>
            </w:r>
            <w:proofErr w:type="spellStart"/>
            <w:r w:rsidR="000C6F58"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column</w:t>
            </w:r>
            <w:proofErr w:type="spellEnd"/>
            <w:r w:rsidR="000C6F58"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(3).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Enter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appropriate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ICAO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designator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gram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</w:t>
            </w:r>
            <w:proofErr w:type="spellStart"/>
            <w:proofErr w:type="gram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i.e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. C130, F16,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etc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.).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If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designator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has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been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assigned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formation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flights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comprising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more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than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one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type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aircraft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),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'ZZZZ'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specify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aircraft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type(s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) in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item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(30).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Insert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aircraft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registration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number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If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a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spare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aircraft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assigned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mission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specify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type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registration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number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Insert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mission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call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sign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Insert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total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number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of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crew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members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Insert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rank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name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of the pilot in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command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whether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aircraft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will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equipped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with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photographic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sensors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cameras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If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answer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YES,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specify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type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in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item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(30).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whether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aircraft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will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carry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any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type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of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armament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If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answer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YES,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specify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type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in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item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(30).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whether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aircraft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will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equipped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with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electronic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warfare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equipment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If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answer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YES,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specify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type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in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item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(30).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of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flight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in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following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format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: DD MMM YY, HHMM Z.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purpose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of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flight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i.e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participation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to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exercise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TLP/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Flag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/…,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Logistic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flight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in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support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of…,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Flight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to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support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Operation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XYZ,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etc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.).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departure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airfield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If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identifier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has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been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assigned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'ZZZZ'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specify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airport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name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in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item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(30).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all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airfields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which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a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landing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anticipated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including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stop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overs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intermediate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destinations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If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identifier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has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been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assigned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'ZZZZ'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specify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airport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name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in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item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(30).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all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airfields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to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used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as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alternate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airfields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entire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mission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If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requested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which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radio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frequencies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will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used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while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transiting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landing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in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certain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states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total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number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of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passengers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If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some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all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passengers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are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leaving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aircraft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specify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in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item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(30).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title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rank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name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of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any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VIP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board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Dangerous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goods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details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are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to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inserted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in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Appendix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2.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Remarks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field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rank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name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first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name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of the POC to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contacted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questions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related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to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request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notification.</w:t>
            </w:r>
            <w:proofErr w:type="spellEnd"/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telephone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number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of the POC to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contacted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questions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related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to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request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notification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e-mail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address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of the POC to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contacted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questions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related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to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request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notification</w:t>
            </w:r>
            <w:proofErr w:type="spellEnd"/>
            <w:proofErr w:type="gramStart"/>
            <w:r w:rsidR="00AF7D71"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     </w:t>
            </w:r>
            <w:proofErr w:type="gramEnd"/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fax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number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of the POC to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contacted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questions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related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to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request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notification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State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issuing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DIC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number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DIC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number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State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to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overflown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entry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point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timing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airfield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+ ETD (DD MMM YY, HHMM Z).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which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route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will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flown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Alternate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routes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must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clearly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identified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by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'ALTERNATE ROUTE'.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exit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point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timing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airfield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+ ETA (DD MMM YY, HHMM Z).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UN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number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proper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shipping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name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class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division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gross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weight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8929F4" w:rsidRDefault="000C6F58" w:rsidP="008929F4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total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net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quantity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:rsidR="000C6F58" w:rsidRPr="000B320B" w:rsidRDefault="000C6F58" w:rsidP="000B320B">
            <w:pPr>
              <w:pStyle w:val="ListParagraph"/>
              <w:numPr>
                <w:ilvl w:val="0"/>
                <w:numId w:val="2"/>
              </w:numPr>
              <w:spacing w:before="100" w:beforeAutospacing="1" w:after="240" w:line="480" w:lineRule="auto"/>
              <w:ind w:left="658" w:hanging="357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For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Class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1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only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the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total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Net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Explosive</w:t>
            </w:r>
            <w:proofErr w:type="spellEnd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29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Quantity</w:t>
            </w:r>
            <w:proofErr w:type="spellEnd"/>
          </w:p>
        </w:tc>
        <w:tc>
          <w:tcPr>
            <w:tcW w:w="347" w:type="dxa"/>
            <w:vAlign w:val="center"/>
          </w:tcPr>
          <w:p w:rsidR="000C6F58" w:rsidRPr="000C6F58" w:rsidRDefault="000C6F58" w:rsidP="000C6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</w:tbl>
    <w:p w:rsidR="000B4A0A" w:rsidRPr="002D5408" w:rsidRDefault="000B4A0A" w:rsidP="008929F4">
      <w:pPr>
        <w:rPr>
          <w:rFonts w:ascii="Times New Roman" w:hAnsi="Times New Roman" w:cs="Times New Roman"/>
          <w:sz w:val="24"/>
          <w:szCs w:val="24"/>
        </w:rPr>
      </w:pPr>
    </w:p>
    <w:sectPr w:rsidR="000B4A0A" w:rsidRPr="002D5408" w:rsidSect="008929F4">
      <w:pgSz w:w="11906" w:h="16838"/>
      <w:pgMar w:top="851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74" w:rsidRDefault="00420574" w:rsidP="000B4A0A">
      <w:pPr>
        <w:spacing w:after="0" w:line="240" w:lineRule="auto"/>
      </w:pPr>
      <w:r>
        <w:separator/>
      </w:r>
    </w:p>
  </w:endnote>
  <w:endnote w:type="continuationSeparator" w:id="0">
    <w:p w:rsidR="00420574" w:rsidRDefault="00420574" w:rsidP="000B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74" w:rsidRDefault="00420574" w:rsidP="000B4A0A">
      <w:pPr>
        <w:spacing w:after="0" w:line="240" w:lineRule="auto"/>
      </w:pPr>
      <w:r>
        <w:separator/>
      </w:r>
    </w:p>
  </w:footnote>
  <w:footnote w:type="continuationSeparator" w:id="0">
    <w:p w:rsidR="00420574" w:rsidRDefault="00420574" w:rsidP="000B4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2F6D"/>
    <w:multiLevelType w:val="hybridMultilevel"/>
    <w:tmpl w:val="F322171A"/>
    <w:lvl w:ilvl="0" w:tplc="000623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85F4DD9"/>
    <w:multiLevelType w:val="hybridMultilevel"/>
    <w:tmpl w:val="651ED090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6"/>
    <w:rsid w:val="00004D3D"/>
    <w:rsid w:val="00012652"/>
    <w:rsid w:val="000308D4"/>
    <w:rsid w:val="00035CBC"/>
    <w:rsid w:val="00036DC1"/>
    <w:rsid w:val="00047431"/>
    <w:rsid w:val="000479EA"/>
    <w:rsid w:val="0005274C"/>
    <w:rsid w:val="000530CE"/>
    <w:rsid w:val="0006019F"/>
    <w:rsid w:val="000609CB"/>
    <w:rsid w:val="00060DA2"/>
    <w:rsid w:val="00063716"/>
    <w:rsid w:val="0006419E"/>
    <w:rsid w:val="000702A1"/>
    <w:rsid w:val="00071656"/>
    <w:rsid w:val="00071E5F"/>
    <w:rsid w:val="0007747F"/>
    <w:rsid w:val="00082513"/>
    <w:rsid w:val="0008355E"/>
    <w:rsid w:val="000860A2"/>
    <w:rsid w:val="0009064B"/>
    <w:rsid w:val="0009134F"/>
    <w:rsid w:val="000915F7"/>
    <w:rsid w:val="00092384"/>
    <w:rsid w:val="00092E63"/>
    <w:rsid w:val="00094908"/>
    <w:rsid w:val="00094FED"/>
    <w:rsid w:val="0009735C"/>
    <w:rsid w:val="0009760D"/>
    <w:rsid w:val="000B063B"/>
    <w:rsid w:val="000B09F2"/>
    <w:rsid w:val="000B320B"/>
    <w:rsid w:val="000B3844"/>
    <w:rsid w:val="000B4A0A"/>
    <w:rsid w:val="000B5290"/>
    <w:rsid w:val="000C3CC7"/>
    <w:rsid w:val="000C6375"/>
    <w:rsid w:val="000C6F58"/>
    <w:rsid w:val="000D1633"/>
    <w:rsid w:val="000D16D6"/>
    <w:rsid w:val="000D460C"/>
    <w:rsid w:val="000E123B"/>
    <w:rsid w:val="000F114F"/>
    <w:rsid w:val="000F441B"/>
    <w:rsid w:val="000F4923"/>
    <w:rsid w:val="000F5A9A"/>
    <w:rsid w:val="000F7E78"/>
    <w:rsid w:val="0010191E"/>
    <w:rsid w:val="00102DFB"/>
    <w:rsid w:val="00103F44"/>
    <w:rsid w:val="00104444"/>
    <w:rsid w:val="001065AC"/>
    <w:rsid w:val="00106E52"/>
    <w:rsid w:val="00117600"/>
    <w:rsid w:val="00117AC5"/>
    <w:rsid w:val="00126E35"/>
    <w:rsid w:val="001322B8"/>
    <w:rsid w:val="0013704E"/>
    <w:rsid w:val="00152C48"/>
    <w:rsid w:val="001629B2"/>
    <w:rsid w:val="00164702"/>
    <w:rsid w:val="00180B56"/>
    <w:rsid w:val="00187013"/>
    <w:rsid w:val="00191BE4"/>
    <w:rsid w:val="001B467D"/>
    <w:rsid w:val="001B61C9"/>
    <w:rsid w:val="001B7883"/>
    <w:rsid w:val="001C4966"/>
    <w:rsid w:val="001C5414"/>
    <w:rsid w:val="001D5CA5"/>
    <w:rsid w:val="001E185E"/>
    <w:rsid w:val="001E2426"/>
    <w:rsid w:val="001E2E7A"/>
    <w:rsid w:val="001E77AD"/>
    <w:rsid w:val="001F1EAD"/>
    <w:rsid w:val="001F71B2"/>
    <w:rsid w:val="001F7C15"/>
    <w:rsid w:val="002007E9"/>
    <w:rsid w:val="00201BFE"/>
    <w:rsid w:val="0020232B"/>
    <w:rsid w:val="00203E50"/>
    <w:rsid w:val="00212765"/>
    <w:rsid w:val="00220615"/>
    <w:rsid w:val="002233CD"/>
    <w:rsid w:val="00243514"/>
    <w:rsid w:val="00245025"/>
    <w:rsid w:val="00257AF0"/>
    <w:rsid w:val="0026125B"/>
    <w:rsid w:val="0026493C"/>
    <w:rsid w:val="00264B3D"/>
    <w:rsid w:val="00265E47"/>
    <w:rsid w:val="00266D80"/>
    <w:rsid w:val="00270008"/>
    <w:rsid w:val="00270D82"/>
    <w:rsid w:val="0027534A"/>
    <w:rsid w:val="00281C23"/>
    <w:rsid w:val="00282341"/>
    <w:rsid w:val="002862C0"/>
    <w:rsid w:val="00286FB9"/>
    <w:rsid w:val="00291FD3"/>
    <w:rsid w:val="002938E2"/>
    <w:rsid w:val="00294ABA"/>
    <w:rsid w:val="002A0C87"/>
    <w:rsid w:val="002A4386"/>
    <w:rsid w:val="002D091A"/>
    <w:rsid w:val="002D5408"/>
    <w:rsid w:val="002D7BF4"/>
    <w:rsid w:val="002E17C6"/>
    <w:rsid w:val="002E5CA1"/>
    <w:rsid w:val="002E6146"/>
    <w:rsid w:val="002E7E32"/>
    <w:rsid w:val="002F348B"/>
    <w:rsid w:val="002F479D"/>
    <w:rsid w:val="002F591F"/>
    <w:rsid w:val="002F6702"/>
    <w:rsid w:val="002F7E3A"/>
    <w:rsid w:val="00302823"/>
    <w:rsid w:val="00317416"/>
    <w:rsid w:val="00317C17"/>
    <w:rsid w:val="003308A0"/>
    <w:rsid w:val="003315C7"/>
    <w:rsid w:val="00331A20"/>
    <w:rsid w:val="0034255E"/>
    <w:rsid w:val="00345191"/>
    <w:rsid w:val="00350BBC"/>
    <w:rsid w:val="00351965"/>
    <w:rsid w:val="00372691"/>
    <w:rsid w:val="00377203"/>
    <w:rsid w:val="00377B21"/>
    <w:rsid w:val="00385252"/>
    <w:rsid w:val="00393276"/>
    <w:rsid w:val="003A1676"/>
    <w:rsid w:val="003A54BC"/>
    <w:rsid w:val="003A709B"/>
    <w:rsid w:val="003B0D45"/>
    <w:rsid w:val="003B4FCF"/>
    <w:rsid w:val="003C5F79"/>
    <w:rsid w:val="003D3834"/>
    <w:rsid w:val="003D5CF7"/>
    <w:rsid w:val="003D625A"/>
    <w:rsid w:val="003D6A50"/>
    <w:rsid w:val="003E5F4C"/>
    <w:rsid w:val="003F2B3F"/>
    <w:rsid w:val="00400FA4"/>
    <w:rsid w:val="0040727B"/>
    <w:rsid w:val="0041067C"/>
    <w:rsid w:val="00410B78"/>
    <w:rsid w:val="00420574"/>
    <w:rsid w:val="0042085F"/>
    <w:rsid w:val="00421EE2"/>
    <w:rsid w:val="00430714"/>
    <w:rsid w:val="004323B6"/>
    <w:rsid w:val="00434F2B"/>
    <w:rsid w:val="00437F26"/>
    <w:rsid w:val="00442405"/>
    <w:rsid w:val="00444B87"/>
    <w:rsid w:val="0044657D"/>
    <w:rsid w:val="00451449"/>
    <w:rsid w:val="0045319D"/>
    <w:rsid w:val="004539BB"/>
    <w:rsid w:val="004549E8"/>
    <w:rsid w:val="00461B52"/>
    <w:rsid w:val="00470E39"/>
    <w:rsid w:val="00481C36"/>
    <w:rsid w:val="00482185"/>
    <w:rsid w:val="00482CAB"/>
    <w:rsid w:val="004838C4"/>
    <w:rsid w:val="004C2DB7"/>
    <w:rsid w:val="004C6030"/>
    <w:rsid w:val="004D2B35"/>
    <w:rsid w:val="004D721A"/>
    <w:rsid w:val="004E3E87"/>
    <w:rsid w:val="004F0E21"/>
    <w:rsid w:val="004F509D"/>
    <w:rsid w:val="00515A55"/>
    <w:rsid w:val="00522289"/>
    <w:rsid w:val="00526C78"/>
    <w:rsid w:val="00531F32"/>
    <w:rsid w:val="005404DE"/>
    <w:rsid w:val="005509F1"/>
    <w:rsid w:val="00556628"/>
    <w:rsid w:val="0055730A"/>
    <w:rsid w:val="00560E6D"/>
    <w:rsid w:val="00564B2D"/>
    <w:rsid w:val="005651A2"/>
    <w:rsid w:val="005657A0"/>
    <w:rsid w:val="00567E36"/>
    <w:rsid w:val="00573136"/>
    <w:rsid w:val="00584256"/>
    <w:rsid w:val="005843D7"/>
    <w:rsid w:val="00593774"/>
    <w:rsid w:val="0059667B"/>
    <w:rsid w:val="005976A5"/>
    <w:rsid w:val="005A2FEE"/>
    <w:rsid w:val="005A6857"/>
    <w:rsid w:val="005B23D3"/>
    <w:rsid w:val="005B3A96"/>
    <w:rsid w:val="005B4EF4"/>
    <w:rsid w:val="005B6452"/>
    <w:rsid w:val="005C1F49"/>
    <w:rsid w:val="005E0D86"/>
    <w:rsid w:val="005E3FC2"/>
    <w:rsid w:val="005E42B9"/>
    <w:rsid w:val="005F54E3"/>
    <w:rsid w:val="00606DDD"/>
    <w:rsid w:val="0061232F"/>
    <w:rsid w:val="00612AB1"/>
    <w:rsid w:val="00622798"/>
    <w:rsid w:val="00623BC0"/>
    <w:rsid w:val="00624404"/>
    <w:rsid w:val="00626F75"/>
    <w:rsid w:val="0062734E"/>
    <w:rsid w:val="00631F5F"/>
    <w:rsid w:val="00632071"/>
    <w:rsid w:val="006330D2"/>
    <w:rsid w:val="006358A7"/>
    <w:rsid w:val="0065695A"/>
    <w:rsid w:val="006573BE"/>
    <w:rsid w:val="0066145E"/>
    <w:rsid w:val="0066490B"/>
    <w:rsid w:val="00666B72"/>
    <w:rsid w:val="00676320"/>
    <w:rsid w:val="00683807"/>
    <w:rsid w:val="00685E0A"/>
    <w:rsid w:val="006943BA"/>
    <w:rsid w:val="00697919"/>
    <w:rsid w:val="006A2AF7"/>
    <w:rsid w:val="006A42EF"/>
    <w:rsid w:val="006A5295"/>
    <w:rsid w:val="006B052C"/>
    <w:rsid w:val="006B3617"/>
    <w:rsid w:val="006B3EAC"/>
    <w:rsid w:val="006C12EB"/>
    <w:rsid w:val="006C2FE8"/>
    <w:rsid w:val="006C4081"/>
    <w:rsid w:val="006D2BB0"/>
    <w:rsid w:val="006E266C"/>
    <w:rsid w:val="007058C9"/>
    <w:rsid w:val="00720A5D"/>
    <w:rsid w:val="00720D83"/>
    <w:rsid w:val="00722528"/>
    <w:rsid w:val="007362B4"/>
    <w:rsid w:val="0075361C"/>
    <w:rsid w:val="00757216"/>
    <w:rsid w:val="00762EC0"/>
    <w:rsid w:val="00763466"/>
    <w:rsid w:val="007638BC"/>
    <w:rsid w:val="007664DD"/>
    <w:rsid w:val="00770B86"/>
    <w:rsid w:val="007723BF"/>
    <w:rsid w:val="00776AD0"/>
    <w:rsid w:val="007852B1"/>
    <w:rsid w:val="007856CE"/>
    <w:rsid w:val="007870BA"/>
    <w:rsid w:val="00795C94"/>
    <w:rsid w:val="007A2322"/>
    <w:rsid w:val="007B024E"/>
    <w:rsid w:val="007C13A8"/>
    <w:rsid w:val="007C5940"/>
    <w:rsid w:val="007C5AC0"/>
    <w:rsid w:val="007E001D"/>
    <w:rsid w:val="007F1B2F"/>
    <w:rsid w:val="007F3425"/>
    <w:rsid w:val="007F77B6"/>
    <w:rsid w:val="00800EBE"/>
    <w:rsid w:val="00812716"/>
    <w:rsid w:val="008131F0"/>
    <w:rsid w:val="00816653"/>
    <w:rsid w:val="00817BC3"/>
    <w:rsid w:val="00820B9B"/>
    <w:rsid w:val="00821F63"/>
    <w:rsid w:val="0082343C"/>
    <w:rsid w:val="00826D22"/>
    <w:rsid w:val="0083524A"/>
    <w:rsid w:val="00837C4E"/>
    <w:rsid w:val="0084033A"/>
    <w:rsid w:val="00842EC3"/>
    <w:rsid w:val="0084322E"/>
    <w:rsid w:val="00843FAF"/>
    <w:rsid w:val="008461C0"/>
    <w:rsid w:val="00852DB7"/>
    <w:rsid w:val="00854AC0"/>
    <w:rsid w:val="008561A2"/>
    <w:rsid w:val="0086231E"/>
    <w:rsid w:val="008632F4"/>
    <w:rsid w:val="00863D17"/>
    <w:rsid w:val="008647E3"/>
    <w:rsid w:val="008929F4"/>
    <w:rsid w:val="0089366C"/>
    <w:rsid w:val="0089524B"/>
    <w:rsid w:val="008A19DD"/>
    <w:rsid w:val="008A2740"/>
    <w:rsid w:val="008B06E2"/>
    <w:rsid w:val="008B1957"/>
    <w:rsid w:val="008C40A1"/>
    <w:rsid w:val="008D3DF3"/>
    <w:rsid w:val="008D57B2"/>
    <w:rsid w:val="008E0185"/>
    <w:rsid w:val="008E49BA"/>
    <w:rsid w:val="008F3DE4"/>
    <w:rsid w:val="008F4A9C"/>
    <w:rsid w:val="008F5EC2"/>
    <w:rsid w:val="00900E25"/>
    <w:rsid w:val="00906C9A"/>
    <w:rsid w:val="00907ADF"/>
    <w:rsid w:val="009117FA"/>
    <w:rsid w:val="00912E15"/>
    <w:rsid w:val="00913B97"/>
    <w:rsid w:val="00916FAB"/>
    <w:rsid w:val="00920E58"/>
    <w:rsid w:val="00932899"/>
    <w:rsid w:val="00935867"/>
    <w:rsid w:val="0094071E"/>
    <w:rsid w:val="00943406"/>
    <w:rsid w:val="00946E51"/>
    <w:rsid w:val="00946FBF"/>
    <w:rsid w:val="00954F47"/>
    <w:rsid w:val="009576BA"/>
    <w:rsid w:val="00961D9F"/>
    <w:rsid w:val="0096471F"/>
    <w:rsid w:val="009655EA"/>
    <w:rsid w:val="00975493"/>
    <w:rsid w:val="00975D85"/>
    <w:rsid w:val="009810B9"/>
    <w:rsid w:val="00990633"/>
    <w:rsid w:val="009911CA"/>
    <w:rsid w:val="00995F30"/>
    <w:rsid w:val="00997FA9"/>
    <w:rsid w:val="009A03E8"/>
    <w:rsid w:val="009A4FD8"/>
    <w:rsid w:val="009B0F17"/>
    <w:rsid w:val="009B69CE"/>
    <w:rsid w:val="009C376F"/>
    <w:rsid w:val="009C3E0D"/>
    <w:rsid w:val="009C3FC4"/>
    <w:rsid w:val="009D1C1D"/>
    <w:rsid w:val="009E140E"/>
    <w:rsid w:val="009E493B"/>
    <w:rsid w:val="009E65E3"/>
    <w:rsid w:val="009F0604"/>
    <w:rsid w:val="009F2FD2"/>
    <w:rsid w:val="009F33BA"/>
    <w:rsid w:val="00A06B0E"/>
    <w:rsid w:val="00A10B07"/>
    <w:rsid w:val="00A20288"/>
    <w:rsid w:val="00A24691"/>
    <w:rsid w:val="00A25B87"/>
    <w:rsid w:val="00A2776B"/>
    <w:rsid w:val="00A42573"/>
    <w:rsid w:val="00A52BB2"/>
    <w:rsid w:val="00A52C36"/>
    <w:rsid w:val="00A6079B"/>
    <w:rsid w:val="00A623B3"/>
    <w:rsid w:val="00A63A97"/>
    <w:rsid w:val="00A6501D"/>
    <w:rsid w:val="00A671BB"/>
    <w:rsid w:val="00A67A74"/>
    <w:rsid w:val="00A729E7"/>
    <w:rsid w:val="00A74DC8"/>
    <w:rsid w:val="00A8495B"/>
    <w:rsid w:val="00A904FC"/>
    <w:rsid w:val="00A912EF"/>
    <w:rsid w:val="00AA43F4"/>
    <w:rsid w:val="00AA4DAF"/>
    <w:rsid w:val="00AB4D55"/>
    <w:rsid w:val="00AB5090"/>
    <w:rsid w:val="00AC0134"/>
    <w:rsid w:val="00AC232A"/>
    <w:rsid w:val="00AC4680"/>
    <w:rsid w:val="00AC6EF6"/>
    <w:rsid w:val="00AD6A69"/>
    <w:rsid w:val="00AE17DE"/>
    <w:rsid w:val="00AE227B"/>
    <w:rsid w:val="00AF047B"/>
    <w:rsid w:val="00AF11AB"/>
    <w:rsid w:val="00AF34A0"/>
    <w:rsid w:val="00AF7D71"/>
    <w:rsid w:val="00B06745"/>
    <w:rsid w:val="00B103AA"/>
    <w:rsid w:val="00B125BB"/>
    <w:rsid w:val="00B14DAB"/>
    <w:rsid w:val="00B24448"/>
    <w:rsid w:val="00B30329"/>
    <w:rsid w:val="00B31593"/>
    <w:rsid w:val="00B347F6"/>
    <w:rsid w:val="00B41A32"/>
    <w:rsid w:val="00B41C96"/>
    <w:rsid w:val="00B4212C"/>
    <w:rsid w:val="00B45937"/>
    <w:rsid w:val="00B46185"/>
    <w:rsid w:val="00B46C3E"/>
    <w:rsid w:val="00B5218B"/>
    <w:rsid w:val="00B5496D"/>
    <w:rsid w:val="00B55FFD"/>
    <w:rsid w:val="00B607FC"/>
    <w:rsid w:val="00B65E9D"/>
    <w:rsid w:val="00B6653D"/>
    <w:rsid w:val="00B701D2"/>
    <w:rsid w:val="00B71CBF"/>
    <w:rsid w:val="00B73611"/>
    <w:rsid w:val="00B745F1"/>
    <w:rsid w:val="00B74B20"/>
    <w:rsid w:val="00B929E3"/>
    <w:rsid w:val="00BA088F"/>
    <w:rsid w:val="00BA4668"/>
    <w:rsid w:val="00BA6FA8"/>
    <w:rsid w:val="00BA7562"/>
    <w:rsid w:val="00BB0621"/>
    <w:rsid w:val="00BB2FCA"/>
    <w:rsid w:val="00BB5691"/>
    <w:rsid w:val="00BC1C29"/>
    <w:rsid w:val="00BC3F47"/>
    <w:rsid w:val="00BD732E"/>
    <w:rsid w:val="00BE39BD"/>
    <w:rsid w:val="00BE6EC7"/>
    <w:rsid w:val="00BF04D6"/>
    <w:rsid w:val="00BF58BB"/>
    <w:rsid w:val="00BF5BB1"/>
    <w:rsid w:val="00C0130A"/>
    <w:rsid w:val="00C0543F"/>
    <w:rsid w:val="00C11925"/>
    <w:rsid w:val="00C1248B"/>
    <w:rsid w:val="00C13040"/>
    <w:rsid w:val="00C15FDB"/>
    <w:rsid w:val="00C1691A"/>
    <w:rsid w:val="00C3132D"/>
    <w:rsid w:val="00C40611"/>
    <w:rsid w:val="00C52205"/>
    <w:rsid w:val="00C642A3"/>
    <w:rsid w:val="00C74345"/>
    <w:rsid w:val="00C743C2"/>
    <w:rsid w:val="00C77389"/>
    <w:rsid w:val="00C9131A"/>
    <w:rsid w:val="00C9258C"/>
    <w:rsid w:val="00C93A0A"/>
    <w:rsid w:val="00C9593F"/>
    <w:rsid w:val="00C959E6"/>
    <w:rsid w:val="00C97466"/>
    <w:rsid w:val="00CA127E"/>
    <w:rsid w:val="00CA2A58"/>
    <w:rsid w:val="00CB0A09"/>
    <w:rsid w:val="00CB0DED"/>
    <w:rsid w:val="00CB2624"/>
    <w:rsid w:val="00CC2207"/>
    <w:rsid w:val="00CC4A4B"/>
    <w:rsid w:val="00CD1EB8"/>
    <w:rsid w:val="00CE6A70"/>
    <w:rsid w:val="00CE7876"/>
    <w:rsid w:val="00CF0DEC"/>
    <w:rsid w:val="00CF7785"/>
    <w:rsid w:val="00CF7CA1"/>
    <w:rsid w:val="00D005C3"/>
    <w:rsid w:val="00D21D0F"/>
    <w:rsid w:val="00D23B03"/>
    <w:rsid w:val="00D25760"/>
    <w:rsid w:val="00D31B51"/>
    <w:rsid w:val="00D47BBE"/>
    <w:rsid w:val="00D6238A"/>
    <w:rsid w:val="00D66098"/>
    <w:rsid w:val="00D67987"/>
    <w:rsid w:val="00D725D3"/>
    <w:rsid w:val="00D76209"/>
    <w:rsid w:val="00D77D60"/>
    <w:rsid w:val="00D81C87"/>
    <w:rsid w:val="00D8650C"/>
    <w:rsid w:val="00D87F19"/>
    <w:rsid w:val="00D915D5"/>
    <w:rsid w:val="00D928ED"/>
    <w:rsid w:val="00D95C04"/>
    <w:rsid w:val="00DA5707"/>
    <w:rsid w:val="00DB0124"/>
    <w:rsid w:val="00DB41B3"/>
    <w:rsid w:val="00DC6078"/>
    <w:rsid w:val="00DC6EB0"/>
    <w:rsid w:val="00DC7CF4"/>
    <w:rsid w:val="00DC7EF1"/>
    <w:rsid w:val="00DD49A5"/>
    <w:rsid w:val="00DD5677"/>
    <w:rsid w:val="00DE3EF6"/>
    <w:rsid w:val="00DF1771"/>
    <w:rsid w:val="00DF1EFF"/>
    <w:rsid w:val="00DF2314"/>
    <w:rsid w:val="00DF3AF8"/>
    <w:rsid w:val="00E006BC"/>
    <w:rsid w:val="00E009A8"/>
    <w:rsid w:val="00E10D71"/>
    <w:rsid w:val="00E171AE"/>
    <w:rsid w:val="00E1784A"/>
    <w:rsid w:val="00E206D7"/>
    <w:rsid w:val="00E2289F"/>
    <w:rsid w:val="00E27946"/>
    <w:rsid w:val="00E40C97"/>
    <w:rsid w:val="00E413B3"/>
    <w:rsid w:val="00E45B07"/>
    <w:rsid w:val="00E47BFD"/>
    <w:rsid w:val="00E57987"/>
    <w:rsid w:val="00E60481"/>
    <w:rsid w:val="00E63BBA"/>
    <w:rsid w:val="00E65C3C"/>
    <w:rsid w:val="00E70397"/>
    <w:rsid w:val="00E71E47"/>
    <w:rsid w:val="00E72F72"/>
    <w:rsid w:val="00E768D4"/>
    <w:rsid w:val="00E82293"/>
    <w:rsid w:val="00E85811"/>
    <w:rsid w:val="00E86A86"/>
    <w:rsid w:val="00E96495"/>
    <w:rsid w:val="00EA37BD"/>
    <w:rsid w:val="00EA468A"/>
    <w:rsid w:val="00EA5C0E"/>
    <w:rsid w:val="00EA6B47"/>
    <w:rsid w:val="00EB0862"/>
    <w:rsid w:val="00EB1342"/>
    <w:rsid w:val="00EB1A9E"/>
    <w:rsid w:val="00EB76FC"/>
    <w:rsid w:val="00EC25CD"/>
    <w:rsid w:val="00EC2F58"/>
    <w:rsid w:val="00EC35FD"/>
    <w:rsid w:val="00ED2802"/>
    <w:rsid w:val="00ED4315"/>
    <w:rsid w:val="00ED757C"/>
    <w:rsid w:val="00ED7F39"/>
    <w:rsid w:val="00EE0B05"/>
    <w:rsid w:val="00EE1A83"/>
    <w:rsid w:val="00EE7CD2"/>
    <w:rsid w:val="00EF0360"/>
    <w:rsid w:val="00F01B05"/>
    <w:rsid w:val="00F02EF5"/>
    <w:rsid w:val="00F11737"/>
    <w:rsid w:val="00F12952"/>
    <w:rsid w:val="00F24954"/>
    <w:rsid w:val="00F24A6E"/>
    <w:rsid w:val="00F279F5"/>
    <w:rsid w:val="00F37182"/>
    <w:rsid w:val="00F372B8"/>
    <w:rsid w:val="00F4019D"/>
    <w:rsid w:val="00F4340D"/>
    <w:rsid w:val="00F43BCF"/>
    <w:rsid w:val="00F46083"/>
    <w:rsid w:val="00F549B7"/>
    <w:rsid w:val="00F609AA"/>
    <w:rsid w:val="00F61C5B"/>
    <w:rsid w:val="00F73CCE"/>
    <w:rsid w:val="00F81BC8"/>
    <w:rsid w:val="00F81D16"/>
    <w:rsid w:val="00F90FB6"/>
    <w:rsid w:val="00F910E5"/>
    <w:rsid w:val="00F936F8"/>
    <w:rsid w:val="00FA1ED8"/>
    <w:rsid w:val="00FA61AD"/>
    <w:rsid w:val="00FB674D"/>
    <w:rsid w:val="00FC07F2"/>
    <w:rsid w:val="00FC3551"/>
    <w:rsid w:val="00FD0F96"/>
    <w:rsid w:val="00FF1ACB"/>
    <w:rsid w:val="00FF2126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A0A"/>
  </w:style>
  <w:style w:type="paragraph" w:styleId="Footer">
    <w:name w:val="footer"/>
    <w:basedOn w:val="Normal"/>
    <w:link w:val="FooterChar"/>
    <w:uiPriority w:val="99"/>
    <w:unhideWhenUsed/>
    <w:rsid w:val="000B4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A0A"/>
  </w:style>
  <w:style w:type="paragraph" w:styleId="BalloonText">
    <w:name w:val="Balloon Text"/>
    <w:basedOn w:val="Normal"/>
    <w:link w:val="BalloonTextChar"/>
    <w:uiPriority w:val="99"/>
    <w:semiHidden/>
    <w:unhideWhenUsed/>
    <w:rsid w:val="000B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0A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link w:val="naisfChar"/>
    <w:rsid w:val="000B4A0A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aisfChar">
    <w:name w:val="naisf Char"/>
    <w:link w:val="naisf"/>
    <w:locked/>
    <w:rsid w:val="000B4A0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40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A0A"/>
  </w:style>
  <w:style w:type="paragraph" w:styleId="Footer">
    <w:name w:val="footer"/>
    <w:basedOn w:val="Normal"/>
    <w:link w:val="FooterChar"/>
    <w:uiPriority w:val="99"/>
    <w:unhideWhenUsed/>
    <w:rsid w:val="000B4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A0A"/>
  </w:style>
  <w:style w:type="paragraph" w:styleId="BalloonText">
    <w:name w:val="Balloon Text"/>
    <w:basedOn w:val="Normal"/>
    <w:link w:val="BalloonTextChar"/>
    <w:uiPriority w:val="99"/>
    <w:semiHidden/>
    <w:unhideWhenUsed/>
    <w:rsid w:val="000B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0A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link w:val="naisfChar"/>
    <w:rsid w:val="000B4A0A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aisfChar">
    <w:name w:val="naisf Char"/>
    <w:link w:val="naisf"/>
    <w:locked/>
    <w:rsid w:val="000B4A0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4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6417-60EC-485F-97C8-06331CB4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2491</Words>
  <Characters>1421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Krastins</dc:creator>
  <cp:lastModifiedBy>Liene Lobzova</cp:lastModifiedBy>
  <cp:revision>3</cp:revision>
  <cp:lastPrinted>2015-01-08T13:57:00Z</cp:lastPrinted>
  <dcterms:created xsi:type="dcterms:W3CDTF">2015-06-18T11:56:00Z</dcterms:created>
  <dcterms:modified xsi:type="dcterms:W3CDTF">2015-06-18T11:56:00Z</dcterms:modified>
</cp:coreProperties>
</file>