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77777777" w:rsidR="00074CC3" w:rsidRDefault="00074CC3" w:rsidP="00074CC3">
      <w:pPr>
        <w:widowControl w:val="0"/>
        <w:suppressAutoHyphens/>
        <w:jc w:val="right"/>
        <w:rPr>
          <w:rFonts w:eastAsia="Arial"/>
          <w:kern w:val="1"/>
          <w:szCs w:val="24"/>
        </w:rPr>
      </w:pPr>
      <w:r>
        <w:rPr>
          <w:rFonts w:eastAsia="Arial"/>
          <w:kern w:val="1"/>
          <w:szCs w:val="24"/>
        </w:rPr>
        <w:t>ar Ārlietu ministrijas</w:t>
      </w:r>
    </w:p>
    <w:p w14:paraId="188A3C9D" w14:textId="0181F86B" w:rsidR="00074CC3" w:rsidRPr="00CA0494" w:rsidRDefault="009B7345" w:rsidP="0080635E">
      <w:pPr>
        <w:widowControl w:val="0"/>
        <w:suppressAutoHyphens/>
        <w:ind w:right="-2"/>
        <w:jc w:val="right"/>
        <w:rPr>
          <w:kern w:val="1"/>
        </w:rPr>
      </w:pPr>
      <w:r>
        <w:rPr>
          <w:kern w:val="1"/>
        </w:rPr>
        <w:t>202</w:t>
      </w:r>
      <w:r w:rsidR="00103D58">
        <w:rPr>
          <w:kern w:val="1"/>
        </w:rPr>
        <w:t>6</w:t>
      </w:r>
      <w:r w:rsidR="00074CC3" w:rsidRPr="00DC0394">
        <w:rPr>
          <w:kern w:val="1"/>
        </w:rPr>
        <w:t>.</w:t>
      </w:r>
      <w:r>
        <w:rPr>
          <w:kern w:val="1"/>
        </w:rPr>
        <w:t> </w:t>
      </w:r>
      <w:r w:rsidR="00204857">
        <w:rPr>
          <w:kern w:val="1"/>
        </w:rPr>
        <w:t>gada</w:t>
      </w:r>
      <w:r w:rsidR="00F60279">
        <w:rPr>
          <w:kern w:val="1"/>
        </w:rPr>
        <w:t xml:space="preserve"> </w:t>
      </w:r>
      <w:r w:rsidR="00EB5B25">
        <w:t>11</w:t>
      </w:r>
      <w:r w:rsidR="00F60279">
        <w:t>.</w:t>
      </w:r>
      <w:r w:rsidR="00204857">
        <w:rPr>
          <w:kern w:val="1"/>
        </w:rPr>
        <w:t xml:space="preserve"> </w:t>
      </w:r>
      <w:r w:rsidR="00AA7CAC" w:rsidRPr="00CA0494">
        <w:rPr>
          <w:kern w:val="1"/>
        </w:rPr>
        <w:t>februāra</w:t>
      </w:r>
    </w:p>
    <w:p w14:paraId="0A440132" w14:textId="47F2724D" w:rsidR="00074CC3" w:rsidRPr="00074CC3" w:rsidRDefault="00074CC3" w:rsidP="0080635E">
      <w:pPr>
        <w:widowControl w:val="0"/>
        <w:suppressAutoHyphens/>
        <w:ind w:right="-2"/>
        <w:jc w:val="right"/>
        <w:rPr>
          <w:rFonts w:eastAsia="Arial"/>
          <w:kern w:val="1"/>
          <w:szCs w:val="24"/>
        </w:rPr>
      </w:pPr>
      <w:r w:rsidRPr="00CA0494">
        <w:rPr>
          <w:kern w:val="1"/>
        </w:rPr>
        <w:t>rīkojumu Nr</w:t>
      </w:r>
      <w:r w:rsidR="00035FDA" w:rsidRPr="00CA0494">
        <w:rPr>
          <w:rFonts w:eastAsia="Arial"/>
          <w:kern w:val="1"/>
          <w:szCs w:val="24"/>
        </w:rPr>
        <w:t>.</w:t>
      </w:r>
      <w:r w:rsidR="00BA5E03" w:rsidRPr="00CA0494">
        <w:rPr>
          <w:rFonts w:eastAsia="Arial"/>
          <w:kern w:val="1"/>
          <w:szCs w:val="24"/>
        </w:rPr>
        <w:t> </w:t>
      </w:r>
      <w:r w:rsidR="003C72B3" w:rsidRPr="00CA0494">
        <w:rPr>
          <w:rFonts w:eastAsia="Arial"/>
          <w:kern w:val="1"/>
          <w:szCs w:val="24"/>
        </w:rPr>
        <w:t>LV-</w:t>
      </w:r>
      <w:r w:rsidR="00EB5B25">
        <w:t>52</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466675EA"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GRANTA PROJEKTU KONKURSA </w:t>
      </w:r>
    </w:p>
    <w:p w14:paraId="63C65943" w14:textId="77777777" w:rsidR="00074CC3" w:rsidRPr="00074CC3" w:rsidRDefault="00074CC3" w:rsidP="00074CC3">
      <w:pPr>
        <w:jc w:val="center"/>
        <w:rPr>
          <w:rFonts w:eastAsia="Times New Roman"/>
          <w:b/>
          <w:sz w:val="48"/>
          <w:szCs w:val="48"/>
        </w:rPr>
      </w:pPr>
    </w:p>
    <w:p w14:paraId="4B5B5594"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"Atbalsts attīstības sadarbības projektiem </w:t>
      </w:r>
    </w:p>
    <w:p w14:paraId="09EEDA5F" w14:textId="73340201" w:rsidR="00074CC3" w:rsidRPr="00074CC3" w:rsidRDefault="00074CC3" w:rsidP="00074CC3">
      <w:pPr>
        <w:jc w:val="center"/>
        <w:rPr>
          <w:rFonts w:eastAsia="Times New Roman"/>
          <w:b/>
          <w:sz w:val="48"/>
          <w:szCs w:val="48"/>
        </w:rPr>
      </w:pPr>
      <w:r w:rsidRPr="00074CC3">
        <w:rPr>
          <w:rFonts w:eastAsia="Times New Roman"/>
          <w:b/>
          <w:sz w:val="48"/>
          <w:szCs w:val="48"/>
        </w:rPr>
        <w:t xml:space="preserve">Latvijas Republikas noteiktajās </w:t>
      </w:r>
      <w:r w:rsidRPr="00103D58">
        <w:rPr>
          <w:rFonts w:eastAsia="Times New Roman"/>
          <w:b/>
          <w:sz w:val="48"/>
          <w:szCs w:val="48"/>
        </w:rPr>
        <w:t>saņēmējvalstīs</w:t>
      </w:r>
      <w:r w:rsidRPr="00074CC3">
        <w:rPr>
          <w:rFonts w:eastAsia="Times New Roman"/>
          <w:b/>
          <w:sz w:val="48"/>
          <w:szCs w:val="48"/>
        </w:rPr>
        <w:t xml:space="preserve">" </w:t>
      </w:r>
    </w:p>
    <w:p w14:paraId="2B3C2C8E" w14:textId="77777777" w:rsidR="00074CC3" w:rsidRPr="00074CC3" w:rsidRDefault="00074CC3" w:rsidP="00074CC3">
      <w:pPr>
        <w:jc w:val="center"/>
        <w:rPr>
          <w:rFonts w:eastAsia="Times New Roman"/>
          <w:b/>
          <w:sz w:val="48"/>
          <w:szCs w:val="48"/>
        </w:rPr>
      </w:pPr>
    </w:p>
    <w:p w14:paraId="3E860659" w14:textId="77777777" w:rsidR="00074CC3" w:rsidRDefault="00074CC3" w:rsidP="00074CC3">
      <w:pPr>
        <w:jc w:val="center"/>
        <w:rPr>
          <w:rFonts w:eastAsia="Times New Roman"/>
          <w:b/>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4F7E4851" w14:textId="77777777" w:rsidR="00074CC3" w:rsidRDefault="00074CC3" w:rsidP="00074CC3">
      <w:pPr>
        <w:jc w:val="center"/>
        <w:rPr>
          <w:sz w:val="28"/>
          <w:szCs w:val="28"/>
        </w:rPr>
      </w:pPr>
    </w:p>
    <w:p w14:paraId="3AA92E08" w14:textId="77777777" w:rsidR="00074CC3" w:rsidRDefault="00074CC3" w:rsidP="00074CC3">
      <w:pPr>
        <w:jc w:val="center"/>
        <w:rPr>
          <w:sz w:val="28"/>
          <w:szCs w:val="28"/>
        </w:rPr>
      </w:pPr>
    </w:p>
    <w:p w14:paraId="0757C43F" w14:textId="4259C9EF" w:rsidR="00074CC3" w:rsidRDefault="009B7345" w:rsidP="00074CC3">
      <w:pPr>
        <w:jc w:val="center"/>
        <w:rPr>
          <w:sz w:val="28"/>
          <w:szCs w:val="28"/>
        </w:rPr>
      </w:pPr>
      <w:r>
        <w:rPr>
          <w:sz w:val="28"/>
          <w:szCs w:val="28"/>
        </w:rPr>
        <w:t xml:space="preserve">RĪGA, </w:t>
      </w:r>
      <w:r w:rsidR="00103D58">
        <w:rPr>
          <w:sz w:val="28"/>
          <w:szCs w:val="28"/>
        </w:rPr>
        <w:t>2026</w:t>
      </w:r>
    </w:p>
    <w:p w14:paraId="4D106879" w14:textId="77777777" w:rsidR="00074CC3" w:rsidRDefault="00074CC3">
      <w:pPr>
        <w:rPr>
          <w:sz w:val="28"/>
          <w:szCs w:val="28"/>
        </w:rPr>
      </w:pPr>
      <w:r>
        <w:rPr>
          <w:sz w:val="28"/>
          <w:szCs w:val="28"/>
        </w:rPr>
        <w:br w:type="page"/>
      </w:r>
    </w:p>
    <w:p w14:paraId="0984BDA8" w14:textId="77777777" w:rsidR="00074CC3" w:rsidRDefault="00074CC3" w:rsidP="001E5704">
      <w:pPr>
        <w:pStyle w:val="Saturs"/>
      </w:pPr>
      <w:bookmarkStart w:id="0" w:name="_Toc220418666"/>
      <w:r w:rsidRPr="00074CC3">
        <w:lastRenderedPageBreak/>
        <w:t>SATURS</w:t>
      </w:r>
      <w:bookmarkEnd w:id="0"/>
    </w:p>
    <w:p w14:paraId="69417C42" w14:textId="0831BBA8" w:rsidR="005F0530" w:rsidRDefault="00E12CFB">
      <w:pPr>
        <w:pStyle w:val="TOC1"/>
        <w:tabs>
          <w:tab w:val="right" w:leader="dot" w:pos="9062"/>
        </w:tabs>
        <w:rPr>
          <w:rFonts w:asciiTheme="minorHAnsi" w:eastAsiaTheme="minorEastAsia" w:hAnsiTheme="minorHAnsi" w:cstheme="minorBidi"/>
          <w:noProof/>
          <w:sz w:val="22"/>
          <w:lang w:eastAsia="lv-LV"/>
        </w:rPr>
      </w:pPr>
      <w:r w:rsidRPr="00035B65">
        <w:rPr>
          <w:b/>
          <w:szCs w:val="24"/>
        </w:rPr>
        <w:fldChar w:fldCharType="begin"/>
      </w:r>
      <w:r w:rsidRPr="00035B65">
        <w:rPr>
          <w:b/>
          <w:szCs w:val="24"/>
        </w:rPr>
        <w:instrText xml:space="preserve"> TOC \o "1-1" </w:instrText>
      </w:r>
      <w:r w:rsidRPr="00035B65">
        <w:rPr>
          <w:b/>
          <w:szCs w:val="24"/>
        </w:rPr>
        <w:fldChar w:fldCharType="separate"/>
      </w:r>
      <w:r w:rsidR="005F0530">
        <w:rPr>
          <w:noProof/>
        </w:rPr>
        <w:t>SATURS</w:t>
      </w:r>
      <w:r w:rsidR="005F0530">
        <w:rPr>
          <w:noProof/>
        </w:rPr>
        <w:tab/>
      </w:r>
      <w:r w:rsidR="005F0530">
        <w:rPr>
          <w:noProof/>
        </w:rPr>
        <w:fldChar w:fldCharType="begin"/>
      </w:r>
      <w:r w:rsidR="005F0530">
        <w:rPr>
          <w:noProof/>
        </w:rPr>
        <w:instrText xml:space="preserve"> PAGEREF _Toc220418666 \h </w:instrText>
      </w:r>
      <w:r w:rsidR="005F0530">
        <w:rPr>
          <w:noProof/>
        </w:rPr>
      </w:r>
      <w:r w:rsidR="005F0530">
        <w:rPr>
          <w:noProof/>
        </w:rPr>
        <w:fldChar w:fldCharType="separate"/>
      </w:r>
      <w:r w:rsidR="0067381A">
        <w:rPr>
          <w:noProof/>
        </w:rPr>
        <w:t>2</w:t>
      </w:r>
      <w:r w:rsidR="005F0530">
        <w:rPr>
          <w:noProof/>
        </w:rPr>
        <w:fldChar w:fldCharType="end"/>
      </w:r>
    </w:p>
    <w:p w14:paraId="1048CE77" w14:textId="4556DC34"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1.</w:t>
      </w:r>
      <w:r>
        <w:rPr>
          <w:rFonts w:asciiTheme="minorHAnsi" w:eastAsiaTheme="minorEastAsia" w:hAnsiTheme="minorHAnsi" w:cstheme="minorBidi"/>
          <w:noProof/>
          <w:sz w:val="22"/>
          <w:lang w:eastAsia="lv-LV"/>
        </w:rPr>
        <w:tab/>
      </w:r>
      <w:r>
        <w:rPr>
          <w:noProof/>
        </w:rPr>
        <w:t>KONKURSA APRAKSTS</w:t>
      </w:r>
      <w:r>
        <w:rPr>
          <w:noProof/>
        </w:rPr>
        <w:tab/>
      </w:r>
      <w:r>
        <w:rPr>
          <w:noProof/>
        </w:rPr>
        <w:fldChar w:fldCharType="begin"/>
      </w:r>
      <w:r>
        <w:rPr>
          <w:noProof/>
        </w:rPr>
        <w:instrText xml:space="preserve"> PAGEREF _Toc220418667 \h </w:instrText>
      </w:r>
      <w:r>
        <w:rPr>
          <w:noProof/>
        </w:rPr>
      </w:r>
      <w:r>
        <w:rPr>
          <w:noProof/>
        </w:rPr>
        <w:fldChar w:fldCharType="separate"/>
      </w:r>
      <w:r w:rsidR="0067381A">
        <w:rPr>
          <w:noProof/>
        </w:rPr>
        <w:t>3</w:t>
      </w:r>
      <w:r>
        <w:rPr>
          <w:noProof/>
        </w:rPr>
        <w:fldChar w:fldCharType="end"/>
      </w:r>
    </w:p>
    <w:p w14:paraId="54256094" w14:textId="399910D8"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2.</w:t>
      </w:r>
      <w:r>
        <w:rPr>
          <w:rFonts w:asciiTheme="minorHAnsi" w:eastAsiaTheme="minorEastAsia" w:hAnsiTheme="minorHAnsi" w:cstheme="minorBidi"/>
          <w:noProof/>
          <w:sz w:val="22"/>
          <w:lang w:eastAsia="lv-LV"/>
        </w:rPr>
        <w:tab/>
      </w:r>
      <w:r>
        <w:rPr>
          <w:noProof/>
        </w:rPr>
        <w:t>KONKURSA NOTEIKUMI</w:t>
      </w:r>
      <w:r>
        <w:rPr>
          <w:noProof/>
        </w:rPr>
        <w:tab/>
      </w:r>
      <w:r>
        <w:rPr>
          <w:noProof/>
        </w:rPr>
        <w:fldChar w:fldCharType="begin"/>
      </w:r>
      <w:r>
        <w:rPr>
          <w:noProof/>
        </w:rPr>
        <w:instrText xml:space="preserve"> PAGEREF _Toc220418668 \h </w:instrText>
      </w:r>
      <w:r>
        <w:rPr>
          <w:noProof/>
        </w:rPr>
      </w:r>
      <w:r>
        <w:rPr>
          <w:noProof/>
        </w:rPr>
        <w:fldChar w:fldCharType="separate"/>
      </w:r>
      <w:r w:rsidR="0067381A">
        <w:rPr>
          <w:noProof/>
        </w:rPr>
        <w:t>6</w:t>
      </w:r>
      <w:r>
        <w:rPr>
          <w:noProof/>
        </w:rPr>
        <w:fldChar w:fldCharType="end"/>
      </w:r>
    </w:p>
    <w:p w14:paraId="38F6F431" w14:textId="5B4C4AF0"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3.</w:t>
      </w:r>
      <w:r>
        <w:rPr>
          <w:rFonts w:asciiTheme="minorHAnsi" w:eastAsiaTheme="minorEastAsia" w:hAnsiTheme="minorHAnsi" w:cstheme="minorBidi"/>
          <w:noProof/>
          <w:sz w:val="22"/>
          <w:lang w:eastAsia="lv-LV"/>
        </w:rPr>
        <w:tab/>
      </w:r>
      <w:r>
        <w:rPr>
          <w:noProof/>
        </w:rPr>
        <w:t>PROJEKTA IESNIEGUMA SAGATAVOŠANA UN IESNIEGŠANA</w:t>
      </w:r>
      <w:r>
        <w:rPr>
          <w:noProof/>
        </w:rPr>
        <w:tab/>
      </w:r>
      <w:r>
        <w:rPr>
          <w:noProof/>
        </w:rPr>
        <w:fldChar w:fldCharType="begin"/>
      </w:r>
      <w:r>
        <w:rPr>
          <w:noProof/>
        </w:rPr>
        <w:instrText xml:space="preserve"> PAGEREF _Toc220418669 \h </w:instrText>
      </w:r>
      <w:r>
        <w:rPr>
          <w:noProof/>
        </w:rPr>
      </w:r>
      <w:r>
        <w:rPr>
          <w:noProof/>
        </w:rPr>
        <w:fldChar w:fldCharType="separate"/>
      </w:r>
      <w:r w:rsidR="0067381A">
        <w:rPr>
          <w:noProof/>
        </w:rPr>
        <w:t>10</w:t>
      </w:r>
      <w:r>
        <w:rPr>
          <w:noProof/>
        </w:rPr>
        <w:fldChar w:fldCharType="end"/>
      </w:r>
    </w:p>
    <w:p w14:paraId="7502E140" w14:textId="751545A8"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4.</w:t>
      </w:r>
      <w:r>
        <w:rPr>
          <w:rFonts w:asciiTheme="minorHAnsi" w:eastAsiaTheme="minorEastAsia" w:hAnsiTheme="minorHAnsi" w:cstheme="minorBidi"/>
          <w:noProof/>
          <w:sz w:val="22"/>
          <w:lang w:eastAsia="lv-LV"/>
        </w:rPr>
        <w:tab/>
      </w:r>
      <w:r>
        <w:rPr>
          <w:noProof/>
        </w:rPr>
        <w:t>PROJEKTU IESNIEGUMU ATLASE UN VĒRTĒŠANA</w:t>
      </w:r>
      <w:r>
        <w:rPr>
          <w:noProof/>
        </w:rPr>
        <w:tab/>
      </w:r>
      <w:r>
        <w:rPr>
          <w:noProof/>
        </w:rPr>
        <w:fldChar w:fldCharType="begin"/>
      </w:r>
      <w:r>
        <w:rPr>
          <w:noProof/>
        </w:rPr>
        <w:instrText xml:space="preserve"> PAGEREF _Toc220418670 \h </w:instrText>
      </w:r>
      <w:r>
        <w:rPr>
          <w:noProof/>
        </w:rPr>
      </w:r>
      <w:r>
        <w:rPr>
          <w:noProof/>
        </w:rPr>
        <w:fldChar w:fldCharType="separate"/>
      </w:r>
      <w:r w:rsidR="0067381A">
        <w:rPr>
          <w:noProof/>
        </w:rPr>
        <w:t>13</w:t>
      </w:r>
      <w:r>
        <w:rPr>
          <w:noProof/>
        </w:rPr>
        <w:fldChar w:fldCharType="end"/>
      </w:r>
    </w:p>
    <w:p w14:paraId="0A885235" w14:textId="3DFEA44A"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5.</w:t>
      </w:r>
      <w:r>
        <w:rPr>
          <w:rFonts w:asciiTheme="minorHAnsi" w:eastAsiaTheme="minorEastAsia" w:hAnsiTheme="minorHAnsi" w:cstheme="minorBidi"/>
          <w:noProof/>
          <w:sz w:val="22"/>
          <w:lang w:eastAsia="lv-LV"/>
        </w:rPr>
        <w:tab/>
      </w:r>
      <w:r>
        <w:rPr>
          <w:noProof/>
        </w:rPr>
        <w:t>PROJEKTU ĪSTENOŠANA</w:t>
      </w:r>
      <w:r>
        <w:rPr>
          <w:noProof/>
        </w:rPr>
        <w:tab/>
      </w:r>
      <w:r>
        <w:rPr>
          <w:noProof/>
        </w:rPr>
        <w:fldChar w:fldCharType="begin"/>
      </w:r>
      <w:r>
        <w:rPr>
          <w:noProof/>
        </w:rPr>
        <w:instrText xml:space="preserve"> PAGEREF _Toc220418671 \h </w:instrText>
      </w:r>
      <w:r>
        <w:rPr>
          <w:noProof/>
        </w:rPr>
      </w:r>
      <w:r>
        <w:rPr>
          <w:noProof/>
        </w:rPr>
        <w:fldChar w:fldCharType="separate"/>
      </w:r>
      <w:r w:rsidR="0067381A">
        <w:rPr>
          <w:noProof/>
        </w:rPr>
        <w:t>16</w:t>
      </w:r>
      <w:r>
        <w:rPr>
          <w:noProof/>
        </w:rPr>
        <w:fldChar w:fldCharType="end"/>
      </w:r>
    </w:p>
    <w:p w14:paraId="2AC67BC5" w14:textId="0522058D"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6.</w:t>
      </w:r>
      <w:r>
        <w:rPr>
          <w:rFonts w:asciiTheme="minorHAnsi" w:eastAsiaTheme="minorEastAsia" w:hAnsiTheme="minorHAnsi" w:cstheme="minorBidi"/>
          <w:noProof/>
          <w:sz w:val="22"/>
          <w:lang w:eastAsia="lv-LV"/>
        </w:rPr>
        <w:tab/>
      </w:r>
      <w:r>
        <w:rPr>
          <w:noProof/>
        </w:rPr>
        <w:t>CITI NOTEIKUMI</w:t>
      </w:r>
      <w:r>
        <w:rPr>
          <w:noProof/>
        </w:rPr>
        <w:tab/>
      </w:r>
      <w:r>
        <w:rPr>
          <w:noProof/>
        </w:rPr>
        <w:fldChar w:fldCharType="begin"/>
      </w:r>
      <w:r>
        <w:rPr>
          <w:noProof/>
        </w:rPr>
        <w:instrText xml:space="preserve"> PAGEREF _Toc220418672 \h </w:instrText>
      </w:r>
      <w:r>
        <w:rPr>
          <w:noProof/>
        </w:rPr>
      </w:r>
      <w:r>
        <w:rPr>
          <w:noProof/>
        </w:rPr>
        <w:fldChar w:fldCharType="separate"/>
      </w:r>
      <w:r w:rsidR="0067381A">
        <w:rPr>
          <w:noProof/>
        </w:rPr>
        <w:t>20</w:t>
      </w:r>
      <w:r>
        <w:rPr>
          <w:noProof/>
        </w:rPr>
        <w:fldChar w:fldCharType="end"/>
      </w:r>
    </w:p>
    <w:p w14:paraId="1B86F71B" w14:textId="5CF18E75" w:rsidR="005F0530" w:rsidRDefault="005F0530">
      <w:pPr>
        <w:pStyle w:val="TOC1"/>
        <w:tabs>
          <w:tab w:val="left" w:pos="440"/>
          <w:tab w:val="right" w:leader="dot" w:pos="9062"/>
        </w:tabs>
        <w:rPr>
          <w:rFonts w:asciiTheme="minorHAnsi" w:eastAsiaTheme="minorEastAsia" w:hAnsiTheme="minorHAnsi" w:cstheme="minorBidi"/>
          <w:noProof/>
          <w:sz w:val="22"/>
          <w:lang w:eastAsia="lv-LV"/>
        </w:rPr>
      </w:pPr>
      <w:r>
        <w:rPr>
          <w:noProof/>
        </w:rPr>
        <w:t>7.</w:t>
      </w:r>
      <w:r>
        <w:rPr>
          <w:rFonts w:asciiTheme="minorHAnsi" w:eastAsiaTheme="minorEastAsia" w:hAnsiTheme="minorHAnsi" w:cstheme="minorBidi"/>
          <w:noProof/>
          <w:sz w:val="22"/>
          <w:lang w:eastAsia="lv-LV"/>
        </w:rPr>
        <w:tab/>
      </w:r>
      <w:r>
        <w:rPr>
          <w:noProof/>
        </w:rPr>
        <w:t>PIELIKUMI</w:t>
      </w:r>
      <w:r>
        <w:rPr>
          <w:noProof/>
        </w:rPr>
        <w:tab/>
      </w:r>
      <w:r>
        <w:rPr>
          <w:noProof/>
        </w:rPr>
        <w:fldChar w:fldCharType="begin"/>
      </w:r>
      <w:r>
        <w:rPr>
          <w:noProof/>
        </w:rPr>
        <w:instrText xml:space="preserve"> PAGEREF _Toc220418673 \h </w:instrText>
      </w:r>
      <w:r>
        <w:rPr>
          <w:noProof/>
        </w:rPr>
      </w:r>
      <w:r>
        <w:rPr>
          <w:noProof/>
        </w:rPr>
        <w:fldChar w:fldCharType="separate"/>
      </w:r>
      <w:r w:rsidR="0067381A">
        <w:rPr>
          <w:noProof/>
        </w:rPr>
        <w:t>21</w:t>
      </w:r>
      <w:r>
        <w:rPr>
          <w:noProof/>
        </w:rPr>
        <w:fldChar w:fldCharType="end"/>
      </w:r>
    </w:p>
    <w:p w14:paraId="5A8F904D" w14:textId="0DB9DCCF" w:rsidR="00074CC3" w:rsidRDefault="00E12CFB" w:rsidP="00611358">
      <w:pPr>
        <w:tabs>
          <w:tab w:val="right" w:leader="dot" w:pos="9071"/>
        </w:tabs>
        <w:rPr>
          <w:b/>
          <w:sz w:val="36"/>
          <w:szCs w:val="36"/>
        </w:rPr>
      </w:pPr>
      <w:r w:rsidRPr="00035B65">
        <w:rPr>
          <w:b/>
          <w:szCs w:val="24"/>
        </w:rPr>
        <w:fldChar w:fldCharType="end"/>
      </w:r>
    </w:p>
    <w:p w14:paraId="509FBB01" w14:textId="77777777" w:rsidR="00074CC3" w:rsidRDefault="00074CC3">
      <w:pPr>
        <w:rPr>
          <w:b/>
          <w:sz w:val="36"/>
          <w:szCs w:val="36"/>
        </w:rPr>
      </w:pPr>
      <w:r>
        <w:rPr>
          <w:b/>
          <w:sz w:val="36"/>
          <w:szCs w:val="36"/>
        </w:rPr>
        <w:br w:type="page"/>
      </w:r>
    </w:p>
    <w:p w14:paraId="1AD5F7D2" w14:textId="77777777" w:rsidR="00074CC3" w:rsidRPr="00065607" w:rsidRDefault="00074CC3" w:rsidP="001E5704">
      <w:pPr>
        <w:pStyle w:val="Heading1"/>
      </w:pPr>
      <w:bookmarkStart w:id="1" w:name="_Toc220418667"/>
      <w:r w:rsidRPr="002F68AF">
        <w:lastRenderedPageBreak/>
        <w:t>KONKURSA</w:t>
      </w:r>
      <w:r w:rsidRPr="00065607">
        <w:t xml:space="preserve"> APRAKSTS</w:t>
      </w:r>
      <w:bookmarkEnd w:id="1"/>
    </w:p>
    <w:p w14:paraId="1D9100B1" w14:textId="5A827E83" w:rsidR="00074CC3" w:rsidRDefault="00074CC3" w:rsidP="0089186D">
      <w:pPr>
        <w:pStyle w:val="Heading2"/>
      </w:pPr>
      <w:r w:rsidRPr="002F68AF">
        <w:t>Pamatojums</w:t>
      </w:r>
    </w:p>
    <w:p w14:paraId="5B3C40C1" w14:textId="77777777" w:rsidR="004D064D" w:rsidRPr="004D064D" w:rsidRDefault="004D064D" w:rsidP="00795E90"/>
    <w:p w14:paraId="5ED45220" w14:textId="4C5F3EDA" w:rsidR="00074CC3" w:rsidRPr="008D5781" w:rsidRDefault="00074CC3" w:rsidP="00EF40CD">
      <w:pPr>
        <w:pStyle w:val="BodyText2"/>
        <w:spacing w:after="0" w:line="240" w:lineRule="auto"/>
        <w:rPr>
          <w:bCs/>
          <w:szCs w:val="24"/>
        </w:rPr>
      </w:pPr>
      <w:r w:rsidRPr="00074CC3">
        <w:rPr>
          <w:bCs/>
          <w:szCs w:val="24"/>
        </w:rPr>
        <w:t xml:space="preserve">Ārlietu ministrija (turpmāk </w:t>
      </w:r>
      <w:r w:rsidR="0080635E">
        <w:rPr>
          <w:bCs/>
          <w:szCs w:val="24"/>
        </w:rPr>
        <w:t xml:space="preserve">– </w:t>
      </w:r>
      <w:r w:rsidRPr="00074CC3">
        <w:rPr>
          <w:bCs/>
          <w:szCs w:val="24"/>
        </w:rPr>
        <w:t xml:space="preserve">ministrija) izsludina un īsteno </w:t>
      </w:r>
      <w:proofErr w:type="spellStart"/>
      <w:r w:rsidR="005F0530">
        <w:rPr>
          <w:bCs/>
          <w:szCs w:val="24"/>
        </w:rPr>
        <w:t>granta</w:t>
      </w:r>
      <w:proofErr w:type="spellEnd"/>
      <w:r w:rsidR="005F0530">
        <w:rPr>
          <w:bCs/>
          <w:szCs w:val="24"/>
        </w:rPr>
        <w:t xml:space="preserve"> projektu </w:t>
      </w:r>
      <w:r w:rsidRPr="00074CC3">
        <w:rPr>
          <w:bCs/>
          <w:szCs w:val="24"/>
        </w:rPr>
        <w:t>konkursu, pamatojoties uz Starptautiskās palīdzības likuma 9.</w:t>
      </w:r>
      <w:r w:rsidR="00285600">
        <w:rPr>
          <w:bCs/>
          <w:szCs w:val="24"/>
        </w:rPr>
        <w:t> </w:t>
      </w:r>
      <w:r w:rsidRPr="00074CC3">
        <w:rPr>
          <w:bCs/>
          <w:szCs w:val="24"/>
        </w:rPr>
        <w:t>pant</w:t>
      </w:r>
      <w:r w:rsidR="00745AD4">
        <w:rPr>
          <w:bCs/>
          <w:szCs w:val="24"/>
        </w:rPr>
        <w:t>u</w:t>
      </w:r>
      <w:r w:rsidRPr="00074CC3">
        <w:rPr>
          <w:bCs/>
          <w:szCs w:val="24"/>
        </w:rPr>
        <w:t xml:space="preserve"> un 9</w:t>
      </w:r>
      <w:r w:rsidR="00493B97">
        <w:rPr>
          <w:bCs/>
          <w:szCs w:val="24"/>
        </w:rPr>
        <w:t>.</w:t>
      </w:r>
      <w:r w:rsidRPr="00074CC3">
        <w:rPr>
          <w:bCs/>
          <w:szCs w:val="24"/>
          <w:vertAlign w:val="superscript"/>
        </w:rPr>
        <w:t>1</w:t>
      </w:r>
      <w:r w:rsidR="00285600">
        <w:rPr>
          <w:bCs/>
          <w:szCs w:val="24"/>
        </w:rPr>
        <w:t> </w:t>
      </w:r>
      <w:r w:rsidRPr="00074CC3">
        <w:rPr>
          <w:bCs/>
          <w:szCs w:val="24"/>
        </w:rPr>
        <w:t>pant</w:t>
      </w:r>
      <w:r w:rsidR="00745AD4">
        <w:rPr>
          <w:bCs/>
          <w:szCs w:val="24"/>
        </w:rPr>
        <w:t>u</w:t>
      </w:r>
      <w:r w:rsidRPr="008D5781">
        <w:rPr>
          <w:bCs/>
          <w:szCs w:val="24"/>
        </w:rPr>
        <w:t xml:space="preserve">. </w:t>
      </w:r>
    </w:p>
    <w:p w14:paraId="125F8EF0" w14:textId="77777777" w:rsidR="00DE01CF" w:rsidRDefault="00DE01CF" w:rsidP="00074CC3">
      <w:pPr>
        <w:pStyle w:val="BodyText2"/>
        <w:spacing w:after="0" w:line="240" w:lineRule="auto"/>
        <w:rPr>
          <w:bCs/>
          <w:szCs w:val="24"/>
        </w:rPr>
      </w:pPr>
    </w:p>
    <w:p w14:paraId="76FB4395" w14:textId="77631A01" w:rsidR="00074CC3" w:rsidRDefault="00074CC3" w:rsidP="00074CC3">
      <w:pPr>
        <w:pStyle w:val="BodyText2"/>
        <w:spacing w:after="0" w:line="240" w:lineRule="auto"/>
        <w:rPr>
          <w:bCs/>
          <w:szCs w:val="24"/>
        </w:rPr>
      </w:pPr>
      <w:r w:rsidRPr="00074CC3">
        <w:rPr>
          <w:bCs/>
          <w:szCs w:val="24"/>
        </w:rPr>
        <w:t>Konkursa nolikums</w:t>
      </w:r>
      <w:r w:rsidR="00634E52">
        <w:rPr>
          <w:bCs/>
          <w:szCs w:val="24"/>
        </w:rPr>
        <w:t xml:space="preserve"> (turpmāk  –  nolikums)</w:t>
      </w:r>
      <w:r w:rsidRPr="00074CC3">
        <w:rPr>
          <w:bCs/>
          <w:szCs w:val="24"/>
        </w:rPr>
        <w:t xml:space="preserve"> ir izstrādāts saskaņā ar </w:t>
      </w:r>
      <w:r w:rsidRPr="005B0119">
        <w:rPr>
          <w:bCs/>
          <w:szCs w:val="24"/>
        </w:rPr>
        <w:t>Ministru kabineta 20</w:t>
      </w:r>
      <w:r w:rsidR="005B0119" w:rsidRPr="005B0119">
        <w:rPr>
          <w:bCs/>
          <w:szCs w:val="24"/>
        </w:rPr>
        <w:t>2</w:t>
      </w:r>
      <w:r w:rsidRPr="005B0119">
        <w:rPr>
          <w:bCs/>
          <w:szCs w:val="24"/>
        </w:rPr>
        <w:t>0.</w:t>
      </w:r>
      <w:r w:rsidR="00285600" w:rsidRPr="005B0119">
        <w:rPr>
          <w:bCs/>
          <w:szCs w:val="24"/>
        </w:rPr>
        <w:t> </w:t>
      </w:r>
      <w:r w:rsidRPr="005B0119">
        <w:rPr>
          <w:bCs/>
          <w:szCs w:val="24"/>
        </w:rPr>
        <w:t xml:space="preserve">gada </w:t>
      </w:r>
      <w:r w:rsidR="005B0119" w:rsidRPr="005B0119">
        <w:rPr>
          <w:bCs/>
          <w:szCs w:val="24"/>
        </w:rPr>
        <w:t>3</w:t>
      </w:r>
      <w:r w:rsidRPr="005B0119">
        <w:rPr>
          <w:bCs/>
          <w:szCs w:val="24"/>
        </w:rPr>
        <w:t>.</w:t>
      </w:r>
      <w:r w:rsidR="00285600" w:rsidRPr="005B0119">
        <w:rPr>
          <w:bCs/>
          <w:szCs w:val="24"/>
        </w:rPr>
        <w:t> </w:t>
      </w:r>
      <w:r w:rsidR="005B0119" w:rsidRPr="005B0119">
        <w:rPr>
          <w:bCs/>
          <w:szCs w:val="24"/>
        </w:rPr>
        <w:t>marta</w:t>
      </w:r>
      <w:r w:rsidRPr="005B0119">
        <w:rPr>
          <w:bCs/>
          <w:szCs w:val="24"/>
        </w:rPr>
        <w:t xml:space="preserve"> noteikum</w:t>
      </w:r>
      <w:r w:rsidR="0065727C">
        <w:rPr>
          <w:bCs/>
          <w:szCs w:val="24"/>
        </w:rPr>
        <w:t>iem</w:t>
      </w:r>
      <w:r w:rsidRPr="005B0119">
        <w:rPr>
          <w:bCs/>
          <w:szCs w:val="24"/>
        </w:rPr>
        <w:t xml:space="preserve"> Nr.</w:t>
      </w:r>
      <w:r w:rsidR="00AE4709">
        <w:rPr>
          <w:bCs/>
          <w:szCs w:val="24"/>
        </w:rPr>
        <w:t> </w:t>
      </w:r>
      <w:r w:rsidR="005B0119" w:rsidRPr="005B0119">
        <w:rPr>
          <w:bCs/>
          <w:szCs w:val="24"/>
        </w:rPr>
        <w:t>123</w:t>
      </w:r>
      <w:r w:rsidRPr="005B0119">
        <w:rPr>
          <w:bCs/>
          <w:szCs w:val="24"/>
        </w:rPr>
        <w:t xml:space="preserve"> </w:t>
      </w:r>
      <w:r w:rsidR="007A2B74" w:rsidRPr="005B0119">
        <w:rPr>
          <w:bCs/>
          <w:szCs w:val="24"/>
        </w:rPr>
        <w:t>“</w:t>
      </w:r>
      <w:r w:rsidR="005B0119" w:rsidRPr="005B0119">
        <w:rPr>
          <w:bCs/>
          <w:szCs w:val="24"/>
        </w:rPr>
        <w:t>Granta projektu konkursu īstenošanas kārtība”</w:t>
      </w:r>
      <w:r w:rsidR="008D5781">
        <w:rPr>
          <w:bCs/>
          <w:szCs w:val="24"/>
        </w:rPr>
        <w:t xml:space="preserve">, ievērojot </w:t>
      </w:r>
      <w:r w:rsidR="000A6703" w:rsidRPr="00587B91">
        <w:rPr>
          <w:bCs/>
          <w:szCs w:val="24"/>
        </w:rPr>
        <w:t>Attīstības sadarbības</w:t>
      </w:r>
      <w:r w:rsidR="000A6703" w:rsidRPr="00074CC3">
        <w:rPr>
          <w:bCs/>
          <w:szCs w:val="24"/>
        </w:rPr>
        <w:t xml:space="preserve"> politikas pamatnostādn</w:t>
      </w:r>
      <w:r w:rsidR="000A6703">
        <w:rPr>
          <w:bCs/>
          <w:szCs w:val="24"/>
        </w:rPr>
        <w:t xml:space="preserve">es </w:t>
      </w:r>
      <w:r w:rsidR="000A6703" w:rsidRPr="00352E95">
        <w:rPr>
          <w:bCs/>
          <w:szCs w:val="24"/>
        </w:rPr>
        <w:t xml:space="preserve">2021. – 2027. gadam </w:t>
      </w:r>
      <w:r w:rsidR="000A6703" w:rsidRPr="000A6703">
        <w:rPr>
          <w:bCs/>
          <w:szCs w:val="24"/>
        </w:rPr>
        <w:t>(apstiprinātas ar Ministru kabineta 2021. gada 14. aprīļa rīkojumu Nr. 245 “Par Attīstības sadarbības politikas pamatnostādnēm 2021. – 2027. gadam”)</w:t>
      </w:r>
      <w:r w:rsidR="000A6703">
        <w:rPr>
          <w:bCs/>
          <w:szCs w:val="24"/>
        </w:rPr>
        <w:t xml:space="preserve"> </w:t>
      </w:r>
      <w:r w:rsidR="00652734">
        <w:rPr>
          <w:bCs/>
          <w:szCs w:val="24"/>
        </w:rPr>
        <w:t>(</w:t>
      </w:r>
      <w:r w:rsidR="00343059">
        <w:rPr>
          <w:bCs/>
          <w:szCs w:val="24"/>
        </w:rPr>
        <w:t>turpmāk – Pamatnostādnes</w:t>
      </w:r>
      <w:r w:rsidR="00652734">
        <w:rPr>
          <w:bCs/>
          <w:szCs w:val="24"/>
        </w:rPr>
        <w:t>)</w:t>
      </w:r>
      <w:r w:rsidR="00343059">
        <w:rPr>
          <w:bCs/>
          <w:szCs w:val="24"/>
        </w:rPr>
        <w:t xml:space="preserve">, </w:t>
      </w:r>
      <w:r w:rsidR="000A6703">
        <w:rPr>
          <w:bCs/>
          <w:szCs w:val="24"/>
        </w:rPr>
        <w:t xml:space="preserve">un </w:t>
      </w:r>
      <w:r w:rsidR="008D5781" w:rsidRPr="005E0DC3">
        <w:rPr>
          <w:bCs/>
          <w:szCs w:val="24"/>
        </w:rPr>
        <w:t>Attīstības sadarbības politikas plānu 20</w:t>
      </w:r>
      <w:r w:rsidR="00285600" w:rsidRPr="005E0DC3">
        <w:rPr>
          <w:bCs/>
          <w:szCs w:val="24"/>
        </w:rPr>
        <w:t>2</w:t>
      </w:r>
      <w:r w:rsidR="00A70CBB">
        <w:rPr>
          <w:bCs/>
          <w:szCs w:val="24"/>
        </w:rPr>
        <w:t>4</w:t>
      </w:r>
      <w:r w:rsidR="008D5781" w:rsidRPr="005E0DC3">
        <w:rPr>
          <w:bCs/>
          <w:szCs w:val="24"/>
        </w:rPr>
        <w:t>.</w:t>
      </w:r>
      <w:r w:rsidR="00DF5A93" w:rsidRPr="005E0DC3">
        <w:rPr>
          <w:bCs/>
          <w:szCs w:val="24"/>
        </w:rPr>
        <w:t>-</w:t>
      </w:r>
      <w:r w:rsidR="0036425B" w:rsidRPr="005E0DC3">
        <w:rPr>
          <w:bCs/>
          <w:szCs w:val="24"/>
        </w:rPr>
        <w:t>202</w:t>
      </w:r>
      <w:r w:rsidR="00A70CBB">
        <w:rPr>
          <w:bCs/>
          <w:szCs w:val="24"/>
        </w:rPr>
        <w:t>7</w:t>
      </w:r>
      <w:r w:rsidR="0036425B" w:rsidRPr="005E0DC3">
        <w:rPr>
          <w:bCs/>
          <w:szCs w:val="24"/>
        </w:rPr>
        <w:t>. </w:t>
      </w:r>
      <w:r w:rsidR="008D5781" w:rsidRPr="005E0DC3">
        <w:rPr>
          <w:bCs/>
          <w:szCs w:val="24"/>
        </w:rPr>
        <w:t>gadam (apstiprināts ar Minist</w:t>
      </w:r>
      <w:r w:rsidR="005B0119" w:rsidRPr="005E0DC3">
        <w:rPr>
          <w:bCs/>
          <w:szCs w:val="24"/>
        </w:rPr>
        <w:t>ru kabineta 202</w:t>
      </w:r>
      <w:r w:rsidR="00A70CBB">
        <w:rPr>
          <w:bCs/>
          <w:szCs w:val="24"/>
        </w:rPr>
        <w:t>4</w:t>
      </w:r>
      <w:r w:rsidR="00302114" w:rsidRPr="005E0DC3">
        <w:rPr>
          <w:bCs/>
          <w:szCs w:val="24"/>
        </w:rPr>
        <w:t>.</w:t>
      </w:r>
      <w:r w:rsidR="005B0119" w:rsidRPr="005E0DC3">
        <w:rPr>
          <w:bCs/>
          <w:szCs w:val="24"/>
        </w:rPr>
        <w:t> </w:t>
      </w:r>
      <w:r w:rsidR="00302114" w:rsidRPr="005E0DC3">
        <w:rPr>
          <w:bCs/>
          <w:szCs w:val="24"/>
        </w:rPr>
        <w:t xml:space="preserve">gada </w:t>
      </w:r>
      <w:r w:rsidR="00A813C5">
        <w:rPr>
          <w:bCs/>
          <w:szCs w:val="24"/>
        </w:rPr>
        <w:t>23. janvāra</w:t>
      </w:r>
      <w:r w:rsidR="00587B91" w:rsidRPr="005E0DC3">
        <w:rPr>
          <w:bCs/>
          <w:szCs w:val="24"/>
        </w:rPr>
        <w:t xml:space="preserve"> rīkojumu Nr.</w:t>
      </w:r>
      <w:r w:rsidR="0097544A" w:rsidRPr="005E0DC3">
        <w:rPr>
          <w:bCs/>
          <w:szCs w:val="24"/>
        </w:rPr>
        <w:t> </w:t>
      </w:r>
      <w:r w:rsidR="00A813C5">
        <w:rPr>
          <w:bCs/>
          <w:szCs w:val="24"/>
        </w:rPr>
        <w:t>71 “</w:t>
      </w:r>
      <w:r w:rsidR="00A813C5" w:rsidRPr="00A813C5">
        <w:rPr>
          <w:bCs/>
          <w:szCs w:val="24"/>
        </w:rPr>
        <w:t>Par  Attīstības sadarbības politikas plānu 2024.–2027.</w:t>
      </w:r>
      <w:r w:rsidR="00964DE7">
        <w:rPr>
          <w:bCs/>
          <w:szCs w:val="24"/>
        </w:rPr>
        <w:t> </w:t>
      </w:r>
      <w:r w:rsidR="00A813C5" w:rsidRPr="00A813C5">
        <w:rPr>
          <w:bCs/>
          <w:szCs w:val="24"/>
        </w:rPr>
        <w:t>gadam</w:t>
      </w:r>
      <w:r w:rsidR="00A813C5">
        <w:rPr>
          <w:bCs/>
          <w:szCs w:val="24"/>
        </w:rPr>
        <w:t>”</w:t>
      </w:r>
      <w:r w:rsidR="008D5781" w:rsidRPr="005B0119">
        <w:rPr>
          <w:bCs/>
          <w:szCs w:val="24"/>
        </w:rPr>
        <w:t>)</w:t>
      </w:r>
      <w:r w:rsidRPr="008D5781">
        <w:rPr>
          <w:bCs/>
          <w:szCs w:val="24"/>
        </w:rPr>
        <w:t>.</w:t>
      </w:r>
    </w:p>
    <w:p w14:paraId="205CA663" w14:textId="77777777" w:rsidR="00DE01CF" w:rsidRDefault="00DE01CF" w:rsidP="00074CC3">
      <w:pPr>
        <w:pStyle w:val="BodyText2"/>
        <w:spacing w:after="0" w:line="240" w:lineRule="auto"/>
        <w:rPr>
          <w:bCs/>
          <w:szCs w:val="24"/>
        </w:rPr>
      </w:pPr>
    </w:p>
    <w:p w14:paraId="1D67F62A" w14:textId="2D3DE164" w:rsidR="00A56822" w:rsidRDefault="00A56822" w:rsidP="00074CC3">
      <w:pPr>
        <w:pStyle w:val="BodyText2"/>
        <w:spacing w:after="0" w:line="240" w:lineRule="auto"/>
        <w:rPr>
          <w:bCs/>
          <w:szCs w:val="24"/>
        </w:rPr>
      </w:pPr>
      <w:r>
        <w:rPr>
          <w:bCs/>
          <w:szCs w:val="24"/>
        </w:rPr>
        <w:t xml:space="preserve">Nolikums nosaka terminēta (vienreizēja) </w:t>
      </w:r>
      <w:proofErr w:type="spellStart"/>
      <w:r>
        <w:rPr>
          <w:bCs/>
          <w:szCs w:val="24"/>
        </w:rPr>
        <w:t>granta</w:t>
      </w:r>
      <w:proofErr w:type="spellEnd"/>
      <w:r>
        <w:rPr>
          <w:bCs/>
          <w:szCs w:val="24"/>
        </w:rPr>
        <w:t xml:space="preserve"> projektu konkursa “Atbalsts attīstības sadarbības projektiem Latvijas Republikas noteiktajās saņēmējvalstīs” (turpmāk – konkurss) norisi.</w:t>
      </w:r>
    </w:p>
    <w:p w14:paraId="385B66B3" w14:textId="77777777" w:rsidR="00A56822" w:rsidRDefault="00A56822" w:rsidP="00074CC3">
      <w:pPr>
        <w:pStyle w:val="BodyText2"/>
        <w:spacing w:after="0" w:line="240" w:lineRule="auto"/>
        <w:rPr>
          <w:bCs/>
          <w:szCs w:val="24"/>
        </w:rPr>
      </w:pPr>
    </w:p>
    <w:p w14:paraId="257FB8C5" w14:textId="77777777" w:rsidR="008D5781" w:rsidRDefault="008D5781" w:rsidP="00074CC3">
      <w:pPr>
        <w:pStyle w:val="BodyText2"/>
        <w:spacing w:after="0" w:line="240" w:lineRule="auto"/>
        <w:rPr>
          <w:bCs/>
          <w:szCs w:val="24"/>
        </w:rPr>
      </w:pPr>
      <w:r w:rsidRPr="00672365">
        <w:rPr>
          <w:b/>
          <w:bCs/>
          <w:szCs w:val="24"/>
        </w:rPr>
        <w:t>Attīstības sadarbība</w:t>
      </w:r>
      <w:r w:rsidRPr="008D5781">
        <w:rPr>
          <w:bCs/>
          <w:szCs w:val="24"/>
        </w:rPr>
        <w:t xml:space="preserve"> ir palīdzības sniegšana mazāk attīstītām valstīm, lai veicinātu šo valstu un to sabiedrību ilgtermiņa sociālo un ekonomisko attīstību</w:t>
      </w:r>
      <w:r>
        <w:rPr>
          <w:bCs/>
          <w:szCs w:val="24"/>
        </w:rPr>
        <w:t>.</w:t>
      </w:r>
    </w:p>
    <w:p w14:paraId="2FE02BF1" w14:textId="77777777" w:rsidR="00DE01CF" w:rsidRDefault="00DE01CF" w:rsidP="008D5781">
      <w:pPr>
        <w:tabs>
          <w:tab w:val="num" w:pos="960"/>
        </w:tabs>
        <w:rPr>
          <w:rFonts w:eastAsia="Times New Roman"/>
          <w:bCs/>
          <w:szCs w:val="24"/>
        </w:rPr>
      </w:pPr>
    </w:p>
    <w:p w14:paraId="03AA953F" w14:textId="5FC25939" w:rsidR="00634E52" w:rsidRDefault="008D5781" w:rsidP="002F68AF">
      <w:pPr>
        <w:tabs>
          <w:tab w:val="num" w:pos="960"/>
        </w:tabs>
        <w:rPr>
          <w:rFonts w:eastAsia="Times New Roman"/>
          <w:bCs/>
          <w:szCs w:val="24"/>
        </w:rPr>
      </w:pPr>
      <w:r w:rsidRPr="00672365">
        <w:rPr>
          <w:rFonts w:eastAsia="Times New Roman"/>
          <w:b/>
          <w:bCs/>
          <w:szCs w:val="24"/>
        </w:rPr>
        <w:t>Grants</w:t>
      </w:r>
      <w:r w:rsidRPr="008D5781">
        <w:rPr>
          <w:rFonts w:eastAsia="Times New Roman"/>
          <w:bCs/>
          <w:szCs w:val="24"/>
        </w:rPr>
        <w:t xml:space="preserve"> </w:t>
      </w:r>
      <w:r w:rsidR="00F90FC0">
        <w:rPr>
          <w:rFonts w:eastAsia="Times New Roman"/>
          <w:bCs/>
          <w:szCs w:val="24"/>
        </w:rPr>
        <w:t xml:space="preserve">ir </w:t>
      </w:r>
      <w:r w:rsidR="00F90FC0" w:rsidRPr="00F90FC0">
        <w:rPr>
          <w:rFonts w:eastAsia="Times New Roman"/>
          <w:bCs/>
          <w:szCs w:val="24"/>
        </w:rPr>
        <w:t xml:space="preserve">maksājums attīstības sadarbības projekta īstenotājam, lai īstenotu projektu, kuru tas iesniedzis </w:t>
      </w:r>
      <w:proofErr w:type="spellStart"/>
      <w:r w:rsidR="00F90FC0" w:rsidRPr="00F90FC0">
        <w:rPr>
          <w:rFonts w:eastAsia="Times New Roman"/>
          <w:bCs/>
          <w:szCs w:val="24"/>
        </w:rPr>
        <w:t>granta</w:t>
      </w:r>
      <w:proofErr w:type="spellEnd"/>
      <w:r w:rsidR="00F90FC0" w:rsidRPr="00F90FC0">
        <w:rPr>
          <w:rFonts w:eastAsia="Times New Roman"/>
          <w:bCs/>
          <w:szCs w:val="24"/>
        </w:rPr>
        <w:t xml:space="preserve"> projektu konkursam un kuru finansēšanai ir apstiprinājusi ministrija</w:t>
      </w:r>
      <w:r w:rsidR="003B5FAD">
        <w:rPr>
          <w:rFonts w:eastAsia="Times New Roman"/>
          <w:bCs/>
          <w:szCs w:val="24"/>
        </w:rPr>
        <w:t>.</w:t>
      </w:r>
    </w:p>
    <w:p w14:paraId="22EDA8EA" w14:textId="77777777" w:rsidR="00AE6D62" w:rsidRDefault="00AE6D62" w:rsidP="002F68AF">
      <w:pPr>
        <w:tabs>
          <w:tab w:val="num" w:pos="960"/>
        </w:tabs>
        <w:rPr>
          <w:rFonts w:ascii="Arial" w:hAnsi="Arial" w:cs="Arial"/>
          <w:b/>
          <w:bCs/>
          <w:color w:val="414142"/>
          <w:sz w:val="20"/>
          <w:szCs w:val="20"/>
          <w:shd w:val="clear" w:color="auto" w:fill="FFFFFF"/>
        </w:rPr>
      </w:pPr>
    </w:p>
    <w:p w14:paraId="058806F7" w14:textId="0592B026" w:rsidR="00AE6D62" w:rsidRDefault="00DD389E" w:rsidP="00CA0494">
      <w:pPr>
        <w:tabs>
          <w:tab w:val="num" w:pos="960"/>
        </w:tabs>
        <w:spacing w:after="240"/>
        <w:rPr>
          <w:color w:val="414142"/>
          <w:szCs w:val="24"/>
          <w:shd w:val="clear" w:color="auto" w:fill="FFFFFF"/>
        </w:rPr>
      </w:pPr>
      <w:r w:rsidRPr="001122AB">
        <w:rPr>
          <w:b/>
          <w:bCs/>
          <w:szCs w:val="24"/>
          <w:shd w:val="clear" w:color="auto" w:fill="FFFFFF"/>
        </w:rPr>
        <w:t>Saņēmējvalsts (</w:t>
      </w:r>
      <w:r w:rsidR="00614C16" w:rsidRPr="001122AB">
        <w:rPr>
          <w:b/>
          <w:bCs/>
          <w:szCs w:val="24"/>
          <w:shd w:val="clear" w:color="auto" w:fill="FFFFFF"/>
        </w:rPr>
        <w:t xml:space="preserve">turpmāk - </w:t>
      </w:r>
      <w:r w:rsidRPr="001122AB">
        <w:rPr>
          <w:b/>
          <w:bCs/>
          <w:szCs w:val="24"/>
          <w:shd w:val="clear" w:color="auto" w:fill="FFFFFF"/>
        </w:rPr>
        <w:t>partnervalsts)</w:t>
      </w:r>
      <w:r w:rsidRPr="001122AB">
        <w:rPr>
          <w:szCs w:val="24"/>
          <w:shd w:val="clear" w:color="auto" w:fill="FFFFFF"/>
        </w:rPr>
        <w:t> </w:t>
      </w:r>
      <w:r w:rsidRPr="00CA0494">
        <w:rPr>
          <w:color w:val="414142"/>
          <w:szCs w:val="24"/>
          <w:shd w:val="clear" w:color="auto" w:fill="FFFFFF"/>
        </w:rPr>
        <w:t xml:space="preserve">- </w:t>
      </w:r>
      <w:r w:rsidRPr="00E950D0">
        <w:rPr>
          <w:szCs w:val="24"/>
          <w:shd w:val="clear" w:color="auto" w:fill="FFFFFF"/>
        </w:rPr>
        <w:t>valsts, kura saņem starptautisko palīdzību</w:t>
      </w:r>
      <w:r w:rsidRPr="00CA0494">
        <w:rPr>
          <w:color w:val="414142"/>
          <w:szCs w:val="24"/>
          <w:shd w:val="clear" w:color="auto" w:fill="FFFFFF"/>
        </w:rPr>
        <w:t>.</w:t>
      </w:r>
    </w:p>
    <w:p w14:paraId="2434837A" w14:textId="4548C93A" w:rsidR="008D5781" w:rsidRPr="00E36D0A" w:rsidRDefault="008D5781" w:rsidP="0089186D">
      <w:pPr>
        <w:pStyle w:val="Heading2"/>
      </w:pPr>
      <w:r w:rsidRPr="00E36D0A">
        <w:t>Konkursa mērķis</w:t>
      </w:r>
      <w:r w:rsidR="00B22258">
        <w:t xml:space="preserve"> un prioritārās jomas</w:t>
      </w:r>
    </w:p>
    <w:p w14:paraId="796C3CE8" w14:textId="77777777" w:rsidR="00D710D7" w:rsidRDefault="00D710D7" w:rsidP="00EF40CD">
      <w:pPr>
        <w:pStyle w:val="BodyText2"/>
        <w:spacing w:after="0" w:line="240" w:lineRule="auto"/>
        <w:rPr>
          <w:b/>
          <w:bCs/>
          <w:szCs w:val="24"/>
        </w:rPr>
      </w:pPr>
    </w:p>
    <w:p w14:paraId="5D95C9EF" w14:textId="77777777" w:rsidR="00D40514" w:rsidRDefault="00D710D7" w:rsidP="00D710D7">
      <w:pPr>
        <w:pStyle w:val="BodyText2"/>
        <w:spacing w:after="0" w:line="240" w:lineRule="auto"/>
        <w:rPr>
          <w:bCs/>
          <w:szCs w:val="24"/>
        </w:rPr>
      </w:pPr>
      <w:r>
        <w:rPr>
          <w:b/>
          <w:bCs/>
          <w:szCs w:val="24"/>
        </w:rPr>
        <w:t>Konkursa mērķis</w:t>
      </w:r>
      <w:r>
        <w:rPr>
          <w:bCs/>
          <w:szCs w:val="24"/>
        </w:rPr>
        <w:t xml:space="preserve"> ir atbalstīt attīstības sadarbības projektu īstenošanu attīstības valstīs, kas iekļautas Ekonomiskās sadarbības un attīstības organizācijas Attīstības palīdzības komitejas oficiālās attīstības palīdzības saņēmēju sarakstā.</w:t>
      </w:r>
      <w:r>
        <w:rPr>
          <w:rStyle w:val="FootnoteReference"/>
          <w:bCs/>
          <w:szCs w:val="24"/>
        </w:rPr>
        <w:footnoteReference w:id="2"/>
      </w:r>
      <w:r>
        <w:rPr>
          <w:bCs/>
          <w:szCs w:val="24"/>
        </w:rPr>
        <w:t xml:space="preserve"> </w:t>
      </w:r>
    </w:p>
    <w:p w14:paraId="7120C71D" w14:textId="77777777" w:rsidR="00D73F62" w:rsidRDefault="00D73F62" w:rsidP="00D40514">
      <w:pPr>
        <w:pStyle w:val="BodyText2"/>
        <w:spacing w:after="0" w:line="240" w:lineRule="auto"/>
        <w:rPr>
          <w:bCs/>
          <w:szCs w:val="24"/>
        </w:rPr>
      </w:pPr>
    </w:p>
    <w:p w14:paraId="0F17A0F3" w14:textId="4492EB65" w:rsidR="00E964F0" w:rsidRPr="002334FB" w:rsidRDefault="00D31B8A" w:rsidP="00A51285">
      <w:pPr>
        <w:pStyle w:val="BodyText2"/>
        <w:shd w:val="clear" w:color="auto" w:fill="FFFFFF"/>
        <w:spacing w:line="240" w:lineRule="auto"/>
        <w:rPr>
          <w:bCs/>
          <w:szCs w:val="24"/>
        </w:rPr>
      </w:pPr>
      <w:r>
        <w:rPr>
          <w:bCs/>
          <w:szCs w:val="24"/>
        </w:rPr>
        <w:t xml:space="preserve">Konkursā </w:t>
      </w:r>
      <w:r w:rsidRPr="004A7BD4">
        <w:rPr>
          <w:bCs/>
          <w:szCs w:val="24"/>
        </w:rPr>
        <w:t xml:space="preserve">ģeogrāfiskā prioritāte </w:t>
      </w:r>
      <w:r>
        <w:rPr>
          <w:bCs/>
          <w:szCs w:val="24"/>
        </w:rPr>
        <w:t xml:space="preserve">ir projektiem Eiropas Savienības (turpmāk – ES) </w:t>
      </w:r>
      <w:r w:rsidRPr="007C5A20">
        <w:rPr>
          <w:bCs/>
          <w:szCs w:val="24"/>
        </w:rPr>
        <w:t xml:space="preserve">Austrumu </w:t>
      </w:r>
      <w:r w:rsidR="00DA1953" w:rsidRPr="007C5A20">
        <w:rPr>
          <w:bCs/>
          <w:szCs w:val="24"/>
        </w:rPr>
        <w:t>kaimiņ</w:t>
      </w:r>
      <w:r w:rsidRPr="007C5A20">
        <w:rPr>
          <w:bCs/>
          <w:szCs w:val="24"/>
        </w:rPr>
        <w:t>valstīs</w:t>
      </w:r>
      <w:r>
        <w:rPr>
          <w:bCs/>
          <w:szCs w:val="24"/>
        </w:rPr>
        <w:t xml:space="preserve"> –</w:t>
      </w:r>
      <w:r w:rsidR="004304AD">
        <w:rPr>
          <w:bCs/>
          <w:szCs w:val="24"/>
        </w:rPr>
        <w:t xml:space="preserve"> </w:t>
      </w:r>
      <w:r>
        <w:rPr>
          <w:bCs/>
          <w:szCs w:val="24"/>
        </w:rPr>
        <w:t>Ukrainā</w:t>
      </w:r>
      <w:r w:rsidR="004304AD">
        <w:rPr>
          <w:bCs/>
          <w:szCs w:val="24"/>
        </w:rPr>
        <w:t>,</w:t>
      </w:r>
      <w:r w:rsidR="004304AD" w:rsidRPr="004304AD">
        <w:rPr>
          <w:bCs/>
          <w:szCs w:val="24"/>
        </w:rPr>
        <w:t xml:space="preserve"> </w:t>
      </w:r>
      <w:r w:rsidR="004304AD">
        <w:rPr>
          <w:bCs/>
          <w:szCs w:val="24"/>
        </w:rPr>
        <w:t>Moldovā, Armēnijā,</w:t>
      </w:r>
      <w:r>
        <w:rPr>
          <w:bCs/>
          <w:szCs w:val="24"/>
        </w:rPr>
        <w:t xml:space="preserve"> </w:t>
      </w:r>
      <w:r w:rsidR="004304AD">
        <w:rPr>
          <w:bCs/>
          <w:szCs w:val="24"/>
        </w:rPr>
        <w:t xml:space="preserve">kā arī Gruzijā pilsoniskās sabiedrības atbalstam, </w:t>
      </w:r>
      <w:proofErr w:type="spellStart"/>
      <w:r>
        <w:rPr>
          <w:bCs/>
          <w:szCs w:val="24"/>
        </w:rPr>
        <w:t>Centrālāzijas</w:t>
      </w:r>
      <w:proofErr w:type="spellEnd"/>
      <w:r>
        <w:rPr>
          <w:bCs/>
          <w:szCs w:val="24"/>
        </w:rPr>
        <w:t xml:space="preserve"> valstīs – </w:t>
      </w:r>
      <w:r w:rsidR="00293715">
        <w:rPr>
          <w:bCs/>
          <w:szCs w:val="24"/>
        </w:rPr>
        <w:t xml:space="preserve">Uzbekistānā, Tadžikistānā, </w:t>
      </w:r>
      <w:r>
        <w:rPr>
          <w:bCs/>
          <w:szCs w:val="24"/>
        </w:rPr>
        <w:t xml:space="preserve">Kirgizstānā </w:t>
      </w:r>
      <w:r w:rsidR="006753C8">
        <w:rPr>
          <w:bCs/>
          <w:szCs w:val="24"/>
        </w:rPr>
        <w:t xml:space="preserve">un </w:t>
      </w:r>
      <w:r w:rsidR="006753C8" w:rsidRPr="00CA0494">
        <w:rPr>
          <w:bCs/>
          <w:szCs w:val="24"/>
        </w:rPr>
        <w:t>Āfrikas reģionā</w:t>
      </w:r>
      <w:r w:rsidR="006753C8">
        <w:rPr>
          <w:rStyle w:val="FootnoteReference"/>
          <w:bCs/>
          <w:szCs w:val="24"/>
        </w:rPr>
        <w:footnoteReference w:id="3"/>
      </w:r>
      <w:r w:rsidR="006753C8">
        <w:rPr>
          <w:bCs/>
          <w:szCs w:val="24"/>
        </w:rPr>
        <w:t>.</w:t>
      </w:r>
      <w:r>
        <w:rPr>
          <w:bCs/>
          <w:szCs w:val="24"/>
        </w:rPr>
        <w:t xml:space="preserve"> </w:t>
      </w:r>
    </w:p>
    <w:p w14:paraId="75384E42" w14:textId="631933E5" w:rsidR="002334FB" w:rsidRDefault="00D31B8A" w:rsidP="00A51285">
      <w:pPr>
        <w:pStyle w:val="BodyText2"/>
        <w:spacing w:before="240" w:after="0" w:line="240" w:lineRule="auto"/>
        <w:rPr>
          <w:bCs/>
          <w:szCs w:val="24"/>
        </w:rPr>
      </w:pPr>
      <w:r w:rsidRPr="00E964F0">
        <w:rPr>
          <w:bCs/>
          <w:szCs w:val="24"/>
        </w:rPr>
        <w:t xml:space="preserve">Konkursā </w:t>
      </w:r>
      <w:r w:rsidR="009825FD" w:rsidRPr="00E964F0">
        <w:rPr>
          <w:bCs/>
          <w:szCs w:val="24"/>
        </w:rPr>
        <w:t xml:space="preserve">kā horizontālā prioritāte </w:t>
      </w:r>
      <w:r w:rsidR="009825FD">
        <w:rPr>
          <w:bCs/>
          <w:szCs w:val="24"/>
        </w:rPr>
        <w:t xml:space="preserve">ir </w:t>
      </w:r>
      <w:r w:rsidR="009825FD" w:rsidRPr="00E964F0">
        <w:rPr>
          <w:bCs/>
          <w:szCs w:val="24"/>
        </w:rPr>
        <w:t xml:space="preserve">noteikta </w:t>
      </w:r>
      <w:proofErr w:type="spellStart"/>
      <w:r w:rsidRPr="00E964F0">
        <w:rPr>
          <w:bCs/>
          <w:szCs w:val="24"/>
        </w:rPr>
        <w:t>digitalizācija</w:t>
      </w:r>
      <w:proofErr w:type="spellEnd"/>
      <w:r w:rsidR="00E964F0">
        <w:rPr>
          <w:bCs/>
          <w:szCs w:val="24"/>
        </w:rPr>
        <w:t xml:space="preserve">, </w:t>
      </w:r>
      <w:r w:rsidR="00CD6B07">
        <w:rPr>
          <w:bCs/>
          <w:szCs w:val="24"/>
        </w:rPr>
        <w:t xml:space="preserve"> kas</w:t>
      </w:r>
      <w:r w:rsidR="005E3258">
        <w:rPr>
          <w:bCs/>
          <w:szCs w:val="24"/>
        </w:rPr>
        <w:t>,</w:t>
      </w:r>
      <w:r w:rsidR="00CD6B07">
        <w:rPr>
          <w:bCs/>
          <w:szCs w:val="24"/>
        </w:rPr>
        <w:t xml:space="preserve"> iespēju robežās</w:t>
      </w:r>
      <w:r w:rsidR="005E3258">
        <w:rPr>
          <w:bCs/>
          <w:szCs w:val="24"/>
        </w:rPr>
        <w:t>,</w:t>
      </w:r>
      <w:r w:rsidR="00CD6B07">
        <w:rPr>
          <w:bCs/>
          <w:szCs w:val="24"/>
        </w:rPr>
        <w:t xml:space="preserve"> </w:t>
      </w:r>
      <w:r w:rsidR="005E3258">
        <w:rPr>
          <w:bCs/>
          <w:szCs w:val="24"/>
        </w:rPr>
        <w:t>jā</w:t>
      </w:r>
      <w:r w:rsidR="00CD6B07">
        <w:rPr>
          <w:bCs/>
          <w:szCs w:val="24"/>
        </w:rPr>
        <w:t xml:space="preserve">iekļauj visos projektos. </w:t>
      </w:r>
      <w:proofErr w:type="spellStart"/>
      <w:r w:rsidR="00CD6B07">
        <w:rPr>
          <w:bCs/>
          <w:szCs w:val="24"/>
        </w:rPr>
        <w:t>Digitalizācija</w:t>
      </w:r>
      <w:proofErr w:type="spellEnd"/>
      <w:r w:rsidR="00CD6B07">
        <w:rPr>
          <w:bCs/>
          <w:szCs w:val="24"/>
        </w:rPr>
        <w:t xml:space="preserve"> plānojama ar</w:t>
      </w:r>
      <w:r w:rsidR="00E964F0" w:rsidRPr="00A51285">
        <w:rPr>
          <w:bCs/>
          <w:szCs w:val="24"/>
        </w:rPr>
        <w:t xml:space="preserve"> mērķi veicināt ilgtermiņa institucionālās, pakalpojumu vai procesu izmaiņas, izmantojot digitālus risinājumus</w:t>
      </w:r>
      <w:r w:rsidR="00E964F0" w:rsidRPr="00E964F0">
        <w:rPr>
          <w:bCs/>
          <w:szCs w:val="24"/>
        </w:rPr>
        <w:t>.</w:t>
      </w:r>
      <w:r w:rsidR="00E964F0" w:rsidRPr="00E964F0">
        <w:rPr>
          <w:rFonts w:eastAsia="Times New Roman"/>
          <w:color w:val="111111"/>
          <w:sz w:val="39"/>
          <w:szCs w:val="39"/>
          <w:lang w:eastAsia="lv-LV"/>
        </w:rPr>
        <w:t xml:space="preserve"> </w:t>
      </w:r>
    </w:p>
    <w:p w14:paraId="499862D9" w14:textId="7CE7D576" w:rsidR="00E964F0" w:rsidRPr="002334FB" w:rsidRDefault="00CF154D" w:rsidP="00A51285">
      <w:pPr>
        <w:pStyle w:val="BodyText2"/>
        <w:spacing w:before="240" w:after="0" w:line="240" w:lineRule="auto"/>
        <w:rPr>
          <w:bCs/>
          <w:szCs w:val="24"/>
        </w:rPr>
      </w:pPr>
      <w:proofErr w:type="spellStart"/>
      <w:r>
        <w:rPr>
          <w:bCs/>
          <w:szCs w:val="24"/>
        </w:rPr>
        <w:t>D</w:t>
      </w:r>
      <w:r w:rsidRPr="00A51285">
        <w:rPr>
          <w:bCs/>
          <w:szCs w:val="24"/>
        </w:rPr>
        <w:t>igitalizācij</w:t>
      </w:r>
      <w:r>
        <w:rPr>
          <w:bCs/>
          <w:szCs w:val="24"/>
        </w:rPr>
        <w:t>a</w:t>
      </w:r>
      <w:proofErr w:type="spellEnd"/>
      <w:r w:rsidRPr="00A51285">
        <w:rPr>
          <w:bCs/>
          <w:szCs w:val="24"/>
        </w:rPr>
        <w:t xml:space="preserve"> šī konkursa izpratnē </w:t>
      </w:r>
      <w:r>
        <w:rPr>
          <w:bCs/>
          <w:szCs w:val="24"/>
        </w:rPr>
        <w:t xml:space="preserve">ir </w:t>
      </w:r>
      <w:r w:rsidRPr="00A51285">
        <w:rPr>
          <w:bCs/>
          <w:szCs w:val="24"/>
        </w:rPr>
        <w:t>strukturēt</w:t>
      </w:r>
      <w:r>
        <w:rPr>
          <w:bCs/>
          <w:szCs w:val="24"/>
        </w:rPr>
        <w:t>s</w:t>
      </w:r>
      <w:r w:rsidRPr="00A51285">
        <w:rPr>
          <w:bCs/>
          <w:szCs w:val="24"/>
        </w:rPr>
        <w:t xml:space="preserve"> digitāl</w:t>
      </w:r>
      <w:r>
        <w:rPr>
          <w:bCs/>
          <w:szCs w:val="24"/>
        </w:rPr>
        <w:t>s</w:t>
      </w:r>
      <w:r w:rsidRPr="00A51285">
        <w:rPr>
          <w:bCs/>
          <w:szCs w:val="24"/>
        </w:rPr>
        <w:t xml:space="preserve"> risinājum</w:t>
      </w:r>
      <w:r>
        <w:rPr>
          <w:bCs/>
          <w:szCs w:val="24"/>
        </w:rPr>
        <w:t>s</w:t>
      </w:r>
      <w:r w:rsidRPr="00A51285">
        <w:rPr>
          <w:bCs/>
          <w:szCs w:val="24"/>
        </w:rPr>
        <w:t>, kas</w:t>
      </w:r>
      <w:r w:rsidRPr="002334FB">
        <w:rPr>
          <w:bCs/>
          <w:szCs w:val="24"/>
        </w:rPr>
        <w:t xml:space="preserve"> </w:t>
      </w:r>
      <w:r w:rsidRPr="00A51285">
        <w:rPr>
          <w:bCs/>
          <w:szCs w:val="24"/>
        </w:rPr>
        <w:t xml:space="preserve">rada jaunu vai būtiski uzlabo </w:t>
      </w:r>
      <w:r>
        <w:rPr>
          <w:bCs/>
          <w:szCs w:val="24"/>
        </w:rPr>
        <w:t xml:space="preserve">esošu </w:t>
      </w:r>
      <w:r w:rsidRPr="00A51285">
        <w:rPr>
          <w:bCs/>
          <w:szCs w:val="24"/>
        </w:rPr>
        <w:t>digitālu funkcionalitāti,</w:t>
      </w:r>
      <w:r w:rsidRPr="002334FB">
        <w:rPr>
          <w:bCs/>
          <w:szCs w:val="24"/>
        </w:rPr>
        <w:t xml:space="preserve"> </w:t>
      </w:r>
      <w:r w:rsidRPr="00A51285">
        <w:rPr>
          <w:bCs/>
          <w:szCs w:val="24"/>
        </w:rPr>
        <w:t>paredz definētu lietošanas un uzturēšanas kārtību</w:t>
      </w:r>
      <w:r w:rsidR="005E3258">
        <w:rPr>
          <w:bCs/>
          <w:szCs w:val="24"/>
        </w:rPr>
        <w:t xml:space="preserve"> un</w:t>
      </w:r>
      <w:r w:rsidRPr="002334FB">
        <w:rPr>
          <w:bCs/>
          <w:szCs w:val="24"/>
        </w:rPr>
        <w:t xml:space="preserve"> </w:t>
      </w:r>
      <w:r w:rsidRPr="00A51285">
        <w:rPr>
          <w:bCs/>
          <w:szCs w:val="24"/>
        </w:rPr>
        <w:t>nodrošina risinājuma izmantošanu arī pēc projekta noslēguma.</w:t>
      </w:r>
      <w:r>
        <w:rPr>
          <w:bCs/>
          <w:szCs w:val="24"/>
        </w:rPr>
        <w:t xml:space="preserve"> </w:t>
      </w:r>
      <w:r w:rsidR="00E964F0" w:rsidRPr="00A51285">
        <w:rPr>
          <w:bCs/>
          <w:szCs w:val="24"/>
        </w:rPr>
        <w:t xml:space="preserve">Par </w:t>
      </w:r>
      <w:proofErr w:type="spellStart"/>
      <w:r w:rsidR="00E964F0" w:rsidRPr="00A51285">
        <w:rPr>
          <w:bCs/>
          <w:szCs w:val="24"/>
        </w:rPr>
        <w:t>digitalizāciju</w:t>
      </w:r>
      <w:proofErr w:type="spellEnd"/>
      <w:r w:rsidR="00E964F0" w:rsidRPr="00A51285">
        <w:rPr>
          <w:bCs/>
          <w:szCs w:val="24"/>
        </w:rPr>
        <w:t xml:space="preserve"> šī konkursa izpratnē netiek uzskatīta</w:t>
      </w:r>
      <w:r w:rsidR="004E31B4">
        <w:rPr>
          <w:bCs/>
          <w:szCs w:val="24"/>
        </w:rPr>
        <w:t xml:space="preserve"> sanāksmju</w:t>
      </w:r>
      <w:r w:rsidR="00107A13">
        <w:rPr>
          <w:bCs/>
          <w:szCs w:val="24"/>
        </w:rPr>
        <w:t xml:space="preserve"> un</w:t>
      </w:r>
      <w:r w:rsidR="004E31B4">
        <w:rPr>
          <w:bCs/>
          <w:szCs w:val="24"/>
        </w:rPr>
        <w:t xml:space="preserve"> apmācību organizēšana tiešsaistē vai</w:t>
      </w:r>
      <w:r w:rsidR="00E964F0" w:rsidRPr="00A51285">
        <w:rPr>
          <w:bCs/>
          <w:szCs w:val="24"/>
        </w:rPr>
        <w:t xml:space="preserve"> informācijas</w:t>
      </w:r>
      <w:r w:rsidR="00107A13">
        <w:rPr>
          <w:bCs/>
          <w:szCs w:val="24"/>
        </w:rPr>
        <w:t xml:space="preserve"> un</w:t>
      </w:r>
      <w:r w:rsidR="00262940">
        <w:rPr>
          <w:bCs/>
          <w:szCs w:val="24"/>
        </w:rPr>
        <w:t xml:space="preserve"> </w:t>
      </w:r>
      <w:r w:rsidR="00E964F0" w:rsidRPr="00A51285">
        <w:rPr>
          <w:bCs/>
          <w:szCs w:val="24"/>
        </w:rPr>
        <w:t xml:space="preserve">mācību materiālu </w:t>
      </w:r>
      <w:r w:rsidR="00A12045">
        <w:rPr>
          <w:bCs/>
          <w:szCs w:val="24"/>
        </w:rPr>
        <w:t>sagatavošana digitālā formā</w:t>
      </w:r>
      <w:r w:rsidR="00107A13">
        <w:rPr>
          <w:bCs/>
          <w:szCs w:val="24"/>
        </w:rPr>
        <w:t>,</w:t>
      </w:r>
      <w:r w:rsidR="00A12045">
        <w:rPr>
          <w:bCs/>
          <w:szCs w:val="24"/>
        </w:rPr>
        <w:t xml:space="preserve"> vai </w:t>
      </w:r>
      <w:r w:rsidR="00E964F0" w:rsidRPr="00A51285">
        <w:rPr>
          <w:bCs/>
          <w:szCs w:val="24"/>
        </w:rPr>
        <w:t>publicēšana internetā</w:t>
      </w:r>
      <w:r>
        <w:rPr>
          <w:bCs/>
          <w:szCs w:val="24"/>
        </w:rPr>
        <w:t>.</w:t>
      </w:r>
      <w:r w:rsidR="00E964F0" w:rsidRPr="00A51285">
        <w:rPr>
          <w:bCs/>
          <w:szCs w:val="24"/>
        </w:rPr>
        <w:t xml:space="preserve"> </w:t>
      </w:r>
    </w:p>
    <w:p w14:paraId="5F7E55B7" w14:textId="77777777" w:rsidR="00D31B8A" w:rsidRDefault="00D31B8A" w:rsidP="00EF40CD">
      <w:pPr>
        <w:pStyle w:val="BodyText2"/>
        <w:spacing w:after="0" w:line="240" w:lineRule="auto"/>
        <w:rPr>
          <w:bCs/>
          <w:szCs w:val="24"/>
        </w:rPr>
      </w:pPr>
    </w:p>
    <w:p w14:paraId="6131F00D" w14:textId="6F9E8411" w:rsidR="00AF5021" w:rsidRPr="00D710D7" w:rsidRDefault="00D31B8A" w:rsidP="00A51285">
      <w:pPr>
        <w:pStyle w:val="BodyText2"/>
        <w:spacing w:after="0" w:line="240" w:lineRule="auto"/>
        <w:rPr>
          <w:bCs/>
          <w:szCs w:val="24"/>
        </w:rPr>
      </w:pPr>
      <w:r>
        <w:rPr>
          <w:bCs/>
          <w:szCs w:val="24"/>
        </w:rPr>
        <w:t>V</w:t>
      </w:r>
      <w:r w:rsidR="00654875" w:rsidRPr="00D710D7">
        <w:rPr>
          <w:bCs/>
          <w:szCs w:val="24"/>
        </w:rPr>
        <w:t>isās Latvijas finansētajās attīstības sadarbības aktivitātēs, neatkarīgi no jomas, tiek uzsvērti tādi principi kā demokrātija, dzimumu līdztiesība, pilsoniskās sabiedrības līdzdalība, vides ilgtspēja, kā arī integrēti klimat</w:t>
      </w:r>
      <w:r w:rsidR="000E6310">
        <w:rPr>
          <w:bCs/>
          <w:szCs w:val="24"/>
        </w:rPr>
        <w:t>a</w:t>
      </w:r>
      <w:r w:rsidR="00654875" w:rsidRPr="00D710D7">
        <w:rPr>
          <w:bCs/>
          <w:szCs w:val="24"/>
        </w:rPr>
        <w:t xml:space="preserve"> pārmaiņu jautājumi.</w:t>
      </w:r>
      <w:r w:rsidR="009C110F" w:rsidRPr="00D710D7">
        <w:rPr>
          <w:bCs/>
          <w:szCs w:val="24"/>
        </w:rPr>
        <w:t xml:space="preserve"> Attīstības sadarbības aktivitātes </w:t>
      </w:r>
      <w:r w:rsidR="0016345F">
        <w:rPr>
          <w:bCs/>
          <w:szCs w:val="24"/>
        </w:rPr>
        <w:t xml:space="preserve">projekta iesniegumā </w:t>
      </w:r>
      <w:r w:rsidR="009C110F" w:rsidRPr="00D710D7">
        <w:rPr>
          <w:bCs/>
          <w:szCs w:val="24"/>
        </w:rPr>
        <w:t>nedrīk</w:t>
      </w:r>
      <w:r w:rsidR="000246CB" w:rsidRPr="00D710D7">
        <w:rPr>
          <w:bCs/>
          <w:szCs w:val="24"/>
        </w:rPr>
        <w:t>s</w:t>
      </w:r>
      <w:r w:rsidR="009C110F" w:rsidRPr="00D710D7">
        <w:rPr>
          <w:bCs/>
          <w:szCs w:val="24"/>
        </w:rPr>
        <w:t>t būt pretrunā ar šiem principiem.</w:t>
      </w:r>
    </w:p>
    <w:p w14:paraId="537F4BAC" w14:textId="7026DD87" w:rsidR="00007352" w:rsidRPr="00A51285" w:rsidRDefault="00007352" w:rsidP="00A51285">
      <w:pPr>
        <w:pStyle w:val="NormalWeb"/>
        <w:shd w:val="clear" w:color="auto" w:fill="FFFFFF"/>
        <w:spacing w:before="240" w:beforeAutospacing="0" w:after="0" w:afterAutospacing="0"/>
        <w:jc w:val="both"/>
        <w:rPr>
          <w:rFonts w:eastAsia="Calibri"/>
          <w:bCs/>
          <w:lang w:eastAsia="en-US"/>
        </w:rPr>
      </w:pPr>
      <w:r w:rsidRPr="00A51285">
        <w:rPr>
          <w:rFonts w:eastAsia="Calibri"/>
          <w:bCs/>
          <w:lang w:eastAsia="en-US"/>
        </w:rPr>
        <w:t>Projekta iesniegumā projekta iesniedzējs norāda</w:t>
      </w:r>
      <w:r w:rsidR="004E31B4">
        <w:rPr>
          <w:rFonts w:eastAsia="Calibri"/>
          <w:bCs/>
          <w:lang w:eastAsia="en-US"/>
        </w:rPr>
        <w:t xml:space="preserve"> </w:t>
      </w:r>
      <w:r w:rsidRPr="007C5A20">
        <w:rPr>
          <w:rFonts w:eastAsia="Calibri"/>
          <w:bCs/>
          <w:lang w:eastAsia="en-US"/>
        </w:rPr>
        <w:t>vienu</w:t>
      </w:r>
      <w:r w:rsidRPr="00A51285">
        <w:rPr>
          <w:rFonts w:eastAsia="Calibri"/>
          <w:bCs/>
          <w:lang w:eastAsia="en-US"/>
        </w:rPr>
        <w:t xml:space="preserve"> galveno jomu, uz kuru projekts ir pri</w:t>
      </w:r>
      <w:r w:rsidR="00A12045">
        <w:rPr>
          <w:rFonts w:eastAsia="Calibri"/>
          <w:bCs/>
          <w:lang w:eastAsia="en-US"/>
        </w:rPr>
        <w:t>oritāri</w:t>
      </w:r>
      <w:r w:rsidRPr="00A51285">
        <w:rPr>
          <w:rFonts w:eastAsia="Calibri"/>
          <w:bCs/>
          <w:lang w:eastAsia="en-US"/>
        </w:rPr>
        <w:t xml:space="preserve"> vērsts.</w:t>
      </w:r>
      <w:r w:rsidR="004E31B4">
        <w:rPr>
          <w:rFonts w:eastAsia="Calibri"/>
          <w:bCs/>
          <w:lang w:eastAsia="en-US"/>
        </w:rPr>
        <w:t xml:space="preserve"> </w:t>
      </w:r>
      <w:r w:rsidRPr="00A51285">
        <w:rPr>
          <w:rFonts w:eastAsia="Calibri"/>
          <w:bCs/>
          <w:lang w:eastAsia="en-US"/>
        </w:rPr>
        <w:t xml:space="preserve">Projekts var ietvert arī citas ar galveno prioritāti saistītas </w:t>
      </w:r>
      <w:r w:rsidR="00A12045">
        <w:rPr>
          <w:rFonts w:eastAsia="Calibri"/>
          <w:bCs/>
          <w:lang w:eastAsia="en-US"/>
        </w:rPr>
        <w:t>tematikas</w:t>
      </w:r>
      <w:r w:rsidRPr="00A51285">
        <w:rPr>
          <w:rFonts w:eastAsia="Calibri"/>
          <w:bCs/>
          <w:lang w:eastAsia="en-US"/>
        </w:rPr>
        <w:t>, ja tās ir pakārtotas projekta mērķim un veicina galvenās prioritātes sasniegšanu.</w:t>
      </w:r>
    </w:p>
    <w:p w14:paraId="3336A22D" w14:textId="77777777" w:rsidR="00D710D7" w:rsidRDefault="00D710D7" w:rsidP="00EF40CD">
      <w:pPr>
        <w:pStyle w:val="BodyText2"/>
        <w:spacing w:after="0" w:line="240" w:lineRule="auto"/>
        <w:rPr>
          <w:bCs/>
          <w:szCs w:val="24"/>
        </w:rPr>
      </w:pPr>
    </w:p>
    <w:p w14:paraId="0323D02E" w14:textId="37A3CBA6" w:rsidR="009A7785" w:rsidRPr="009A7785" w:rsidRDefault="00675529" w:rsidP="009A7785">
      <w:pPr>
        <w:pStyle w:val="ListParagraph"/>
        <w:keepNext/>
        <w:spacing w:after="240"/>
        <w:ind w:left="0"/>
        <w:contextualSpacing w:val="0"/>
        <w:rPr>
          <w:b/>
          <w:szCs w:val="24"/>
          <w:lang w:eastAsia="lv-LV"/>
        </w:rPr>
      </w:pPr>
      <w:bookmarkStart w:id="2" w:name="_Hlk218757634"/>
      <w:r w:rsidRPr="007C70D0">
        <w:rPr>
          <w:b/>
          <w:szCs w:val="24"/>
          <w:lang w:eastAsia="lv-LV"/>
        </w:rPr>
        <w:t>Konkursa prioritārās jomas</w:t>
      </w:r>
      <w:r w:rsidR="0099768E">
        <w:rPr>
          <w:rStyle w:val="FootnoteReference"/>
          <w:b/>
          <w:szCs w:val="24"/>
          <w:lang w:eastAsia="lv-LV"/>
        </w:rPr>
        <w:footnoteReference w:id="4"/>
      </w:r>
      <w:r w:rsidRPr="007C70D0">
        <w:rPr>
          <w:b/>
          <w:szCs w:val="24"/>
          <w:lang w:eastAsia="lv-LV"/>
        </w:rPr>
        <w:t xml:space="preserve"> </w:t>
      </w:r>
      <w:r w:rsidR="00D31B8A">
        <w:rPr>
          <w:b/>
          <w:szCs w:val="24"/>
          <w:lang w:eastAsia="lv-LV"/>
        </w:rPr>
        <w:t xml:space="preserve">attiecīgajās valstīs/reģionos </w:t>
      </w:r>
      <w:r w:rsidRPr="007C70D0">
        <w:rPr>
          <w:b/>
          <w:szCs w:val="24"/>
          <w:lang w:eastAsia="lv-LV"/>
        </w:rPr>
        <w:t>ir:</w:t>
      </w:r>
      <w:bookmarkEnd w:id="2"/>
    </w:p>
    <w:tbl>
      <w:tblPr>
        <w:tblStyle w:val="TableGrid"/>
        <w:tblW w:w="9136" w:type="dxa"/>
        <w:tblLook w:val="04A0" w:firstRow="1" w:lastRow="0" w:firstColumn="1" w:lastColumn="0" w:noHBand="0" w:noVBand="1"/>
      </w:tblPr>
      <w:tblGrid>
        <w:gridCol w:w="9067"/>
        <w:gridCol w:w="69"/>
      </w:tblGrid>
      <w:tr w:rsidR="009A7785" w:rsidRPr="007C70D0" w14:paraId="72E07A8E" w14:textId="77777777" w:rsidTr="004304AD">
        <w:trPr>
          <w:trHeight w:val="273"/>
        </w:trPr>
        <w:tc>
          <w:tcPr>
            <w:tcW w:w="9136" w:type="dxa"/>
            <w:gridSpan w:val="2"/>
            <w:shd w:val="clear" w:color="auto" w:fill="D9D9D9" w:themeFill="background1" w:themeFillShade="D9"/>
          </w:tcPr>
          <w:p w14:paraId="0FF631C8" w14:textId="77777777" w:rsidR="009A7785" w:rsidRPr="007C70D0" w:rsidRDefault="009A7785" w:rsidP="00F465D8">
            <w:pPr>
              <w:pStyle w:val="ListParagraph"/>
              <w:ind w:left="0" w:right="46"/>
              <w:contextualSpacing w:val="0"/>
              <w:jc w:val="center"/>
              <w:rPr>
                <w:rFonts w:eastAsia="Times New Roman"/>
                <w:szCs w:val="24"/>
              </w:rPr>
            </w:pPr>
            <w:bookmarkStart w:id="3" w:name="_Hlk150945261"/>
            <w:r w:rsidRPr="007C70D0">
              <w:rPr>
                <w:b/>
                <w:szCs w:val="24"/>
              </w:rPr>
              <w:t>Ukrainā</w:t>
            </w:r>
          </w:p>
        </w:tc>
      </w:tr>
      <w:tr w:rsidR="009A7785" w:rsidRPr="007C70D0" w14:paraId="4160808F" w14:textId="77777777" w:rsidTr="004304AD">
        <w:trPr>
          <w:trHeight w:val="2423"/>
        </w:trPr>
        <w:tc>
          <w:tcPr>
            <w:tcW w:w="9136" w:type="dxa"/>
            <w:gridSpan w:val="2"/>
          </w:tcPr>
          <w:p w14:paraId="28CA9392" w14:textId="77777777" w:rsidR="009A7785" w:rsidRPr="004874B3" w:rsidRDefault="009A7785" w:rsidP="009A7785">
            <w:pPr>
              <w:numPr>
                <w:ilvl w:val="0"/>
                <w:numId w:val="4"/>
              </w:numPr>
              <w:ind w:left="876" w:right="46"/>
              <w:rPr>
                <w:rFonts w:eastAsia="Times New Roman"/>
                <w:szCs w:val="24"/>
              </w:rPr>
            </w:pPr>
            <w:r w:rsidRPr="004874B3">
              <w:rPr>
                <w:rFonts w:eastAsia="Times New Roman"/>
                <w:szCs w:val="24"/>
              </w:rPr>
              <w:t>atbalsts reformām, kas nepieciešamas integrācijai ES;</w:t>
            </w:r>
          </w:p>
          <w:p w14:paraId="7E8C16C9" w14:textId="09AB27B7" w:rsidR="009A7785" w:rsidRPr="004874B3" w:rsidRDefault="009A7785" w:rsidP="009A7785">
            <w:pPr>
              <w:numPr>
                <w:ilvl w:val="0"/>
                <w:numId w:val="4"/>
              </w:numPr>
              <w:ind w:left="876"/>
              <w:rPr>
                <w:rFonts w:eastAsia="Times New Roman"/>
                <w:szCs w:val="24"/>
              </w:rPr>
            </w:pPr>
            <w:r w:rsidRPr="004874B3">
              <w:rPr>
                <w:rFonts w:eastAsia="Times New Roman"/>
                <w:szCs w:val="24"/>
              </w:rPr>
              <w:t>publiskās pārvaldes attīstība un spēju stiprināšana</w:t>
            </w:r>
            <w:r w:rsidR="00CA0494">
              <w:rPr>
                <w:rStyle w:val="FootnoteReference"/>
                <w:rFonts w:eastAsia="Times New Roman"/>
                <w:szCs w:val="24"/>
              </w:rPr>
              <w:footnoteReference w:id="5"/>
            </w:r>
            <w:r w:rsidRPr="004874B3">
              <w:t xml:space="preserve"> (</w:t>
            </w:r>
            <w:r w:rsidRPr="004874B3">
              <w:rPr>
                <w:rFonts w:eastAsia="Times New Roman"/>
                <w:szCs w:val="24"/>
              </w:rPr>
              <w:t>īpaši likuma vara un tiesiskums, publisko finanšu pārvaldība);</w:t>
            </w:r>
          </w:p>
          <w:p w14:paraId="5F53198C" w14:textId="77777777" w:rsidR="009A7785" w:rsidRPr="00600303" w:rsidRDefault="009A7785" w:rsidP="009A7785">
            <w:pPr>
              <w:numPr>
                <w:ilvl w:val="0"/>
                <w:numId w:val="4"/>
              </w:numPr>
              <w:ind w:left="876" w:right="46"/>
              <w:rPr>
                <w:rFonts w:eastAsia="Times New Roman"/>
                <w:szCs w:val="24"/>
              </w:rPr>
            </w:pPr>
            <w:r w:rsidRPr="004874B3">
              <w:rPr>
                <w:rFonts w:eastAsia="Times New Roman"/>
                <w:szCs w:val="24"/>
              </w:rPr>
              <w:t>palīdzības sniegšanas un atbalsta sistēmas attīstība Ukrainā</w:t>
            </w:r>
            <w:r>
              <w:rPr>
                <w:rFonts w:eastAsia="Times New Roman"/>
                <w:szCs w:val="24"/>
              </w:rPr>
              <w:t xml:space="preserve"> (fiziskā un garīgā veselība, </w:t>
            </w:r>
            <w:r w:rsidRPr="00F65918">
              <w:rPr>
                <w:rFonts w:eastAsia="Times New Roman"/>
                <w:szCs w:val="24"/>
              </w:rPr>
              <w:t>veterānu reintegrācij</w:t>
            </w:r>
            <w:r>
              <w:rPr>
                <w:rFonts w:eastAsia="Times New Roman"/>
                <w:szCs w:val="24"/>
              </w:rPr>
              <w:t>a)</w:t>
            </w:r>
            <w:r w:rsidRPr="00F65918">
              <w:rPr>
                <w:rFonts w:eastAsia="Times New Roman"/>
                <w:szCs w:val="24"/>
              </w:rPr>
              <w:t>;</w:t>
            </w:r>
          </w:p>
          <w:p w14:paraId="12080BDE" w14:textId="77777777" w:rsidR="009A7785" w:rsidRPr="00600303" w:rsidRDefault="009A7785" w:rsidP="009A7785">
            <w:pPr>
              <w:numPr>
                <w:ilvl w:val="0"/>
                <w:numId w:val="4"/>
              </w:numPr>
              <w:ind w:left="876"/>
              <w:rPr>
                <w:rFonts w:eastAsia="Times New Roman"/>
                <w:szCs w:val="24"/>
              </w:rPr>
            </w:pPr>
            <w:r w:rsidRPr="00600303">
              <w:rPr>
                <w:rFonts w:eastAsia="Times New Roman"/>
                <w:szCs w:val="24"/>
              </w:rPr>
              <w:t>uzņēmējdarbības attīstība</w:t>
            </w:r>
            <w:r>
              <w:rPr>
                <w:rFonts w:eastAsia="Times New Roman"/>
                <w:szCs w:val="24"/>
              </w:rPr>
              <w:t xml:space="preserve"> (</w:t>
            </w:r>
            <w:r w:rsidRPr="007C70D0">
              <w:rPr>
                <w:rFonts w:eastAsia="Times New Roman"/>
                <w:szCs w:val="24"/>
              </w:rPr>
              <w:t>īpaši mazo un vidējo uzņēmumu</w:t>
            </w:r>
            <w:r>
              <w:rPr>
                <w:rFonts w:eastAsia="Times New Roman"/>
                <w:szCs w:val="24"/>
              </w:rPr>
              <w:t>)</w:t>
            </w:r>
            <w:r w:rsidRPr="00600303">
              <w:rPr>
                <w:rFonts w:eastAsia="Times New Roman"/>
                <w:szCs w:val="24"/>
              </w:rPr>
              <w:t>;</w:t>
            </w:r>
          </w:p>
          <w:p w14:paraId="59BC0EBA" w14:textId="77777777" w:rsidR="009A7785" w:rsidRPr="00F65918" w:rsidRDefault="009A7785" w:rsidP="009A7785">
            <w:pPr>
              <w:numPr>
                <w:ilvl w:val="0"/>
                <w:numId w:val="4"/>
              </w:numPr>
              <w:ind w:left="876"/>
              <w:rPr>
                <w:rFonts w:eastAsia="Times New Roman"/>
                <w:szCs w:val="24"/>
              </w:rPr>
            </w:pPr>
            <w:r w:rsidRPr="00600303">
              <w:rPr>
                <w:rFonts w:eastAsia="Times New Roman"/>
                <w:szCs w:val="24"/>
              </w:rPr>
              <w:t>pilsoniskās sabiedrības attīstība un demokrātiskas līdzdalības veicināšana</w:t>
            </w:r>
            <w:r>
              <w:rPr>
                <w:rFonts w:eastAsia="Times New Roman"/>
                <w:szCs w:val="24"/>
              </w:rPr>
              <w:t>;</w:t>
            </w:r>
          </w:p>
          <w:p w14:paraId="1E8DCF90" w14:textId="77777777" w:rsidR="009A7785" w:rsidRPr="00C34A84" w:rsidRDefault="009A7785" w:rsidP="009A7785">
            <w:pPr>
              <w:numPr>
                <w:ilvl w:val="0"/>
                <w:numId w:val="4"/>
              </w:numPr>
              <w:ind w:left="876"/>
              <w:rPr>
                <w:rFonts w:eastAsia="Times New Roman"/>
                <w:szCs w:val="24"/>
              </w:rPr>
            </w:pPr>
            <w:proofErr w:type="spellStart"/>
            <w:r w:rsidRPr="00F65918">
              <w:rPr>
                <w:rFonts w:eastAsia="Times New Roman"/>
                <w:szCs w:val="24"/>
              </w:rPr>
              <w:t>medijpratība</w:t>
            </w:r>
            <w:proofErr w:type="spellEnd"/>
            <w:r>
              <w:rPr>
                <w:rFonts w:eastAsia="Times New Roman"/>
                <w:szCs w:val="24"/>
              </w:rPr>
              <w:t>,</w:t>
            </w:r>
            <w:r w:rsidRPr="00F65918">
              <w:rPr>
                <w:rFonts w:eastAsia="Times New Roman"/>
                <w:szCs w:val="24"/>
              </w:rPr>
              <w:t xml:space="preserve"> stratēģiskā komunikācij</w:t>
            </w:r>
            <w:r>
              <w:rPr>
                <w:rFonts w:eastAsia="Times New Roman"/>
                <w:szCs w:val="24"/>
              </w:rPr>
              <w:t>a un</w:t>
            </w:r>
            <w:r w:rsidRPr="00F65918">
              <w:rPr>
                <w:rFonts w:eastAsia="Times New Roman"/>
                <w:szCs w:val="24"/>
              </w:rPr>
              <w:t xml:space="preserve"> </w:t>
            </w:r>
            <w:proofErr w:type="spellStart"/>
            <w:r w:rsidRPr="00F65918">
              <w:rPr>
                <w:rFonts w:eastAsia="Times New Roman"/>
                <w:szCs w:val="24"/>
              </w:rPr>
              <w:t>kiberdrošība</w:t>
            </w:r>
            <w:proofErr w:type="spellEnd"/>
            <w:r>
              <w:rPr>
                <w:rFonts w:eastAsia="Times New Roman"/>
                <w:b/>
                <w:bCs/>
                <w:szCs w:val="24"/>
              </w:rPr>
              <w:t>.</w:t>
            </w:r>
          </w:p>
        </w:tc>
      </w:tr>
      <w:tr w:rsidR="009A7785" w:rsidRPr="007C70D0" w14:paraId="276F9129" w14:textId="77777777" w:rsidTr="004304AD">
        <w:trPr>
          <w:gridAfter w:val="1"/>
          <w:wAfter w:w="69" w:type="dxa"/>
          <w:trHeight w:val="285"/>
        </w:trPr>
        <w:tc>
          <w:tcPr>
            <w:tcW w:w="9067" w:type="dxa"/>
            <w:tcBorders>
              <w:bottom w:val="single" w:sz="4" w:space="0" w:color="auto"/>
            </w:tcBorders>
            <w:shd w:val="clear" w:color="auto" w:fill="D9D9D9" w:themeFill="background1" w:themeFillShade="D9"/>
          </w:tcPr>
          <w:p w14:paraId="1F1FF10F" w14:textId="77777777" w:rsidR="009A7785" w:rsidRPr="007C70D0" w:rsidRDefault="009A7785" w:rsidP="00F465D8">
            <w:pPr>
              <w:pStyle w:val="ListParagraph"/>
              <w:keepNext/>
              <w:ind w:left="0"/>
              <w:contextualSpacing w:val="0"/>
              <w:jc w:val="center"/>
              <w:rPr>
                <w:rFonts w:eastAsia="Times New Roman"/>
                <w:szCs w:val="24"/>
              </w:rPr>
            </w:pPr>
            <w:r w:rsidRPr="007C70D0">
              <w:rPr>
                <w:b/>
                <w:szCs w:val="24"/>
              </w:rPr>
              <w:t>Moldovā</w:t>
            </w:r>
          </w:p>
        </w:tc>
      </w:tr>
      <w:tr w:rsidR="009A7785" w:rsidRPr="007C70D0" w14:paraId="5BC3F5C9" w14:textId="77777777" w:rsidTr="004304AD">
        <w:trPr>
          <w:gridAfter w:val="1"/>
          <w:wAfter w:w="69" w:type="dxa"/>
          <w:trHeight w:val="1672"/>
        </w:trPr>
        <w:tc>
          <w:tcPr>
            <w:tcW w:w="9067" w:type="dxa"/>
            <w:tcBorders>
              <w:bottom w:val="single" w:sz="4" w:space="0" w:color="auto"/>
            </w:tcBorders>
          </w:tcPr>
          <w:p w14:paraId="7E209B05" w14:textId="77777777" w:rsidR="009A7785" w:rsidRPr="004874B3" w:rsidRDefault="009A7785" w:rsidP="009A7785">
            <w:pPr>
              <w:numPr>
                <w:ilvl w:val="0"/>
                <w:numId w:val="4"/>
              </w:numPr>
              <w:ind w:left="876" w:right="46"/>
              <w:rPr>
                <w:rFonts w:eastAsia="Times New Roman"/>
                <w:szCs w:val="24"/>
              </w:rPr>
            </w:pPr>
            <w:r w:rsidRPr="004874B3">
              <w:rPr>
                <w:rFonts w:eastAsia="Times New Roman"/>
                <w:szCs w:val="24"/>
              </w:rPr>
              <w:t>atbalsts reformām, kas nepieciešamas integrācijai ES;</w:t>
            </w:r>
          </w:p>
          <w:p w14:paraId="43E819CF" w14:textId="2E15FF7F" w:rsidR="009A7785" w:rsidRPr="007C70D0" w:rsidRDefault="009A7785" w:rsidP="009A7785">
            <w:pPr>
              <w:numPr>
                <w:ilvl w:val="0"/>
                <w:numId w:val="4"/>
              </w:numPr>
              <w:ind w:left="876"/>
              <w:rPr>
                <w:rFonts w:eastAsia="Times New Roman"/>
                <w:szCs w:val="24"/>
              </w:rPr>
            </w:pPr>
            <w:r w:rsidRPr="004874B3">
              <w:rPr>
                <w:rFonts w:eastAsia="Times New Roman"/>
                <w:szCs w:val="24"/>
              </w:rPr>
              <w:t>publiskās pārvaldes attīstība un spēju stiprināšana</w:t>
            </w:r>
            <w:r w:rsidR="00CA0494">
              <w:rPr>
                <w:rStyle w:val="FootnoteReference"/>
                <w:rFonts w:eastAsia="Times New Roman"/>
                <w:szCs w:val="24"/>
              </w:rPr>
              <w:footnoteReference w:id="6"/>
            </w:r>
            <w:r w:rsidR="000F301E">
              <w:rPr>
                <w:rFonts w:eastAsia="Times New Roman"/>
                <w:szCs w:val="24"/>
              </w:rPr>
              <w:t xml:space="preserve"> (</w:t>
            </w:r>
            <w:r>
              <w:rPr>
                <w:rFonts w:eastAsia="Times New Roman"/>
                <w:szCs w:val="24"/>
              </w:rPr>
              <w:t xml:space="preserve">īpaši </w:t>
            </w:r>
            <w:r w:rsidRPr="007C70D0">
              <w:rPr>
                <w:rFonts w:eastAsia="Times New Roman"/>
                <w:szCs w:val="24"/>
              </w:rPr>
              <w:t>likuma vara un tiesiskums</w:t>
            </w:r>
            <w:r>
              <w:rPr>
                <w:rFonts w:eastAsia="Times New Roman"/>
                <w:szCs w:val="24"/>
              </w:rPr>
              <w:t>,</w:t>
            </w:r>
            <w:r w:rsidRPr="007C70D0">
              <w:rPr>
                <w:rFonts w:eastAsia="Times New Roman"/>
                <w:szCs w:val="24"/>
              </w:rPr>
              <w:t xml:space="preserve"> publisko finanšu pārvaldība</w:t>
            </w:r>
            <w:r w:rsidR="000F301E">
              <w:rPr>
                <w:rFonts w:eastAsia="Times New Roman"/>
                <w:szCs w:val="24"/>
              </w:rPr>
              <w:t>)</w:t>
            </w:r>
            <w:r w:rsidRPr="007C70D0">
              <w:rPr>
                <w:rFonts w:eastAsia="Times New Roman"/>
                <w:szCs w:val="24"/>
              </w:rPr>
              <w:t>;</w:t>
            </w:r>
          </w:p>
          <w:p w14:paraId="3A32F1F1" w14:textId="77777777" w:rsidR="009A7785" w:rsidRPr="007C70D0" w:rsidRDefault="009A7785" w:rsidP="009A7785">
            <w:pPr>
              <w:numPr>
                <w:ilvl w:val="0"/>
                <w:numId w:val="4"/>
              </w:numPr>
              <w:ind w:left="876"/>
              <w:rPr>
                <w:rFonts w:eastAsia="Times New Roman"/>
                <w:szCs w:val="24"/>
              </w:rPr>
            </w:pPr>
            <w:r w:rsidRPr="007C70D0">
              <w:rPr>
                <w:rFonts w:eastAsia="Times New Roman"/>
                <w:szCs w:val="24"/>
              </w:rPr>
              <w:t>pilsoniskās sabiedrības attīstība un demokrātiskas līdzdalības veicināšana</w:t>
            </w:r>
            <w:r>
              <w:rPr>
                <w:rFonts w:eastAsia="Times New Roman"/>
                <w:szCs w:val="24"/>
              </w:rPr>
              <w:t>;</w:t>
            </w:r>
            <w:r w:rsidRPr="007C70D0">
              <w:rPr>
                <w:rFonts w:eastAsia="Times New Roman"/>
                <w:szCs w:val="24"/>
              </w:rPr>
              <w:t xml:space="preserve"> </w:t>
            </w:r>
          </w:p>
          <w:p w14:paraId="4F7878ED" w14:textId="77777777" w:rsidR="009A7785" w:rsidRPr="00EE4687" w:rsidRDefault="009A7785" w:rsidP="009A7785">
            <w:pPr>
              <w:numPr>
                <w:ilvl w:val="0"/>
                <w:numId w:val="4"/>
              </w:numPr>
              <w:ind w:left="876"/>
              <w:rPr>
                <w:rFonts w:eastAsia="Times New Roman"/>
                <w:szCs w:val="24"/>
              </w:rPr>
            </w:pPr>
            <w:proofErr w:type="spellStart"/>
            <w:r w:rsidRPr="007C70D0">
              <w:rPr>
                <w:rFonts w:eastAsia="Times New Roman"/>
                <w:szCs w:val="24"/>
              </w:rPr>
              <w:t>medijpratība</w:t>
            </w:r>
            <w:proofErr w:type="spellEnd"/>
            <w:r>
              <w:rPr>
                <w:rFonts w:eastAsia="Times New Roman"/>
                <w:szCs w:val="24"/>
              </w:rPr>
              <w:t>,</w:t>
            </w:r>
            <w:r w:rsidRPr="007C70D0">
              <w:rPr>
                <w:rFonts w:eastAsia="Times New Roman"/>
                <w:szCs w:val="24"/>
              </w:rPr>
              <w:t xml:space="preserve"> stratēģiskā komunikācija</w:t>
            </w:r>
            <w:r>
              <w:rPr>
                <w:rFonts w:eastAsia="Times New Roman"/>
                <w:szCs w:val="24"/>
              </w:rPr>
              <w:t xml:space="preserve"> un</w:t>
            </w:r>
            <w:r w:rsidRPr="007C70D0">
              <w:rPr>
                <w:rFonts w:eastAsia="Times New Roman"/>
                <w:szCs w:val="24"/>
              </w:rPr>
              <w:t xml:space="preserve"> </w:t>
            </w:r>
            <w:proofErr w:type="spellStart"/>
            <w:r w:rsidRPr="007C70D0">
              <w:rPr>
                <w:rFonts w:eastAsia="Times New Roman"/>
                <w:szCs w:val="24"/>
              </w:rPr>
              <w:t>kiberdrošība</w:t>
            </w:r>
            <w:proofErr w:type="spellEnd"/>
            <w:r>
              <w:rPr>
                <w:rFonts w:eastAsia="Times New Roman"/>
                <w:szCs w:val="24"/>
              </w:rPr>
              <w:t>.</w:t>
            </w:r>
          </w:p>
        </w:tc>
      </w:tr>
      <w:tr w:rsidR="009A7785" w:rsidRPr="007C70D0" w14:paraId="275BE8E2" w14:textId="77777777" w:rsidTr="004304AD">
        <w:trPr>
          <w:gridAfter w:val="1"/>
          <w:wAfter w:w="69" w:type="dxa"/>
          <w:trHeight w:val="271"/>
        </w:trPr>
        <w:tc>
          <w:tcPr>
            <w:tcW w:w="9067" w:type="dxa"/>
            <w:shd w:val="clear" w:color="auto" w:fill="D9D9D9" w:themeFill="background1" w:themeFillShade="D9"/>
          </w:tcPr>
          <w:p w14:paraId="60C60287" w14:textId="77777777" w:rsidR="009A7785" w:rsidRPr="007C70D0" w:rsidRDefault="009A7785" w:rsidP="00F465D8">
            <w:pPr>
              <w:pStyle w:val="ListParagraph"/>
              <w:keepNext/>
              <w:ind w:left="0"/>
              <w:contextualSpacing w:val="0"/>
              <w:jc w:val="center"/>
              <w:rPr>
                <w:szCs w:val="24"/>
              </w:rPr>
            </w:pPr>
            <w:r w:rsidRPr="007C70D0">
              <w:rPr>
                <w:b/>
                <w:szCs w:val="24"/>
              </w:rPr>
              <w:t>Armēnijā</w:t>
            </w:r>
          </w:p>
        </w:tc>
      </w:tr>
      <w:tr w:rsidR="009A7785" w:rsidRPr="007C70D0" w14:paraId="5B8124C4" w14:textId="77777777" w:rsidTr="004304AD">
        <w:trPr>
          <w:gridAfter w:val="1"/>
          <w:wAfter w:w="69" w:type="dxa"/>
          <w:trHeight w:val="1552"/>
        </w:trPr>
        <w:tc>
          <w:tcPr>
            <w:tcW w:w="9067" w:type="dxa"/>
            <w:tcBorders>
              <w:bottom w:val="single" w:sz="4" w:space="0" w:color="auto"/>
            </w:tcBorders>
          </w:tcPr>
          <w:p w14:paraId="0C01F8E7" w14:textId="2B18F238" w:rsidR="009A7785" w:rsidRPr="004874B3" w:rsidRDefault="009A7785" w:rsidP="009A7785">
            <w:pPr>
              <w:numPr>
                <w:ilvl w:val="0"/>
                <w:numId w:val="4"/>
              </w:numPr>
              <w:ind w:left="876"/>
              <w:rPr>
                <w:rFonts w:eastAsia="Times New Roman"/>
                <w:szCs w:val="24"/>
              </w:rPr>
            </w:pPr>
            <w:r w:rsidRPr="004874B3">
              <w:rPr>
                <w:rFonts w:eastAsia="Times New Roman"/>
                <w:szCs w:val="24"/>
              </w:rPr>
              <w:t>publiskās pārvaldes attīstība un spēju stiprināšana</w:t>
            </w:r>
            <w:r w:rsidR="00CA0494">
              <w:rPr>
                <w:rStyle w:val="FootnoteReference"/>
                <w:rFonts w:eastAsia="Times New Roman"/>
                <w:szCs w:val="24"/>
              </w:rPr>
              <w:footnoteReference w:id="7"/>
            </w:r>
            <w:r w:rsidRPr="004874B3">
              <w:rPr>
                <w:rFonts w:eastAsia="Times New Roman"/>
                <w:szCs w:val="24"/>
              </w:rPr>
              <w:t xml:space="preserve"> (</w:t>
            </w:r>
            <w:r w:rsidR="000F301E">
              <w:rPr>
                <w:rFonts w:eastAsia="Times New Roman"/>
                <w:szCs w:val="24"/>
              </w:rPr>
              <w:t xml:space="preserve">īpaši </w:t>
            </w:r>
            <w:r w:rsidRPr="004874B3">
              <w:rPr>
                <w:rFonts w:eastAsia="Times New Roman"/>
                <w:szCs w:val="24"/>
              </w:rPr>
              <w:t>likuma vara un tiesiskums</w:t>
            </w:r>
            <w:r>
              <w:rPr>
                <w:rFonts w:eastAsia="Times New Roman"/>
                <w:szCs w:val="24"/>
              </w:rPr>
              <w:t>,</w:t>
            </w:r>
            <w:r w:rsidRPr="004874B3">
              <w:rPr>
                <w:rFonts w:eastAsia="Times New Roman"/>
                <w:szCs w:val="24"/>
              </w:rPr>
              <w:t xml:space="preserve"> publisko finanšu pārvaldība); </w:t>
            </w:r>
          </w:p>
          <w:p w14:paraId="42B65E61"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 xml:space="preserve">pilsoniskās sabiedrības attīstība un demokrātiskas līdzdalības veicināšana; </w:t>
            </w:r>
          </w:p>
          <w:p w14:paraId="694F8C5F" w14:textId="77777777" w:rsidR="009A7785" w:rsidRPr="004874B3" w:rsidRDefault="009A7785" w:rsidP="009A7785">
            <w:pPr>
              <w:numPr>
                <w:ilvl w:val="0"/>
                <w:numId w:val="4"/>
              </w:numPr>
              <w:ind w:left="876"/>
              <w:rPr>
                <w:rFonts w:eastAsia="Times New Roman"/>
                <w:szCs w:val="24"/>
              </w:rPr>
            </w:pPr>
            <w:proofErr w:type="spellStart"/>
            <w:r w:rsidRPr="004874B3">
              <w:rPr>
                <w:rFonts w:eastAsia="Times New Roman"/>
                <w:szCs w:val="24"/>
              </w:rPr>
              <w:t>medijpratība</w:t>
            </w:r>
            <w:proofErr w:type="spellEnd"/>
            <w:r w:rsidRPr="004874B3">
              <w:rPr>
                <w:rFonts w:eastAsia="Times New Roman"/>
                <w:szCs w:val="24"/>
              </w:rPr>
              <w:t xml:space="preserve">, stratēģiskā komunikācija un </w:t>
            </w:r>
            <w:proofErr w:type="spellStart"/>
            <w:r w:rsidRPr="004874B3">
              <w:rPr>
                <w:rFonts w:eastAsia="Times New Roman"/>
                <w:szCs w:val="24"/>
              </w:rPr>
              <w:t>kiberdrošība</w:t>
            </w:r>
            <w:proofErr w:type="spellEnd"/>
            <w:r w:rsidRPr="004874B3">
              <w:rPr>
                <w:rFonts w:eastAsia="Times New Roman"/>
                <w:szCs w:val="24"/>
              </w:rPr>
              <w:t>;</w:t>
            </w:r>
          </w:p>
          <w:p w14:paraId="2BC91040" w14:textId="77777777" w:rsidR="009A7785" w:rsidRPr="00EE4687" w:rsidRDefault="009A7785" w:rsidP="009A7785">
            <w:pPr>
              <w:numPr>
                <w:ilvl w:val="0"/>
                <w:numId w:val="4"/>
              </w:numPr>
              <w:ind w:left="876"/>
              <w:rPr>
                <w:rFonts w:eastAsia="Times New Roman"/>
                <w:szCs w:val="24"/>
              </w:rPr>
            </w:pPr>
            <w:r w:rsidRPr="004874B3">
              <w:rPr>
                <w:rFonts w:eastAsia="Times New Roman"/>
                <w:szCs w:val="24"/>
              </w:rPr>
              <w:t>pārtikas standartu veicināšana.</w:t>
            </w:r>
          </w:p>
        </w:tc>
      </w:tr>
      <w:bookmarkEnd w:id="3"/>
      <w:tr w:rsidR="009A7785" w:rsidRPr="007C70D0" w14:paraId="75D40C67" w14:textId="77777777" w:rsidTr="004304AD">
        <w:trPr>
          <w:gridAfter w:val="1"/>
          <w:wAfter w:w="69" w:type="dxa"/>
          <w:trHeight w:val="232"/>
        </w:trPr>
        <w:tc>
          <w:tcPr>
            <w:tcW w:w="9067" w:type="dxa"/>
            <w:shd w:val="clear" w:color="auto" w:fill="D9D9D9" w:themeFill="background1" w:themeFillShade="D9"/>
          </w:tcPr>
          <w:p w14:paraId="4A8F4843" w14:textId="77777777" w:rsidR="009A7785" w:rsidRPr="007C70D0" w:rsidRDefault="009A7785" w:rsidP="00F465D8">
            <w:pPr>
              <w:pStyle w:val="ListParagraph"/>
              <w:keepNext/>
              <w:ind w:left="0"/>
              <w:contextualSpacing w:val="0"/>
              <w:jc w:val="center"/>
              <w:rPr>
                <w:szCs w:val="24"/>
              </w:rPr>
            </w:pPr>
            <w:r w:rsidRPr="007C70D0">
              <w:rPr>
                <w:b/>
                <w:szCs w:val="24"/>
              </w:rPr>
              <w:t>Gruzijas pilsoniskās sabiedrības un neatkarīg</w:t>
            </w:r>
            <w:r>
              <w:rPr>
                <w:b/>
                <w:szCs w:val="24"/>
              </w:rPr>
              <w:t>o</w:t>
            </w:r>
            <w:r w:rsidRPr="007C70D0">
              <w:rPr>
                <w:b/>
                <w:szCs w:val="24"/>
              </w:rPr>
              <w:t xml:space="preserve"> medij</w:t>
            </w:r>
            <w:r>
              <w:rPr>
                <w:b/>
                <w:szCs w:val="24"/>
              </w:rPr>
              <w:t>u</w:t>
            </w:r>
            <w:r w:rsidRPr="007C70D0">
              <w:rPr>
                <w:b/>
                <w:szCs w:val="24"/>
              </w:rPr>
              <w:t xml:space="preserve"> atbalstam</w:t>
            </w:r>
          </w:p>
        </w:tc>
      </w:tr>
      <w:tr w:rsidR="009A7785" w:rsidRPr="007C70D0" w14:paraId="08A738FB" w14:textId="77777777" w:rsidTr="004304AD">
        <w:trPr>
          <w:gridAfter w:val="1"/>
          <w:wAfter w:w="69" w:type="dxa"/>
          <w:trHeight w:val="736"/>
        </w:trPr>
        <w:tc>
          <w:tcPr>
            <w:tcW w:w="9067" w:type="dxa"/>
            <w:tcBorders>
              <w:bottom w:val="single" w:sz="4" w:space="0" w:color="auto"/>
            </w:tcBorders>
          </w:tcPr>
          <w:p w14:paraId="62ECB1FE" w14:textId="2A533C72" w:rsidR="009A7785" w:rsidRPr="007C70D0" w:rsidRDefault="009A7785" w:rsidP="009A7785">
            <w:pPr>
              <w:numPr>
                <w:ilvl w:val="0"/>
                <w:numId w:val="4"/>
              </w:numPr>
              <w:ind w:left="876"/>
              <w:rPr>
                <w:rFonts w:eastAsia="Times New Roman"/>
                <w:szCs w:val="24"/>
              </w:rPr>
            </w:pPr>
            <w:r w:rsidRPr="007C70D0">
              <w:rPr>
                <w:rFonts w:eastAsia="Times New Roman"/>
                <w:szCs w:val="24"/>
              </w:rPr>
              <w:t>atbalsts neatkarīgajiem medijiem</w:t>
            </w:r>
            <w:r>
              <w:rPr>
                <w:rFonts w:eastAsia="Times New Roman"/>
                <w:szCs w:val="24"/>
              </w:rPr>
              <w:t>;</w:t>
            </w:r>
            <w:r w:rsidRPr="007C70D0">
              <w:rPr>
                <w:rFonts w:eastAsia="Times New Roman"/>
                <w:szCs w:val="24"/>
              </w:rPr>
              <w:t xml:space="preserve"> sabiedrības </w:t>
            </w:r>
            <w:r w:rsidRPr="007C70D0">
              <w:rPr>
                <w:szCs w:val="24"/>
              </w:rPr>
              <w:t>noturības</w:t>
            </w:r>
            <w:r w:rsidRPr="007C70D0">
              <w:rPr>
                <w:rFonts w:eastAsia="Times New Roman"/>
                <w:szCs w:val="24"/>
              </w:rPr>
              <w:t xml:space="preserve"> stiprināšana pret dezinformāciju</w:t>
            </w:r>
            <w:r w:rsidR="00202A81">
              <w:rPr>
                <w:rFonts w:eastAsia="Times New Roman"/>
                <w:szCs w:val="24"/>
              </w:rPr>
              <w:t>,</w:t>
            </w:r>
            <w:r w:rsidRPr="007C70D0">
              <w:rPr>
                <w:rFonts w:eastAsia="Times New Roman"/>
                <w:szCs w:val="24"/>
              </w:rPr>
              <w:t xml:space="preserve"> </w:t>
            </w:r>
            <w:proofErr w:type="spellStart"/>
            <w:r w:rsidRPr="007C70D0">
              <w:rPr>
                <w:rFonts w:eastAsia="Times New Roman"/>
                <w:szCs w:val="24"/>
              </w:rPr>
              <w:t>medijpratība</w:t>
            </w:r>
            <w:proofErr w:type="spellEnd"/>
            <w:r w:rsidRPr="007C70D0">
              <w:rPr>
                <w:rFonts w:eastAsia="Times New Roman"/>
                <w:szCs w:val="24"/>
              </w:rPr>
              <w:t>;</w:t>
            </w:r>
          </w:p>
          <w:p w14:paraId="2D7550BD" w14:textId="77777777" w:rsidR="009A7785" w:rsidRPr="00EE4687" w:rsidRDefault="009A7785" w:rsidP="009A7785">
            <w:pPr>
              <w:numPr>
                <w:ilvl w:val="0"/>
                <w:numId w:val="4"/>
              </w:numPr>
              <w:ind w:left="876"/>
              <w:rPr>
                <w:rFonts w:eastAsia="Times New Roman"/>
                <w:bCs/>
                <w:szCs w:val="24"/>
              </w:rPr>
            </w:pPr>
            <w:r w:rsidRPr="007C70D0">
              <w:rPr>
                <w:rFonts w:eastAsia="Times New Roman"/>
                <w:szCs w:val="24"/>
              </w:rPr>
              <w:t>pilsoniskās sabiedrības attīstība un atbalsts jaunatnei.</w:t>
            </w:r>
          </w:p>
        </w:tc>
      </w:tr>
    </w:tbl>
    <w:p w14:paraId="1241B241" w14:textId="7D8CFCE4" w:rsidR="009A7785" w:rsidRDefault="009A7785" w:rsidP="009A7785">
      <w:pPr>
        <w:rPr>
          <w:szCs w:val="24"/>
        </w:rPr>
      </w:pPr>
    </w:p>
    <w:p w14:paraId="24CEA234" w14:textId="2631639C" w:rsidR="00233D25" w:rsidRDefault="00233D25" w:rsidP="009A7785">
      <w:pPr>
        <w:rPr>
          <w:szCs w:val="24"/>
        </w:rPr>
      </w:pPr>
    </w:p>
    <w:p w14:paraId="4FC70C6C" w14:textId="22346048" w:rsidR="00233D25" w:rsidRDefault="00233D25" w:rsidP="009A7785">
      <w:pPr>
        <w:rPr>
          <w:szCs w:val="24"/>
        </w:rPr>
      </w:pPr>
    </w:p>
    <w:p w14:paraId="4E5E63DA" w14:textId="77777777" w:rsidR="00233D25" w:rsidRPr="007C70D0" w:rsidRDefault="00233D25" w:rsidP="009A7785">
      <w:pPr>
        <w:rPr>
          <w:szCs w:val="24"/>
        </w:rPr>
      </w:pPr>
    </w:p>
    <w:tbl>
      <w:tblPr>
        <w:tblStyle w:val="TableGrid"/>
        <w:tblW w:w="9067" w:type="dxa"/>
        <w:tblLook w:val="04A0" w:firstRow="1" w:lastRow="0" w:firstColumn="1" w:lastColumn="0" w:noHBand="0" w:noVBand="1"/>
      </w:tblPr>
      <w:tblGrid>
        <w:gridCol w:w="9067"/>
      </w:tblGrid>
      <w:tr w:rsidR="009A7785" w:rsidRPr="007C70D0" w14:paraId="6B32B091" w14:textId="77777777" w:rsidTr="00CA0494">
        <w:trPr>
          <w:trHeight w:val="275"/>
        </w:trPr>
        <w:tc>
          <w:tcPr>
            <w:tcW w:w="9067" w:type="dxa"/>
            <w:shd w:val="clear" w:color="auto" w:fill="D9D9D9" w:themeFill="background1" w:themeFillShade="D9"/>
          </w:tcPr>
          <w:p w14:paraId="7D601C82" w14:textId="2922AFB2" w:rsidR="009A7785" w:rsidRPr="007C70D0" w:rsidRDefault="00293715" w:rsidP="00F465D8">
            <w:pPr>
              <w:pStyle w:val="ListParagraph"/>
              <w:ind w:left="0"/>
              <w:contextualSpacing w:val="0"/>
              <w:jc w:val="center"/>
              <w:rPr>
                <w:szCs w:val="24"/>
              </w:rPr>
            </w:pPr>
            <w:r w:rsidRPr="007C70D0">
              <w:rPr>
                <w:b/>
                <w:szCs w:val="24"/>
              </w:rPr>
              <w:lastRenderedPageBreak/>
              <w:t>Uzbekistānā</w:t>
            </w:r>
            <w:r>
              <w:rPr>
                <w:b/>
                <w:szCs w:val="24"/>
              </w:rPr>
              <w:t>,</w:t>
            </w:r>
            <w:r w:rsidRPr="007C70D0">
              <w:rPr>
                <w:b/>
                <w:szCs w:val="24"/>
              </w:rPr>
              <w:t xml:space="preserve"> Tadžikistānā</w:t>
            </w:r>
            <w:r>
              <w:rPr>
                <w:b/>
                <w:szCs w:val="24"/>
              </w:rPr>
              <w:t xml:space="preserve">, </w:t>
            </w:r>
            <w:r w:rsidR="009A7785" w:rsidRPr="007C70D0">
              <w:rPr>
                <w:b/>
                <w:szCs w:val="24"/>
              </w:rPr>
              <w:t>Kirgizstānā</w:t>
            </w:r>
          </w:p>
        </w:tc>
      </w:tr>
      <w:tr w:rsidR="009A7785" w:rsidRPr="007C70D0" w14:paraId="13A2C800" w14:textId="77777777" w:rsidTr="00CA0494">
        <w:trPr>
          <w:trHeight w:val="2273"/>
        </w:trPr>
        <w:tc>
          <w:tcPr>
            <w:tcW w:w="9067" w:type="dxa"/>
            <w:tcBorders>
              <w:bottom w:val="single" w:sz="4" w:space="0" w:color="auto"/>
            </w:tcBorders>
          </w:tcPr>
          <w:p w14:paraId="12ACA8EF" w14:textId="04201DFF" w:rsidR="009A7785" w:rsidRPr="004874B3" w:rsidRDefault="009A7785" w:rsidP="009A7785">
            <w:pPr>
              <w:numPr>
                <w:ilvl w:val="0"/>
                <w:numId w:val="4"/>
              </w:numPr>
              <w:ind w:left="876"/>
              <w:rPr>
                <w:rFonts w:eastAsia="Times New Roman"/>
                <w:szCs w:val="24"/>
              </w:rPr>
            </w:pPr>
            <w:r w:rsidRPr="004874B3">
              <w:rPr>
                <w:rFonts w:eastAsia="Times New Roman"/>
                <w:szCs w:val="24"/>
              </w:rPr>
              <w:t>publiskās pārvaldes attīstība un spēju stiprināšana</w:t>
            </w:r>
            <w:r w:rsidR="000F301E">
              <w:rPr>
                <w:rStyle w:val="FootnoteReference"/>
                <w:rFonts w:eastAsia="Times New Roman"/>
                <w:szCs w:val="24"/>
              </w:rPr>
              <w:footnoteReference w:id="8"/>
            </w:r>
            <w:r w:rsidRPr="004874B3">
              <w:rPr>
                <w:rFonts w:eastAsia="Times New Roman"/>
                <w:szCs w:val="24"/>
              </w:rPr>
              <w:t xml:space="preserve"> (</w:t>
            </w:r>
            <w:r w:rsidR="000F301E">
              <w:rPr>
                <w:rFonts w:eastAsia="Times New Roman"/>
                <w:szCs w:val="24"/>
              </w:rPr>
              <w:t xml:space="preserve">īpaši </w:t>
            </w:r>
            <w:r w:rsidRPr="004874B3">
              <w:rPr>
                <w:rFonts w:eastAsia="Times New Roman"/>
                <w:szCs w:val="24"/>
              </w:rPr>
              <w:t>likuma vara un tiesiskums, publisko finanšu pārvaldība</w:t>
            </w:r>
            <w:r>
              <w:rPr>
                <w:rFonts w:eastAsia="Times New Roman"/>
                <w:szCs w:val="24"/>
              </w:rPr>
              <w:t>)</w:t>
            </w:r>
            <w:r w:rsidRPr="004874B3">
              <w:rPr>
                <w:rFonts w:eastAsia="Times New Roman"/>
                <w:szCs w:val="24"/>
              </w:rPr>
              <w:t xml:space="preserve">; </w:t>
            </w:r>
          </w:p>
          <w:p w14:paraId="04D98EDA"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dzimumu līdztiesības un sieviešu politiskās, ekonomiskās un sociālās līdzdalības veicināšana;</w:t>
            </w:r>
          </w:p>
          <w:p w14:paraId="2949F340"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uzņēmējdarbības attīstība (īpaši mazo un vidējo uzņēmumu), tostarp lauksaimniecības sektorā;</w:t>
            </w:r>
          </w:p>
          <w:p w14:paraId="15059E9E"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izglītības pieejamība un kvalitātes uzlabošana</w:t>
            </w:r>
            <w:r>
              <w:rPr>
                <w:rFonts w:eastAsia="Times New Roman"/>
                <w:szCs w:val="24"/>
              </w:rPr>
              <w:t xml:space="preserve"> (</w:t>
            </w:r>
            <w:r w:rsidRPr="007C70D0">
              <w:rPr>
                <w:rFonts w:eastAsia="Times New Roman"/>
                <w:szCs w:val="24"/>
              </w:rPr>
              <w:t>īpaši profesionālās izglītības jomā</w:t>
            </w:r>
            <w:r>
              <w:rPr>
                <w:rFonts w:eastAsia="Times New Roman"/>
                <w:szCs w:val="24"/>
              </w:rPr>
              <w:t>).</w:t>
            </w:r>
          </w:p>
        </w:tc>
      </w:tr>
    </w:tbl>
    <w:p w14:paraId="66DF6F1B" w14:textId="77777777" w:rsidR="009A7785" w:rsidRPr="007C70D0" w:rsidRDefault="009A7785" w:rsidP="009A7785">
      <w:pPr>
        <w:pStyle w:val="ListParagraph"/>
        <w:keepNext/>
        <w:ind w:left="0"/>
        <w:contextualSpacing w:val="0"/>
        <w:rPr>
          <w:i/>
          <w:szCs w:val="24"/>
          <w:lang w:eastAsia="lv-LV"/>
        </w:rPr>
      </w:pPr>
    </w:p>
    <w:tbl>
      <w:tblPr>
        <w:tblStyle w:val="TableGrid"/>
        <w:tblW w:w="9106" w:type="dxa"/>
        <w:tblLook w:val="04A0" w:firstRow="1" w:lastRow="0" w:firstColumn="1" w:lastColumn="0" w:noHBand="0" w:noVBand="1"/>
      </w:tblPr>
      <w:tblGrid>
        <w:gridCol w:w="9106"/>
      </w:tblGrid>
      <w:tr w:rsidR="009A7785" w:rsidRPr="007C70D0" w14:paraId="7FD2D103" w14:textId="77777777" w:rsidTr="00F465D8">
        <w:trPr>
          <w:trHeight w:val="284"/>
        </w:trPr>
        <w:tc>
          <w:tcPr>
            <w:tcW w:w="9106" w:type="dxa"/>
            <w:shd w:val="clear" w:color="auto" w:fill="D9D9D9" w:themeFill="background1" w:themeFillShade="D9"/>
          </w:tcPr>
          <w:p w14:paraId="24B6471C" w14:textId="77777777" w:rsidR="009A7785" w:rsidRPr="007C70D0" w:rsidRDefault="009A7785" w:rsidP="00F465D8">
            <w:pPr>
              <w:pStyle w:val="ListParagraph"/>
              <w:ind w:left="0"/>
              <w:contextualSpacing w:val="0"/>
              <w:jc w:val="center"/>
              <w:rPr>
                <w:rFonts w:eastAsia="Times New Roman"/>
                <w:szCs w:val="24"/>
              </w:rPr>
            </w:pPr>
            <w:r w:rsidRPr="007C70D0">
              <w:rPr>
                <w:b/>
                <w:szCs w:val="24"/>
              </w:rPr>
              <w:t>Āfrikas reģionā</w:t>
            </w:r>
          </w:p>
        </w:tc>
      </w:tr>
      <w:tr w:rsidR="009A7785" w:rsidRPr="007C70D0" w14:paraId="257119EC" w14:textId="77777777" w:rsidTr="00F465D8">
        <w:trPr>
          <w:trHeight w:val="438"/>
        </w:trPr>
        <w:tc>
          <w:tcPr>
            <w:tcW w:w="9106" w:type="dxa"/>
          </w:tcPr>
          <w:p w14:paraId="55A96A1B" w14:textId="77777777" w:rsidR="009A7785" w:rsidRPr="004874B3" w:rsidRDefault="009A7785" w:rsidP="009A7785">
            <w:pPr>
              <w:numPr>
                <w:ilvl w:val="0"/>
                <w:numId w:val="4"/>
              </w:numPr>
              <w:ind w:left="876"/>
              <w:rPr>
                <w:rFonts w:eastAsia="Times New Roman"/>
                <w:szCs w:val="24"/>
              </w:rPr>
            </w:pPr>
            <w:r>
              <w:rPr>
                <w:rFonts w:eastAsia="Times New Roman"/>
                <w:szCs w:val="24"/>
              </w:rPr>
              <w:t>k</w:t>
            </w:r>
            <w:r w:rsidRPr="007C70D0">
              <w:rPr>
                <w:rFonts w:eastAsia="Times New Roman"/>
                <w:szCs w:val="24"/>
              </w:rPr>
              <w:t>limata pārmaiņu mazināšan</w:t>
            </w:r>
            <w:r>
              <w:rPr>
                <w:rFonts w:eastAsia="Times New Roman"/>
                <w:szCs w:val="24"/>
              </w:rPr>
              <w:t>a</w:t>
            </w:r>
            <w:r w:rsidRPr="007C70D0">
              <w:rPr>
                <w:rFonts w:eastAsia="Times New Roman"/>
                <w:szCs w:val="24"/>
              </w:rPr>
              <w:t xml:space="preserve"> </w:t>
            </w:r>
            <w:r w:rsidRPr="004874B3">
              <w:rPr>
                <w:rFonts w:eastAsia="Times New Roman"/>
                <w:szCs w:val="24"/>
              </w:rPr>
              <w:t>un pielāgošanos klimata pārmaiņām;</w:t>
            </w:r>
          </w:p>
          <w:p w14:paraId="5F587E20"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izglītības pieejamība un kvalitātes uzlabošana (īpaši profesionālās izglītības jomā);</w:t>
            </w:r>
          </w:p>
          <w:p w14:paraId="60EB762D"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uzņēmējdarbības attīstība (īpaši mazo un vidējo uzņēmumu), tostarp lauksaimniecības sektorā;</w:t>
            </w:r>
          </w:p>
          <w:p w14:paraId="44219369" w14:textId="77777777" w:rsidR="009A7785" w:rsidRPr="004874B3" w:rsidRDefault="009A7785" w:rsidP="009A7785">
            <w:pPr>
              <w:numPr>
                <w:ilvl w:val="0"/>
                <w:numId w:val="4"/>
              </w:numPr>
              <w:ind w:left="876"/>
              <w:rPr>
                <w:rFonts w:eastAsia="Times New Roman"/>
                <w:szCs w:val="24"/>
              </w:rPr>
            </w:pPr>
            <w:r w:rsidRPr="004874B3">
              <w:rPr>
                <w:rFonts w:eastAsia="Times New Roman"/>
                <w:szCs w:val="24"/>
              </w:rPr>
              <w:t>dzimumu līdztiesības un sieviešu politiskās, ekonomiskās un sociālās līdzdalības veicināšana</w:t>
            </w:r>
            <w:r>
              <w:rPr>
                <w:rFonts w:eastAsia="Times New Roman"/>
                <w:szCs w:val="24"/>
              </w:rPr>
              <w:t>.</w:t>
            </w:r>
          </w:p>
          <w:p w14:paraId="5720EEAC" w14:textId="77777777" w:rsidR="009A7785" w:rsidRPr="00795E90" w:rsidRDefault="009A7785" w:rsidP="00F465D8">
            <w:pPr>
              <w:ind w:left="876"/>
              <w:rPr>
                <w:rFonts w:eastAsia="Times New Roman"/>
                <w:szCs w:val="24"/>
              </w:rPr>
            </w:pPr>
          </w:p>
        </w:tc>
      </w:tr>
    </w:tbl>
    <w:p w14:paraId="6113C813" w14:textId="3F99A637" w:rsidR="005273A8" w:rsidRPr="000D1635" w:rsidRDefault="005273A8" w:rsidP="0089186D">
      <w:pPr>
        <w:pStyle w:val="Heading2"/>
      </w:pPr>
      <w:r w:rsidRPr="000D1635">
        <w:t>Pieejamais finansējums</w:t>
      </w:r>
    </w:p>
    <w:p w14:paraId="3EA48B11" w14:textId="77777777" w:rsidR="0012553F" w:rsidRDefault="0012553F" w:rsidP="008B4C22">
      <w:pPr>
        <w:keepNext/>
        <w:rPr>
          <w:b/>
          <w:bCs/>
          <w:szCs w:val="24"/>
        </w:rPr>
      </w:pPr>
    </w:p>
    <w:p w14:paraId="2412EFC6" w14:textId="4E252BB7" w:rsidR="008B4C22" w:rsidRDefault="008B4C22" w:rsidP="008B4C22">
      <w:pPr>
        <w:keepNext/>
        <w:rPr>
          <w:szCs w:val="24"/>
        </w:rPr>
      </w:pPr>
      <w:bookmarkStart w:id="4" w:name="_Hlk190767345"/>
      <w:r>
        <w:rPr>
          <w:b/>
          <w:bCs/>
          <w:szCs w:val="24"/>
        </w:rPr>
        <w:t>Konkursa ietvaros kopējais pieejamais Latvijas valsts budžeta finansējums 202</w:t>
      </w:r>
      <w:r w:rsidR="002334FB">
        <w:rPr>
          <w:b/>
          <w:bCs/>
          <w:szCs w:val="24"/>
        </w:rPr>
        <w:t>6</w:t>
      </w:r>
      <w:r>
        <w:rPr>
          <w:b/>
          <w:bCs/>
          <w:szCs w:val="24"/>
        </w:rPr>
        <w:t xml:space="preserve">. gadā ir  </w:t>
      </w:r>
      <w:r w:rsidR="004359CE" w:rsidRPr="00C05B8D">
        <w:rPr>
          <w:b/>
          <w:bCs/>
          <w:szCs w:val="24"/>
        </w:rPr>
        <w:t xml:space="preserve">līdz </w:t>
      </w:r>
      <w:r w:rsidR="004359CE" w:rsidRPr="00C05B8D">
        <w:rPr>
          <w:rFonts w:eastAsia="Times New Roman"/>
          <w:b/>
          <w:bCs/>
          <w:szCs w:val="24"/>
          <w:lang w:eastAsia="lv-LV"/>
        </w:rPr>
        <w:t>744</w:t>
      </w:r>
      <w:r w:rsidR="00FF77B4">
        <w:rPr>
          <w:rFonts w:eastAsia="Times New Roman"/>
          <w:b/>
          <w:bCs/>
          <w:szCs w:val="24"/>
          <w:lang w:eastAsia="lv-LV"/>
        </w:rPr>
        <w:t> </w:t>
      </w:r>
      <w:r w:rsidR="004359CE" w:rsidRPr="00C05B8D">
        <w:rPr>
          <w:rFonts w:eastAsia="Times New Roman"/>
          <w:b/>
          <w:bCs/>
          <w:szCs w:val="24"/>
          <w:lang w:eastAsia="lv-LV"/>
        </w:rPr>
        <w:t>805</w:t>
      </w:r>
      <w:r w:rsidR="00BC2EA5">
        <w:rPr>
          <w:b/>
          <w:bCs/>
          <w:szCs w:val="24"/>
        </w:rPr>
        <w:t> </w:t>
      </w:r>
      <w:r>
        <w:rPr>
          <w:b/>
          <w:bCs/>
          <w:szCs w:val="24"/>
        </w:rPr>
        <w:t xml:space="preserve">EUR </w:t>
      </w:r>
      <w:r w:rsidR="00BC2EA5" w:rsidRPr="006B7E36">
        <w:rPr>
          <w:szCs w:val="24"/>
        </w:rPr>
        <w:t xml:space="preserve">(septiņi simti četrdesmit četri tūkstoši astoņi simti pieci </w:t>
      </w:r>
      <w:proofErr w:type="spellStart"/>
      <w:r w:rsidR="00BC2EA5" w:rsidRPr="006B7E36">
        <w:rPr>
          <w:i/>
          <w:iCs/>
          <w:szCs w:val="24"/>
        </w:rPr>
        <w:t>euro</w:t>
      </w:r>
      <w:proofErr w:type="spellEnd"/>
      <w:r w:rsidR="00BC2EA5" w:rsidRPr="006B7E36">
        <w:rPr>
          <w:szCs w:val="24"/>
        </w:rPr>
        <w:t>)</w:t>
      </w:r>
      <w:r w:rsidR="00BC2EA5">
        <w:rPr>
          <w:b/>
          <w:bCs/>
          <w:szCs w:val="24"/>
        </w:rPr>
        <w:t xml:space="preserve"> </w:t>
      </w:r>
      <w:r>
        <w:rPr>
          <w:szCs w:val="24"/>
        </w:rPr>
        <w:t>no ministrijas budžeta programmai 97.00.00 “Nozaru vadība un politikas plānošana” piešķirtajiem finanšu līdzekļiem</w:t>
      </w:r>
      <w:bookmarkEnd w:id="4"/>
      <w:r>
        <w:rPr>
          <w:szCs w:val="24"/>
        </w:rPr>
        <w:t>.</w:t>
      </w:r>
    </w:p>
    <w:p w14:paraId="0585412C" w14:textId="138C9766" w:rsidR="008B4C22" w:rsidRDefault="008B4C22" w:rsidP="008B4C22">
      <w:pPr>
        <w:keepNext/>
        <w:rPr>
          <w:szCs w:val="24"/>
          <w:lang w:eastAsia="lv-LV"/>
        </w:rPr>
      </w:pPr>
    </w:p>
    <w:p w14:paraId="6421D7F9" w14:textId="40F9E08B" w:rsidR="008B4C22" w:rsidRDefault="00AE6D62" w:rsidP="008B4C22">
      <w:pPr>
        <w:keepNext/>
        <w:rPr>
          <w:szCs w:val="24"/>
          <w:lang w:eastAsia="lv-LV"/>
        </w:rPr>
      </w:pPr>
      <w:r>
        <w:rPr>
          <w:szCs w:val="24"/>
          <w:lang w:eastAsia="lv-LV"/>
        </w:rPr>
        <w:t>K</w:t>
      </w:r>
      <w:r w:rsidR="008B4C22">
        <w:rPr>
          <w:szCs w:val="24"/>
          <w:lang w:eastAsia="lv-LV"/>
        </w:rPr>
        <w:t>onkurs</w:t>
      </w:r>
      <w:r w:rsidR="008522E8">
        <w:rPr>
          <w:szCs w:val="24"/>
          <w:lang w:eastAsia="lv-LV"/>
        </w:rPr>
        <w:t>ā</w:t>
      </w:r>
      <w:r w:rsidR="008B4C22">
        <w:rPr>
          <w:szCs w:val="24"/>
          <w:lang w:eastAsia="lv-LV"/>
        </w:rPr>
        <w:t xml:space="preserve"> </w:t>
      </w:r>
      <w:r w:rsidR="008522E8">
        <w:rPr>
          <w:szCs w:val="24"/>
          <w:lang w:eastAsia="lv-LV"/>
        </w:rPr>
        <w:t xml:space="preserve">tiks atbalstīti </w:t>
      </w:r>
      <w:r w:rsidR="00795E90">
        <w:rPr>
          <w:szCs w:val="24"/>
          <w:lang w:eastAsia="lv-LV"/>
        </w:rPr>
        <w:t>izvērtēšanas k</w:t>
      </w:r>
      <w:r w:rsidR="002E7E6D">
        <w:rPr>
          <w:szCs w:val="24"/>
          <w:lang w:eastAsia="lv-LV"/>
        </w:rPr>
        <w:t>ritērijiem atbilstoš</w:t>
      </w:r>
      <w:r w:rsidR="008522E8">
        <w:rPr>
          <w:szCs w:val="24"/>
          <w:lang w:eastAsia="lv-LV"/>
        </w:rPr>
        <w:t>i</w:t>
      </w:r>
      <w:r w:rsidR="002E7E6D">
        <w:rPr>
          <w:szCs w:val="24"/>
          <w:lang w:eastAsia="lv-LV"/>
        </w:rPr>
        <w:t xml:space="preserve"> </w:t>
      </w:r>
      <w:r w:rsidR="008B4C22">
        <w:rPr>
          <w:szCs w:val="24"/>
        </w:rPr>
        <w:t xml:space="preserve">vismaz </w:t>
      </w:r>
      <w:r w:rsidR="00B5497F">
        <w:rPr>
          <w:szCs w:val="24"/>
        </w:rPr>
        <w:t>trīs projekt</w:t>
      </w:r>
      <w:r w:rsidR="008522E8">
        <w:rPr>
          <w:szCs w:val="24"/>
        </w:rPr>
        <w:t>i</w:t>
      </w:r>
      <w:r w:rsidR="00B5497F">
        <w:rPr>
          <w:szCs w:val="24"/>
        </w:rPr>
        <w:t xml:space="preserve"> Ukrainā un </w:t>
      </w:r>
      <w:r w:rsidR="00813881">
        <w:rPr>
          <w:szCs w:val="24"/>
        </w:rPr>
        <w:t xml:space="preserve">vismaz </w:t>
      </w:r>
      <w:r w:rsidR="00BE7B70">
        <w:rPr>
          <w:szCs w:val="24"/>
        </w:rPr>
        <w:t>vien</w:t>
      </w:r>
      <w:r w:rsidR="008522E8">
        <w:rPr>
          <w:szCs w:val="24"/>
        </w:rPr>
        <w:t>s</w:t>
      </w:r>
      <w:r w:rsidR="00BE7B70">
        <w:rPr>
          <w:szCs w:val="24"/>
        </w:rPr>
        <w:t xml:space="preserve"> </w:t>
      </w:r>
      <w:r w:rsidR="008B4C22">
        <w:rPr>
          <w:szCs w:val="24"/>
        </w:rPr>
        <w:t>projekt</w:t>
      </w:r>
      <w:r w:rsidR="008522E8">
        <w:rPr>
          <w:szCs w:val="24"/>
        </w:rPr>
        <w:t>s</w:t>
      </w:r>
      <w:r w:rsidR="000B6534">
        <w:rPr>
          <w:szCs w:val="24"/>
        </w:rPr>
        <w:t xml:space="preserve"> citā ES Austrumu </w:t>
      </w:r>
      <w:r w:rsidR="007C5A20">
        <w:rPr>
          <w:szCs w:val="24"/>
        </w:rPr>
        <w:t>kaimiņvalstī</w:t>
      </w:r>
      <w:r w:rsidR="000B6534">
        <w:rPr>
          <w:szCs w:val="24"/>
        </w:rPr>
        <w:t>,</w:t>
      </w:r>
      <w:r w:rsidR="008B4C22">
        <w:rPr>
          <w:szCs w:val="24"/>
        </w:rPr>
        <w:t xml:space="preserve"> </w:t>
      </w:r>
      <w:r w:rsidR="000B6534">
        <w:rPr>
          <w:szCs w:val="24"/>
        </w:rPr>
        <w:t>kā arī</w:t>
      </w:r>
      <w:r w:rsidR="00F47AC7">
        <w:rPr>
          <w:szCs w:val="24"/>
        </w:rPr>
        <w:t xml:space="preserve"> </w:t>
      </w:r>
      <w:r w:rsidR="00813881">
        <w:rPr>
          <w:szCs w:val="24"/>
        </w:rPr>
        <w:t xml:space="preserve">pa vienam projektam </w:t>
      </w:r>
      <w:proofErr w:type="spellStart"/>
      <w:r w:rsidR="00F47AC7">
        <w:rPr>
          <w:szCs w:val="24"/>
        </w:rPr>
        <w:t>Centrālāzijā</w:t>
      </w:r>
      <w:proofErr w:type="spellEnd"/>
      <w:r w:rsidR="00F47AC7">
        <w:rPr>
          <w:szCs w:val="24"/>
        </w:rPr>
        <w:t xml:space="preserve"> un Āfrikā.</w:t>
      </w:r>
      <w:r w:rsidR="008B4C22">
        <w:rPr>
          <w:szCs w:val="24"/>
          <w:lang w:eastAsia="lv-LV"/>
        </w:rPr>
        <w:t xml:space="preserve"> </w:t>
      </w:r>
    </w:p>
    <w:p w14:paraId="5B3C21E4" w14:textId="326DD7DD" w:rsidR="008B4C22" w:rsidRDefault="008B4C22" w:rsidP="008B4C22">
      <w:pPr>
        <w:keepNext/>
        <w:rPr>
          <w:szCs w:val="24"/>
          <w:lang w:eastAsia="lv-LV"/>
        </w:rPr>
      </w:pPr>
    </w:p>
    <w:p w14:paraId="22E44D3B" w14:textId="23E4ACD4" w:rsidR="008B4C22" w:rsidRDefault="008B4C22" w:rsidP="008B4C22">
      <w:pPr>
        <w:rPr>
          <w:szCs w:val="24"/>
        </w:rPr>
      </w:pPr>
      <w:r>
        <w:rPr>
          <w:szCs w:val="24"/>
        </w:rPr>
        <w:t xml:space="preserve">Ministrija, īstenojot konkursu, </w:t>
      </w:r>
      <w:r w:rsidRPr="00194986">
        <w:rPr>
          <w:szCs w:val="24"/>
        </w:rPr>
        <w:t>tiecas</w:t>
      </w:r>
      <w:r>
        <w:rPr>
          <w:sz w:val="16"/>
          <w:szCs w:val="16"/>
        </w:rPr>
        <w:t xml:space="preserve"> </w:t>
      </w:r>
      <w:r w:rsidR="00CA0494">
        <w:rPr>
          <w:szCs w:val="24"/>
        </w:rPr>
        <w:t>novirzīt 50% no konkursa</w:t>
      </w:r>
      <w:r w:rsidR="00230481">
        <w:rPr>
          <w:szCs w:val="24"/>
        </w:rPr>
        <w:t xml:space="preserve"> ietvaros pieejamajiem</w:t>
      </w:r>
      <w:r w:rsidR="00CA0494">
        <w:rPr>
          <w:szCs w:val="24"/>
        </w:rPr>
        <w:t xml:space="preserve"> līdzekļiem </w:t>
      </w:r>
      <w:r>
        <w:rPr>
          <w:szCs w:val="24"/>
        </w:rPr>
        <w:t>pilsoniskās sabiedrības organizāciju (turpmāk – PSO) īstenotajiem projektiem</w:t>
      </w:r>
      <w:r w:rsidR="00230481">
        <w:rPr>
          <w:szCs w:val="24"/>
        </w:rPr>
        <w:t>, ņemot vērā konkursā iesniegto projektu kvalitāti un atbilstību izvērtēšanas kritērijiem</w:t>
      </w:r>
      <w:r>
        <w:rPr>
          <w:szCs w:val="24"/>
        </w:rPr>
        <w:t>.</w:t>
      </w:r>
    </w:p>
    <w:p w14:paraId="05555D63" w14:textId="77777777" w:rsidR="00D8788F" w:rsidRPr="000D1635" w:rsidRDefault="00D8788F" w:rsidP="00EF40CD">
      <w:pPr>
        <w:pStyle w:val="BodyText2"/>
        <w:spacing w:after="0" w:line="240" w:lineRule="auto"/>
        <w:rPr>
          <w:bCs/>
          <w:szCs w:val="24"/>
        </w:rPr>
      </w:pPr>
    </w:p>
    <w:p w14:paraId="2768B75D" w14:textId="3C7AD5A9" w:rsidR="009233BA" w:rsidRPr="00A51285" w:rsidRDefault="006A0806" w:rsidP="00D8788F">
      <w:pPr>
        <w:pStyle w:val="BodyText2"/>
        <w:spacing w:after="0" w:line="240" w:lineRule="auto"/>
        <w:rPr>
          <w:b/>
          <w:bCs/>
          <w:szCs w:val="24"/>
          <w:highlight w:val="yellow"/>
        </w:rPr>
      </w:pPr>
      <w:r>
        <w:rPr>
          <w:rFonts w:eastAsia="Times New Roman"/>
          <w:b/>
          <w:bCs/>
          <w:color w:val="111111"/>
          <w:szCs w:val="24"/>
          <w:lang w:eastAsia="lv-LV"/>
        </w:rPr>
        <w:t xml:space="preserve">Šī </w:t>
      </w:r>
      <w:r w:rsidR="009233BA" w:rsidRPr="00A51285">
        <w:rPr>
          <w:rFonts w:eastAsia="Times New Roman"/>
          <w:b/>
          <w:bCs/>
          <w:color w:val="111111"/>
          <w:szCs w:val="24"/>
          <w:lang w:eastAsia="lv-LV"/>
        </w:rPr>
        <w:t>konkursa ietvaros</w:t>
      </w:r>
      <w:r>
        <w:rPr>
          <w:rFonts w:eastAsia="Times New Roman"/>
          <w:b/>
          <w:bCs/>
          <w:color w:val="111111"/>
          <w:szCs w:val="24"/>
          <w:lang w:eastAsia="lv-LV"/>
        </w:rPr>
        <w:t xml:space="preserve"> p</w:t>
      </w:r>
      <w:r w:rsidRPr="00A51285">
        <w:rPr>
          <w:rFonts w:eastAsia="Times New Roman"/>
          <w:b/>
          <w:bCs/>
          <w:color w:val="111111"/>
          <w:szCs w:val="24"/>
          <w:lang w:eastAsia="lv-LV"/>
        </w:rPr>
        <w:t>rojekti</w:t>
      </w:r>
      <w:r w:rsidR="009233BA" w:rsidRPr="00A51285">
        <w:rPr>
          <w:rFonts w:eastAsia="Times New Roman"/>
          <w:b/>
          <w:bCs/>
          <w:color w:val="111111"/>
          <w:szCs w:val="24"/>
          <w:lang w:eastAsia="lv-LV"/>
        </w:rPr>
        <w:t xml:space="preserve"> ir piesakāmi īstenošanai 2026. gad</w:t>
      </w:r>
      <w:r>
        <w:rPr>
          <w:rFonts w:eastAsia="Times New Roman"/>
          <w:b/>
          <w:bCs/>
          <w:color w:val="111111"/>
          <w:szCs w:val="24"/>
          <w:lang w:eastAsia="lv-LV"/>
        </w:rPr>
        <w:t>ā.</w:t>
      </w:r>
    </w:p>
    <w:p w14:paraId="57C39AEC" w14:textId="2BD5E026" w:rsidR="00E70549" w:rsidRDefault="00E70549" w:rsidP="00D8788F">
      <w:pPr>
        <w:pStyle w:val="BodyText2"/>
        <w:spacing w:after="0" w:line="240" w:lineRule="auto"/>
        <w:rPr>
          <w:szCs w:val="24"/>
        </w:rPr>
      </w:pPr>
    </w:p>
    <w:p w14:paraId="04C63105" w14:textId="3A23E2A0" w:rsidR="00D22E98" w:rsidRPr="000D1635" w:rsidRDefault="00E70549" w:rsidP="00611358">
      <w:pPr>
        <w:pStyle w:val="BodyText2"/>
        <w:spacing w:after="0" w:line="240" w:lineRule="auto"/>
        <w:rPr>
          <w:szCs w:val="24"/>
        </w:rPr>
      </w:pPr>
      <w:r w:rsidRPr="00E70549">
        <w:rPr>
          <w:szCs w:val="24"/>
        </w:rPr>
        <w:t>Ja atbalsts konkursa ietvaros tiks piešķirts tādiem finansējuma saņēmējiem, kuri ir saimnieciskās darbības veicēji un kuriem atbalsts saskaņā ar Komercdarbības atbalsta kontroles likuma 5.</w:t>
      </w:r>
      <w:r w:rsidR="001E5704">
        <w:rPr>
          <w:szCs w:val="24"/>
        </w:rPr>
        <w:t> </w:t>
      </w:r>
      <w:r w:rsidRPr="00E70549">
        <w:rPr>
          <w:szCs w:val="24"/>
        </w:rPr>
        <w:t>panta pazīmēm tiks kvalificēts kā komercdarbības atbalsts, atbalsta piešķiršanā tiks piemērots komercdarbības atbalsta regulējums, piemēram, Eiropas Komisijas 2023.</w:t>
      </w:r>
      <w:r w:rsidR="007F171E">
        <w:rPr>
          <w:szCs w:val="24"/>
        </w:rPr>
        <w:t xml:space="preserve"> </w:t>
      </w:r>
      <w:r w:rsidRPr="00E70549">
        <w:rPr>
          <w:szCs w:val="24"/>
        </w:rPr>
        <w:t>gada 13.</w:t>
      </w:r>
      <w:r w:rsidR="007F171E">
        <w:rPr>
          <w:szCs w:val="24"/>
        </w:rPr>
        <w:t xml:space="preserve"> </w:t>
      </w:r>
      <w:r w:rsidRPr="00E70549">
        <w:rPr>
          <w:szCs w:val="24"/>
        </w:rPr>
        <w:t>decembra Regula Nr.</w:t>
      </w:r>
      <w:r w:rsidR="007F171E">
        <w:rPr>
          <w:szCs w:val="24"/>
        </w:rPr>
        <w:t xml:space="preserve"> </w:t>
      </w:r>
      <w:r w:rsidRPr="00E70549">
        <w:rPr>
          <w:szCs w:val="24"/>
        </w:rPr>
        <w:t xml:space="preserve">2023/2831 par Līguma par Eiropas Savienības darbību 107. un 108. panta piemērošanu </w:t>
      </w:r>
      <w:proofErr w:type="spellStart"/>
      <w:r w:rsidRPr="00795E90">
        <w:rPr>
          <w:i/>
          <w:iCs/>
          <w:szCs w:val="24"/>
        </w:rPr>
        <w:t>de</w:t>
      </w:r>
      <w:proofErr w:type="spellEnd"/>
      <w:r w:rsidRPr="00795E90">
        <w:rPr>
          <w:i/>
          <w:iCs/>
          <w:szCs w:val="24"/>
        </w:rPr>
        <w:t xml:space="preserve"> </w:t>
      </w:r>
      <w:proofErr w:type="spellStart"/>
      <w:r w:rsidRPr="00795E90">
        <w:rPr>
          <w:i/>
          <w:iCs/>
          <w:szCs w:val="24"/>
        </w:rPr>
        <w:t>minimis</w:t>
      </w:r>
      <w:proofErr w:type="spellEnd"/>
      <w:r w:rsidRPr="00E70549">
        <w:rPr>
          <w:szCs w:val="24"/>
        </w:rPr>
        <w:t xml:space="preserve"> atbalstam.</w:t>
      </w:r>
    </w:p>
    <w:p w14:paraId="5560E4BA" w14:textId="77777777" w:rsidR="005273A8" w:rsidRPr="00065607" w:rsidRDefault="008430B4" w:rsidP="001E5704">
      <w:pPr>
        <w:pStyle w:val="Heading1"/>
      </w:pPr>
      <w:r w:rsidRPr="00F35AE1">
        <w:br w:type="page"/>
      </w:r>
      <w:bookmarkStart w:id="5" w:name="_Toc220418668"/>
      <w:r w:rsidR="005273A8" w:rsidRPr="00065607">
        <w:lastRenderedPageBreak/>
        <w:t>KONKURSA NOTEIKUMI</w:t>
      </w:r>
      <w:bookmarkEnd w:id="5"/>
    </w:p>
    <w:p w14:paraId="5DA858AE" w14:textId="77777777" w:rsidR="00795E90" w:rsidRDefault="00795E90" w:rsidP="0089186D">
      <w:pPr>
        <w:pStyle w:val="Heading2"/>
      </w:pPr>
      <w:r w:rsidRPr="00E36D0A">
        <w:t>Projekt</w:t>
      </w:r>
      <w:r>
        <w:t>a</w:t>
      </w:r>
      <w:r w:rsidRPr="00E36D0A">
        <w:t xml:space="preserve"> iesniedzēji</w:t>
      </w:r>
    </w:p>
    <w:p w14:paraId="7D33DF78" w14:textId="77777777" w:rsidR="008C1458" w:rsidRPr="008C1458" w:rsidRDefault="008C1458" w:rsidP="00795E90"/>
    <w:p w14:paraId="2249B1E5" w14:textId="77777777" w:rsidR="00C03C99" w:rsidRDefault="000958EF" w:rsidP="00C03C99">
      <w:pPr>
        <w:tabs>
          <w:tab w:val="num" w:pos="960"/>
        </w:tabs>
        <w:rPr>
          <w:szCs w:val="24"/>
        </w:rPr>
      </w:pPr>
      <w:r>
        <w:rPr>
          <w:bCs/>
          <w:szCs w:val="24"/>
        </w:rPr>
        <w:t>P</w:t>
      </w:r>
      <w:r w:rsidR="00E36D0A" w:rsidRPr="00E36D0A">
        <w:rPr>
          <w:bCs/>
          <w:szCs w:val="24"/>
        </w:rPr>
        <w:t xml:space="preserve">rojekta iesniegumu var iesniegt un </w:t>
      </w:r>
      <w:proofErr w:type="spellStart"/>
      <w:r w:rsidR="00E36D0A" w:rsidRPr="00E36D0A">
        <w:rPr>
          <w:bCs/>
          <w:szCs w:val="24"/>
        </w:rPr>
        <w:t>grantu</w:t>
      </w:r>
      <w:proofErr w:type="spellEnd"/>
      <w:r w:rsidR="00E36D0A" w:rsidRPr="00E36D0A">
        <w:rPr>
          <w:bCs/>
          <w:szCs w:val="24"/>
        </w:rPr>
        <w:t xml:space="preserve"> var saņemt </w:t>
      </w:r>
      <w:r w:rsidR="006A30C8">
        <w:rPr>
          <w:bCs/>
          <w:szCs w:val="24"/>
        </w:rPr>
        <w:t xml:space="preserve">Latvijas Republikas </w:t>
      </w:r>
      <w:r w:rsidR="00E36D0A" w:rsidRPr="00E36D0A">
        <w:rPr>
          <w:szCs w:val="24"/>
        </w:rPr>
        <w:t xml:space="preserve">tiešās un pastarpinātās valsts pārvaldes iestādes, atvasinātas publiskas personas, citas valsts iestādes, kā arī </w:t>
      </w:r>
      <w:r w:rsidR="006A30C8">
        <w:rPr>
          <w:szCs w:val="24"/>
        </w:rPr>
        <w:t xml:space="preserve">Latvijas Republikā reģistrētas </w:t>
      </w:r>
      <w:r w:rsidR="00E36D0A" w:rsidRPr="00E36D0A">
        <w:rPr>
          <w:szCs w:val="24"/>
        </w:rPr>
        <w:t>biedrības, nodibinājumi, komersanti, arodbiedrības</w:t>
      </w:r>
      <w:r w:rsidR="002C5F9A">
        <w:rPr>
          <w:szCs w:val="24"/>
        </w:rPr>
        <w:t xml:space="preserve">, </w:t>
      </w:r>
      <w:r w:rsidR="00E36D0A" w:rsidRPr="00E36D0A">
        <w:rPr>
          <w:szCs w:val="24"/>
        </w:rPr>
        <w:t>un citi subjekti</w:t>
      </w:r>
      <w:r w:rsidR="002E7E6D">
        <w:rPr>
          <w:szCs w:val="24"/>
        </w:rPr>
        <w:t xml:space="preserve"> (turpmāk kopā – projekta iesniedzēji, katrs atsevišķi – projekta iesniedzējs)</w:t>
      </w:r>
      <w:r w:rsidR="001E5704">
        <w:rPr>
          <w:szCs w:val="24"/>
        </w:rPr>
        <w:t>.</w:t>
      </w:r>
      <w:r w:rsidR="00C03C99">
        <w:rPr>
          <w:szCs w:val="24"/>
        </w:rPr>
        <w:t xml:space="preserve"> </w:t>
      </w:r>
    </w:p>
    <w:p w14:paraId="35B3204A" w14:textId="34BC3967" w:rsidR="00E36D0A" w:rsidRPr="00C03C99" w:rsidRDefault="00C03C99" w:rsidP="00C03C99">
      <w:pPr>
        <w:tabs>
          <w:tab w:val="num" w:pos="960"/>
        </w:tabs>
        <w:spacing w:before="240"/>
        <w:rPr>
          <w:rFonts w:eastAsia="Times New Roman"/>
          <w:bCs/>
          <w:szCs w:val="24"/>
        </w:rPr>
      </w:pPr>
      <w:r>
        <w:rPr>
          <w:rFonts w:eastAsia="Times New Roman"/>
          <w:bCs/>
          <w:szCs w:val="24"/>
        </w:rPr>
        <w:t xml:space="preserve">Nolikumā projekta iesniedzējs pēc līguma noslēgšanas tiek saukts par </w:t>
      </w:r>
      <w:r w:rsidR="002D311E">
        <w:rPr>
          <w:rFonts w:eastAsia="Times New Roman"/>
          <w:bCs/>
          <w:szCs w:val="24"/>
        </w:rPr>
        <w:t>projekta īstenotāju</w:t>
      </w:r>
      <w:r>
        <w:rPr>
          <w:rFonts w:eastAsia="Times New Roman"/>
          <w:bCs/>
          <w:szCs w:val="24"/>
        </w:rPr>
        <w:t>.</w:t>
      </w:r>
    </w:p>
    <w:p w14:paraId="458FEF81" w14:textId="3ECDCF7B" w:rsidR="00242DD4" w:rsidRPr="00242DD4" w:rsidRDefault="00E36D0A" w:rsidP="00C03C99">
      <w:pPr>
        <w:pStyle w:val="BodyText2"/>
        <w:spacing w:before="240" w:after="0" w:line="240" w:lineRule="auto"/>
        <w:rPr>
          <w:szCs w:val="24"/>
        </w:rPr>
      </w:pPr>
      <w:r w:rsidRPr="00E36D0A">
        <w:rPr>
          <w:szCs w:val="24"/>
        </w:rPr>
        <w:t xml:space="preserve">Grantu nevar saņemt politiskās partijas un to apvienības, kā arī fiziskas personas. </w:t>
      </w:r>
    </w:p>
    <w:p w14:paraId="23DD7B7F" w14:textId="77777777" w:rsidR="00795E90" w:rsidRDefault="00795E90" w:rsidP="0089186D">
      <w:pPr>
        <w:pStyle w:val="Heading2"/>
      </w:pPr>
      <w:r>
        <w:t>Sadarbības partneri</w:t>
      </w:r>
    </w:p>
    <w:p w14:paraId="0AEE9422" w14:textId="77777777" w:rsidR="008C1458" w:rsidRPr="008C1458" w:rsidRDefault="008C1458" w:rsidP="00795E90"/>
    <w:p w14:paraId="4852B495" w14:textId="29BFDDA7" w:rsidR="00AC5026" w:rsidRDefault="002163BD" w:rsidP="00EF40CD">
      <w:pPr>
        <w:pStyle w:val="BodyText2"/>
        <w:spacing w:after="0" w:line="240" w:lineRule="auto"/>
        <w:rPr>
          <w:bCs/>
          <w:szCs w:val="24"/>
        </w:rPr>
      </w:pPr>
      <w:r>
        <w:rPr>
          <w:bCs/>
          <w:szCs w:val="24"/>
        </w:rPr>
        <w:t xml:space="preserve">Projekta iesniedzējam ir jābūt </w:t>
      </w:r>
      <w:r w:rsidR="00254E93">
        <w:rPr>
          <w:bCs/>
          <w:szCs w:val="24"/>
        </w:rPr>
        <w:t xml:space="preserve">vismaz vienam </w:t>
      </w:r>
      <w:r>
        <w:rPr>
          <w:bCs/>
          <w:szCs w:val="24"/>
        </w:rPr>
        <w:t>sadarbības partnerim</w:t>
      </w:r>
      <w:r w:rsidR="002C5F9A">
        <w:rPr>
          <w:bCs/>
          <w:szCs w:val="24"/>
        </w:rPr>
        <w:t xml:space="preserve"> partnervalstī.</w:t>
      </w:r>
    </w:p>
    <w:p w14:paraId="2118729A" w14:textId="55BB7C3C" w:rsidR="00256309" w:rsidRDefault="00663598" w:rsidP="00A51285">
      <w:pPr>
        <w:pStyle w:val="BodyText2"/>
        <w:spacing w:before="240" w:after="0" w:line="240" w:lineRule="auto"/>
        <w:rPr>
          <w:bCs/>
          <w:szCs w:val="24"/>
        </w:rPr>
      </w:pPr>
      <w:r>
        <w:rPr>
          <w:szCs w:val="24"/>
        </w:rPr>
        <w:t xml:space="preserve">Sadarbības partneris var būt </w:t>
      </w:r>
      <w:r w:rsidR="00262940">
        <w:rPr>
          <w:szCs w:val="24"/>
        </w:rPr>
        <w:t>partnervalsts</w:t>
      </w:r>
      <w:r w:rsidR="00225EC5">
        <w:rPr>
          <w:szCs w:val="24"/>
        </w:rPr>
        <w:t xml:space="preserve"> </w:t>
      </w:r>
      <w:r w:rsidRPr="00E36D0A">
        <w:rPr>
          <w:szCs w:val="24"/>
        </w:rPr>
        <w:t>tiešās un pastarpinātās valsts pārvaldes iestādes, atvasinātas publiskas personas, citas valsts iestādes, kā arī biedrības, nodibinājumi, komersanti, arodbiedrības un citi subjekti</w:t>
      </w:r>
      <w:r>
        <w:rPr>
          <w:szCs w:val="24"/>
        </w:rPr>
        <w:t>.</w:t>
      </w:r>
    </w:p>
    <w:p w14:paraId="593156EF" w14:textId="0F31FCB1" w:rsidR="00C5150F" w:rsidRDefault="00663598" w:rsidP="00A51285">
      <w:pPr>
        <w:pStyle w:val="BodyText2"/>
        <w:spacing w:before="240" w:after="0" w:line="240" w:lineRule="auto"/>
        <w:rPr>
          <w:szCs w:val="24"/>
        </w:rPr>
      </w:pPr>
      <w:r>
        <w:rPr>
          <w:bCs/>
          <w:szCs w:val="24"/>
        </w:rPr>
        <w:t xml:space="preserve">Sadarbības partneris nevar būt </w:t>
      </w:r>
      <w:r w:rsidRPr="00E36D0A">
        <w:rPr>
          <w:szCs w:val="24"/>
        </w:rPr>
        <w:t xml:space="preserve">politiskās partijas un to apvienības, kā arī fiziskas personas. </w:t>
      </w:r>
    </w:p>
    <w:p w14:paraId="46660A52" w14:textId="77777777" w:rsidR="00663598" w:rsidRPr="00E36D0A" w:rsidRDefault="00663598" w:rsidP="00663598">
      <w:pPr>
        <w:pStyle w:val="BodyText2"/>
        <w:spacing w:after="0" w:line="240" w:lineRule="auto"/>
        <w:rPr>
          <w:bCs/>
          <w:szCs w:val="24"/>
        </w:rPr>
      </w:pPr>
    </w:p>
    <w:p w14:paraId="22D5B38B" w14:textId="40634B5B" w:rsidR="00BD4955" w:rsidRDefault="00F62A2E" w:rsidP="00EF40CD">
      <w:pPr>
        <w:pStyle w:val="BodyText2"/>
        <w:spacing w:after="0" w:line="240" w:lineRule="auto"/>
        <w:rPr>
          <w:bCs/>
          <w:szCs w:val="24"/>
        </w:rPr>
      </w:pPr>
      <w:r w:rsidRPr="00F62A2E">
        <w:rPr>
          <w:bCs/>
          <w:szCs w:val="24"/>
        </w:rPr>
        <w:t xml:space="preserve">Iesniedzot projektu </w:t>
      </w:r>
      <w:r w:rsidR="00BD4955" w:rsidRPr="00190DF4">
        <w:rPr>
          <w:bCs/>
          <w:szCs w:val="24"/>
        </w:rPr>
        <w:t>Gruzij</w:t>
      </w:r>
      <w:r w:rsidRPr="00190DF4">
        <w:rPr>
          <w:bCs/>
          <w:szCs w:val="24"/>
        </w:rPr>
        <w:t>as pilsoniskās</w:t>
      </w:r>
      <w:r w:rsidRPr="00F62A2E">
        <w:rPr>
          <w:bCs/>
          <w:szCs w:val="24"/>
        </w:rPr>
        <w:t xml:space="preserve"> sabiedrības atbalstam</w:t>
      </w:r>
      <w:r>
        <w:rPr>
          <w:bCs/>
          <w:szCs w:val="24"/>
        </w:rPr>
        <w:t xml:space="preserve"> un neatkarīgo mediju atbalstam, sadarbības partneris nevar būt Gruzijas </w:t>
      </w:r>
      <w:r w:rsidRPr="00F62A2E">
        <w:rPr>
          <w:bCs/>
          <w:szCs w:val="24"/>
        </w:rPr>
        <w:t>valsts iestādes, politiskās partijas vai apvienības, kā arī tiešās un pastarpinātās valsts pārvaldes iestādes, atvasinātās publiskās personas vai citas ar valsts pārvaldi saistītas institūcijas un personas</w:t>
      </w:r>
      <w:r w:rsidR="00716B4A">
        <w:rPr>
          <w:bCs/>
          <w:szCs w:val="24"/>
        </w:rPr>
        <w:t>.</w:t>
      </w:r>
    </w:p>
    <w:p w14:paraId="19B3DED1" w14:textId="77777777" w:rsidR="00BD4955" w:rsidRDefault="00BD4955" w:rsidP="00EF40CD">
      <w:pPr>
        <w:pStyle w:val="BodyText2"/>
        <w:spacing w:after="0" w:line="240" w:lineRule="auto"/>
        <w:rPr>
          <w:bCs/>
          <w:szCs w:val="24"/>
        </w:rPr>
      </w:pPr>
    </w:p>
    <w:p w14:paraId="45D42A92" w14:textId="4E62DBAF" w:rsidR="00E36D0A" w:rsidRDefault="00A81A26" w:rsidP="002F68AF">
      <w:r>
        <w:t xml:space="preserve">Lai sekmētu </w:t>
      </w:r>
      <w:r w:rsidR="00E36D0A" w:rsidRPr="00E36D0A">
        <w:t xml:space="preserve">daudzpusēju pieeju risināmajai problemātikai un sasniegt efektīvākus projekta rezultātus, projekta </w:t>
      </w:r>
      <w:r w:rsidR="00FD34D8">
        <w:t>iesniedzēji</w:t>
      </w:r>
      <w:r w:rsidR="00E36D0A" w:rsidRPr="00E36D0A">
        <w:t xml:space="preserve"> tiek aicināti iesaistīt projektu īstenošanā </w:t>
      </w:r>
      <w:r w:rsidR="00242DD4">
        <w:t>vairākus</w:t>
      </w:r>
      <w:r w:rsidR="002163BD">
        <w:t xml:space="preserve"> sadarbības partnerus – </w:t>
      </w:r>
      <w:r w:rsidR="00E36D0A" w:rsidRPr="00E36D0A">
        <w:t xml:space="preserve">Latvijas </w:t>
      </w:r>
      <w:r w:rsidR="00A56822">
        <w:t xml:space="preserve">un ārvalstu </w:t>
      </w:r>
      <w:r w:rsidR="00E36D0A" w:rsidRPr="00E36D0A">
        <w:t>institūciju</w:t>
      </w:r>
      <w:r w:rsidR="009049CF">
        <w:t xml:space="preserve"> (tai skaitā starptautisku organizāciju)</w:t>
      </w:r>
      <w:r w:rsidR="00E36D0A" w:rsidRPr="00E36D0A">
        <w:t xml:space="preserve">, </w:t>
      </w:r>
      <w:r w:rsidR="00964DE7">
        <w:t>PSO</w:t>
      </w:r>
      <w:r w:rsidR="00E36D0A" w:rsidRPr="00E36D0A">
        <w:t xml:space="preserve"> un privātā sektora pārstāvjus, lai veicinātu dažād</w:t>
      </w:r>
      <w:r w:rsidR="004D66DB">
        <w:t>u sektoru</w:t>
      </w:r>
      <w:r w:rsidR="00E36D0A" w:rsidRPr="00E36D0A">
        <w:t xml:space="preserve"> partneru sadarbību.</w:t>
      </w:r>
    </w:p>
    <w:p w14:paraId="7771F708" w14:textId="77777777" w:rsidR="005B536C" w:rsidRPr="00E36D0A" w:rsidRDefault="005B536C" w:rsidP="002F68AF"/>
    <w:p w14:paraId="3D70F310" w14:textId="00DBA35A" w:rsidR="005B536C" w:rsidRDefault="00E36D0A" w:rsidP="002F68AF">
      <w:r w:rsidRPr="00E36D0A">
        <w:rPr>
          <w:b/>
        </w:rPr>
        <w:t>Projekta iesniedzējs un sadarbības partneri nedrīkst darboties kā starpnieki</w:t>
      </w:r>
      <w:r w:rsidR="00B22258">
        <w:rPr>
          <w:b/>
        </w:rPr>
        <w:t>.</w:t>
      </w:r>
      <w:r w:rsidRPr="00E36D0A">
        <w:rPr>
          <w:b/>
        </w:rPr>
        <w:t xml:space="preserve"> </w:t>
      </w:r>
      <w:r w:rsidR="00B22258" w:rsidRPr="00B22258">
        <w:t>T</w:t>
      </w:r>
      <w:r w:rsidRPr="00E36D0A">
        <w:t>iem jābūt tieši iesaistītiem projekta iesnieguma sagatavošanā un projekta īstenošanā. Projekts jāīsteno pamatā ar saviem cilvēkresursiem (pastāvīgiem vai piesaistītajiem, tajā skaitā uz darba vai uzņēmuma līguma pamata).</w:t>
      </w:r>
    </w:p>
    <w:p w14:paraId="6B371B4E" w14:textId="77777777" w:rsidR="002F68AF" w:rsidRDefault="002F68AF" w:rsidP="002F68AF"/>
    <w:p w14:paraId="2F7DAF57" w14:textId="30B9169C" w:rsidR="002F68AF" w:rsidRDefault="005B536C" w:rsidP="002F68AF">
      <w:r w:rsidRPr="002F68AF">
        <w:rPr>
          <w:snapToGrid w:val="0"/>
        </w:rPr>
        <w:t>Izmaksas</w:t>
      </w:r>
      <w:r w:rsidRPr="002F68AF">
        <w:t xml:space="preserve">, kas sadarbības partnerim radušās saistībā ar projektā paredzēto uzdevumu izpildi, ir </w:t>
      </w:r>
      <w:r w:rsidR="000C3EF7" w:rsidRPr="002F68AF">
        <w:t xml:space="preserve">attiecināmās izmaksas </w:t>
      </w:r>
      <w:r w:rsidR="007B04C8" w:rsidRPr="002F68AF">
        <w:t xml:space="preserve">saskaņā ar </w:t>
      </w:r>
      <w:r w:rsidR="000C3EF7" w:rsidRPr="002F68AF">
        <w:t xml:space="preserve">nolikuma </w:t>
      </w:r>
      <w:r w:rsidR="00D84718" w:rsidRPr="002F68AF">
        <w:t>1</w:t>
      </w:r>
      <w:r w:rsidR="000C3EF7" w:rsidRPr="002F68AF">
        <w:t>.</w:t>
      </w:r>
      <w:r w:rsidR="00F94BD4">
        <w:t> </w:t>
      </w:r>
      <w:r w:rsidR="000C3EF7" w:rsidRPr="002F68AF">
        <w:t>pielikum</w:t>
      </w:r>
      <w:r w:rsidR="007B04C8" w:rsidRPr="002F68AF">
        <w:t>u</w:t>
      </w:r>
      <w:r w:rsidRPr="002F68AF">
        <w:t>, un projekta iesniedzējs tās sedz no projektam piešķirtā finansējuma</w:t>
      </w:r>
      <w:r w:rsidR="00DC0241">
        <w:t xml:space="preserve"> </w:t>
      </w:r>
      <w:r w:rsidR="00DC0241" w:rsidRPr="00F94BD4">
        <w:t>un/vai līdzfinansējuma</w:t>
      </w:r>
      <w:r w:rsidRPr="002F68AF">
        <w:t>, uzskaitot tās savā grāmatvedībā. P</w:t>
      </w:r>
      <w:r w:rsidR="00B61842" w:rsidRPr="002F68AF">
        <w:t xml:space="preserve">ar </w:t>
      </w:r>
      <w:r w:rsidR="00107A13">
        <w:t>konkursa ietvaros piešķirtā</w:t>
      </w:r>
      <w:r w:rsidRPr="002F68AF">
        <w:t xml:space="preserve"> finansējum</w:t>
      </w:r>
      <w:r w:rsidR="00B61842" w:rsidRPr="002F68AF">
        <w:t>a</w:t>
      </w:r>
      <w:r w:rsidRPr="002F68AF">
        <w:t xml:space="preserve"> izlietošanu pilnībā atbild projekta </w:t>
      </w:r>
      <w:r w:rsidR="00F547CF">
        <w:t>īstenotājs</w:t>
      </w:r>
      <w:r w:rsidRPr="002F68AF">
        <w:t>.</w:t>
      </w:r>
    </w:p>
    <w:p w14:paraId="1EFDEC51" w14:textId="77777777" w:rsidR="002F68AF" w:rsidRPr="002F68AF" w:rsidRDefault="002F68AF" w:rsidP="002F68AF"/>
    <w:p w14:paraId="1E8415B0" w14:textId="482058ED" w:rsidR="002F68AF" w:rsidRPr="002F68AF" w:rsidRDefault="005B536C" w:rsidP="002F68AF">
      <w:r w:rsidRPr="002F68AF">
        <w:t xml:space="preserve">Uzsākot projekta īstenošanu, projekta iesniedzējs </w:t>
      </w:r>
      <w:r w:rsidRPr="00262940">
        <w:t>var noslē</w:t>
      </w:r>
      <w:r w:rsidRPr="002F68AF">
        <w:t>gt rakstisku vienošanos ar sadarbības partneri, nosakot abu pušu atbildību projekta īstenošanā, partnerim paredzēto finansējumu un citus nosacījumus.</w:t>
      </w:r>
    </w:p>
    <w:p w14:paraId="7EA093A6" w14:textId="5605F34F" w:rsidR="00116E9C" w:rsidRPr="00116E9C" w:rsidRDefault="00CF2660" w:rsidP="00795E90">
      <w:pPr>
        <w:pStyle w:val="Heading2"/>
      </w:pPr>
      <w:r>
        <w:lastRenderedPageBreak/>
        <w:t>Līdzfinansētāji</w:t>
      </w:r>
    </w:p>
    <w:p w14:paraId="7703A1B2" w14:textId="229FAA61" w:rsidR="00CF2660" w:rsidRDefault="00CF2660" w:rsidP="00611358">
      <w:pPr>
        <w:pStyle w:val="BodyText2"/>
        <w:spacing w:before="240" w:after="0" w:line="240" w:lineRule="auto"/>
        <w:rPr>
          <w:rFonts w:eastAsia="Times New Roman"/>
          <w:bCs/>
          <w:szCs w:val="24"/>
        </w:rPr>
      </w:pPr>
      <w:r w:rsidRPr="00E36D0A">
        <w:rPr>
          <w:rFonts w:eastAsia="Times New Roman"/>
          <w:bCs/>
          <w:szCs w:val="24"/>
        </w:rPr>
        <w:t xml:space="preserve">Lai veicinātu projektu </w:t>
      </w:r>
      <w:r w:rsidR="00FD34D8">
        <w:rPr>
          <w:rFonts w:eastAsia="Times New Roman"/>
          <w:bCs/>
          <w:szCs w:val="24"/>
        </w:rPr>
        <w:t>iesniedzēju</w:t>
      </w:r>
      <w:r w:rsidRPr="00E36D0A">
        <w:rPr>
          <w:rFonts w:eastAsia="Times New Roman"/>
          <w:bCs/>
          <w:szCs w:val="24"/>
        </w:rPr>
        <w:t xml:space="preserve"> atbildību </w:t>
      </w:r>
      <w:r w:rsidR="00400DEC" w:rsidRPr="00E36D0A">
        <w:rPr>
          <w:rFonts w:eastAsia="Times New Roman"/>
          <w:bCs/>
          <w:szCs w:val="24"/>
        </w:rPr>
        <w:t>p</w:t>
      </w:r>
      <w:r w:rsidR="00400DEC">
        <w:rPr>
          <w:rFonts w:eastAsia="Times New Roman"/>
          <w:bCs/>
          <w:szCs w:val="24"/>
        </w:rPr>
        <w:t>ar</w:t>
      </w:r>
      <w:r w:rsidR="00400DEC" w:rsidRPr="00E36D0A">
        <w:rPr>
          <w:rFonts w:eastAsia="Times New Roman"/>
          <w:bCs/>
          <w:szCs w:val="24"/>
        </w:rPr>
        <w:t xml:space="preserve"> </w:t>
      </w:r>
      <w:r w:rsidRPr="00E36D0A">
        <w:rPr>
          <w:rFonts w:eastAsia="Times New Roman"/>
          <w:bCs/>
          <w:szCs w:val="24"/>
        </w:rPr>
        <w:t xml:space="preserve">projekta rezultātiem, projekta </w:t>
      </w:r>
      <w:r w:rsidR="000958EF">
        <w:rPr>
          <w:rFonts w:eastAsia="Times New Roman"/>
          <w:bCs/>
          <w:szCs w:val="24"/>
        </w:rPr>
        <w:t>iesniedzēji</w:t>
      </w:r>
      <w:r w:rsidRPr="00E36D0A">
        <w:rPr>
          <w:rFonts w:eastAsia="Times New Roman"/>
          <w:bCs/>
          <w:szCs w:val="24"/>
        </w:rPr>
        <w:t xml:space="preserve"> un </w:t>
      </w:r>
      <w:r w:rsidR="001056EB">
        <w:rPr>
          <w:rFonts w:eastAsia="Times New Roman"/>
          <w:bCs/>
          <w:szCs w:val="24"/>
        </w:rPr>
        <w:t>sadarbības partneri</w:t>
      </w:r>
      <w:r w:rsidR="001056EB" w:rsidRPr="00E36D0A">
        <w:rPr>
          <w:rFonts w:eastAsia="Times New Roman"/>
          <w:bCs/>
          <w:szCs w:val="24"/>
        </w:rPr>
        <w:t xml:space="preserve"> </w:t>
      </w:r>
      <w:r w:rsidR="00681548">
        <w:rPr>
          <w:rFonts w:eastAsia="Times New Roman"/>
          <w:bCs/>
          <w:szCs w:val="24"/>
        </w:rPr>
        <w:t xml:space="preserve">gan Latvijā, gan </w:t>
      </w:r>
      <w:r w:rsidR="00614C16">
        <w:rPr>
          <w:rFonts w:eastAsia="Times New Roman"/>
          <w:bCs/>
          <w:szCs w:val="24"/>
        </w:rPr>
        <w:t>partnervalstīs</w:t>
      </w:r>
      <w:r w:rsidRPr="00E36D0A">
        <w:rPr>
          <w:rFonts w:eastAsia="Times New Roman"/>
          <w:bCs/>
          <w:szCs w:val="24"/>
        </w:rPr>
        <w:t xml:space="preserve"> tiek </w:t>
      </w:r>
      <w:r w:rsidRPr="00904E39">
        <w:rPr>
          <w:rFonts w:eastAsia="Times New Roman"/>
          <w:bCs/>
          <w:szCs w:val="24"/>
        </w:rPr>
        <w:t>aicināt</w:t>
      </w:r>
      <w:r w:rsidR="00DC0241">
        <w:rPr>
          <w:rFonts w:eastAsia="Times New Roman"/>
          <w:bCs/>
          <w:szCs w:val="24"/>
        </w:rPr>
        <w:t>i</w:t>
      </w:r>
      <w:r w:rsidRPr="00904E39">
        <w:rPr>
          <w:rFonts w:eastAsia="Times New Roman"/>
          <w:bCs/>
          <w:szCs w:val="24"/>
        </w:rPr>
        <w:t xml:space="preserve"> sniegt savu līdzfinansējumu vai piesaistīt trešo personu līdzfinansējumu projekta īstenošanai.</w:t>
      </w:r>
      <w:r>
        <w:rPr>
          <w:rFonts w:eastAsia="Times New Roman"/>
          <w:bCs/>
          <w:szCs w:val="24"/>
        </w:rPr>
        <w:t xml:space="preserve"> </w:t>
      </w:r>
    </w:p>
    <w:p w14:paraId="615F1988" w14:textId="77777777" w:rsidR="00242DD4" w:rsidRDefault="00242DD4" w:rsidP="00CF2660">
      <w:pPr>
        <w:pStyle w:val="BodyText2"/>
        <w:spacing w:after="0" w:line="240" w:lineRule="auto"/>
        <w:rPr>
          <w:szCs w:val="24"/>
        </w:rPr>
      </w:pPr>
    </w:p>
    <w:p w14:paraId="18635797" w14:textId="40B5ED98" w:rsidR="00CF2660" w:rsidRPr="000D1635" w:rsidRDefault="00CF2660" w:rsidP="00CF2660">
      <w:pPr>
        <w:pStyle w:val="BodyText2"/>
        <w:spacing w:after="0" w:line="240" w:lineRule="auto"/>
        <w:rPr>
          <w:szCs w:val="24"/>
        </w:rPr>
      </w:pPr>
      <w:r>
        <w:rPr>
          <w:szCs w:val="24"/>
        </w:rPr>
        <w:t xml:space="preserve">Līdzfinansētājs var būt </w:t>
      </w:r>
      <w:r w:rsidR="00190DF4" w:rsidRPr="00190DF4">
        <w:rPr>
          <w:szCs w:val="24"/>
        </w:rPr>
        <w:t xml:space="preserve">citi attīstības sadarbības </w:t>
      </w:r>
      <w:r w:rsidR="00190DF4">
        <w:rPr>
          <w:szCs w:val="24"/>
        </w:rPr>
        <w:t xml:space="preserve">donori </w:t>
      </w:r>
      <w:r w:rsidR="00D426EC">
        <w:rPr>
          <w:szCs w:val="24"/>
        </w:rPr>
        <w:t>gan Latvijā</w:t>
      </w:r>
      <w:r w:rsidR="00FB517C">
        <w:rPr>
          <w:szCs w:val="24"/>
        </w:rPr>
        <w:t>,</w:t>
      </w:r>
      <w:r w:rsidR="00D426EC">
        <w:rPr>
          <w:szCs w:val="24"/>
        </w:rPr>
        <w:t xml:space="preserve"> gan ārvalstīs - </w:t>
      </w:r>
      <w:r w:rsidRPr="00E36D0A">
        <w:rPr>
          <w:szCs w:val="24"/>
        </w:rPr>
        <w:t>tiešās un pastarpinātās valsts pārvaldes iestādes, atvasinātas publiskas perso</w:t>
      </w:r>
      <w:r w:rsidRPr="000D1635">
        <w:rPr>
          <w:szCs w:val="24"/>
        </w:rPr>
        <w:t>nas, citas valsts iestādes, kā arī biedrības, nodibinājumi, komersanti, arodbiedrības un citi subjekti</w:t>
      </w:r>
      <w:r w:rsidR="00190DF4">
        <w:rPr>
          <w:szCs w:val="24"/>
        </w:rPr>
        <w:t>.</w:t>
      </w:r>
    </w:p>
    <w:p w14:paraId="362405E3" w14:textId="77777777" w:rsidR="00CF2660" w:rsidRPr="000D1635" w:rsidRDefault="00CF2660" w:rsidP="00CF2660">
      <w:pPr>
        <w:pStyle w:val="BodyText2"/>
        <w:spacing w:after="0" w:line="240" w:lineRule="auto"/>
        <w:rPr>
          <w:szCs w:val="24"/>
        </w:rPr>
      </w:pPr>
    </w:p>
    <w:p w14:paraId="3CC476B2" w14:textId="5C0E315C" w:rsidR="001E6B2F" w:rsidRDefault="00CF2660" w:rsidP="00CF2660">
      <w:pPr>
        <w:pStyle w:val="BodyText2"/>
        <w:spacing w:after="0" w:line="240" w:lineRule="auto"/>
        <w:rPr>
          <w:szCs w:val="24"/>
        </w:rPr>
      </w:pPr>
      <w:r w:rsidRPr="000D1635">
        <w:rPr>
          <w:szCs w:val="24"/>
        </w:rPr>
        <w:t>Līdzfinansētājs</w:t>
      </w:r>
      <w:r w:rsidRPr="000D1635">
        <w:rPr>
          <w:bCs/>
          <w:szCs w:val="24"/>
        </w:rPr>
        <w:t xml:space="preserve"> nevar būt </w:t>
      </w:r>
      <w:r w:rsidRPr="000D1635">
        <w:rPr>
          <w:szCs w:val="24"/>
        </w:rPr>
        <w:t>politiskās partijas un to apvienības, kā arī fiziskas personas</w:t>
      </w:r>
      <w:r w:rsidR="00A04B47">
        <w:rPr>
          <w:szCs w:val="24"/>
        </w:rPr>
        <w:t>, Gruzijas valsts pārvaldes iestādes.</w:t>
      </w:r>
    </w:p>
    <w:p w14:paraId="41659D89" w14:textId="714D54EB" w:rsidR="005B536C" w:rsidRDefault="005B536C" w:rsidP="0089186D">
      <w:pPr>
        <w:pStyle w:val="Heading2"/>
      </w:pPr>
      <w:r w:rsidRPr="000D1635">
        <w:t>Projekta īstenošanas periods</w:t>
      </w:r>
    </w:p>
    <w:p w14:paraId="3EBFA0E6" w14:textId="77777777" w:rsidR="00116E9C" w:rsidRPr="00116E9C" w:rsidRDefault="00116E9C" w:rsidP="009E167C"/>
    <w:p w14:paraId="7BC4C1AB" w14:textId="17AA229D" w:rsidR="00EB0CB4" w:rsidRDefault="00EB0CB4" w:rsidP="00EB0CB4">
      <w:pPr>
        <w:pStyle w:val="BodyText2"/>
        <w:spacing w:after="0" w:line="240" w:lineRule="auto"/>
        <w:rPr>
          <w:b/>
        </w:rPr>
      </w:pPr>
      <w:r w:rsidRPr="000D1635">
        <w:rPr>
          <w:b/>
          <w:bCs/>
          <w:szCs w:val="24"/>
        </w:rPr>
        <w:t>Projekta īstenošanas sākum</w:t>
      </w:r>
      <w:r>
        <w:rPr>
          <w:b/>
          <w:bCs/>
          <w:szCs w:val="24"/>
        </w:rPr>
        <w:t>a termiņš</w:t>
      </w:r>
      <w:r w:rsidRPr="000D1635">
        <w:rPr>
          <w:b/>
          <w:bCs/>
          <w:szCs w:val="24"/>
        </w:rPr>
        <w:t xml:space="preserve">: </w:t>
      </w:r>
      <w:r w:rsidR="00400CD9" w:rsidRPr="000D1635">
        <w:rPr>
          <w:b/>
        </w:rPr>
        <w:t>202</w:t>
      </w:r>
      <w:r w:rsidR="00400CD9">
        <w:rPr>
          <w:b/>
        </w:rPr>
        <w:t>6</w:t>
      </w:r>
      <w:r w:rsidRPr="000D1635">
        <w:rPr>
          <w:b/>
        </w:rPr>
        <w:t xml:space="preserve">. gada </w:t>
      </w:r>
      <w:r w:rsidR="00CE6539">
        <w:rPr>
          <w:b/>
        </w:rPr>
        <w:t>25. maijs</w:t>
      </w:r>
      <w:r w:rsidR="000C5B20">
        <w:rPr>
          <w:b/>
        </w:rPr>
        <w:t>.</w:t>
      </w:r>
    </w:p>
    <w:p w14:paraId="4646C1D2" w14:textId="77777777" w:rsidR="00EB0CB4" w:rsidRDefault="00EB0CB4" w:rsidP="00EB0CB4">
      <w:pPr>
        <w:pStyle w:val="BodyText2"/>
        <w:spacing w:after="0" w:line="240" w:lineRule="auto"/>
        <w:rPr>
          <w:b/>
        </w:rPr>
      </w:pPr>
    </w:p>
    <w:p w14:paraId="23866324" w14:textId="4481ECBE" w:rsidR="00EB0CB4" w:rsidRPr="000D1635" w:rsidRDefault="00EB0CB4" w:rsidP="00EB0CB4">
      <w:pPr>
        <w:pStyle w:val="BodyText2"/>
        <w:spacing w:after="0" w:line="240" w:lineRule="auto"/>
        <w:rPr>
          <w:b/>
          <w:bCs/>
          <w:szCs w:val="24"/>
        </w:rPr>
      </w:pPr>
      <w:r w:rsidRPr="000D1635">
        <w:rPr>
          <w:b/>
          <w:bCs/>
          <w:szCs w:val="24"/>
        </w:rPr>
        <w:t>Projekta īstenošanas beig</w:t>
      </w:r>
      <w:r>
        <w:rPr>
          <w:b/>
          <w:bCs/>
          <w:szCs w:val="24"/>
        </w:rPr>
        <w:t>u termiņš</w:t>
      </w:r>
      <w:r w:rsidRPr="000D1635">
        <w:rPr>
          <w:b/>
          <w:bCs/>
          <w:szCs w:val="24"/>
        </w:rPr>
        <w:t>: 202</w:t>
      </w:r>
      <w:r>
        <w:rPr>
          <w:b/>
          <w:bCs/>
          <w:szCs w:val="24"/>
        </w:rPr>
        <w:t>6</w:t>
      </w:r>
      <w:r w:rsidRPr="000D1635">
        <w:rPr>
          <w:b/>
          <w:bCs/>
          <w:szCs w:val="24"/>
        </w:rPr>
        <w:t xml:space="preserve">. gada </w:t>
      </w:r>
      <w:r w:rsidR="00A71DF9" w:rsidRPr="00CE6539">
        <w:rPr>
          <w:b/>
          <w:bCs/>
          <w:szCs w:val="24"/>
        </w:rPr>
        <w:t>22</w:t>
      </w:r>
      <w:r w:rsidRPr="00CE6539">
        <w:rPr>
          <w:b/>
          <w:bCs/>
          <w:szCs w:val="24"/>
        </w:rPr>
        <w:t>. novembris</w:t>
      </w:r>
      <w:r w:rsidR="000C5B20" w:rsidRPr="00CE6539">
        <w:rPr>
          <w:b/>
          <w:bCs/>
          <w:szCs w:val="24"/>
        </w:rPr>
        <w:t>.</w:t>
      </w:r>
    </w:p>
    <w:p w14:paraId="1E3DFFBE" w14:textId="77777777" w:rsidR="00EB0CB4" w:rsidRPr="000D1635" w:rsidRDefault="00EB0CB4" w:rsidP="007914DF">
      <w:pPr>
        <w:pStyle w:val="BodyText2"/>
        <w:spacing w:after="0" w:line="240" w:lineRule="auto"/>
        <w:rPr>
          <w:b/>
          <w:bCs/>
          <w:szCs w:val="24"/>
        </w:rPr>
      </w:pPr>
    </w:p>
    <w:p w14:paraId="3BD2A5EB" w14:textId="27888145" w:rsidR="009E167C" w:rsidRDefault="007914DF" w:rsidP="002F68AF">
      <w:pPr>
        <w:pStyle w:val="BodyText2"/>
        <w:spacing w:after="0" w:line="240" w:lineRule="auto"/>
        <w:rPr>
          <w:bCs/>
          <w:szCs w:val="24"/>
        </w:rPr>
      </w:pPr>
      <w:r w:rsidRPr="000D1635">
        <w:rPr>
          <w:bCs/>
          <w:szCs w:val="24"/>
        </w:rPr>
        <w:t>Projekta iesniedzējs var paredzēt vēlāku projekta īstenošanas sākuma termiņu un ātrāku projekta īstenošanas beigu termiņu.</w:t>
      </w:r>
    </w:p>
    <w:p w14:paraId="328842D8" w14:textId="64ABF96C" w:rsidR="009E167C" w:rsidRDefault="009E167C" w:rsidP="002F68AF">
      <w:pPr>
        <w:pStyle w:val="BodyText2"/>
        <w:spacing w:after="0" w:line="240" w:lineRule="auto"/>
        <w:rPr>
          <w:bCs/>
          <w:szCs w:val="24"/>
        </w:rPr>
      </w:pPr>
    </w:p>
    <w:p w14:paraId="125B2AE8" w14:textId="1762D90B" w:rsidR="00DF34A1" w:rsidRDefault="00A05618" w:rsidP="00A05618">
      <w:pPr>
        <w:pStyle w:val="BodyText2"/>
        <w:spacing w:after="0" w:line="240" w:lineRule="auto"/>
        <w:rPr>
          <w:bCs/>
          <w:szCs w:val="24"/>
        </w:rPr>
      </w:pPr>
      <w:bookmarkStart w:id="6" w:name="_Hlk190951799"/>
      <w:r w:rsidRPr="000D1635">
        <w:rPr>
          <w:bCs/>
          <w:szCs w:val="24"/>
        </w:rPr>
        <w:t xml:space="preserve">Projekta iesniedzēja norādītais projekta īstenošanas sākuma un beigu datums nosaka </w:t>
      </w:r>
      <w:r w:rsidR="00AE2066">
        <w:rPr>
          <w:bCs/>
          <w:szCs w:val="24"/>
        </w:rPr>
        <w:t xml:space="preserve">attiecināmo </w:t>
      </w:r>
      <w:r w:rsidRPr="000D1635">
        <w:rPr>
          <w:bCs/>
          <w:szCs w:val="24"/>
        </w:rPr>
        <w:t>izmaksu periodu.</w:t>
      </w:r>
    </w:p>
    <w:bookmarkEnd w:id="6"/>
    <w:p w14:paraId="72A35D57" w14:textId="77777777" w:rsidR="00A05618" w:rsidRDefault="00A05618" w:rsidP="00A05618">
      <w:pPr>
        <w:pStyle w:val="BodyText2"/>
        <w:spacing w:after="0" w:line="240" w:lineRule="auto"/>
        <w:rPr>
          <w:bCs/>
          <w:szCs w:val="24"/>
        </w:rPr>
      </w:pPr>
    </w:p>
    <w:p w14:paraId="0D8DB557" w14:textId="50D0492F" w:rsidR="001279B0" w:rsidRPr="009319A2" w:rsidRDefault="00B513A8" w:rsidP="002F68AF">
      <w:pPr>
        <w:pStyle w:val="BodyText2"/>
        <w:spacing w:after="0" w:line="240" w:lineRule="auto"/>
        <w:rPr>
          <w:bCs/>
          <w:szCs w:val="24"/>
        </w:rPr>
      </w:pPr>
      <w:r w:rsidRPr="009319A2">
        <w:rPr>
          <w:bCs/>
          <w:szCs w:val="24"/>
        </w:rPr>
        <w:t>Izņēmuma gadījumos</w:t>
      </w:r>
      <w:r w:rsidR="00A05618" w:rsidRPr="009319A2">
        <w:rPr>
          <w:bCs/>
          <w:szCs w:val="24"/>
        </w:rPr>
        <w:t xml:space="preserve">, ja </w:t>
      </w:r>
      <w:r w:rsidRPr="003E5289">
        <w:rPr>
          <w:bCs/>
          <w:szCs w:val="24"/>
        </w:rPr>
        <w:t>pamatotu</w:t>
      </w:r>
      <w:r w:rsidR="00CE6539">
        <w:rPr>
          <w:bCs/>
          <w:szCs w:val="24"/>
        </w:rPr>
        <w:t xml:space="preserve"> un no projekta iesniedzēja neatkarīgu</w:t>
      </w:r>
      <w:r w:rsidRPr="003E5289">
        <w:rPr>
          <w:bCs/>
          <w:szCs w:val="24"/>
        </w:rPr>
        <w:t xml:space="preserve"> </w:t>
      </w:r>
      <w:r w:rsidR="00A05618" w:rsidRPr="003E5289">
        <w:rPr>
          <w:bCs/>
          <w:szCs w:val="24"/>
        </w:rPr>
        <w:t>iemeslu dēļ</w:t>
      </w:r>
      <w:r w:rsidR="00A05618" w:rsidRPr="009319A2">
        <w:rPr>
          <w:bCs/>
          <w:szCs w:val="24"/>
        </w:rPr>
        <w:t xml:space="preserve"> projektu nav iespējams īstenot norādītajos termiņos, ministrija</w:t>
      </w:r>
      <w:r w:rsidR="003E5289">
        <w:rPr>
          <w:bCs/>
          <w:szCs w:val="24"/>
        </w:rPr>
        <w:t>, izvērtējot konkrētos apstākļus,</w:t>
      </w:r>
      <w:r w:rsidR="00A05618" w:rsidRPr="009319A2">
        <w:rPr>
          <w:bCs/>
          <w:szCs w:val="24"/>
        </w:rPr>
        <w:t xml:space="preserve"> var </w:t>
      </w:r>
      <w:r w:rsidR="003E5289">
        <w:rPr>
          <w:bCs/>
          <w:szCs w:val="24"/>
        </w:rPr>
        <w:t>pieņemt lēmumu par</w:t>
      </w:r>
      <w:r w:rsidR="00A05618" w:rsidRPr="009319A2">
        <w:rPr>
          <w:bCs/>
          <w:szCs w:val="24"/>
        </w:rPr>
        <w:t xml:space="preserve"> projekta īstenošanas beigu termiņ</w:t>
      </w:r>
      <w:r w:rsidR="003E5289">
        <w:rPr>
          <w:bCs/>
          <w:szCs w:val="24"/>
        </w:rPr>
        <w:t>a pagarināšanu</w:t>
      </w:r>
      <w:r w:rsidR="00CA0494">
        <w:rPr>
          <w:bCs/>
          <w:szCs w:val="24"/>
        </w:rPr>
        <w:t xml:space="preserve">, </w:t>
      </w:r>
      <w:r w:rsidR="00CA0494" w:rsidRPr="00CE6539">
        <w:rPr>
          <w:bCs/>
          <w:szCs w:val="24"/>
        </w:rPr>
        <w:t xml:space="preserve">bet ne ilgāk kā līdz </w:t>
      </w:r>
      <w:r w:rsidR="00A71DF9" w:rsidRPr="00CE6539">
        <w:rPr>
          <w:bCs/>
          <w:szCs w:val="24"/>
        </w:rPr>
        <w:t>1</w:t>
      </w:r>
      <w:r w:rsidR="00CA0494" w:rsidRPr="00CE6539">
        <w:rPr>
          <w:bCs/>
          <w:szCs w:val="24"/>
        </w:rPr>
        <w:t>.</w:t>
      </w:r>
      <w:r w:rsidR="00CD4AB5">
        <w:rPr>
          <w:bCs/>
          <w:szCs w:val="24"/>
        </w:rPr>
        <w:t> </w:t>
      </w:r>
      <w:r w:rsidR="00A71DF9" w:rsidRPr="00CE6539">
        <w:rPr>
          <w:bCs/>
          <w:szCs w:val="24"/>
        </w:rPr>
        <w:t>decembrim</w:t>
      </w:r>
      <w:r w:rsidR="00E047E3" w:rsidRPr="00CE6539">
        <w:rPr>
          <w:bCs/>
          <w:szCs w:val="24"/>
        </w:rPr>
        <w:t>.</w:t>
      </w:r>
      <w:r w:rsidR="00A05618" w:rsidRPr="009319A2">
        <w:rPr>
          <w:bCs/>
          <w:szCs w:val="24"/>
        </w:rPr>
        <w:t xml:space="preserve"> </w:t>
      </w:r>
    </w:p>
    <w:p w14:paraId="6B686F05" w14:textId="090790DC" w:rsidR="005B536C" w:rsidRDefault="005B536C" w:rsidP="0089186D">
      <w:pPr>
        <w:pStyle w:val="Heading2"/>
      </w:pPr>
      <w:r>
        <w:t>Granta apmērs</w:t>
      </w:r>
    </w:p>
    <w:p w14:paraId="024CF4E2" w14:textId="77777777" w:rsidR="00116E9C" w:rsidRPr="00116E9C" w:rsidRDefault="00116E9C" w:rsidP="009E167C"/>
    <w:p w14:paraId="78F2EAC4" w14:textId="5EF662D0" w:rsidR="009D660F" w:rsidRPr="005B536C" w:rsidRDefault="009D660F" w:rsidP="009D660F">
      <w:pPr>
        <w:pStyle w:val="BodyText2"/>
        <w:spacing w:after="0" w:line="240" w:lineRule="auto"/>
        <w:rPr>
          <w:bCs/>
          <w:szCs w:val="24"/>
        </w:rPr>
      </w:pPr>
      <w:r w:rsidRPr="00DE01CF">
        <w:rPr>
          <w:b/>
          <w:bCs/>
          <w:szCs w:val="24"/>
        </w:rPr>
        <w:t xml:space="preserve">Minimālais </w:t>
      </w:r>
      <w:proofErr w:type="spellStart"/>
      <w:r w:rsidRPr="00DE01CF">
        <w:rPr>
          <w:b/>
          <w:bCs/>
          <w:szCs w:val="24"/>
        </w:rPr>
        <w:t>granta</w:t>
      </w:r>
      <w:proofErr w:type="spellEnd"/>
      <w:r w:rsidRPr="00DE01CF">
        <w:rPr>
          <w:b/>
          <w:bCs/>
          <w:szCs w:val="24"/>
        </w:rPr>
        <w:t xml:space="preserve"> apmērs, ko var piešķirt projekta īstenošanai, ir </w:t>
      </w:r>
      <w:r w:rsidRPr="00D426EC">
        <w:rPr>
          <w:b/>
          <w:bCs/>
          <w:szCs w:val="24"/>
        </w:rPr>
        <w:t>40 000</w:t>
      </w:r>
      <w:r w:rsidRPr="00D426EC">
        <w:rPr>
          <w:bCs/>
          <w:szCs w:val="24"/>
        </w:rPr>
        <w:t> </w:t>
      </w:r>
      <w:r w:rsidRPr="00D426EC">
        <w:rPr>
          <w:b/>
          <w:bCs/>
          <w:szCs w:val="24"/>
        </w:rPr>
        <w:t>EUR</w:t>
      </w:r>
      <w:r w:rsidRPr="00C7064B">
        <w:rPr>
          <w:b/>
          <w:bCs/>
          <w:szCs w:val="24"/>
        </w:rPr>
        <w:t xml:space="preserve"> </w:t>
      </w:r>
      <w:r w:rsidRPr="00190DF4">
        <w:rPr>
          <w:bCs/>
          <w:i/>
          <w:iCs/>
          <w:szCs w:val="24"/>
        </w:rPr>
        <w:t>(</w:t>
      </w:r>
      <w:r w:rsidRPr="000C5B20">
        <w:rPr>
          <w:bCs/>
          <w:szCs w:val="24"/>
        </w:rPr>
        <w:t>četrdesmit tūkstoši</w:t>
      </w:r>
      <w:r w:rsidRPr="00190DF4">
        <w:rPr>
          <w:bCs/>
          <w:i/>
          <w:iCs/>
          <w:szCs w:val="24"/>
        </w:rPr>
        <w:t xml:space="preserve"> </w:t>
      </w:r>
      <w:proofErr w:type="spellStart"/>
      <w:r w:rsidRPr="00190DF4">
        <w:rPr>
          <w:bCs/>
          <w:i/>
          <w:iCs/>
          <w:szCs w:val="24"/>
        </w:rPr>
        <w:t>e</w:t>
      </w:r>
      <w:r>
        <w:rPr>
          <w:bCs/>
          <w:i/>
          <w:iCs/>
          <w:szCs w:val="24"/>
        </w:rPr>
        <w:t>u</w:t>
      </w:r>
      <w:r w:rsidRPr="00190DF4">
        <w:rPr>
          <w:bCs/>
          <w:i/>
          <w:iCs/>
          <w:szCs w:val="24"/>
        </w:rPr>
        <w:t>ro</w:t>
      </w:r>
      <w:proofErr w:type="spellEnd"/>
      <w:r w:rsidRPr="00C7064B">
        <w:rPr>
          <w:bCs/>
          <w:szCs w:val="24"/>
        </w:rPr>
        <w:t>)</w:t>
      </w:r>
      <w:r w:rsidRPr="00190DF4">
        <w:rPr>
          <w:b/>
          <w:szCs w:val="24"/>
        </w:rPr>
        <w:t>.</w:t>
      </w:r>
    </w:p>
    <w:p w14:paraId="1A254E60" w14:textId="77777777" w:rsidR="009D660F" w:rsidRDefault="009D660F" w:rsidP="009D660F">
      <w:pPr>
        <w:pStyle w:val="BodyText2"/>
        <w:spacing w:after="0" w:line="240" w:lineRule="auto"/>
        <w:rPr>
          <w:bCs/>
          <w:szCs w:val="24"/>
        </w:rPr>
      </w:pPr>
    </w:p>
    <w:p w14:paraId="243C8561" w14:textId="04EDD0B1" w:rsidR="009D660F" w:rsidRDefault="009D660F" w:rsidP="009D660F">
      <w:pPr>
        <w:pStyle w:val="BodyText2"/>
        <w:spacing w:after="0" w:line="240" w:lineRule="auto"/>
        <w:rPr>
          <w:bCs/>
          <w:szCs w:val="24"/>
        </w:rPr>
      </w:pPr>
      <w:r w:rsidRPr="00DE01CF">
        <w:rPr>
          <w:b/>
          <w:bCs/>
          <w:szCs w:val="24"/>
        </w:rPr>
        <w:t xml:space="preserve">Maksimālais </w:t>
      </w:r>
      <w:proofErr w:type="spellStart"/>
      <w:r w:rsidRPr="00DE01CF">
        <w:rPr>
          <w:b/>
          <w:bCs/>
          <w:szCs w:val="24"/>
        </w:rPr>
        <w:t>granta</w:t>
      </w:r>
      <w:proofErr w:type="spellEnd"/>
      <w:r w:rsidRPr="00DE01CF">
        <w:rPr>
          <w:b/>
          <w:bCs/>
          <w:szCs w:val="24"/>
        </w:rPr>
        <w:t xml:space="preserve"> </w:t>
      </w:r>
      <w:r w:rsidRPr="007C1172">
        <w:rPr>
          <w:b/>
          <w:bCs/>
          <w:szCs w:val="24"/>
        </w:rPr>
        <w:t xml:space="preserve">apmērs, ko var piešķirt projekta īstenošanai, ir </w:t>
      </w:r>
      <w:r w:rsidR="009C5EEA" w:rsidRPr="00CA0494">
        <w:rPr>
          <w:b/>
          <w:bCs/>
          <w:szCs w:val="24"/>
        </w:rPr>
        <w:t>80 </w:t>
      </w:r>
      <w:r w:rsidRPr="00CA0494">
        <w:rPr>
          <w:b/>
          <w:bCs/>
          <w:szCs w:val="24"/>
        </w:rPr>
        <w:t>000</w:t>
      </w:r>
      <w:r w:rsidRPr="00CA0494">
        <w:rPr>
          <w:bCs/>
          <w:szCs w:val="24"/>
        </w:rPr>
        <w:t> </w:t>
      </w:r>
      <w:r w:rsidRPr="00D426EC">
        <w:rPr>
          <w:b/>
          <w:bCs/>
          <w:szCs w:val="24"/>
        </w:rPr>
        <w:t xml:space="preserve">EUR </w:t>
      </w:r>
      <w:r w:rsidRPr="00D426EC">
        <w:rPr>
          <w:bCs/>
          <w:szCs w:val="24"/>
        </w:rPr>
        <w:t>(</w:t>
      </w:r>
      <w:r w:rsidR="009C5EEA" w:rsidRPr="000C5B20">
        <w:rPr>
          <w:bCs/>
          <w:szCs w:val="24"/>
        </w:rPr>
        <w:t xml:space="preserve">astoņdesmit </w:t>
      </w:r>
      <w:r w:rsidRPr="000C5B20">
        <w:rPr>
          <w:bCs/>
          <w:szCs w:val="24"/>
        </w:rPr>
        <w:t>tūkstoši</w:t>
      </w:r>
      <w:r w:rsidRPr="00D426EC">
        <w:rPr>
          <w:bCs/>
          <w:i/>
          <w:iCs/>
          <w:szCs w:val="24"/>
        </w:rPr>
        <w:t xml:space="preserve"> </w:t>
      </w:r>
      <w:proofErr w:type="spellStart"/>
      <w:r w:rsidRPr="00D426EC">
        <w:rPr>
          <w:bCs/>
          <w:i/>
          <w:iCs/>
          <w:szCs w:val="24"/>
        </w:rPr>
        <w:t>euro</w:t>
      </w:r>
      <w:proofErr w:type="spellEnd"/>
      <w:r w:rsidRPr="00C7064B">
        <w:rPr>
          <w:bCs/>
          <w:szCs w:val="24"/>
        </w:rPr>
        <w:t>).</w:t>
      </w:r>
    </w:p>
    <w:p w14:paraId="6F7517C8" w14:textId="77777777" w:rsidR="009D660F" w:rsidRDefault="009D660F" w:rsidP="00233E5E">
      <w:pPr>
        <w:pStyle w:val="BodyText2"/>
        <w:spacing w:after="0" w:line="240" w:lineRule="auto"/>
        <w:rPr>
          <w:bCs/>
          <w:szCs w:val="24"/>
        </w:rPr>
      </w:pPr>
    </w:p>
    <w:p w14:paraId="02162D20" w14:textId="77777777" w:rsidR="008D5781" w:rsidRPr="00DE01CF" w:rsidRDefault="005B536C" w:rsidP="00233E5E">
      <w:pPr>
        <w:pStyle w:val="ListParagraph"/>
        <w:ind w:left="0"/>
        <w:rPr>
          <w:b/>
          <w:bCs/>
          <w:szCs w:val="24"/>
        </w:rPr>
      </w:pPr>
      <w:r w:rsidRPr="00DE01CF">
        <w:rPr>
          <w:b/>
          <w:bCs/>
          <w:szCs w:val="24"/>
        </w:rPr>
        <w:t xml:space="preserve">Projekta iesniedzējs drīkst iesniegt projekta iesniegumu, kura budžets pārsniedz </w:t>
      </w:r>
      <w:r w:rsidR="007914DF" w:rsidRPr="00DE01CF">
        <w:rPr>
          <w:b/>
          <w:bCs/>
          <w:szCs w:val="24"/>
        </w:rPr>
        <w:t xml:space="preserve">noteikto maksimālo </w:t>
      </w:r>
      <w:proofErr w:type="spellStart"/>
      <w:r w:rsidR="007914DF" w:rsidRPr="00DE01CF">
        <w:rPr>
          <w:b/>
          <w:bCs/>
          <w:szCs w:val="24"/>
        </w:rPr>
        <w:t>granta</w:t>
      </w:r>
      <w:proofErr w:type="spellEnd"/>
      <w:r w:rsidR="007914DF" w:rsidRPr="00DE01CF">
        <w:rPr>
          <w:b/>
          <w:bCs/>
          <w:szCs w:val="24"/>
        </w:rPr>
        <w:t xml:space="preserve"> s</w:t>
      </w:r>
      <w:r w:rsidRPr="00DE01CF">
        <w:rPr>
          <w:b/>
          <w:bCs/>
          <w:szCs w:val="24"/>
        </w:rPr>
        <w:t>ummu</w:t>
      </w:r>
      <w:r w:rsidR="00233E5E" w:rsidRPr="00DE01CF">
        <w:rPr>
          <w:b/>
          <w:bCs/>
          <w:szCs w:val="24"/>
        </w:rPr>
        <w:t>, ja:</w:t>
      </w:r>
    </w:p>
    <w:p w14:paraId="27CDD28F" w14:textId="77777777"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t xml:space="preserve">projekta iesniedzējs apņemas segt daļu no projekta budžetā paredzētās summas no saviem finanšu līdzekļiem, bet ministrija nodrošina atlikušo projekta budžetā nepieciešamo finansējumu, kas nepārsniedz </w:t>
      </w:r>
      <w:r>
        <w:rPr>
          <w:bCs/>
          <w:szCs w:val="24"/>
        </w:rPr>
        <w:t xml:space="preserve">maksimālo </w:t>
      </w:r>
      <w:proofErr w:type="spellStart"/>
      <w:r>
        <w:rPr>
          <w:bCs/>
          <w:szCs w:val="24"/>
        </w:rPr>
        <w:t>granta</w:t>
      </w:r>
      <w:proofErr w:type="spellEnd"/>
      <w:r>
        <w:rPr>
          <w:bCs/>
          <w:szCs w:val="24"/>
        </w:rPr>
        <w:t xml:space="preserve"> apmēru</w:t>
      </w:r>
      <w:r w:rsidRPr="001E2D31">
        <w:rPr>
          <w:bCs/>
          <w:szCs w:val="24"/>
        </w:rPr>
        <w:t>;</w:t>
      </w:r>
    </w:p>
    <w:p w14:paraId="1E138FB0" w14:textId="17B56223"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t xml:space="preserve">projekta iesniedzēja izraudzītais sadarbības partneris </w:t>
      </w:r>
      <w:r w:rsidR="00614C16">
        <w:rPr>
          <w:bCs/>
          <w:szCs w:val="24"/>
        </w:rPr>
        <w:t>partnervalstī</w:t>
      </w:r>
      <w:r w:rsidRPr="001E2D31">
        <w:rPr>
          <w:bCs/>
          <w:szCs w:val="24"/>
        </w:rPr>
        <w:t xml:space="preserve"> apņemas segt daļu no projekta budžetā paredzētās summas, bet ministrija nodrošina atlikušo projekta budžetā nepieciešamo finansējumu, kas nepārsniedz </w:t>
      </w:r>
      <w:r>
        <w:rPr>
          <w:bCs/>
          <w:szCs w:val="24"/>
        </w:rPr>
        <w:t xml:space="preserve">maksimālo </w:t>
      </w:r>
      <w:proofErr w:type="spellStart"/>
      <w:r>
        <w:rPr>
          <w:bCs/>
          <w:szCs w:val="24"/>
        </w:rPr>
        <w:t>granta</w:t>
      </w:r>
      <w:proofErr w:type="spellEnd"/>
      <w:r>
        <w:rPr>
          <w:bCs/>
          <w:szCs w:val="24"/>
        </w:rPr>
        <w:t xml:space="preserve"> apmēru</w:t>
      </w:r>
      <w:r w:rsidRPr="001E2D31">
        <w:rPr>
          <w:bCs/>
          <w:szCs w:val="24"/>
        </w:rPr>
        <w:t>;</w:t>
      </w:r>
    </w:p>
    <w:p w14:paraId="6F7C19AB" w14:textId="77777777"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t xml:space="preserve">projekta iesniedzējs piesaista projektā citus līdzfinansētājus, kas apņemas segt daļu no projekta budžetā paredzētās summas, bet ministrija nodrošina atlikušo projekta budžetā nepieciešamo finansējumu, kas nepārsniedz </w:t>
      </w:r>
      <w:r>
        <w:rPr>
          <w:bCs/>
          <w:szCs w:val="24"/>
        </w:rPr>
        <w:t xml:space="preserve">maksimālo </w:t>
      </w:r>
      <w:proofErr w:type="spellStart"/>
      <w:r>
        <w:rPr>
          <w:bCs/>
          <w:szCs w:val="24"/>
        </w:rPr>
        <w:t>granta</w:t>
      </w:r>
      <w:proofErr w:type="spellEnd"/>
      <w:r>
        <w:rPr>
          <w:bCs/>
          <w:szCs w:val="24"/>
        </w:rPr>
        <w:t xml:space="preserve"> apmēru</w:t>
      </w:r>
      <w:r w:rsidRPr="001E2D31">
        <w:rPr>
          <w:bCs/>
          <w:szCs w:val="24"/>
        </w:rPr>
        <w:t>.</w:t>
      </w:r>
    </w:p>
    <w:p w14:paraId="06F1A0F2" w14:textId="77777777" w:rsidR="00233E5E" w:rsidRPr="001E2D31" w:rsidRDefault="00233E5E" w:rsidP="00233E5E">
      <w:pPr>
        <w:pStyle w:val="BodyText2"/>
        <w:spacing w:after="0" w:line="240" w:lineRule="auto"/>
        <w:rPr>
          <w:bCs/>
          <w:szCs w:val="24"/>
        </w:rPr>
      </w:pPr>
    </w:p>
    <w:p w14:paraId="2B146CE5" w14:textId="10832771" w:rsidR="00EA1075" w:rsidRPr="0035709E" w:rsidRDefault="00233E5E" w:rsidP="007A2B74">
      <w:pPr>
        <w:pStyle w:val="BodyText2"/>
        <w:spacing w:after="0" w:line="240" w:lineRule="auto"/>
        <w:rPr>
          <w:bCs/>
          <w:szCs w:val="24"/>
        </w:rPr>
      </w:pPr>
      <w:r w:rsidRPr="001E2D31">
        <w:rPr>
          <w:szCs w:val="24"/>
        </w:rPr>
        <w:lastRenderedPageBreak/>
        <w:t>Ja projekta budžetā paredzēt</w:t>
      </w:r>
      <w:r>
        <w:rPr>
          <w:szCs w:val="24"/>
        </w:rPr>
        <w:t>s</w:t>
      </w:r>
      <w:r w:rsidRPr="001E2D31">
        <w:rPr>
          <w:szCs w:val="24"/>
        </w:rPr>
        <w:t xml:space="preserve"> līdzfinansējum</w:t>
      </w:r>
      <w:r>
        <w:rPr>
          <w:szCs w:val="24"/>
        </w:rPr>
        <w:t>s</w:t>
      </w:r>
      <w:r w:rsidRPr="001E2D31">
        <w:rPr>
          <w:szCs w:val="24"/>
        </w:rPr>
        <w:t xml:space="preserve">, </w:t>
      </w:r>
      <w:r w:rsidRPr="001E2D31">
        <w:rPr>
          <w:bCs/>
          <w:szCs w:val="24"/>
        </w:rPr>
        <w:t>projekta</w:t>
      </w:r>
      <w:r w:rsidRPr="001E2D31">
        <w:rPr>
          <w:szCs w:val="24"/>
        </w:rPr>
        <w:t xml:space="preserve"> iesniedzējs </w:t>
      </w:r>
      <w:r>
        <w:rPr>
          <w:szCs w:val="24"/>
        </w:rPr>
        <w:t>projekta iesniegumā</w:t>
      </w:r>
      <w:r w:rsidR="008D3E7D">
        <w:rPr>
          <w:szCs w:val="24"/>
        </w:rPr>
        <w:t xml:space="preserve"> </w:t>
      </w:r>
      <w:r w:rsidRPr="001E2D31">
        <w:rPr>
          <w:szCs w:val="24"/>
        </w:rPr>
        <w:t xml:space="preserve">norāda precīzu </w:t>
      </w:r>
      <w:r w:rsidR="00B12052">
        <w:rPr>
          <w:szCs w:val="24"/>
        </w:rPr>
        <w:t xml:space="preserve">līdzfinansējuma </w:t>
      </w:r>
      <w:r w:rsidRPr="001E2D31">
        <w:rPr>
          <w:szCs w:val="24"/>
        </w:rPr>
        <w:t>summu</w:t>
      </w:r>
      <w:r w:rsidR="008D3E7D">
        <w:rPr>
          <w:szCs w:val="24"/>
        </w:rPr>
        <w:t>, līdzfinansējuma avotu</w:t>
      </w:r>
      <w:r w:rsidR="00B12052">
        <w:rPr>
          <w:szCs w:val="24"/>
        </w:rPr>
        <w:t xml:space="preserve"> un summu</w:t>
      </w:r>
      <w:r w:rsidRPr="001E2D31">
        <w:rPr>
          <w:szCs w:val="24"/>
        </w:rPr>
        <w:t>, kāda tiek prasīta no ministrijas.</w:t>
      </w:r>
      <w:r w:rsidR="001B5520">
        <w:rPr>
          <w:szCs w:val="24"/>
        </w:rPr>
        <w:t xml:space="preserve"> </w:t>
      </w:r>
      <w:r w:rsidR="001B5520" w:rsidRPr="001B5520">
        <w:rPr>
          <w:szCs w:val="24"/>
        </w:rPr>
        <w:t>Ja līdzfinansējumu plānots piesaistīt ķermeniskas vai bezķermeniskas lietas veidā (natūrā), to nepieciešams novērtēt naudas izteiksmē un iekļaut projekta kopējās izmaksās.</w:t>
      </w:r>
    </w:p>
    <w:p w14:paraId="1328D11D" w14:textId="710EFB5D" w:rsidR="007914DF" w:rsidRDefault="007914DF" w:rsidP="0089186D">
      <w:pPr>
        <w:pStyle w:val="Heading2"/>
      </w:pPr>
      <w:r>
        <w:t>Projekta īstenošanas vieta</w:t>
      </w:r>
    </w:p>
    <w:p w14:paraId="66CE0ECD" w14:textId="77777777" w:rsidR="008D311A" w:rsidRPr="008D311A" w:rsidRDefault="008D311A" w:rsidP="009E167C"/>
    <w:p w14:paraId="0803E43E" w14:textId="4DA47ECF" w:rsidR="001664B5" w:rsidRDefault="001664B5" w:rsidP="001664B5">
      <w:pPr>
        <w:pStyle w:val="BodyText2"/>
        <w:spacing w:after="0" w:line="240" w:lineRule="auto"/>
        <w:rPr>
          <w:bCs/>
          <w:szCs w:val="24"/>
        </w:rPr>
      </w:pPr>
      <w:bookmarkStart w:id="7" w:name="_Hlk70588169"/>
      <w:r w:rsidRPr="007914DF">
        <w:rPr>
          <w:bCs/>
          <w:szCs w:val="24"/>
        </w:rPr>
        <w:t xml:space="preserve">Projekta īstenošanas vieta ir </w:t>
      </w:r>
      <w:r w:rsidR="00091A04">
        <w:rPr>
          <w:bCs/>
          <w:szCs w:val="24"/>
        </w:rPr>
        <w:t xml:space="preserve">projektā paredzētā </w:t>
      </w:r>
      <w:r>
        <w:rPr>
          <w:bCs/>
          <w:szCs w:val="24"/>
        </w:rPr>
        <w:t>vien</w:t>
      </w:r>
      <w:r w:rsidR="00091A04">
        <w:rPr>
          <w:bCs/>
          <w:szCs w:val="24"/>
        </w:rPr>
        <w:t>a</w:t>
      </w:r>
      <w:r>
        <w:rPr>
          <w:bCs/>
          <w:szCs w:val="24"/>
        </w:rPr>
        <w:t xml:space="preserve"> vai vairāk</w:t>
      </w:r>
      <w:r w:rsidR="00091A04">
        <w:rPr>
          <w:bCs/>
          <w:szCs w:val="24"/>
        </w:rPr>
        <w:t>as</w:t>
      </w:r>
      <w:r>
        <w:rPr>
          <w:bCs/>
          <w:szCs w:val="24"/>
        </w:rPr>
        <w:t xml:space="preserve"> partnervalst</w:t>
      </w:r>
      <w:r w:rsidR="00091A04">
        <w:rPr>
          <w:bCs/>
          <w:szCs w:val="24"/>
        </w:rPr>
        <w:t>is</w:t>
      </w:r>
      <w:r w:rsidRPr="007914DF">
        <w:rPr>
          <w:bCs/>
          <w:szCs w:val="24"/>
        </w:rPr>
        <w:t xml:space="preserve"> vai Latvijas Republik</w:t>
      </w:r>
      <w:r w:rsidR="00091A04">
        <w:rPr>
          <w:bCs/>
          <w:szCs w:val="24"/>
        </w:rPr>
        <w:t>a</w:t>
      </w:r>
      <w:r w:rsidRPr="007914DF">
        <w:rPr>
          <w:bCs/>
          <w:szCs w:val="24"/>
        </w:rPr>
        <w:t>.</w:t>
      </w:r>
      <w:r>
        <w:rPr>
          <w:bCs/>
          <w:szCs w:val="24"/>
        </w:rPr>
        <w:t xml:space="preserve"> </w:t>
      </w:r>
    </w:p>
    <w:bookmarkEnd w:id="7"/>
    <w:p w14:paraId="0C19508B" w14:textId="6BBFC517" w:rsidR="007914DF" w:rsidRDefault="007914DF" w:rsidP="0089186D">
      <w:pPr>
        <w:pStyle w:val="Heading2"/>
      </w:pPr>
      <w:r>
        <w:t>Izmaksu atbils</w:t>
      </w:r>
      <w:r w:rsidR="00DD5DD6">
        <w:t>t</w:t>
      </w:r>
      <w:r>
        <w:t>ība</w:t>
      </w:r>
      <w:r w:rsidR="00B22258">
        <w:t xml:space="preserve"> un neattiecināmās aktivitātes</w:t>
      </w:r>
    </w:p>
    <w:p w14:paraId="53AFB6B8" w14:textId="77777777" w:rsidR="00624309" w:rsidRPr="00CF590C" w:rsidRDefault="00624309" w:rsidP="00DD63AA">
      <w:pPr>
        <w:pStyle w:val="ListParagraph"/>
        <w:ind w:left="0"/>
      </w:pPr>
    </w:p>
    <w:p w14:paraId="17018DE8" w14:textId="58AFFA8D" w:rsidR="00624309" w:rsidRPr="001E2D31" w:rsidRDefault="00624309" w:rsidP="00624309">
      <w:pPr>
        <w:pStyle w:val="BodyText2"/>
        <w:spacing w:after="0" w:line="240" w:lineRule="auto"/>
        <w:rPr>
          <w:bCs/>
          <w:szCs w:val="24"/>
        </w:rPr>
      </w:pPr>
      <w:r w:rsidRPr="00CF590C">
        <w:rPr>
          <w:bCs/>
          <w:szCs w:val="24"/>
        </w:rPr>
        <w:t>Projekta iesniedzējs, sagatavojot projekta iesniegumu, projekta budžetā iekļauj visas projekta īstenošanai nepieciešamās izmaksas, tomēr no konkurs</w:t>
      </w:r>
      <w:r w:rsidR="007F0ED1">
        <w:rPr>
          <w:bCs/>
          <w:szCs w:val="24"/>
        </w:rPr>
        <w:t>ā</w:t>
      </w:r>
      <w:r w:rsidRPr="00CF590C">
        <w:rPr>
          <w:bCs/>
          <w:szCs w:val="24"/>
        </w:rPr>
        <w:t xml:space="preserve"> pieejamiem Latvijas valsts budžeta līdzekļiem paredz segt tikai tās izmaksas, kas saskaņā ar attiecināmo izm</w:t>
      </w:r>
      <w:r w:rsidR="00854520" w:rsidRPr="00CF590C">
        <w:rPr>
          <w:bCs/>
          <w:szCs w:val="24"/>
        </w:rPr>
        <w:t xml:space="preserve">aksu klasifikāciju (nolikuma </w:t>
      </w:r>
      <w:r w:rsidR="00D84718" w:rsidRPr="00CF590C">
        <w:rPr>
          <w:bCs/>
          <w:szCs w:val="24"/>
        </w:rPr>
        <w:t>1</w:t>
      </w:r>
      <w:r w:rsidR="00D940F3" w:rsidRPr="00CF590C">
        <w:rPr>
          <w:bCs/>
          <w:szCs w:val="24"/>
        </w:rPr>
        <w:t>.</w:t>
      </w:r>
      <w:r w:rsidR="00B672EE">
        <w:rPr>
          <w:bCs/>
          <w:szCs w:val="24"/>
        </w:rPr>
        <w:t> </w:t>
      </w:r>
      <w:r w:rsidRPr="00CF590C">
        <w:rPr>
          <w:bCs/>
          <w:szCs w:val="24"/>
        </w:rPr>
        <w:t>pielikums) ir uzskatāmas par attiecināmām izmaksām.</w:t>
      </w:r>
    </w:p>
    <w:p w14:paraId="31ADC7B0" w14:textId="77777777" w:rsidR="00624309" w:rsidRPr="001E2D31" w:rsidRDefault="00624309" w:rsidP="00624309">
      <w:pPr>
        <w:pStyle w:val="BodyText2"/>
        <w:spacing w:after="0" w:line="240" w:lineRule="auto"/>
        <w:rPr>
          <w:bCs/>
          <w:szCs w:val="24"/>
        </w:rPr>
      </w:pPr>
    </w:p>
    <w:p w14:paraId="72D26C92" w14:textId="77777777" w:rsidR="008430B4" w:rsidRDefault="00624309" w:rsidP="008430B4">
      <w:pPr>
        <w:pStyle w:val="BodyText2"/>
        <w:spacing w:after="0" w:line="240" w:lineRule="auto"/>
        <w:rPr>
          <w:bCs/>
          <w:szCs w:val="24"/>
        </w:rPr>
      </w:pPr>
      <w:r w:rsidRPr="001E2D31">
        <w:rPr>
          <w:bCs/>
          <w:szCs w:val="24"/>
        </w:rPr>
        <w:t>Ja projekta budžetā paredzētas izmaksas, kas attiecināmo izmaksu klasifikācijā nav noteiktas kā attiecināmās izmaksas, šo izmaksu segšanai drīkst izmantot tikai projekt</w:t>
      </w:r>
      <w:r w:rsidR="0022568F">
        <w:rPr>
          <w:bCs/>
          <w:szCs w:val="24"/>
        </w:rPr>
        <w:t>ā</w:t>
      </w:r>
      <w:r w:rsidRPr="001E2D31">
        <w:rPr>
          <w:bCs/>
          <w:szCs w:val="24"/>
        </w:rPr>
        <w:t xml:space="preserve"> piesaistīto līdzfinansējumu, kas var būt gan finanšu līdzekļu veidā, gan naudas izteiksmē novērtējamas ķermeniskas v</w:t>
      </w:r>
      <w:r w:rsidR="008430B4">
        <w:rPr>
          <w:bCs/>
          <w:szCs w:val="24"/>
        </w:rPr>
        <w:t>ai bezķermeniskas lietas veidā</w:t>
      </w:r>
      <w:r w:rsidR="006A30C8">
        <w:rPr>
          <w:bCs/>
          <w:szCs w:val="24"/>
        </w:rPr>
        <w:t xml:space="preserve"> (natūrā)</w:t>
      </w:r>
      <w:r w:rsidR="008430B4">
        <w:rPr>
          <w:bCs/>
          <w:szCs w:val="24"/>
        </w:rPr>
        <w:t>.</w:t>
      </w:r>
    </w:p>
    <w:p w14:paraId="0D9C21BE" w14:textId="2C4AFA33" w:rsidR="008430B4" w:rsidRDefault="008430B4" w:rsidP="008430B4">
      <w:pPr>
        <w:pStyle w:val="BodyText2"/>
        <w:spacing w:after="0" w:line="240" w:lineRule="auto"/>
        <w:rPr>
          <w:bCs/>
          <w:szCs w:val="24"/>
        </w:rPr>
      </w:pPr>
    </w:p>
    <w:p w14:paraId="4F1EC157" w14:textId="5F5151F9" w:rsidR="00CB67DD" w:rsidRDefault="00CB67DD" w:rsidP="00CB67DD">
      <w:pPr>
        <w:pStyle w:val="BodyText2"/>
        <w:spacing w:after="0" w:line="240" w:lineRule="auto"/>
        <w:rPr>
          <w:b/>
          <w:bCs/>
          <w:iCs/>
          <w:szCs w:val="24"/>
        </w:rPr>
      </w:pPr>
      <w:r w:rsidRPr="001B5520">
        <w:rPr>
          <w:b/>
          <w:bCs/>
          <w:iCs/>
          <w:szCs w:val="24"/>
        </w:rPr>
        <w:t xml:space="preserve">Projektā nevar paredzēt </w:t>
      </w:r>
      <w:r w:rsidR="00B3506D">
        <w:rPr>
          <w:b/>
          <w:bCs/>
          <w:iCs/>
          <w:szCs w:val="24"/>
        </w:rPr>
        <w:t>aktivitātes</w:t>
      </w:r>
      <w:r w:rsidRPr="001B5520">
        <w:rPr>
          <w:b/>
          <w:bCs/>
          <w:iCs/>
          <w:szCs w:val="24"/>
        </w:rPr>
        <w:t xml:space="preserve"> </w:t>
      </w:r>
      <w:proofErr w:type="spellStart"/>
      <w:r w:rsidRPr="001B5520">
        <w:rPr>
          <w:b/>
          <w:bCs/>
          <w:iCs/>
          <w:szCs w:val="24"/>
        </w:rPr>
        <w:t>apakšgrantu</w:t>
      </w:r>
      <w:proofErr w:type="spellEnd"/>
      <w:r w:rsidRPr="001B5520">
        <w:rPr>
          <w:b/>
          <w:bCs/>
          <w:iCs/>
          <w:szCs w:val="24"/>
        </w:rPr>
        <w:t xml:space="preserve"> piešķiršanai</w:t>
      </w:r>
      <w:r w:rsidR="005C3E60">
        <w:rPr>
          <w:b/>
          <w:bCs/>
          <w:iCs/>
          <w:szCs w:val="24"/>
        </w:rPr>
        <w:t>.</w:t>
      </w:r>
    </w:p>
    <w:p w14:paraId="07A8F62A" w14:textId="6EFB6A6C" w:rsidR="00473EB3" w:rsidRDefault="00473EB3" w:rsidP="00CB67DD">
      <w:pPr>
        <w:pStyle w:val="BodyText2"/>
        <w:spacing w:after="0" w:line="240" w:lineRule="auto"/>
        <w:rPr>
          <w:b/>
          <w:bCs/>
          <w:iCs/>
          <w:szCs w:val="24"/>
        </w:rPr>
      </w:pPr>
    </w:p>
    <w:p w14:paraId="238570A6" w14:textId="0597861A" w:rsidR="00473EB3" w:rsidRPr="00473EB3" w:rsidRDefault="00473EB3" w:rsidP="00473EB3">
      <w:pPr>
        <w:pStyle w:val="ListParagraph"/>
        <w:ind w:left="0"/>
        <w:rPr>
          <w:b/>
          <w:bCs/>
          <w:szCs w:val="24"/>
          <w:lang w:eastAsia="lv-LV"/>
        </w:rPr>
      </w:pPr>
      <w:r w:rsidRPr="00473EB3">
        <w:rPr>
          <w:b/>
          <w:bCs/>
          <w:szCs w:val="24"/>
          <w:lang w:eastAsia="lv-LV"/>
        </w:rPr>
        <w:t>Netiks atbalstīti projekti, k</w:t>
      </w:r>
      <w:r w:rsidR="00376CDC">
        <w:rPr>
          <w:b/>
          <w:bCs/>
          <w:szCs w:val="24"/>
          <w:lang w:eastAsia="lv-LV"/>
        </w:rPr>
        <w:t>as</w:t>
      </w:r>
      <w:r w:rsidRPr="00473EB3">
        <w:rPr>
          <w:b/>
          <w:bCs/>
          <w:szCs w:val="24"/>
          <w:lang w:eastAsia="lv-LV"/>
        </w:rPr>
        <w:t xml:space="preserve"> neatbilst attīstības sadarbības būtībai, piemēram, kas skar militāro nozari vai paredz militārpersonu iesaisti, </w:t>
      </w:r>
      <w:r w:rsidR="00177672">
        <w:rPr>
          <w:b/>
          <w:bCs/>
          <w:szCs w:val="24"/>
          <w:lang w:eastAsia="lv-LV"/>
        </w:rPr>
        <w:t xml:space="preserve">primāri fokusēti uz </w:t>
      </w:r>
      <w:r w:rsidRPr="00473EB3">
        <w:rPr>
          <w:b/>
          <w:bCs/>
          <w:szCs w:val="24"/>
          <w:lang w:eastAsia="lv-LV"/>
        </w:rPr>
        <w:t>individuālu personu rehabilitācij</w:t>
      </w:r>
      <w:r w:rsidR="00107A13">
        <w:rPr>
          <w:b/>
          <w:bCs/>
          <w:szCs w:val="24"/>
          <w:lang w:eastAsia="lv-LV"/>
        </w:rPr>
        <w:t>u</w:t>
      </w:r>
      <w:r w:rsidRPr="00473EB3">
        <w:rPr>
          <w:b/>
          <w:bCs/>
          <w:szCs w:val="24"/>
          <w:lang w:eastAsia="lv-LV"/>
        </w:rPr>
        <w:t xml:space="preserve">, bērnu </w:t>
      </w:r>
      <w:r w:rsidR="001D540C">
        <w:rPr>
          <w:b/>
          <w:bCs/>
          <w:szCs w:val="24"/>
          <w:lang w:eastAsia="lv-LV"/>
        </w:rPr>
        <w:t xml:space="preserve">un jauniešu </w:t>
      </w:r>
      <w:r w:rsidRPr="00473EB3">
        <w:rPr>
          <w:b/>
          <w:bCs/>
          <w:szCs w:val="24"/>
          <w:lang w:eastAsia="lv-LV"/>
        </w:rPr>
        <w:t>nometn</w:t>
      </w:r>
      <w:r w:rsidR="00107A13">
        <w:rPr>
          <w:b/>
          <w:bCs/>
          <w:szCs w:val="24"/>
          <w:lang w:eastAsia="lv-LV"/>
        </w:rPr>
        <w:t>ēm</w:t>
      </w:r>
      <w:r w:rsidRPr="00473EB3">
        <w:rPr>
          <w:b/>
          <w:bCs/>
          <w:szCs w:val="24"/>
          <w:lang w:eastAsia="lv-LV"/>
        </w:rPr>
        <w:t xml:space="preserve">, kultūras </w:t>
      </w:r>
      <w:r w:rsidRPr="000D6046">
        <w:rPr>
          <w:b/>
          <w:bCs/>
          <w:szCs w:val="24"/>
          <w:lang w:eastAsia="lv-LV"/>
        </w:rPr>
        <w:t>projekti</w:t>
      </w:r>
      <w:r w:rsidR="007C5A20" w:rsidRPr="000D6046">
        <w:rPr>
          <w:b/>
          <w:bCs/>
          <w:szCs w:val="24"/>
          <w:lang w:eastAsia="lv-LV"/>
        </w:rPr>
        <w:t xml:space="preserve"> (t.sk. izstādes)</w:t>
      </w:r>
      <w:r w:rsidRPr="000D6046">
        <w:rPr>
          <w:b/>
          <w:bCs/>
          <w:szCs w:val="24"/>
          <w:lang w:eastAsia="lv-LV"/>
        </w:rPr>
        <w:t>,</w:t>
      </w:r>
      <w:r w:rsidRPr="00473EB3">
        <w:rPr>
          <w:b/>
          <w:bCs/>
          <w:szCs w:val="24"/>
          <w:lang w:eastAsia="lv-LV"/>
        </w:rPr>
        <w:t xml:space="preserve"> sadraudzības vizītes, vienreizēj</w:t>
      </w:r>
      <w:r w:rsidR="001D540C">
        <w:rPr>
          <w:b/>
          <w:bCs/>
          <w:szCs w:val="24"/>
          <w:lang w:eastAsia="lv-LV"/>
        </w:rPr>
        <w:t>as</w:t>
      </w:r>
      <w:r w:rsidRPr="00473EB3">
        <w:rPr>
          <w:b/>
          <w:bCs/>
          <w:szCs w:val="24"/>
          <w:lang w:eastAsia="lv-LV"/>
        </w:rPr>
        <w:t xml:space="preserve"> humānās palīdzības</w:t>
      </w:r>
      <w:r w:rsidR="001D540C">
        <w:rPr>
          <w:b/>
          <w:bCs/>
          <w:szCs w:val="24"/>
          <w:lang w:eastAsia="lv-LV"/>
        </w:rPr>
        <w:t xml:space="preserve"> aktivitātes</w:t>
      </w:r>
      <w:r w:rsidRPr="00473EB3">
        <w:rPr>
          <w:b/>
          <w:bCs/>
          <w:szCs w:val="24"/>
          <w:lang w:eastAsia="lv-LV"/>
        </w:rPr>
        <w:t>.</w:t>
      </w:r>
    </w:p>
    <w:p w14:paraId="3E2E9A6F" w14:textId="77777777" w:rsidR="00473EB3" w:rsidRPr="001B5520" w:rsidRDefault="00473EB3" w:rsidP="00CB67DD">
      <w:pPr>
        <w:pStyle w:val="BodyText2"/>
        <w:spacing w:after="0" w:line="240" w:lineRule="auto"/>
        <w:rPr>
          <w:b/>
          <w:bCs/>
          <w:iCs/>
          <w:szCs w:val="24"/>
        </w:rPr>
      </w:pPr>
    </w:p>
    <w:p w14:paraId="5A5E4E42" w14:textId="21EEEAFC" w:rsidR="00ED3596" w:rsidRPr="009C110F" w:rsidRDefault="008430B4" w:rsidP="008430B4">
      <w:pPr>
        <w:pStyle w:val="BodyText2"/>
        <w:spacing w:after="0" w:line="240" w:lineRule="auto"/>
        <w:rPr>
          <w:b/>
          <w:szCs w:val="24"/>
        </w:rPr>
      </w:pPr>
      <w:r w:rsidRPr="009C110F">
        <w:rPr>
          <w:b/>
          <w:szCs w:val="24"/>
        </w:rPr>
        <w:t xml:space="preserve">Projekta aktivitātes nedrīkst būt peļņas avots. </w:t>
      </w:r>
    </w:p>
    <w:p w14:paraId="6174FBBF" w14:textId="0A1ABD98" w:rsidR="00ED3596" w:rsidRDefault="00ED3596" w:rsidP="0089186D">
      <w:pPr>
        <w:pStyle w:val="Heading2"/>
      </w:pPr>
      <w:r w:rsidRPr="00ED3596">
        <w:t>Fizisko personu datu aizsardzība</w:t>
      </w:r>
    </w:p>
    <w:p w14:paraId="3EE83202" w14:textId="77777777" w:rsidR="008D311A" w:rsidRPr="008D311A" w:rsidRDefault="008D311A" w:rsidP="009E167C"/>
    <w:p w14:paraId="5F3369ED" w14:textId="77777777" w:rsidR="00732F17" w:rsidRPr="00732F17" w:rsidRDefault="00732F17" w:rsidP="00732F17">
      <w:pPr>
        <w:pStyle w:val="NormalWeb"/>
        <w:spacing w:before="0" w:beforeAutospacing="0" w:after="0" w:afterAutospacing="0"/>
        <w:jc w:val="both"/>
        <w:rPr>
          <w:rFonts w:eastAsia="Arial Unicode MS" w:cs="Arial Unicode MS"/>
          <w:color w:val="000000"/>
          <w:u w:color="000000"/>
          <w:bdr w:val="nil"/>
          <w14:textOutline w14:w="0" w14:cap="flat" w14:cmpd="sng" w14:algn="ctr">
            <w14:noFill/>
            <w14:prstDash w14:val="solid"/>
            <w14:bevel/>
          </w14:textOutline>
        </w:rPr>
      </w:pPr>
      <w:r w:rsidRPr="00732F17">
        <w:rPr>
          <w:rFonts w:eastAsia="Arial Unicode MS" w:cs="Arial Unicode MS"/>
          <w:color w:val="000000"/>
          <w:u w:color="000000"/>
          <w:bdr w:val="nil"/>
          <w14:textOutline w14:w="0" w14:cap="flat" w14:cmpd="sng" w14:algn="ctr">
            <w14:noFill/>
            <w14:prstDash w14:val="solid"/>
            <w14:bevel/>
          </w14:textOutline>
        </w:rPr>
        <w:t>Atbilstoši Eiropas Parlamenta un Padomes Regulai (ES) 2016/679 (Vispārīgā datu aizsardzības regula) ministrija, darbojoties kā personas datu pārzinis, konkursa organizēšanai apstrādā projekta iesniedzēja un tā dokumentos norādīto personu personas datus. Tiek apstrādāti šādi dati: vārds, uzvārds, iepriekšējais vārds, uzvārds, personas kods, dzimšanas datums, personu apliecinoša dokumenta numurs un datums, valstiskā piederība, kvalifikācija (CV), kontaktinformācija, projekta iesniegumā norādītā informācija, kā arī dati no publiskām datu bāzēm (piemēram, informācija par to, vai persona nav iekļauta sankciju sarakstos), kā arī no valsts nozīmes informācijas sistēmām par personas (ne)sodāmību un piemērotajiem administratīvajiem sodiem.</w:t>
      </w:r>
    </w:p>
    <w:p w14:paraId="527384CF" w14:textId="77777777" w:rsidR="00732F17" w:rsidRDefault="00732F17" w:rsidP="00732F17">
      <w:pPr>
        <w:pStyle w:val="NormalWeb"/>
        <w:spacing w:before="240" w:beforeAutospacing="0" w:after="0" w:afterAutospacing="0"/>
        <w:jc w:val="both"/>
      </w:pPr>
      <w:r w:rsidRPr="00732F17">
        <w:rPr>
          <w:rFonts w:eastAsia="Arial Unicode MS" w:cs="Arial Unicode MS"/>
          <w:color w:val="000000"/>
          <w:u w:color="000000"/>
          <w:bdr w:val="nil"/>
          <w14:textOutline w14:w="0" w14:cap="flat" w14:cmpd="sng" w14:algn="ctr">
            <w14:noFill/>
            <w14:prstDash w14:val="solid"/>
            <w14:bevel/>
          </w14:textOutline>
        </w:rPr>
        <w:t>Personas datu apstrāde tiek veikta, pamatojoties uz Datu regulas 6. panta 1. punkta c) un e) apakšpunktu - lai izpildītu uz ministriju attiecināmus juridiskus pienākumus un uzdevumus, kas veikts sabiedrības interesēs vai īstenojot ministrijai likumā piešķirtās oficiālās pilnvaras</w:t>
      </w:r>
      <w:r>
        <w:t>.</w:t>
      </w:r>
    </w:p>
    <w:p w14:paraId="354ED182" w14:textId="25FC8AB5" w:rsidR="00EC473F" w:rsidRPr="00EC473F" w:rsidRDefault="00EC473F" w:rsidP="00732F17">
      <w:pPr>
        <w:spacing w:before="240"/>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Ministrija kā pārzinis informē, ka tā saglabās visu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saņemto informāciju, tajā skaitā, kas iegūta no publiskām datu bāzēm, 6 mēnešus kopš konkursa beigām. Gadījumā, ja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 kā pārzinis saņem sūdzību vai pretenziju par pieņemto lēmumu, ievērojot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A</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dministratīvā procesa likuma nosacījumus, visa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00BE7700">
        <w:rPr>
          <w:rFonts w:eastAsia="Arial Unicode MS" w:cs="Arial Unicode MS"/>
          <w:color w:val="000000"/>
          <w:szCs w:val="24"/>
          <w:u w:color="000000"/>
          <w:bdr w:val="nil"/>
          <w:lang w:eastAsia="lv-LV"/>
          <w14:textOutline w14:w="0" w14:cap="flat" w14:cmpd="sng" w14:algn="ctr">
            <w14:noFill/>
            <w14:prstDash w14:val="solid"/>
            <w14:bevel/>
          </w14:textOutline>
        </w:rPr>
        <w:t xml:space="preserve">iegūtā un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apstrādātā informācija (tajā skaitā,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lastRenderedPageBreak/>
        <w:t>projekta iesniegumi un tiem pievienotie dokumenti) tiks saglabāta līdz galējam noregulējumam, pamatojoties uz Datu regulas 6.</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panta 1.</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punkta f)</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apakšpunktu.</w:t>
      </w:r>
    </w:p>
    <w:p w14:paraId="2BC830FC"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7CFAA26" w14:textId="76EC08E4"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Konkursa projekta apstiprināšanas gadījumā konkursa projekta dokumentācija pilnībā vai daļēji tiek pievienota </w:t>
      </w:r>
      <w:proofErr w:type="spellStart"/>
      <w:r w:rsidR="00C619AE">
        <w:rPr>
          <w:rFonts w:eastAsia="Arial Unicode MS" w:cs="Arial Unicode MS"/>
          <w:color w:val="000000"/>
          <w:szCs w:val="24"/>
          <w:u w:color="000000"/>
          <w:bdr w:val="nil"/>
          <w:lang w:eastAsia="lv-LV"/>
          <w14:textOutline w14:w="0" w14:cap="flat" w14:cmpd="sng" w14:algn="ctr">
            <w14:noFill/>
            <w14:prstDash w14:val="solid"/>
            <w14:bevel/>
          </w14:textOutline>
        </w:rPr>
        <w:t>granta</w:t>
      </w:r>
      <w:proofErr w:type="spellEnd"/>
      <w:r w:rsidR="00C619AE">
        <w:rPr>
          <w:rFonts w:eastAsia="Arial Unicode MS" w:cs="Arial Unicode MS"/>
          <w:color w:val="000000"/>
          <w:szCs w:val="24"/>
          <w:u w:color="000000"/>
          <w:bdr w:val="nil"/>
          <w:lang w:eastAsia="lv-LV"/>
          <w14:textOutline w14:w="0" w14:cap="flat" w14:cmpd="sng" w14:algn="ctr">
            <w14:noFill/>
            <w14:prstDash w14:val="solid"/>
            <w14:bevel/>
          </w14:textOutline>
        </w:rPr>
        <w:t xml:space="preserve"> līgumam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un uz šo dokumentāciju būs attiecināms 5</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gadu glabāšanas termiņš, ievērojot</w:t>
      </w:r>
      <w:r w:rsidR="00BE7700">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BE7700" w:rsidRPr="002015A9">
        <w:rPr>
          <w:rFonts w:eastAsia="Arial Unicode MS" w:cs="Arial Unicode MS"/>
          <w:color w:val="000000"/>
          <w:szCs w:val="24"/>
          <w:u w:color="000000"/>
          <w:bdr w:val="nil"/>
          <w:lang w:eastAsia="lv-LV"/>
          <w14:textOutline w14:w="0" w14:cap="flat" w14:cmpd="sng" w14:algn="ctr">
            <w14:noFill/>
            <w14:prstDash w14:val="solid"/>
            <w14:bevel/>
          </w14:textOutline>
        </w:rPr>
        <w:t>normatīvajos aktos noteiktās</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grāmatvedības uzskaites prasības un </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inistrijas kā pārziņa revīzijas tiesības uzraugot projekta realizāciju un atbilstību noslēgtā </w:t>
      </w:r>
      <w:proofErr w:type="spellStart"/>
      <w:r w:rsidR="009E1EB9">
        <w:rPr>
          <w:rFonts w:eastAsia="Arial Unicode MS" w:cs="Arial Unicode MS"/>
          <w:color w:val="000000"/>
          <w:szCs w:val="24"/>
          <w:u w:color="000000"/>
          <w:bdr w:val="nil"/>
          <w:lang w:eastAsia="lv-LV"/>
          <w14:textOutline w14:w="0" w14:cap="flat" w14:cmpd="sng" w14:algn="ctr">
            <w14:noFill/>
            <w14:prstDash w14:val="solid"/>
            <w14:bevel/>
          </w14:textOutline>
        </w:rPr>
        <w:t>granta</w:t>
      </w:r>
      <w:proofErr w:type="spellEnd"/>
      <w:r w:rsidR="009E1EB9">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līguma prasībām.</w:t>
      </w:r>
    </w:p>
    <w:p w14:paraId="74BF5FB3" w14:textId="29AD974B" w:rsidR="00EC473F" w:rsidRPr="00EC473F" w:rsidRDefault="00EC473F" w:rsidP="00611358">
      <w:pPr>
        <w:spacing w:before="240"/>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Projekta iesniedzējs uzņemas atbildību par visu trešo personu personas datiem, ko norādījis projekta īstenošanas ietvaros, un apliecina, ka ir nodrošinājis tiesisku šo personas datu</w:t>
      </w:r>
      <w:r w:rsidR="00BE7700">
        <w:rPr>
          <w:rFonts w:eastAsia="Arial Unicode MS" w:cs="Arial Unicode MS"/>
          <w:color w:val="000000"/>
          <w:szCs w:val="24"/>
          <w:u w:color="000000"/>
          <w:bdr w:val="nil"/>
          <w:lang w:eastAsia="lv-LV"/>
          <w14:textOutline w14:w="0" w14:cap="flat" w14:cmpd="sng" w14:algn="ctr">
            <w14:noFill/>
            <w14:prstDash w14:val="solid"/>
            <w14:bevel/>
          </w14:textOutline>
        </w:rPr>
        <w:t xml:space="preserve"> ieguvi un</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apstrādi, tajā skaitā tas ir informējis personu par personas datu apstrādes apstākļiem, kas minēti šajā nodaļā. Projekta iesniedzējs ir informēts, ka pretenziju saņemšanas gadījumā par personas datu apstrādes aspektiem no personām, kuras tas ir norādījis savā </w:t>
      </w:r>
      <w:r w:rsidR="0050664C">
        <w:rPr>
          <w:rFonts w:eastAsia="Arial Unicode MS" w:cs="Arial Unicode MS"/>
          <w:color w:val="000000"/>
          <w:szCs w:val="24"/>
          <w:u w:color="000000"/>
          <w:bdr w:val="nil"/>
          <w:lang w:eastAsia="lv-LV"/>
          <w14:textOutline w14:w="0" w14:cap="flat" w14:cmpd="sng" w14:algn="ctr">
            <w14:noFill/>
            <w14:prstDash w14:val="solid"/>
            <w14:bevel/>
          </w14:textOutline>
        </w:rPr>
        <w:t>iesniegumā</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inistrija var vērst regresa prasības par visiem tād</w:t>
      </w:r>
      <w:r w:rsidR="0065727C">
        <w:rPr>
          <w:rFonts w:eastAsia="Arial Unicode MS" w:cs="Arial Unicode MS"/>
          <w:color w:val="000000"/>
          <w:szCs w:val="24"/>
          <w:u w:color="000000"/>
          <w:bdr w:val="nil"/>
          <w:lang w:eastAsia="lv-LV"/>
          <w14:textOutline w14:w="0" w14:cap="flat" w14:cmpd="sng" w14:algn="ctr">
            <w14:noFill/>
            <w14:prstDash w14:val="solid"/>
            <w14:bevel/>
          </w14:textOutline>
        </w:rPr>
        <w:t>ē</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jādi nodarītiem kaitējumiem un zaudējumiem. </w:t>
      </w:r>
    </w:p>
    <w:p w14:paraId="6CC74571"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180B32B" w14:textId="6155BBCB" w:rsidR="00656E51" w:rsidRPr="00656E51" w:rsidRDefault="00EC473F" w:rsidP="00EC473F">
      <w:pPr>
        <w:rPr>
          <w:rStyle w:val="None"/>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Personas datu pārzinis</w:t>
      </w:r>
      <w:r w:rsidR="005C7986">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proofErr w:type="spellStart"/>
      <w:r w:rsidR="005C7986">
        <w:rPr>
          <w:rFonts w:eastAsia="Arial Unicode MS" w:cs="Arial Unicode MS"/>
          <w:color w:val="000000"/>
          <w:szCs w:val="24"/>
          <w:u w:color="000000"/>
          <w:bdr w:val="nil"/>
          <w:lang w:eastAsia="lv-LV"/>
          <w14:textOutline w14:w="0" w14:cap="flat" w14:cmpd="sng" w14:algn="ctr">
            <w14:noFill/>
            <w14:prstDash w14:val="solid"/>
            <w14:bevel/>
          </w14:textOutline>
        </w:rPr>
        <w:t>granta</w:t>
      </w:r>
      <w:proofErr w:type="spellEnd"/>
      <w:r w:rsidR="005C7986">
        <w:rPr>
          <w:rFonts w:eastAsia="Arial Unicode MS" w:cs="Arial Unicode MS"/>
          <w:color w:val="000000"/>
          <w:szCs w:val="24"/>
          <w:u w:color="000000"/>
          <w:bdr w:val="nil"/>
          <w:lang w:eastAsia="lv-LV"/>
          <w14:textOutline w14:w="0" w14:cap="flat" w14:cmpd="sng" w14:algn="ctr">
            <w14:noFill/>
            <w14:prstDash w14:val="solid"/>
            <w14:bevel/>
          </w14:textOutline>
        </w:rPr>
        <w:t xml:space="preserve"> projektu</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ir ministrija, K.</w:t>
      </w:r>
      <w:r w:rsidR="009E58F9">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Valdemāra iela 3, Rīga, LV-1395. Ministrijas fizisko personu datu apstrādes (privātuma) politika ir pieejama tās tīmekļvietnē</w:t>
      </w:r>
      <w:r w:rsidR="00AC5AD7">
        <w:rPr>
          <w:rStyle w:val="FootnoteReference"/>
          <w:rFonts w:eastAsia="Arial Unicode MS" w:cs="Arial Unicode MS"/>
          <w:color w:val="000000"/>
          <w:szCs w:val="24"/>
          <w:u w:color="000000"/>
          <w:bdr w:val="nil"/>
          <w:lang w:eastAsia="lv-LV"/>
          <w14:textOutline w14:w="0" w14:cap="flat" w14:cmpd="sng" w14:algn="ctr">
            <w14:noFill/>
            <w14:prstDash w14:val="solid"/>
            <w14:bevel/>
          </w14:textOutline>
        </w:rPr>
        <w:footnoteReference w:id="9"/>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Papildu informācijai datu aizsardzības speciālista kontaktinformācija elektroniski – </w:t>
      </w:r>
      <w:r w:rsidRPr="00DD63AA">
        <w:rPr>
          <w:rStyle w:val="Hyperlink"/>
          <w:color w:val="0563C1" w:themeColor="hyperlink"/>
        </w:rPr>
        <w:t>datu.aizsardziba@mfa.gov.lv</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w:t>
      </w:r>
      <w:r w:rsidR="00656E51" w:rsidRPr="00656E51">
        <w:rPr>
          <w:rStyle w:val="None"/>
        </w:rPr>
        <w:br w:type="page"/>
      </w:r>
    </w:p>
    <w:p w14:paraId="26C3F9DE" w14:textId="2121FE38" w:rsidR="001E2D31" w:rsidRPr="00065607" w:rsidRDefault="001E2D31" w:rsidP="001E5704">
      <w:pPr>
        <w:pStyle w:val="Heading1"/>
      </w:pPr>
      <w:bookmarkStart w:id="8" w:name="_Toc220418669"/>
      <w:r w:rsidRPr="00065607">
        <w:lastRenderedPageBreak/>
        <w:t xml:space="preserve">PROJEKTA </w:t>
      </w:r>
      <w:r w:rsidRPr="002F68AF">
        <w:t>IESNIEGUMA</w:t>
      </w:r>
      <w:r w:rsidRPr="00065607">
        <w:t xml:space="preserve"> SAGATAVOŠANA UN IESNIEGŠANA</w:t>
      </w:r>
      <w:bookmarkEnd w:id="8"/>
    </w:p>
    <w:p w14:paraId="475573DE" w14:textId="6CD33CA2" w:rsidR="001E2D31" w:rsidRDefault="001E2D31" w:rsidP="0089186D">
      <w:pPr>
        <w:pStyle w:val="Heading2"/>
      </w:pPr>
      <w:r>
        <w:t>Projekta iesnieguma sagatavošana</w:t>
      </w:r>
    </w:p>
    <w:p w14:paraId="7EC9FEBF" w14:textId="77777777" w:rsidR="008D311A" w:rsidRPr="008D311A" w:rsidRDefault="008D311A" w:rsidP="009E167C"/>
    <w:p w14:paraId="344AEAA9" w14:textId="7711C781" w:rsidR="00624309" w:rsidRPr="001E2D31" w:rsidRDefault="005C3E60" w:rsidP="00EF40CD">
      <w:pPr>
        <w:pStyle w:val="BodyText2"/>
        <w:spacing w:after="0" w:line="240" w:lineRule="auto"/>
        <w:rPr>
          <w:bCs/>
          <w:szCs w:val="24"/>
        </w:rPr>
      </w:pPr>
      <w:r w:rsidRPr="005C3E60">
        <w:rPr>
          <w:bCs/>
          <w:szCs w:val="24"/>
        </w:rPr>
        <w:t>Iesniedzējs piesakās dalībai konkursā, iesniedzot projekta iesniegumu, kurā projekta iesniedzējs detalizēti apraksta plānoto projektu.</w:t>
      </w:r>
    </w:p>
    <w:p w14:paraId="39191529" w14:textId="77777777" w:rsidR="001A042D" w:rsidRDefault="001A042D" w:rsidP="001A042D">
      <w:pPr>
        <w:pStyle w:val="BodyText2"/>
        <w:spacing w:after="0" w:line="240" w:lineRule="auto"/>
        <w:rPr>
          <w:bCs/>
          <w:szCs w:val="24"/>
        </w:rPr>
      </w:pPr>
    </w:p>
    <w:p w14:paraId="14336484" w14:textId="17870F25" w:rsidR="007C6290" w:rsidRDefault="007C6290" w:rsidP="00473EB3">
      <w:pPr>
        <w:pStyle w:val="ListParagraph"/>
        <w:ind w:left="0"/>
        <w:rPr>
          <w:b/>
          <w:bCs/>
          <w:szCs w:val="24"/>
          <w:lang w:eastAsia="lv-LV"/>
        </w:rPr>
      </w:pPr>
      <w:r w:rsidRPr="007C6290">
        <w:rPr>
          <w:b/>
          <w:bCs/>
          <w:szCs w:val="24"/>
          <w:lang w:eastAsia="lv-LV"/>
        </w:rPr>
        <w:t>Konkursā projekta iesniedzēji var iesniegt vienu projekta iesniegumu</w:t>
      </w:r>
      <w:r>
        <w:rPr>
          <w:b/>
          <w:bCs/>
          <w:szCs w:val="24"/>
          <w:lang w:eastAsia="lv-LV"/>
        </w:rPr>
        <w:t xml:space="preserve"> uz </w:t>
      </w:r>
      <w:r w:rsidRPr="007C6290">
        <w:rPr>
          <w:b/>
          <w:bCs/>
          <w:szCs w:val="24"/>
          <w:lang w:eastAsia="lv-LV"/>
        </w:rPr>
        <w:t xml:space="preserve">vienu reģionu. Projekta iesniegumu var iesniegt vienlaicīgi </w:t>
      </w:r>
      <w:r>
        <w:rPr>
          <w:b/>
          <w:bCs/>
          <w:szCs w:val="24"/>
          <w:lang w:eastAsia="lv-LV"/>
        </w:rPr>
        <w:t>uz</w:t>
      </w:r>
      <w:r w:rsidRPr="007C6290">
        <w:rPr>
          <w:b/>
          <w:bCs/>
          <w:szCs w:val="24"/>
          <w:lang w:eastAsia="lv-LV"/>
        </w:rPr>
        <w:t xml:space="preserve"> vairākiem reģioniem  (reģionālu projektu)</w:t>
      </w:r>
      <w:r w:rsidR="00107A13">
        <w:rPr>
          <w:b/>
          <w:bCs/>
          <w:szCs w:val="24"/>
          <w:lang w:eastAsia="lv-LV"/>
        </w:rPr>
        <w:t>, ja tas attiecas uz vienotu prioritāro jomu</w:t>
      </w:r>
      <w:r w:rsidRPr="007C6290">
        <w:rPr>
          <w:b/>
          <w:bCs/>
          <w:szCs w:val="24"/>
          <w:lang w:eastAsia="lv-LV"/>
        </w:rPr>
        <w:t>.</w:t>
      </w:r>
    </w:p>
    <w:p w14:paraId="4485FD08" w14:textId="100C9A8A" w:rsidR="00624309" w:rsidRDefault="00624309" w:rsidP="001E2D31">
      <w:pPr>
        <w:pStyle w:val="BodyText2"/>
        <w:spacing w:after="0" w:line="240" w:lineRule="auto"/>
        <w:rPr>
          <w:bCs/>
          <w:szCs w:val="24"/>
        </w:rPr>
      </w:pPr>
    </w:p>
    <w:p w14:paraId="63490135" w14:textId="01A94124" w:rsidR="00EC14C9" w:rsidRPr="00DE01CF" w:rsidRDefault="00EC14C9" w:rsidP="001E2D31">
      <w:pPr>
        <w:pStyle w:val="BodyText2"/>
        <w:spacing w:after="0" w:line="240" w:lineRule="auto"/>
        <w:rPr>
          <w:b/>
          <w:bCs/>
          <w:szCs w:val="24"/>
        </w:rPr>
      </w:pPr>
      <w:r w:rsidRPr="00DE01CF">
        <w:rPr>
          <w:b/>
          <w:bCs/>
          <w:szCs w:val="24"/>
        </w:rPr>
        <w:t>Projekta iesniedzējs</w:t>
      </w:r>
      <w:r w:rsidR="00B369C2" w:rsidRPr="00DE01CF">
        <w:rPr>
          <w:b/>
          <w:bCs/>
          <w:szCs w:val="24"/>
        </w:rPr>
        <w:t xml:space="preserve"> aizpilda projekta iesnieguma veidlapu</w:t>
      </w:r>
      <w:r w:rsidR="009C5EEA">
        <w:rPr>
          <w:b/>
          <w:bCs/>
          <w:szCs w:val="24"/>
        </w:rPr>
        <w:t xml:space="preserve"> </w:t>
      </w:r>
      <w:r w:rsidR="009C5EEA" w:rsidRPr="000D6046">
        <w:rPr>
          <w:b/>
          <w:bCs/>
          <w:szCs w:val="24"/>
        </w:rPr>
        <w:t>nepārsniedzot 15 000 rakstu zīmes</w:t>
      </w:r>
      <w:r w:rsidR="00B1153C">
        <w:rPr>
          <w:b/>
          <w:bCs/>
          <w:szCs w:val="24"/>
        </w:rPr>
        <w:t>,</w:t>
      </w:r>
      <w:r w:rsidR="00BC4F5C">
        <w:rPr>
          <w:b/>
          <w:bCs/>
          <w:szCs w:val="24"/>
        </w:rPr>
        <w:t xml:space="preserve"> ieskaitot atstarpes</w:t>
      </w:r>
      <w:r w:rsidR="00B369C2" w:rsidRPr="00DE01CF">
        <w:rPr>
          <w:b/>
          <w:bCs/>
          <w:szCs w:val="24"/>
        </w:rPr>
        <w:t xml:space="preserve"> (</w:t>
      </w:r>
      <w:r w:rsidR="00B369C2" w:rsidRPr="00A44374">
        <w:rPr>
          <w:b/>
          <w:bCs/>
          <w:szCs w:val="24"/>
        </w:rPr>
        <w:t xml:space="preserve">nolikuma </w:t>
      </w:r>
      <w:r w:rsidR="00D84718" w:rsidRPr="00B01C68">
        <w:rPr>
          <w:b/>
          <w:bCs/>
          <w:szCs w:val="24"/>
        </w:rPr>
        <w:t>2</w:t>
      </w:r>
      <w:r w:rsidR="00B369C2" w:rsidRPr="00B01C68">
        <w:rPr>
          <w:b/>
          <w:bCs/>
          <w:szCs w:val="24"/>
        </w:rPr>
        <w:t>.</w:t>
      </w:r>
      <w:r w:rsidR="00A956C7">
        <w:rPr>
          <w:b/>
          <w:bCs/>
          <w:szCs w:val="24"/>
        </w:rPr>
        <w:t> </w:t>
      </w:r>
      <w:r w:rsidR="00B369C2" w:rsidRPr="00B01C68">
        <w:rPr>
          <w:b/>
          <w:bCs/>
          <w:szCs w:val="24"/>
        </w:rPr>
        <w:t>pielikums</w:t>
      </w:r>
      <w:r w:rsidR="00B369C2" w:rsidRPr="00A44374">
        <w:rPr>
          <w:b/>
          <w:bCs/>
          <w:szCs w:val="24"/>
        </w:rPr>
        <w:t>)</w:t>
      </w:r>
      <w:r w:rsidR="00B1153C">
        <w:rPr>
          <w:b/>
          <w:bCs/>
          <w:szCs w:val="24"/>
        </w:rPr>
        <w:t>,</w:t>
      </w:r>
      <w:r w:rsidR="00B369C2" w:rsidRPr="00DE01CF">
        <w:rPr>
          <w:b/>
          <w:bCs/>
          <w:szCs w:val="24"/>
        </w:rPr>
        <w:t xml:space="preserve"> un iesniedz </w:t>
      </w:r>
      <w:r w:rsidR="00FA6755">
        <w:rPr>
          <w:b/>
          <w:bCs/>
          <w:szCs w:val="24"/>
        </w:rPr>
        <w:t>m</w:t>
      </w:r>
      <w:r w:rsidR="00B369C2" w:rsidRPr="00DE01CF">
        <w:rPr>
          <w:b/>
          <w:bCs/>
          <w:szCs w:val="24"/>
        </w:rPr>
        <w:t>inistrijai nolikuma 3.2.</w:t>
      </w:r>
      <w:r w:rsidR="00A956C7">
        <w:rPr>
          <w:b/>
          <w:bCs/>
          <w:szCs w:val="24"/>
        </w:rPr>
        <w:t> </w:t>
      </w:r>
      <w:r w:rsidR="00B369C2" w:rsidRPr="00DE01CF">
        <w:rPr>
          <w:b/>
          <w:bCs/>
          <w:szCs w:val="24"/>
        </w:rPr>
        <w:t>punktā noteiktajā kārtībā un termiņā.</w:t>
      </w:r>
    </w:p>
    <w:p w14:paraId="02C03E47" w14:textId="77777777" w:rsidR="00624309" w:rsidRDefault="00624309" w:rsidP="00624309">
      <w:pPr>
        <w:pStyle w:val="BodyText2"/>
        <w:spacing w:after="0" w:line="240" w:lineRule="auto"/>
        <w:rPr>
          <w:bCs/>
          <w:szCs w:val="24"/>
        </w:rPr>
      </w:pPr>
    </w:p>
    <w:p w14:paraId="2421CC1D" w14:textId="77777777" w:rsidR="00624309" w:rsidRPr="00DE01CF" w:rsidRDefault="00B369C2" w:rsidP="00624309">
      <w:pPr>
        <w:pStyle w:val="BodyText2"/>
        <w:spacing w:after="0" w:line="240" w:lineRule="auto"/>
        <w:rPr>
          <w:b/>
          <w:bCs/>
          <w:szCs w:val="24"/>
        </w:rPr>
      </w:pPr>
      <w:r w:rsidRPr="00DE01CF">
        <w:rPr>
          <w:b/>
          <w:bCs/>
          <w:szCs w:val="24"/>
        </w:rPr>
        <w:t>Projekta iesniegumam pievieno</w:t>
      </w:r>
      <w:r w:rsidR="00624309" w:rsidRPr="00DE01CF">
        <w:rPr>
          <w:b/>
          <w:bCs/>
          <w:szCs w:val="24"/>
        </w:rPr>
        <w:t xml:space="preserve"> šādus dokumentus (norādītajā secībā):</w:t>
      </w:r>
    </w:p>
    <w:p w14:paraId="3FA02F5B" w14:textId="43AC2016" w:rsidR="006A30C8" w:rsidRDefault="006A30C8" w:rsidP="00970E0C">
      <w:pPr>
        <w:pStyle w:val="BodyText2"/>
        <w:numPr>
          <w:ilvl w:val="0"/>
          <w:numId w:val="5"/>
        </w:numPr>
        <w:spacing w:after="0" w:line="240" w:lineRule="auto"/>
        <w:ind w:left="709" w:hanging="426"/>
        <w:rPr>
          <w:bCs/>
          <w:szCs w:val="24"/>
        </w:rPr>
      </w:pPr>
      <w:r w:rsidRPr="00624309">
        <w:rPr>
          <w:bCs/>
          <w:szCs w:val="24"/>
        </w:rPr>
        <w:t>projekta budžeta tāmi</w:t>
      </w:r>
      <w:r>
        <w:rPr>
          <w:bCs/>
          <w:szCs w:val="24"/>
        </w:rPr>
        <w:t xml:space="preserve"> saskaņā ar</w:t>
      </w:r>
      <w:r w:rsidRPr="00624309">
        <w:rPr>
          <w:bCs/>
          <w:szCs w:val="24"/>
        </w:rPr>
        <w:t xml:space="preserve"> nolik</w:t>
      </w:r>
      <w:r>
        <w:rPr>
          <w:bCs/>
          <w:szCs w:val="24"/>
        </w:rPr>
        <w:t xml:space="preserve">uma </w:t>
      </w:r>
      <w:r w:rsidR="00A33148" w:rsidRPr="00B01C68">
        <w:rPr>
          <w:bCs/>
          <w:szCs w:val="24"/>
        </w:rPr>
        <w:t>3</w:t>
      </w:r>
      <w:r w:rsidRPr="00B01C68">
        <w:rPr>
          <w:bCs/>
          <w:szCs w:val="24"/>
        </w:rPr>
        <w:t>.</w:t>
      </w:r>
      <w:r w:rsidR="00A956C7">
        <w:rPr>
          <w:bCs/>
          <w:szCs w:val="24"/>
        </w:rPr>
        <w:t> </w:t>
      </w:r>
      <w:r w:rsidRPr="00B01C68">
        <w:rPr>
          <w:bCs/>
          <w:szCs w:val="24"/>
        </w:rPr>
        <w:t>pielikumu</w:t>
      </w:r>
      <w:r w:rsidRPr="00624309">
        <w:rPr>
          <w:bCs/>
          <w:szCs w:val="24"/>
        </w:rPr>
        <w:t xml:space="preserve"> </w:t>
      </w:r>
      <w:r w:rsidR="007A2B74">
        <w:rPr>
          <w:bCs/>
          <w:szCs w:val="24"/>
        </w:rPr>
        <w:t>“</w:t>
      </w:r>
      <w:r w:rsidR="00E866EA">
        <w:rPr>
          <w:bCs/>
          <w:szCs w:val="24"/>
        </w:rPr>
        <w:t>P</w:t>
      </w:r>
      <w:r w:rsidRPr="00624309">
        <w:rPr>
          <w:bCs/>
          <w:szCs w:val="24"/>
        </w:rPr>
        <w:t xml:space="preserve">rojekta </w:t>
      </w:r>
      <w:r w:rsidRPr="0085304E">
        <w:rPr>
          <w:bCs/>
          <w:szCs w:val="24"/>
        </w:rPr>
        <w:t>budžeta tāme”;</w:t>
      </w:r>
    </w:p>
    <w:p w14:paraId="5915C86D" w14:textId="326BBB64" w:rsidR="00422667" w:rsidRDefault="006A30C8" w:rsidP="00422667">
      <w:pPr>
        <w:pStyle w:val="BodyText2"/>
        <w:numPr>
          <w:ilvl w:val="0"/>
          <w:numId w:val="5"/>
        </w:numPr>
        <w:spacing w:after="0" w:line="240" w:lineRule="auto"/>
        <w:ind w:left="709" w:hanging="426"/>
        <w:rPr>
          <w:bCs/>
          <w:szCs w:val="24"/>
        </w:rPr>
      </w:pPr>
      <w:r w:rsidRPr="001E2D31">
        <w:rPr>
          <w:bCs/>
          <w:szCs w:val="24"/>
        </w:rPr>
        <w:t>projekta iesniedzēja apliecinājumu</w:t>
      </w:r>
      <w:r>
        <w:rPr>
          <w:bCs/>
          <w:szCs w:val="24"/>
        </w:rPr>
        <w:t xml:space="preserve"> saskaņā ar</w:t>
      </w:r>
      <w:r w:rsidRPr="001E2D31">
        <w:rPr>
          <w:bCs/>
          <w:szCs w:val="24"/>
        </w:rPr>
        <w:t xml:space="preserve"> nolikuma </w:t>
      </w:r>
      <w:r w:rsidR="00A33148" w:rsidRPr="00B01C68">
        <w:rPr>
          <w:bCs/>
          <w:szCs w:val="24"/>
        </w:rPr>
        <w:t>4</w:t>
      </w:r>
      <w:r w:rsidRPr="00B01C68">
        <w:rPr>
          <w:bCs/>
          <w:szCs w:val="24"/>
        </w:rPr>
        <w:t>.</w:t>
      </w:r>
      <w:r w:rsidR="00A956C7">
        <w:rPr>
          <w:bCs/>
          <w:szCs w:val="24"/>
        </w:rPr>
        <w:t> </w:t>
      </w:r>
      <w:r w:rsidRPr="00B01C68">
        <w:rPr>
          <w:bCs/>
          <w:szCs w:val="24"/>
        </w:rPr>
        <w:t>pielikumu</w:t>
      </w:r>
      <w:r w:rsidRPr="001E2D31">
        <w:rPr>
          <w:bCs/>
          <w:szCs w:val="24"/>
        </w:rPr>
        <w:t xml:space="preserve"> </w:t>
      </w:r>
      <w:r w:rsidR="007A2B74">
        <w:rPr>
          <w:bCs/>
          <w:szCs w:val="24"/>
        </w:rPr>
        <w:t>“</w:t>
      </w:r>
      <w:r w:rsidRPr="001E2D31">
        <w:rPr>
          <w:bCs/>
          <w:szCs w:val="24"/>
        </w:rPr>
        <w:t>Projekta iesniedzēja apliecinājum</w:t>
      </w:r>
      <w:r w:rsidR="009E79A5">
        <w:rPr>
          <w:bCs/>
          <w:szCs w:val="24"/>
        </w:rPr>
        <w:t>s</w:t>
      </w:r>
      <w:r w:rsidRPr="001E2D31">
        <w:rPr>
          <w:bCs/>
          <w:szCs w:val="24"/>
        </w:rPr>
        <w:t>”;</w:t>
      </w:r>
    </w:p>
    <w:p w14:paraId="35891B67" w14:textId="7B397B2A" w:rsidR="00422667" w:rsidRDefault="006A30C8" w:rsidP="00422667">
      <w:pPr>
        <w:pStyle w:val="BodyText2"/>
        <w:numPr>
          <w:ilvl w:val="0"/>
          <w:numId w:val="5"/>
        </w:numPr>
        <w:spacing w:after="0" w:line="240" w:lineRule="auto"/>
        <w:ind w:left="709" w:hanging="426"/>
        <w:rPr>
          <w:bCs/>
          <w:szCs w:val="24"/>
        </w:rPr>
      </w:pPr>
      <w:r w:rsidRPr="00422667">
        <w:rPr>
          <w:bCs/>
          <w:szCs w:val="24"/>
        </w:rPr>
        <w:t>s</w:t>
      </w:r>
      <w:r w:rsidR="00422667" w:rsidRPr="00422667">
        <w:rPr>
          <w:bCs/>
          <w:szCs w:val="24"/>
        </w:rPr>
        <w:t>adarbības partneru apliecinājuma vēstules par to gatavību piedalīties projektā saskaņā ar nolikuma 5. pielikumu “Sadarbības partnera apstiprinājuma vēstule” (var iesniegt elektroniski bez droša elektroniskā paraksta, kas satu</w:t>
      </w:r>
      <w:r w:rsidR="00031DE1">
        <w:rPr>
          <w:bCs/>
          <w:szCs w:val="24"/>
        </w:rPr>
        <w:t>r</w:t>
      </w:r>
      <w:r w:rsidR="00422667" w:rsidRPr="00422667">
        <w:rPr>
          <w:bCs/>
          <w:szCs w:val="24"/>
        </w:rPr>
        <w:t xml:space="preserve"> laika zīmogu)</w:t>
      </w:r>
      <w:r w:rsidR="00422667">
        <w:rPr>
          <w:bCs/>
          <w:szCs w:val="24"/>
        </w:rPr>
        <w:t>;</w:t>
      </w:r>
    </w:p>
    <w:p w14:paraId="2C69DFF4" w14:textId="2C34F71E" w:rsidR="00422667" w:rsidRDefault="001661A9" w:rsidP="00422667">
      <w:pPr>
        <w:pStyle w:val="BodyText2"/>
        <w:numPr>
          <w:ilvl w:val="0"/>
          <w:numId w:val="5"/>
        </w:numPr>
        <w:spacing w:after="0" w:line="240" w:lineRule="auto"/>
        <w:ind w:left="709" w:hanging="426"/>
        <w:rPr>
          <w:bCs/>
          <w:szCs w:val="24"/>
        </w:rPr>
      </w:pPr>
      <w:r w:rsidRPr="00422667">
        <w:rPr>
          <w:bCs/>
          <w:szCs w:val="24"/>
        </w:rPr>
        <w:t xml:space="preserve">visu </w:t>
      </w:r>
      <w:r w:rsidR="006A30C8" w:rsidRPr="00422667">
        <w:rPr>
          <w:bCs/>
          <w:szCs w:val="24"/>
        </w:rPr>
        <w:t>projekta īstenošanā iesaistīto personu dzīves aprakstus (</w:t>
      </w:r>
      <w:r w:rsidR="006A30C8" w:rsidRPr="00422667">
        <w:rPr>
          <w:bCs/>
          <w:i/>
          <w:iCs/>
          <w:szCs w:val="24"/>
        </w:rPr>
        <w:t xml:space="preserve">Curriculum </w:t>
      </w:r>
      <w:proofErr w:type="spellStart"/>
      <w:r w:rsidR="006A30C8" w:rsidRPr="00422667">
        <w:rPr>
          <w:bCs/>
          <w:i/>
          <w:iCs/>
          <w:szCs w:val="24"/>
        </w:rPr>
        <w:t>vitae</w:t>
      </w:r>
      <w:proofErr w:type="spellEnd"/>
      <w:r w:rsidR="006A30C8" w:rsidRPr="00422667">
        <w:rPr>
          <w:bCs/>
          <w:szCs w:val="24"/>
        </w:rPr>
        <w:t>)</w:t>
      </w:r>
      <w:r w:rsidR="004A6362">
        <w:rPr>
          <w:bCs/>
          <w:szCs w:val="24"/>
        </w:rPr>
        <w:t>,</w:t>
      </w:r>
      <w:r w:rsidR="004A6362" w:rsidRPr="004A6362">
        <w:rPr>
          <w:bCs/>
          <w:szCs w:val="24"/>
          <w:highlight w:val="yellow"/>
        </w:rPr>
        <w:t xml:space="preserve"> </w:t>
      </w:r>
      <w:r w:rsidR="004A6362" w:rsidRPr="0041426B">
        <w:rPr>
          <w:bCs/>
          <w:szCs w:val="24"/>
        </w:rPr>
        <w:t>iekļaujot personas kodu</w:t>
      </w:r>
      <w:r w:rsidR="004A6362">
        <w:rPr>
          <w:rStyle w:val="FootnoteReference"/>
          <w:bCs/>
          <w:szCs w:val="24"/>
        </w:rPr>
        <w:footnoteReference w:id="10"/>
      </w:r>
      <w:r w:rsidR="004A6362">
        <w:rPr>
          <w:bCs/>
          <w:szCs w:val="24"/>
        </w:rPr>
        <w:t>;</w:t>
      </w:r>
    </w:p>
    <w:p w14:paraId="5DA1EAAD" w14:textId="789D80FD" w:rsidR="006A30C8" w:rsidRPr="00422667" w:rsidRDefault="005254BF" w:rsidP="00422667">
      <w:pPr>
        <w:pStyle w:val="BodyText2"/>
        <w:numPr>
          <w:ilvl w:val="0"/>
          <w:numId w:val="5"/>
        </w:numPr>
        <w:spacing w:after="0" w:line="240" w:lineRule="auto"/>
        <w:ind w:left="709" w:hanging="426"/>
        <w:rPr>
          <w:bCs/>
          <w:szCs w:val="24"/>
        </w:rPr>
      </w:pPr>
      <w:r>
        <w:rPr>
          <w:bCs/>
          <w:szCs w:val="24"/>
        </w:rPr>
        <w:t>citus</w:t>
      </w:r>
      <w:r w:rsidR="006A30C8" w:rsidRPr="00422667">
        <w:rPr>
          <w:bCs/>
          <w:szCs w:val="24"/>
        </w:rPr>
        <w:t xml:space="preserve"> dokumentu</w:t>
      </w:r>
      <w:r w:rsidR="0098736E" w:rsidRPr="00422667">
        <w:rPr>
          <w:bCs/>
          <w:szCs w:val="24"/>
        </w:rPr>
        <w:t>s</w:t>
      </w:r>
      <w:r w:rsidR="006A30C8" w:rsidRPr="00422667">
        <w:rPr>
          <w:bCs/>
          <w:szCs w:val="24"/>
        </w:rPr>
        <w:t xml:space="preserve"> pēc nepieciešamības.</w:t>
      </w:r>
    </w:p>
    <w:p w14:paraId="41BA53B4" w14:textId="65B22623" w:rsidR="004A7479" w:rsidRDefault="004A7479" w:rsidP="001E2D31">
      <w:pPr>
        <w:pStyle w:val="BodyText2"/>
        <w:spacing w:after="0" w:line="240" w:lineRule="auto"/>
        <w:rPr>
          <w:bCs/>
          <w:szCs w:val="24"/>
        </w:rPr>
      </w:pPr>
    </w:p>
    <w:p w14:paraId="4BB5ECF2" w14:textId="3E45F95A" w:rsidR="002475FF" w:rsidRDefault="00B70747" w:rsidP="001E2D31">
      <w:pPr>
        <w:pStyle w:val="BodyText2"/>
        <w:spacing w:after="0" w:line="240" w:lineRule="auto"/>
        <w:rPr>
          <w:bCs/>
          <w:szCs w:val="24"/>
        </w:rPr>
      </w:pPr>
      <w:r>
        <w:rPr>
          <w:bCs/>
          <w:szCs w:val="24"/>
        </w:rPr>
        <w:t>Projekta iesniegumu un tā pielikumus</w:t>
      </w:r>
      <w:r w:rsidR="00B369C2">
        <w:rPr>
          <w:bCs/>
          <w:szCs w:val="24"/>
        </w:rPr>
        <w:t xml:space="preserve"> iesniedz </w:t>
      </w:r>
      <w:r w:rsidR="00B369C2" w:rsidRPr="009E167C">
        <w:rPr>
          <w:bCs/>
          <w:szCs w:val="24"/>
        </w:rPr>
        <w:t>latviešu valodā</w:t>
      </w:r>
      <w:r w:rsidR="00B369C2">
        <w:rPr>
          <w:bCs/>
          <w:szCs w:val="24"/>
        </w:rPr>
        <w:t xml:space="preserve">. </w:t>
      </w:r>
      <w:r>
        <w:rPr>
          <w:bCs/>
          <w:szCs w:val="24"/>
        </w:rPr>
        <w:t>Ārvalstu s</w:t>
      </w:r>
      <w:r w:rsidR="007E3428">
        <w:rPr>
          <w:bCs/>
          <w:szCs w:val="24"/>
        </w:rPr>
        <w:t xml:space="preserve">adarbības partneru apliecinājuma vēstules, </w:t>
      </w:r>
      <w:r w:rsidR="007E3428" w:rsidRPr="000D6046">
        <w:rPr>
          <w:bCs/>
          <w:szCs w:val="24"/>
        </w:rPr>
        <w:t>projekta īstenošanā iesaistīto personu dzīves aprakstus</w:t>
      </w:r>
      <w:r w:rsidR="006F53AB" w:rsidRPr="000D6046">
        <w:rPr>
          <w:bCs/>
          <w:szCs w:val="24"/>
        </w:rPr>
        <w:t xml:space="preserve"> (</w:t>
      </w:r>
      <w:r w:rsidR="006F53AB" w:rsidRPr="000D6046">
        <w:rPr>
          <w:bCs/>
          <w:i/>
          <w:szCs w:val="24"/>
        </w:rPr>
        <w:t xml:space="preserve">Curriculum </w:t>
      </w:r>
      <w:proofErr w:type="spellStart"/>
      <w:r w:rsidR="006F53AB" w:rsidRPr="000D6046">
        <w:rPr>
          <w:bCs/>
          <w:i/>
          <w:szCs w:val="24"/>
        </w:rPr>
        <w:t>vitae</w:t>
      </w:r>
      <w:proofErr w:type="spellEnd"/>
      <w:r w:rsidR="006F53AB" w:rsidRPr="000D6046">
        <w:rPr>
          <w:bCs/>
          <w:szCs w:val="24"/>
        </w:rPr>
        <w:t>)</w:t>
      </w:r>
      <w:r w:rsidR="007E3428" w:rsidRPr="000D6046">
        <w:rPr>
          <w:bCs/>
          <w:szCs w:val="24"/>
        </w:rPr>
        <w:t>,</w:t>
      </w:r>
      <w:r w:rsidR="007E3428">
        <w:rPr>
          <w:bCs/>
          <w:szCs w:val="24"/>
        </w:rPr>
        <w:t xml:space="preserve"> projektā piesaistītā</w:t>
      </w:r>
      <w:r w:rsidR="001B5520">
        <w:rPr>
          <w:bCs/>
          <w:szCs w:val="24"/>
        </w:rPr>
        <w:t xml:space="preserve"> ārvalstu</w:t>
      </w:r>
      <w:r w:rsidR="007E3428">
        <w:rPr>
          <w:bCs/>
          <w:szCs w:val="24"/>
        </w:rPr>
        <w:t xml:space="preserve"> līdzfinansētāja apstiprinājuma vēstuli var iesniegt </w:t>
      </w:r>
      <w:r w:rsidR="007E3428" w:rsidRPr="009E167C">
        <w:rPr>
          <w:bCs/>
          <w:szCs w:val="24"/>
        </w:rPr>
        <w:t>angļu</w:t>
      </w:r>
      <w:r w:rsidR="001D540C" w:rsidRPr="009E167C">
        <w:rPr>
          <w:bCs/>
          <w:szCs w:val="24"/>
        </w:rPr>
        <w:t xml:space="preserve"> valodā</w:t>
      </w:r>
      <w:r w:rsidR="007E3428" w:rsidRPr="0050664C">
        <w:rPr>
          <w:bCs/>
          <w:szCs w:val="24"/>
        </w:rPr>
        <w:t>,</w:t>
      </w:r>
      <w:r w:rsidR="007E3428">
        <w:rPr>
          <w:bCs/>
          <w:szCs w:val="24"/>
        </w:rPr>
        <w:t xml:space="preserve"> un to tulkojums latviešu valodā nav nepieciešams.</w:t>
      </w:r>
      <w:r w:rsidR="006F53AB">
        <w:rPr>
          <w:bCs/>
          <w:szCs w:val="24"/>
        </w:rPr>
        <w:t xml:space="preserve"> Ja projekta iesniedzējs paredzējis iesniegt dokumentus </w:t>
      </w:r>
      <w:r w:rsidR="006F53AB" w:rsidRPr="009E167C">
        <w:rPr>
          <w:bCs/>
          <w:szCs w:val="24"/>
        </w:rPr>
        <w:t>citā svešvalodā</w:t>
      </w:r>
      <w:r w:rsidR="006F53AB" w:rsidRPr="0050664C">
        <w:rPr>
          <w:bCs/>
          <w:szCs w:val="24"/>
        </w:rPr>
        <w:t>,</w:t>
      </w:r>
      <w:r w:rsidR="006F53AB">
        <w:rPr>
          <w:bCs/>
          <w:szCs w:val="24"/>
        </w:rPr>
        <w:t xml:space="preserve"> tiem pievienojami neoficiālie tulkojumi latviešu valodā, ko apliecinājusi projekta iesniedzēja paraksta tiesīga </w:t>
      </w:r>
      <w:r w:rsidR="001B5520">
        <w:rPr>
          <w:bCs/>
          <w:szCs w:val="24"/>
        </w:rPr>
        <w:t xml:space="preserve">vai pilnvarota </w:t>
      </w:r>
      <w:r w:rsidR="006F53AB">
        <w:rPr>
          <w:bCs/>
          <w:szCs w:val="24"/>
        </w:rPr>
        <w:t>persona.</w:t>
      </w:r>
    </w:p>
    <w:p w14:paraId="1D4FE11A" w14:textId="77777777" w:rsidR="00D22E34" w:rsidRDefault="00D22E34" w:rsidP="001E2D31">
      <w:pPr>
        <w:pStyle w:val="BodyText2"/>
        <w:spacing w:after="0" w:line="240" w:lineRule="auto"/>
        <w:rPr>
          <w:bCs/>
          <w:szCs w:val="24"/>
        </w:rPr>
      </w:pPr>
    </w:p>
    <w:p w14:paraId="1C7B5D1E" w14:textId="68D44DB8" w:rsidR="00D22E34" w:rsidRDefault="00D22E34" w:rsidP="001E2D31">
      <w:pPr>
        <w:pStyle w:val="BodyText2"/>
        <w:spacing w:after="0" w:line="240" w:lineRule="auto"/>
        <w:rPr>
          <w:bCs/>
          <w:szCs w:val="24"/>
        </w:rPr>
      </w:pPr>
      <w:r>
        <w:rPr>
          <w:bCs/>
          <w:szCs w:val="24"/>
        </w:rPr>
        <w:t>Projekta iesniegumu paraksta persona ar pārstāvības (paraksta) tiesībām vai tā pilnvarotā persona, projekta iesniegumam pievienojot pilnvar</w:t>
      </w:r>
      <w:r w:rsidR="00901EBA">
        <w:rPr>
          <w:bCs/>
          <w:szCs w:val="24"/>
        </w:rPr>
        <w:t>as oriģinālu</w:t>
      </w:r>
      <w:r w:rsidR="00B70747">
        <w:rPr>
          <w:bCs/>
          <w:szCs w:val="24"/>
        </w:rPr>
        <w:t xml:space="preserve"> vai tās kopiju</w:t>
      </w:r>
      <w:r>
        <w:rPr>
          <w:bCs/>
          <w:szCs w:val="24"/>
        </w:rPr>
        <w:t>.</w:t>
      </w:r>
    </w:p>
    <w:p w14:paraId="43B003FE" w14:textId="77777777" w:rsidR="00B369C2" w:rsidRDefault="00B369C2" w:rsidP="001E2D31">
      <w:pPr>
        <w:pStyle w:val="BodyText2"/>
        <w:spacing w:after="0" w:line="240" w:lineRule="auto"/>
        <w:rPr>
          <w:bCs/>
          <w:szCs w:val="24"/>
        </w:rPr>
      </w:pPr>
    </w:p>
    <w:p w14:paraId="67113C25" w14:textId="691FA677" w:rsidR="00B369C2" w:rsidRPr="00611358" w:rsidRDefault="00A41BD6" w:rsidP="00611358">
      <w:pPr>
        <w:rPr>
          <w:rFonts w:cs="Arial"/>
          <w:snapToGrid w:val="0"/>
        </w:rPr>
      </w:pPr>
      <w:r>
        <w:rPr>
          <w:b/>
          <w:snapToGrid w:val="0"/>
        </w:rPr>
        <w:t>P</w:t>
      </w:r>
      <w:r w:rsidR="00233E5E" w:rsidRPr="00DE01CF">
        <w:rPr>
          <w:b/>
          <w:snapToGrid w:val="0"/>
        </w:rPr>
        <w:t xml:space="preserve">rojekta iesniegumu sagatavo </w:t>
      </w:r>
      <w:r w:rsidR="00233E5E" w:rsidRPr="009E167C">
        <w:rPr>
          <w:rFonts w:cs="Arial"/>
          <w:b/>
          <w:snapToGrid w:val="0"/>
        </w:rPr>
        <w:t>elektroniska dokumenta formā</w:t>
      </w:r>
      <w:r w:rsidR="00233E5E" w:rsidRPr="0050664C">
        <w:rPr>
          <w:rFonts w:cs="Arial"/>
          <w:snapToGrid w:val="0"/>
        </w:rPr>
        <w:t>,</w:t>
      </w:r>
      <w:r w:rsidR="00233E5E" w:rsidRPr="00233E5E">
        <w:rPr>
          <w:rFonts w:cs="Arial"/>
          <w:snapToGrid w:val="0"/>
        </w:rPr>
        <w:t xml:space="preserve"> to noformē atbilstoši </w:t>
      </w:r>
      <w:r w:rsidR="001A042D" w:rsidRPr="001E2D31">
        <w:t>Dokumentu juridiskā spēka likum</w:t>
      </w:r>
      <w:r w:rsidR="001A042D">
        <w:t>ā,</w:t>
      </w:r>
      <w:r w:rsidR="001A042D" w:rsidRPr="001E2D31">
        <w:t xml:space="preserve"> </w:t>
      </w:r>
      <w:r w:rsidR="00233E5E" w:rsidRPr="00233E5E">
        <w:rPr>
          <w:snapToGrid w:val="0"/>
        </w:rPr>
        <w:t xml:space="preserve">Elektronisko dokumentu likumā un Ministru kabineta </w:t>
      </w:r>
      <w:r w:rsidR="00233E5E">
        <w:rPr>
          <w:snapToGrid w:val="0"/>
        </w:rPr>
        <w:t>2005.</w:t>
      </w:r>
      <w:r w:rsidR="00AA5C9E">
        <w:rPr>
          <w:snapToGrid w:val="0"/>
        </w:rPr>
        <w:t> </w:t>
      </w:r>
      <w:r w:rsidR="00233E5E">
        <w:rPr>
          <w:snapToGrid w:val="0"/>
        </w:rPr>
        <w:t>gada 28.</w:t>
      </w:r>
      <w:r w:rsidR="00AA5C9E">
        <w:rPr>
          <w:snapToGrid w:val="0"/>
        </w:rPr>
        <w:t> </w:t>
      </w:r>
      <w:r w:rsidR="00233E5E">
        <w:rPr>
          <w:snapToGrid w:val="0"/>
        </w:rPr>
        <w:t xml:space="preserve">jūnija </w:t>
      </w:r>
      <w:r w:rsidR="00233E5E" w:rsidRPr="00233E5E">
        <w:rPr>
          <w:snapToGrid w:val="0"/>
        </w:rPr>
        <w:t>noteikumos Nr.</w:t>
      </w:r>
      <w:r w:rsidR="00AA5C9E">
        <w:rPr>
          <w:snapToGrid w:val="0"/>
        </w:rPr>
        <w:t> </w:t>
      </w:r>
      <w:r w:rsidR="00233E5E" w:rsidRPr="00233E5E">
        <w:rPr>
          <w:snapToGrid w:val="0"/>
        </w:rPr>
        <w:t xml:space="preserve">473 </w:t>
      </w:r>
      <w:r w:rsidR="007A2B74">
        <w:rPr>
          <w:snapToGrid w:val="0"/>
        </w:rPr>
        <w:t>“</w:t>
      </w:r>
      <w:r w:rsidR="00233E5E" w:rsidRPr="00233E5E">
        <w:rPr>
          <w:snapToGrid w:val="0"/>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8B3DB8">
        <w:rPr>
          <w:snapToGrid w:val="0"/>
        </w:rPr>
        <w:t xml:space="preserve"> (turpmāk</w:t>
      </w:r>
      <w:r w:rsidR="001E5704">
        <w:rPr>
          <w:snapToGrid w:val="0"/>
        </w:rPr>
        <w:t xml:space="preserve"> – </w:t>
      </w:r>
      <w:r w:rsidR="008B3DB8">
        <w:rPr>
          <w:snapToGrid w:val="0"/>
        </w:rPr>
        <w:t>MK noteikumi Nr.</w:t>
      </w:r>
      <w:r w:rsidR="001E5704">
        <w:rPr>
          <w:snapToGrid w:val="0"/>
        </w:rPr>
        <w:t xml:space="preserve"> </w:t>
      </w:r>
      <w:r w:rsidR="008B3DB8">
        <w:rPr>
          <w:snapToGrid w:val="0"/>
        </w:rPr>
        <w:t>473)</w:t>
      </w:r>
      <w:r w:rsidR="00233E5E" w:rsidRPr="00233E5E">
        <w:rPr>
          <w:snapToGrid w:val="0"/>
        </w:rPr>
        <w:t xml:space="preserve"> noteiktajām prasībām. </w:t>
      </w:r>
      <w:r w:rsidR="00233E5E" w:rsidRPr="00346722">
        <w:rPr>
          <w:b/>
          <w:snapToGrid w:val="0"/>
        </w:rPr>
        <w:t xml:space="preserve">Projekta iesniegumam (projekta iesnieguma veidlapai </w:t>
      </w:r>
      <w:r w:rsidR="001B5520" w:rsidRPr="00346722">
        <w:rPr>
          <w:b/>
          <w:snapToGrid w:val="0"/>
        </w:rPr>
        <w:t xml:space="preserve">kopā ar </w:t>
      </w:r>
      <w:r w:rsidR="00AC49BA" w:rsidRPr="00346722">
        <w:rPr>
          <w:b/>
          <w:snapToGrid w:val="0"/>
        </w:rPr>
        <w:t xml:space="preserve">visiem </w:t>
      </w:r>
      <w:r w:rsidR="00233E5E" w:rsidRPr="00346722">
        <w:rPr>
          <w:b/>
          <w:snapToGrid w:val="0"/>
        </w:rPr>
        <w:t>pielikumiem</w:t>
      </w:r>
      <w:r w:rsidR="00BE516B" w:rsidRPr="00346722">
        <w:rPr>
          <w:b/>
          <w:snapToGrid w:val="0"/>
        </w:rPr>
        <w:t xml:space="preserve"> vai atsevišķi projekta iesnieguma veidlapai, projekta budžeta tāmei</w:t>
      </w:r>
      <w:r w:rsidR="003808DF" w:rsidRPr="00346722">
        <w:rPr>
          <w:b/>
          <w:snapToGrid w:val="0"/>
        </w:rPr>
        <w:t xml:space="preserve"> un </w:t>
      </w:r>
      <w:r w:rsidR="00BE516B" w:rsidRPr="00346722">
        <w:rPr>
          <w:b/>
          <w:snapToGrid w:val="0"/>
        </w:rPr>
        <w:t>projekta iesniedzēja apliecinājumam</w:t>
      </w:r>
      <w:r w:rsidR="00233E5E" w:rsidRPr="00346722">
        <w:rPr>
          <w:b/>
          <w:snapToGrid w:val="0"/>
        </w:rPr>
        <w:t xml:space="preserve">) jābūt parakstītam </w:t>
      </w:r>
      <w:r w:rsidR="00233E5E" w:rsidRPr="00684721">
        <w:rPr>
          <w:b/>
          <w:snapToGrid w:val="0"/>
        </w:rPr>
        <w:t xml:space="preserve">ar </w:t>
      </w:r>
      <w:r w:rsidR="00B8503A" w:rsidRPr="00684721">
        <w:rPr>
          <w:b/>
          <w:snapToGrid w:val="0"/>
        </w:rPr>
        <w:t>drošu elektronisko parakstu, kas satur laika zīmogu</w:t>
      </w:r>
      <w:r w:rsidR="00B8503A" w:rsidRPr="00684721" w:rsidDel="00B8503A">
        <w:rPr>
          <w:b/>
          <w:snapToGrid w:val="0"/>
        </w:rPr>
        <w:t xml:space="preserve"> </w:t>
      </w:r>
      <w:r w:rsidR="001B5520" w:rsidRPr="00684721">
        <w:rPr>
          <w:snapToGrid w:val="0"/>
        </w:rPr>
        <w:t>(</w:t>
      </w:r>
      <w:r w:rsidR="001B5520" w:rsidRPr="001B5520">
        <w:rPr>
          <w:snapToGrid w:val="0"/>
        </w:rPr>
        <w:t>par</w:t>
      </w:r>
      <w:r w:rsidR="00AA5C9E">
        <w:rPr>
          <w:snapToGrid w:val="0"/>
        </w:rPr>
        <w:t xml:space="preserve"> projektu iesniegumu</w:t>
      </w:r>
      <w:r w:rsidR="001B5520" w:rsidRPr="001B5520">
        <w:rPr>
          <w:snapToGrid w:val="0"/>
        </w:rPr>
        <w:t xml:space="preserve"> iesniegšanu skatīt </w:t>
      </w:r>
      <w:r w:rsidR="005254BF">
        <w:rPr>
          <w:snapToGrid w:val="0"/>
        </w:rPr>
        <w:t xml:space="preserve">nolikuma </w:t>
      </w:r>
      <w:r w:rsidR="001B5520" w:rsidRPr="001B5520">
        <w:rPr>
          <w:snapToGrid w:val="0"/>
        </w:rPr>
        <w:t>3.2.</w:t>
      </w:r>
      <w:r w:rsidR="00AA5C9E">
        <w:rPr>
          <w:snapToGrid w:val="0"/>
        </w:rPr>
        <w:t> </w:t>
      </w:r>
      <w:r w:rsidR="001B5520" w:rsidRPr="001B5520">
        <w:rPr>
          <w:snapToGrid w:val="0"/>
        </w:rPr>
        <w:t>punktu)</w:t>
      </w:r>
      <w:r w:rsidR="00233E5E" w:rsidRPr="001B5520">
        <w:rPr>
          <w:snapToGrid w:val="0"/>
        </w:rPr>
        <w:t>.</w:t>
      </w:r>
      <w:r w:rsidR="00AC49BA">
        <w:rPr>
          <w:snapToGrid w:val="0"/>
          <w:u w:val="single"/>
        </w:rPr>
        <w:t xml:space="preserve"> </w:t>
      </w:r>
    </w:p>
    <w:p w14:paraId="1B3D4331" w14:textId="024A777D" w:rsidR="001E2D31" w:rsidRPr="001E2D31" w:rsidRDefault="00EC14C9" w:rsidP="001E2D31">
      <w:pPr>
        <w:pStyle w:val="BodyText2"/>
        <w:spacing w:after="0" w:line="240" w:lineRule="auto"/>
        <w:rPr>
          <w:bCs/>
          <w:szCs w:val="24"/>
        </w:rPr>
      </w:pPr>
      <w:r>
        <w:rPr>
          <w:bCs/>
          <w:szCs w:val="24"/>
        </w:rPr>
        <w:lastRenderedPageBreak/>
        <w:t>Projekta iesniedzējs, s</w:t>
      </w:r>
      <w:r w:rsidR="001E2D31" w:rsidRPr="001E2D31">
        <w:rPr>
          <w:bCs/>
          <w:szCs w:val="24"/>
        </w:rPr>
        <w:t>agatavojot projekt</w:t>
      </w:r>
      <w:r w:rsidR="00695656">
        <w:rPr>
          <w:bCs/>
          <w:szCs w:val="24"/>
        </w:rPr>
        <w:t>a iesniegumu</w:t>
      </w:r>
      <w:r w:rsidR="001E2D31" w:rsidRPr="001E2D31">
        <w:rPr>
          <w:bCs/>
          <w:szCs w:val="24"/>
        </w:rPr>
        <w:t>, ņem vērā konkurs</w:t>
      </w:r>
      <w:r>
        <w:rPr>
          <w:bCs/>
          <w:szCs w:val="24"/>
        </w:rPr>
        <w:t>a nolikumā</w:t>
      </w:r>
      <w:r w:rsidR="001E2D31" w:rsidRPr="001E2D31">
        <w:rPr>
          <w:bCs/>
          <w:szCs w:val="24"/>
        </w:rPr>
        <w:t xml:space="preserve"> noteiktās </w:t>
      </w:r>
      <w:r w:rsidR="00B8503A">
        <w:rPr>
          <w:bCs/>
          <w:szCs w:val="24"/>
        </w:rPr>
        <w:t>partner</w:t>
      </w:r>
      <w:r w:rsidR="001E2D31" w:rsidRPr="001E2D31">
        <w:rPr>
          <w:bCs/>
          <w:szCs w:val="24"/>
        </w:rPr>
        <w:t xml:space="preserve">valstis, prioritārās jomas, projekta budžeta izstrādes nosacījumus, projekta īstenošanas termiņu un </w:t>
      </w:r>
      <w:r w:rsidR="001E2D31" w:rsidRPr="00C9328D">
        <w:rPr>
          <w:bCs/>
          <w:szCs w:val="24"/>
        </w:rPr>
        <w:t>vietu</w:t>
      </w:r>
      <w:r w:rsidR="001E2D31" w:rsidRPr="001E2D31">
        <w:rPr>
          <w:bCs/>
          <w:szCs w:val="24"/>
        </w:rPr>
        <w:t>.</w:t>
      </w:r>
      <w:r w:rsidR="008430B4">
        <w:rPr>
          <w:bCs/>
          <w:szCs w:val="24"/>
        </w:rPr>
        <w:t xml:space="preserve"> Projekta iesniedzējs ir atbildīgs par projekta iesniegumā sniegto informāciju</w:t>
      </w:r>
      <w:r w:rsidR="003022EB">
        <w:rPr>
          <w:bCs/>
          <w:szCs w:val="24"/>
        </w:rPr>
        <w:t>, veiktajiem norēķiniem</w:t>
      </w:r>
      <w:r w:rsidR="008430B4">
        <w:rPr>
          <w:bCs/>
          <w:szCs w:val="24"/>
        </w:rPr>
        <w:t xml:space="preserve"> un projekta īstenošanu kopumā.</w:t>
      </w:r>
    </w:p>
    <w:p w14:paraId="6F9EBD31" w14:textId="451E4F2C" w:rsidR="001E2D31" w:rsidRDefault="001E2D31" w:rsidP="001E2D31">
      <w:pPr>
        <w:pStyle w:val="BodyText2"/>
        <w:spacing w:after="0" w:line="240" w:lineRule="auto"/>
        <w:rPr>
          <w:szCs w:val="24"/>
        </w:rPr>
      </w:pPr>
      <w:r w:rsidRPr="00A07F4C">
        <w:rPr>
          <w:bCs/>
          <w:iCs/>
          <w:szCs w:val="24"/>
        </w:rPr>
        <w:t xml:space="preserve">Projekta budžetu </w:t>
      </w:r>
      <w:r w:rsidR="004D66DB">
        <w:rPr>
          <w:bCs/>
          <w:iCs/>
          <w:szCs w:val="24"/>
        </w:rPr>
        <w:t>sagatavo</w:t>
      </w:r>
      <w:r w:rsidR="004D66DB" w:rsidRPr="00A07F4C">
        <w:rPr>
          <w:bCs/>
          <w:iCs/>
          <w:szCs w:val="24"/>
        </w:rPr>
        <w:t xml:space="preserve"> </w:t>
      </w:r>
      <w:proofErr w:type="spellStart"/>
      <w:r w:rsidRPr="00A07F4C">
        <w:rPr>
          <w:bCs/>
          <w:i/>
          <w:iCs/>
          <w:szCs w:val="24"/>
        </w:rPr>
        <w:t>euro</w:t>
      </w:r>
      <w:proofErr w:type="spellEnd"/>
      <w:r w:rsidRPr="00A07F4C">
        <w:rPr>
          <w:bCs/>
          <w:szCs w:val="24"/>
        </w:rPr>
        <w:t xml:space="preserve"> un tajā iekļauj visas projekta īstenošanai nepieciešamās izmaksas, kas</w:t>
      </w:r>
      <w:r w:rsidRPr="00A07F4C">
        <w:rPr>
          <w:szCs w:val="24"/>
        </w:rPr>
        <w:t xml:space="preserve"> ir reālas, pamatotas, projekta specifikai un prioritārajai jomai atbilstošas. Projekta budžetu izstrādā saskaņā ar </w:t>
      </w:r>
      <w:r w:rsidR="008F55EC">
        <w:rPr>
          <w:szCs w:val="24"/>
        </w:rPr>
        <w:t xml:space="preserve">nolikuma </w:t>
      </w:r>
      <w:r w:rsidR="00B01C68">
        <w:rPr>
          <w:szCs w:val="24"/>
        </w:rPr>
        <w:t>3</w:t>
      </w:r>
      <w:r w:rsidR="008F55EC">
        <w:rPr>
          <w:szCs w:val="24"/>
        </w:rPr>
        <w:t>.</w:t>
      </w:r>
      <w:r w:rsidR="00AA5C9E">
        <w:rPr>
          <w:szCs w:val="24"/>
        </w:rPr>
        <w:t> </w:t>
      </w:r>
      <w:r w:rsidRPr="003022EB">
        <w:rPr>
          <w:szCs w:val="24"/>
        </w:rPr>
        <w:t>pielikumā</w:t>
      </w:r>
      <w:r w:rsidRPr="00A07F4C">
        <w:rPr>
          <w:szCs w:val="24"/>
        </w:rPr>
        <w:t xml:space="preserve"> noteikto projekta budžeta tāmes paraugu.</w:t>
      </w:r>
      <w:r w:rsidR="00E2363F" w:rsidRPr="00E2363F">
        <w:t xml:space="preserve"> </w:t>
      </w:r>
    </w:p>
    <w:p w14:paraId="1DF8C257" w14:textId="09160B53" w:rsidR="004E0899" w:rsidRDefault="004E0899" w:rsidP="001E2D31">
      <w:pPr>
        <w:pStyle w:val="BodyText2"/>
        <w:spacing w:after="0" w:line="240" w:lineRule="auto"/>
        <w:rPr>
          <w:szCs w:val="24"/>
        </w:rPr>
      </w:pPr>
    </w:p>
    <w:p w14:paraId="2DBD331D" w14:textId="59B05990" w:rsidR="004E0899" w:rsidRPr="001E2D31" w:rsidRDefault="004E0899" w:rsidP="001E2D31">
      <w:pPr>
        <w:pStyle w:val="BodyText2"/>
        <w:spacing w:after="0" w:line="240" w:lineRule="auto"/>
        <w:rPr>
          <w:bCs/>
          <w:szCs w:val="24"/>
        </w:rPr>
      </w:pPr>
      <w:r w:rsidRPr="009F058B">
        <w:rPr>
          <w:szCs w:val="24"/>
        </w:rPr>
        <w:t>Projekta budžeta tāmē izmaksas</w:t>
      </w:r>
      <w:r w:rsidR="00512121" w:rsidRPr="009F058B">
        <w:rPr>
          <w:szCs w:val="24"/>
        </w:rPr>
        <w:t xml:space="preserve"> </w:t>
      </w:r>
      <w:r w:rsidR="00D82A80" w:rsidRPr="009F058B">
        <w:rPr>
          <w:szCs w:val="24"/>
        </w:rPr>
        <w:t xml:space="preserve">sadala aktivitātēs, kategorijās un </w:t>
      </w:r>
      <w:r w:rsidR="00354656" w:rsidRPr="009F058B">
        <w:rPr>
          <w:szCs w:val="24"/>
        </w:rPr>
        <w:t>pakārtotās izmaksu pozīcij</w:t>
      </w:r>
      <w:r w:rsidR="005845ED" w:rsidRPr="009F058B">
        <w:rPr>
          <w:szCs w:val="24"/>
        </w:rPr>
        <w:t>ās</w:t>
      </w:r>
      <w:r w:rsidR="00262940" w:rsidRPr="009F058B">
        <w:rPr>
          <w:szCs w:val="24"/>
        </w:rPr>
        <w:t xml:space="preserve"> atbilstoši attiecināmo izmaksu klasifikācijai</w:t>
      </w:r>
      <w:r w:rsidR="00672FA2" w:rsidRPr="009F058B">
        <w:rPr>
          <w:szCs w:val="24"/>
        </w:rPr>
        <w:t xml:space="preserve"> </w:t>
      </w:r>
      <w:r w:rsidR="00672FA2" w:rsidRPr="009F058B">
        <w:rPr>
          <w:bCs/>
          <w:szCs w:val="24"/>
        </w:rPr>
        <w:t>(nolikuma 1. pielikums)</w:t>
      </w:r>
      <w:r w:rsidR="00354656" w:rsidRPr="009F058B">
        <w:rPr>
          <w:szCs w:val="24"/>
        </w:rPr>
        <w:t>.</w:t>
      </w:r>
    </w:p>
    <w:p w14:paraId="37CCE0EF" w14:textId="77777777" w:rsidR="001E2D31" w:rsidRPr="001E2D31" w:rsidRDefault="001E2D31" w:rsidP="001E2D31">
      <w:pPr>
        <w:pStyle w:val="BodyText2"/>
        <w:spacing w:after="0" w:line="240" w:lineRule="auto"/>
        <w:rPr>
          <w:bCs/>
          <w:iCs/>
          <w:szCs w:val="24"/>
        </w:rPr>
      </w:pPr>
    </w:p>
    <w:p w14:paraId="49DE0C76" w14:textId="77777777" w:rsidR="001E2D31" w:rsidRPr="00DE01CF" w:rsidRDefault="001E2D31" w:rsidP="00667575">
      <w:pPr>
        <w:pStyle w:val="BodyText2"/>
        <w:keepNext/>
        <w:spacing w:after="0" w:line="240" w:lineRule="auto"/>
        <w:rPr>
          <w:b/>
          <w:bCs/>
          <w:szCs w:val="24"/>
        </w:rPr>
      </w:pPr>
      <w:r w:rsidRPr="00DE01CF">
        <w:rPr>
          <w:b/>
          <w:bCs/>
          <w:iCs/>
          <w:szCs w:val="24"/>
        </w:rPr>
        <w:t>Izstrādājot projekta budžetu, projekta iesniedzējs ņem vērā:</w:t>
      </w:r>
    </w:p>
    <w:p w14:paraId="6690EA53" w14:textId="77777777" w:rsidR="001E2D31" w:rsidRPr="00CF590C" w:rsidRDefault="001E2D31" w:rsidP="00970E0C">
      <w:pPr>
        <w:pStyle w:val="BodyText2"/>
        <w:numPr>
          <w:ilvl w:val="0"/>
          <w:numId w:val="9"/>
        </w:numPr>
        <w:spacing w:after="0" w:line="240" w:lineRule="auto"/>
        <w:ind w:left="648" w:hanging="288"/>
        <w:rPr>
          <w:bCs/>
          <w:iCs/>
          <w:szCs w:val="24"/>
        </w:rPr>
      </w:pPr>
      <w:r w:rsidRPr="001E2D31">
        <w:rPr>
          <w:bCs/>
          <w:iCs/>
          <w:szCs w:val="24"/>
        </w:rPr>
        <w:t xml:space="preserve">minimālo un maksimālo </w:t>
      </w:r>
      <w:proofErr w:type="spellStart"/>
      <w:r w:rsidRPr="001E2D31">
        <w:rPr>
          <w:bCs/>
          <w:iCs/>
          <w:szCs w:val="24"/>
        </w:rPr>
        <w:t>granta</w:t>
      </w:r>
      <w:proofErr w:type="spellEnd"/>
      <w:r w:rsidRPr="001E2D31">
        <w:rPr>
          <w:bCs/>
          <w:iCs/>
          <w:szCs w:val="24"/>
        </w:rPr>
        <w:t xml:space="preserve"> </w:t>
      </w:r>
      <w:r w:rsidRPr="00CF590C">
        <w:rPr>
          <w:bCs/>
          <w:iCs/>
          <w:szCs w:val="24"/>
        </w:rPr>
        <w:t>apmēru, ko var piešķirt projekta īstenošanai;</w:t>
      </w:r>
    </w:p>
    <w:p w14:paraId="607A5BBA" w14:textId="625A1557" w:rsidR="001E2D31" w:rsidRPr="00CF590C" w:rsidRDefault="001E2D31" w:rsidP="00970E0C">
      <w:pPr>
        <w:pStyle w:val="BodyText2"/>
        <w:numPr>
          <w:ilvl w:val="0"/>
          <w:numId w:val="9"/>
        </w:numPr>
        <w:spacing w:after="0" w:line="240" w:lineRule="auto"/>
        <w:ind w:left="644" w:hanging="284"/>
        <w:rPr>
          <w:bCs/>
          <w:iCs/>
          <w:szCs w:val="24"/>
        </w:rPr>
      </w:pPr>
      <w:r w:rsidRPr="00CF590C">
        <w:rPr>
          <w:bCs/>
          <w:iCs/>
          <w:szCs w:val="24"/>
        </w:rPr>
        <w:t>attiecināmās izmaksas (projekta īstenošanas izmaksas un administratīvās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0347EA11" w:rsidR="001E2D31" w:rsidRPr="00FD34D8" w:rsidRDefault="00EC14C9" w:rsidP="00970E0C">
      <w:pPr>
        <w:pStyle w:val="BodyText2"/>
        <w:numPr>
          <w:ilvl w:val="0"/>
          <w:numId w:val="9"/>
        </w:numPr>
        <w:spacing w:after="0" w:line="240" w:lineRule="auto"/>
        <w:ind w:left="644" w:hanging="284"/>
        <w:rPr>
          <w:bCs/>
          <w:iCs/>
          <w:szCs w:val="24"/>
        </w:rPr>
      </w:pPr>
      <w:r w:rsidRPr="00CF590C">
        <w:rPr>
          <w:szCs w:val="24"/>
        </w:rPr>
        <w:t xml:space="preserve">visus </w:t>
      </w:r>
      <w:r w:rsidRPr="005D22DC">
        <w:rPr>
          <w:szCs w:val="24"/>
        </w:rPr>
        <w:t>attiecināmos nodokļus</w:t>
      </w:r>
      <w:r w:rsidR="001C3574">
        <w:rPr>
          <w:szCs w:val="24"/>
        </w:rPr>
        <w:t>, t.sk.</w:t>
      </w:r>
      <w:r w:rsidRPr="005D22DC">
        <w:rPr>
          <w:szCs w:val="24"/>
        </w:rPr>
        <w:t xml:space="preserve"> sociālās apdrošināšanas iemaksas</w:t>
      </w:r>
      <w:r w:rsidRPr="00500464">
        <w:rPr>
          <w:bCs/>
          <w:szCs w:val="24"/>
        </w:rPr>
        <w:t>;</w:t>
      </w:r>
    </w:p>
    <w:p w14:paraId="48AB6FE4" w14:textId="4AAA9344" w:rsidR="00FD34D8" w:rsidRPr="00500464" w:rsidRDefault="00FD34D8" w:rsidP="00970E0C">
      <w:pPr>
        <w:pStyle w:val="BodyText2"/>
        <w:numPr>
          <w:ilvl w:val="0"/>
          <w:numId w:val="9"/>
        </w:numPr>
        <w:spacing w:after="0" w:line="240" w:lineRule="auto"/>
        <w:ind w:left="644" w:hanging="284"/>
        <w:rPr>
          <w:bCs/>
          <w:iCs/>
          <w:szCs w:val="24"/>
        </w:rPr>
      </w:pPr>
      <w:r w:rsidRPr="00FD34D8">
        <w:rPr>
          <w:bCs/>
          <w:iCs/>
          <w:szCs w:val="24"/>
        </w:rPr>
        <w:t xml:space="preserve">vidējo tirgus cenu </w:t>
      </w:r>
      <w:r w:rsidR="00756971">
        <w:rPr>
          <w:bCs/>
          <w:iCs/>
          <w:szCs w:val="24"/>
        </w:rPr>
        <w:t>par līdzvērtīg</w:t>
      </w:r>
      <w:r w:rsidR="005205BE">
        <w:rPr>
          <w:bCs/>
          <w:iCs/>
          <w:szCs w:val="24"/>
        </w:rPr>
        <w:t>u preci,</w:t>
      </w:r>
      <w:r w:rsidR="00756971">
        <w:rPr>
          <w:bCs/>
          <w:iCs/>
          <w:szCs w:val="24"/>
        </w:rPr>
        <w:t xml:space="preserve"> darb</w:t>
      </w:r>
      <w:r w:rsidR="005205BE">
        <w:rPr>
          <w:bCs/>
          <w:iCs/>
          <w:szCs w:val="24"/>
        </w:rPr>
        <w:t xml:space="preserve">u vai pakalpojumu </w:t>
      </w:r>
      <w:r w:rsidRPr="00FD34D8">
        <w:rPr>
          <w:bCs/>
          <w:iCs/>
          <w:szCs w:val="24"/>
        </w:rPr>
        <w:t>attiecīgajā valstī</w:t>
      </w:r>
      <w:r>
        <w:rPr>
          <w:bCs/>
          <w:iCs/>
          <w:szCs w:val="24"/>
        </w:rPr>
        <w:t>;</w:t>
      </w:r>
    </w:p>
    <w:p w14:paraId="7E399A57" w14:textId="34F1881E" w:rsidR="00B01C68" w:rsidRPr="00302114" w:rsidRDefault="001E2D31" w:rsidP="00970E0C">
      <w:pPr>
        <w:pStyle w:val="BodyText2"/>
        <w:numPr>
          <w:ilvl w:val="0"/>
          <w:numId w:val="9"/>
        </w:numPr>
        <w:spacing w:after="0" w:line="240" w:lineRule="auto"/>
        <w:ind w:left="644" w:hanging="284"/>
        <w:rPr>
          <w:bCs/>
          <w:szCs w:val="24"/>
        </w:rPr>
      </w:pPr>
      <w:r w:rsidRPr="003E7845">
        <w:rPr>
          <w:bCs/>
          <w:iCs/>
          <w:szCs w:val="24"/>
        </w:rPr>
        <w:t>projekta īstenošanas izmaksas</w:t>
      </w:r>
      <w:r w:rsidR="00624309" w:rsidRPr="003E7845">
        <w:rPr>
          <w:bCs/>
          <w:iCs/>
          <w:szCs w:val="24"/>
        </w:rPr>
        <w:t xml:space="preserve"> </w:t>
      </w:r>
      <w:r w:rsidR="00441506">
        <w:rPr>
          <w:bCs/>
          <w:iCs/>
          <w:szCs w:val="24"/>
        </w:rPr>
        <w:t>partnervalstī</w:t>
      </w:r>
      <w:r w:rsidRPr="003E7845">
        <w:rPr>
          <w:bCs/>
          <w:iCs/>
          <w:szCs w:val="24"/>
        </w:rPr>
        <w:t xml:space="preserve"> (</w:t>
      </w:r>
      <w:r w:rsidR="00624309" w:rsidRPr="003E7845">
        <w:rPr>
          <w:bCs/>
          <w:iCs/>
          <w:szCs w:val="24"/>
        </w:rPr>
        <w:t xml:space="preserve">iepriekš </w:t>
      </w:r>
      <w:r w:rsidR="00A07F4C" w:rsidRPr="003E7845">
        <w:rPr>
          <w:bCs/>
          <w:iCs/>
          <w:szCs w:val="24"/>
        </w:rPr>
        <w:t>konsultējoties ar partneriem)</w:t>
      </w:r>
      <w:r w:rsidR="00B01C68">
        <w:rPr>
          <w:bCs/>
          <w:iCs/>
          <w:szCs w:val="24"/>
        </w:rPr>
        <w:t>;</w:t>
      </w:r>
    </w:p>
    <w:p w14:paraId="028514C3" w14:textId="303C6F1D" w:rsidR="0002592B" w:rsidRPr="0002592B" w:rsidRDefault="00B01C68" w:rsidP="00970E0C">
      <w:pPr>
        <w:pStyle w:val="BodyText2"/>
        <w:numPr>
          <w:ilvl w:val="0"/>
          <w:numId w:val="9"/>
        </w:numPr>
        <w:spacing w:after="0" w:line="240" w:lineRule="auto"/>
        <w:ind w:left="644" w:hanging="284"/>
        <w:rPr>
          <w:bCs/>
          <w:szCs w:val="24"/>
        </w:rPr>
      </w:pPr>
      <w:r w:rsidRPr="00826554">
        <w:rPr>
          <w:szCs w:val="24"/>
        </w:rPr>
        <w:t>Ministru kabineta</w:t>
      </w:r>
      <w:r w:rsidR="00AA5C9E">
        <w:rPr>
          <w:szCs w:val="24"/>
        </w:rPr>
        <w:t xml:space="preserve"> 2010. gada 27. jūlija</w:t>
      </w:r>
      <w:r w:rsidRPr="00826554">
        <w:rPr>
          <w:szCs w:val="24"/>
        </w:rPr>
        <w:t xml:space="preserve"> noteikum</w:t>
      </w:r>
      <w:r>
        <w:rPr>
          <w:szCs w:val="24"/>
        </w:rPr>
        <w:t>u</w:t>
      </w:r>
      <w:r w:rsidRPr="00826554">
        <w:rPr>
          <w:szCs w:val="24"/>
        </w:rPr>
        <w:t xml:space="preserve"> Nr.</w:t>
      </w:r>
      <w:r w:rsidR="00AA5C9E">
        <w:rPr>
          <w:szCs w:val="24"/>
        </w:rPr>
        <w:t> </w:t>
      </w:r>
      <w:r w:rsidRPr="00826554">
        <w:rPr>
          <w:szCs w:val="24"/>
        </w:rPr>
        <w:t>672</w:t>
      </w:r>
      <w:r>
        <w:rPr>
          <w:szCs w:val="24"/>
        </w:rPr>
        <w:t xml:space="preserve"> “</w:t>
      </w:r>
      <w:r w:rsidRPr="00826554">
        <w:rPr>
          <w:szCs w:val="24"/>
        </w:rPr>
        <w:t>Noteikumi par attīstības sadarbības projekta īstenošanā iesaistītās personas maksimālo atlīdzību, dienas naudu un viesnīcas (naktsmītnes) izdevumu apmēru</w:t>
      </w:r>
      <w:r>
        <w:rPr>
          <w:szCs w:val="24"/>
        </w:rPr>
        <w:t>” regulējum</w:t>
      </w:r>
      <w:r w:rsidR="00AF6A82">
        <w:rPr>
          <w:szCs w:val="24"/>
        </w:rPr>
        <w:t>u</w:t>
      </w:r>
      <w:r>
        <w:rPr>
          <w:szCs w:val="24"/>
        </w:rPr>
        <w:t xml:space="preserve"> attiecībā uz projektā iesaistītā personāla atalgojumu, dienas</w:t>
      </w:r>
      <w:r w:rsidR="0048031E">
        <w:rPr>
          <w:szCs w:val="24"/>
        </w:rPr>
        <w:t xml:space="preserve"> </w:t>
      </w:r>
      <w:r>
        <w:rPr>
          <w:szCs w:val="24"/>
        </w:rPr>
        <w:t>naudas apmēru un izdevumiem par naktsmītni.</w:t>
      </w:r>
    </w:p>
    <w:p w14:paraId="4A4F5B04" w14:textId="77777777" w:rsidR="0002592B" w:rsidRDefault="0002592B" w:rsidP="001E2D31">
      <w:pPr>
        <w:pStyle w:val="BodyText2"/>
        <w:spacing w:after="0" w:line="240" w:lineRule="auto"/>
        <w:rPr>
          <w:szCs w:val="24"/>
        </w:rPr>
      </w:pPr>
    </w:p>
    <w:p w14:paraId="1B9904B5" w14:textId="7AED8AD6" w:rsidR="00515A63" w:rsidRDefault="00515A63" w:rsidP="00515A63">
      <w:pPr>
        <w:pStyle w:val="BodyText2"/>
        <w:spacing w:after="0" w:line="240" w:lineRule="auto"/>
        <w:rPr>
          <w:szCs w:val="24"/>
        </w:rPr>
      </w:pPr>
      <w:r>
        <w:rPr>
          <w:bCs/>
          <w:szCs w:val="24"/>
        </w:rPr>
        <w:t>Ja projektā ir paredzēts projekta iesniedzēja līdzfinansējums, to norāda projekta iesniegumā</w:t>
      </w:r>
      <w:r w:rsidR="00A519D7">
        <w:rPr>
          <w:bCs/>
          <w:szCs w:val="24"/>
        </w:rPr>
        <w:t>,</w:t>
      </w:r>
      <w:r>
        <w:rPr>
          <w:bCs/>
          <w:szCs w:val="24"/>
        </w:rPr>
        <w:t xml:space="preserve"> iekļauj budžeta tāmē</w:t>
      </w:r>
      <w:r w:rsidR="00A519D7">
        <w:rPr>
          <w:bCs/>
          <w:szCs w:val="24"/>
        </w:rPr>
        <w:t xml:space="preserve"> un iesniedzēja apliecinājumā</w:t>
      </w:r>
      <w:r w:rsidR="00C019A2">
        <w:rPr>
          <w:bCs/>
          <w:szCs w:val="24"/>
        </w:rPr>
        <w:t>.</w:t>
      </w:r>
      <w:r>
        <w:rPr>
          <w:bCs/>
          <w:szCs w:val="24"/>
        </w:rPr>
        <w:t xml:space="preserve"> Ja projektā ir paredzēts sadarbības partnera līdzfinansējums, to norāda projekta iesniegumā, </w:t>
      </w:r>
      <w:r w:rsidR="00C019A2">
        <w:rPr>
          <w:bCs/>
          <w:szCs w:val="24"/>
        </w:rPr>
        <w:t xml:space="preserve">iekļauj budžeta tāmē un iekļauj </w:t>
      </w:r>
      <w:r>
        <w:rPr>
          <w:bCs/>
          <w:szCs w:val="24"/>
        </w:rPr>
        <w:t>sadarbības partnera apliecinājuma vēstulē</w:t>
      </w:r>
      <w:r w:rsidR="00C019A2">
        <w:rPr>
          <w:bCs/>
          <w:szCs w:val="24"/>
        </w:rPr>
        <w:t>.</w:t>
      </w:r>
      <w:r>
        <w:rPr>
          <w:bCs/>
          <w:szCs w:val="24"/>
        </w:rPr>
        <w:t xml:space="preserve"> Ja projektā paredzēts cits līdzfinansētājs, projekta iesniegumam nepieciešams pievienot </w:t>
      </w:r>
      <w:r w:rsidRPr="00A07F4C">
        <w:rPr>
          <w:bCs/>
          <w:szCs w:val="24"/>
        </w:rPr>
        <w:t xml:space="preserve">projektā piesaistītā </w:t>
      </w:r>
      <w:r w:rsidRPr="00A07F4C">
        <w:rPr>
          <w:szCs w:val="24"/>
        </w:rPr>
        <w:t>līdzfinansētāja apstiprinājuma vēstuli</w:t>
      </w:r>
      <w:r>
        <w:rPr>
          <w:szCs w:val="24"/>
        </w:rPr>
        <w:t>.</w:t>
      </w:r>
    </w:p>
    <w:p w14:paraId="74111CA6" w14:textId="77777777" w:rsidR="00515A63" w:rsidRPr="003D5657" w:rsidRDefault="00515A63" w:rsidP="001E2D31">
      <w:pPr>
        <w:pStyle w:val="BodyText2"/>
        <w:spacing w:after="0" w:line="240" w:lineRule="auto"/>
        <w:rPr>
          <w:szCs w:val="24"/>
        </w:rPr>
      </w:pPr>
    </w:p>
    <w:p w14:paraId="06EF7941" w14:textId="590E5823" w:rsidR="00B01C68" w:rsidRDefault="00B01C68" w:rsidP="00B01C68">
      <w:pPr>
        <w:pStyle w:val="BodyText2"/>
        <w:spacing w:after="0" w:line="240" w:lineRule="auto"/>
        <w:rPr>
          <w:bCs/>
          <w:szCs w:val="24"/>
        </w:rPr>
      </w:pPr>
      <w:r w:rsidRPr="00B01C68">
        <w:rPr>
          <w:bCs/>
          <w:szCs w:val="24"/>
        </w:rPr>
        <w:t xml:space="preserve">Atbilstoši attiecināmo izmaksu klasifikācijai (nolikuma </w:t>
      </w:r>
      <w:r w:rsidRPr="00175906">
        <w:rPr>
          <w:bCs/>
          <w:szCs w:val="24"/>
        </w:rPr>
        <w:t>1.</w:t>
      </w:r>
      <w:r w:rsidR="00AA5C9E" w:rsidRPr="00175906">
        <w:rPr>
          <w:bCs/>
          <w:szCs w:val="24"/>
        </w:rPr>
        <w:t> </w:t>
      </w:r>
      <w:r w:rsidRPr="00175906">
        <w:rPr>
          <w:bCs/>
          <w:szCs w:val="24"/>
        </w:rPr>
        <w:t>pielikums</w:t>
      </w:r>
      <w:r w:rsidRPr="00CF590C">
        <w:rPr>
          <w:bCs/>
          <w:szCs w:val="24"/>
        </w:rPr>
        <w:t>) projekta administratīvais personāls ir projekta vadītājs, projekta koordinators</w:t>
      </w:r>
      <w:r w:rsidR="00790382">
        <w:rPr>
          <w:bCs/>
          <w:szCs w:val="24"/>
        </w:rPr>
        <w:t>,</w:t>
      </w:r>
      <w:r w:rsidRPr="00CF590C">
        <w:rPr>
          <w:bCs/>
          <w:szCs w:val="24"/>
        </w:rPr>
        <w:t xml:space="preserve"> grāmatvedis</w:t>
      </w:r>
      <w:r w:rsidR="00790382">
        <w:rPr>
          <w:bCs/>
          <w:szCs w:val="24"/>
        </w:rPr>
        <w:t>, jurists</w:t>
      </w:r>
      <w:r w:rsidRPr="00CF590C">
        <w:rPr>
          <w:bCs/>
          <w:szCs w:val="24"/>
        </w:rPr>
        <w:t>.</w:t>
      </w:r>
      <w:r w:rsidR="00790382">
        <w:rPr>
          <w:bCs/>
          <w:szCs w:val="24"/>
        </w:rPr>
        <w:t xml:space="preserve"> Administratīvā personāla sastāvu nosaka </w:t>
      </w:r>
      <w:r w:rsidR="00790382" w:rsidRPr="00790382">
        <w:rPr>
          <w:rFonts w:eastAsia="Times New Roman"/>
          <w:szCs w:val="24"/>
          <w:lang w:eastAsia="lv-LV"/>
        </w:rPr>
        <w:t xml:space="preserve">projekta īstenotājs. </w:t>
      </w:r>
      <w:r w:rsidRPr="00CF590C">
        <w:rPr>
          <w:bCs/>
          <w:szCs w:val="24"/>
        </w:rPr>
        <w:t xml:space="preserve"> Ar ekspertu darbu</w:t>
      </w:r>
      <w:r w:rsidR="00B22258">
        <w:rPr>
          <w:bCs/>
          <w:szCs w:val="24"/>
        </w:rPr>
        <w:t xml:space="preserve"> un projekta īstenošanu</w:t>
      </w:r>
      <w:r w:rsidRPr="00CF590C">
        <w:rPr>
          <w:bCs/>
          <w:szCs w:val="24"/>
        </w:rPr>
        <w:t xml:space="preserve"> saistītās izmaksas attiecas uz projekta īstenošanas izmaksām.</w:t>
      </w:r>
      <w:r>
        <w:rPr>
          <w:bCs/>
          <w:szCs w:val="24"/>
        </w:rPr>
        <w:t xml:space="preserve"> </w:t>
      </w:r>
    </w:p>
    <w:p w14:paraId="2C0B5F46" w14:textId="77777777" w:rsidR="00B01C68" w:rsidRPr="005C39B7" w:rsidRDefault="00B01C68" w:rsidP="00B01C68">
      <w:pPr>
        <w:pStyle w:val="BodyText2"/>
        <w:spacing w:after="0" w:line="240" w:lineRule="auto"/>
        <w:rPr>
          <w:bCs/>
          <w:szCs w:val="24"/>
        </w:rPr>
      </w:pPr>
    </w:p>
    <w:p w14:paraId="4B52BDCC" w14:textId="7064F753" w:rsidR="001E2D31" w:rsidRPr="003D5657" w:rsidRDefault="001E2D31" w:rsidP="001E2D31">
      <w:pPr>
        <w:pStyle w:val="BodyText2"/>
        <w:spacing w:after="0" w:line="240" w:lineRule="auto"/>
        <w:rPr>
          <w:szCs w:val="24"/>
        </w:rPr>
      </w:pPr>
      <w:r w:rsidRPr="003D5657">
        <w:rPr>
          <w:szCs w:val="24"/>
        </w:rPr>
        <w:t xml:space="preserve">Projekta iesniedzējs ir atbildīgs par attiecināmo izmaksu pareizu aritmētisko aprēķinu. Ja aprēķinā ir aritmētiskas kļūdas, apstiprinātam projekta </w:t>
      </w:r>
      <w:r w:rsidR="00AA5C9E">
        <w:rPr>
          <w:szCs w:val="24"/>
        </w:rPr>
        <w:t>iesniegumam</w:t>
      </w:r>
      <w:r w:rsidR="00AA5C9E" w:rsidRPr="003D5657">
        <w:rPr>
          <w:szCs w:val="24"/>
        </w:rPr>
        <w:t xml:space="preserve"> </w:t>
      </w:r>
      <w:r w:rsidRPr="003D5657">
        <w:rPr>
          <w:szCs w:val="24"/>
        </w:rPr>
        <w:t>papildu valsts budžeta finanšu līdzekļi netiek piešķirti.</w:t>
      </w:r>
    </w:p>
    <w:p w14:paraId="012A93D1" w14:textId="4E614F8C" w:rsidR="00F568E6" w:rsidRDefault="00624309" w:rsidP="0089186D">
      <w:pPr>
        <w:pStyle w:val="Heading2"/>
      </w:pPr>
      <w:r w:rsidRPr="002F68AF">
        <w:t>Projekta</w:t>
      </w:r>
      <w:r>
        <w:t xml:space="preserve"> iesnieguma iesniegšana</w:t>
      </w:r>
    </w:p>
    <w:p w14:paraId="063585D4" w14:textId="77777777" w:rsidR="00043649" w:rsidRPr="00043649" w:rsidRDefault="00043649" w:rsidP="009E167C"/>
    <w:p w14:paraId="5975626F" w14:textId="5908B391" w:rsidR="00F568E6" w:rsidRPr="006D595F" w:rsidRDefault="00F568E6" w:rsidP="00F568E6">
      <w:pPr>
        <w:rPr>
          <w:b/>
          <w:bCs/>
          <w:szCs w:val="24"/>
        </w:rPr>
      </w:pPr>
      <w:r w:rsidRPr="006D595F">
        <w:rPr>
          <w:b/>
          <w:szCs w:val="24"/>
        </w:rPr>
        <w:t>Projekta iesniegum</w:t>
      </w:r>
      <w:r w:rsidR="00966284" w:rsidRPr="006D595F">
        <w:rPr>
          <w:b/>
          <w:szCs w:val="24"/>
        </w:rPr>
        <w:t>u</w:t>
      </w:r>
      <w:r w:rsidR="00A5083D" w:rsidRPr="006D595F">
        <w:rPr>
          <w:b/>
          <w:szCs w:val="24"/>
        </w:rPr>
        <w:t xml:space="preserve"> iesniedz līdz </w:t>
      </w:r>
      <w:r w:rsidR="00542B98" w:rsidRPr="006D595F">
        <w:rPr>
          <w:b/>
          <w:szCs w:val="24"/>
        </w:rPr>
        <w:t>202</w:t>
      </w:r>
      <w:r w:rsidR="00542B98">
        <w:rPr>
          <w:b/>
          <w:szCs w:val="24"/>
        </w:rPr>
        <w:t>6</w:t>
      </w:r>
      <w:r w:rsidR="00A5083D" w:rsidRPr="006D595F">
        <w:rPr>
          <w:b/>
          <w:szCs w:val="24"/>
        </w:rPr>
        <w:t>.</w:t>
      </w:r>
      <w:r w:rsidR="00AA5C9E" w:rsidRPr="006D595F">
        <w:rPr>
          <w:b/>
          <w:szCs w:val="24"/>
        </w:rPr>
        <w:t> </w:t>
      </w:r>
      <w:r w:rsidR="00A5083D" w:rsidRPr="003C64AD">
        <w:rPr>
          <w:b/>
          <w:szCs w:val="24"/>
        </w:rPr>
        <w:t xml:space="preserve">gada </w:t>
      </w:r>
      <w:bookmarkStart w:id="9" w:name="_Hlk190780940"/>
      <w:r w:rsidR="0060780B" w:rsidRPr="0060780B">
        <w:rPr>
          <w:b/>
          <w:szCs w:val="24"/>
        </w:rPr>
        <w:t>15</w:t>
      </w:r>
      <w:r w:rsidR="00F97922" w:rsidRPr="0060780B">
        <w:rPr>
          <w:b/>
          <w:szCs w:val="24"/>
        </w:rPr>
        <w:t>. marta</w:t>
      </w:r>
      <w:r w:rsidR="00B37C70" w:rsidRPr="0060780B">
        <w:rPr>
          <w:b/>
          <w:szCs w:val="24"/>
        </w:rPr>
        <w:t xml:space="preserve"> </w:t>
      </w:r>
      <w:r w:rsidR="00103EF9" w:rsidRPr="0060780B">
        <w:rPr>
          <w:b/>
          <w:szCs w:val="24"/>
        </w:rPr>
        <w:t>plkst.</w:t>
      </w:r>
      <w:r w:rsidR="00FF28E2" w:rsidRPr="0060780B">
        <w:rPr>
          <w:b/>
          <w:szCs w:val="24"/>
        </w:rPr>
        <w:t> </w:t>
      </w:r>
      <w:r w:rsidR="00103EF9" w:rsidRPr="0060780B">
        <w:rPr>
          <w:b/>
          <w:szCs w:val="24"/>
        </w:rPr>
        <w:t>23</w:t>
      </w:r>
      <w:r w:rsidRPr="0060780B">
        <w:rPr>
          <w:b/>
          <w:szCs w:val="24"/>
        </w:rPr>
        <w:t>.</w:t>
      </w:r>
      <w:r w:rsidR="00103EF9" w:rsidRPr="0060780B">
        <w:rPr>
          <w:b/>
          <w:szCs w:val="24"/>
        </w:rPr>
        <w:t>59</w:t>
      </w:r>
      <w:bookmarkEnd w:id="9"/>
      <w:r w:rsidRPr="0060780B">
        <w:rPr>
          <w:b/>
          <w:bCs/>
          <w:szCs w:val="24"/>
        </w:rPr>
        <w:t>.</w:t>
      </w:r>
    </w:p>
    <w:p w14:paraId="074E2E4C" w14:textId="77777777" w:rsidR="00F568E6" w:rsidRPr="006D595F" w:rsidRDefault="00F568E6" w:rsidP="00EF40CD">
      <w:pPr>
        <w:rPr>
          <w:b/>
          <w:szCs w:val="24"/>
        </w:rPr>
      </w:pPr>
    </w:p>
    <w:p w14:paraId="3D77FA5E" w14:textId="625FF079" w:rsidR="00624309" w:rsidRDefault="007834E0" w:rsidP="00624309">
      <w:pPr>
        <w:rPr>
          <w:bCs/>
          <w:szCs w:val="24"/>
        </w:rPr>
      </w:pPr>
      <w:r w:rsidRPr="003F0FF7">
        <w:rPr>
          <w:b/>
          <w:szCs w:val="24"/>
        </w:rPr>
        <w:t>E</w:t>
      </w:r>
      <w:r w:rsidR="00624309" w:rsidRPr="003F0FF7">
        <w:rPr>
          <w:b/>
          <w:szCs w:val="24"/>
        </w:rPr>
        <w:t>lektroniska dokumenta formā</w:t>
      </w:r>
      <w:r w:rsidR="00624309" w:rsidRPr="006D595F">
        <w:rPr>
          <w:szCs w:val="24"/>
        </w:rPr>
        <w:t xml:space="preserve"> </w:t>
      </w:r>
      <w:r w:rsidRPr="006D595F">
        <w:rPr>
          <w:szCs w:val="24"/>
        </w:rPr>
        <w:t xml:space="preserve">sagatavotais projekta iesniegums </w:t>
      </w:r>
      <w:r w:rsidR="00624309" w:rsidRPr="006D595F">
        <w:rPr>
          <w:szCs w:val="24"/>
        </w:rPr>
        <w:t xml:space="preserve">(parakstīts ar drošu elektronisko parakstu un apliecināts ar laika zīmogu) </w:t>
      </w:r>
      <w:proofErr w:type="spellStart"/>
      <w:r w:rsidR="00624309" w:rsidRPr="006D595F">
        <w:rPr>
          <w:szCs w:val="24"/>
        </w:rPr>
        <w:t>jānosūta</w:t>
      </w:r>
      <w:proofErr w:type="spellEnd"/>
      <w:r w:rsidR="00624309" w:rsidRPr="006D595F">
        <w:rPr>
          <w:szCs w:val="24"/>
        </w:rPr>
        <w:t xml:space="preserve"> </w:t>
      </w:r>
      <w:r w:rsidR="003E20F5" w:rsidRPr="006D595F">
        <w:rPr>
          <w:szCs w:val="24"/>
        </w:rPr>
        <w:t xml:space="preserve">ministrijas </w:t>
      </w:r>
      <w:r w:rsidR="00F97922">
        <w:rPr>
          <w:rFonts w:eastAsia="Times New Roman"/>
          <w:bCs/>
          <w:szCs w:val="24"/>
        </w:rPr>
        <w:t>Divpusējās attīstības sadarbības nodaļai</w:t>
      </w:r>
      <w:r w:rsidR="00624309" w:rsidRPr="006D595F">
        <w:rPr>
          <w:szCs w:val="24"/>
        </w:rPr>
        <w:t xml:space="preserve"> uz e-pasta adresi: </w:t>
      </w:r>
      <w:r w:rsidR="00E51BF5" w:rsidRPr="003F0FF7">
        <w:rPr>
          <w:color w:val="0000FF"/>
          <w:szCs w:val="24"/>
        </w:rPr>
        <w:t>granta.</w:t>
      </w:r>
      <w:r w:rsidR="00E70741" w:rsidRPr="003F0FF7">
        <w:rPr>
          <w:color w:val="0000FF"/>
          <w:szCs w:val="24"/>
        </w:rPr>
        <w:t>konkurss</w:t>
      </w:r>
      <w:r w:rsidR="003E20F5" w:rsidRPr="003F0FF7">
        <w:rPr>
          <w:color w:val="0000FF"/>
          <w:szCs w:val="24"/>
        </w:rPr>
        <w:t>@mfa.gov.lv</w:t>
      </w:r>
      <w:r w:rsidR="00624309" w:rsidRPr="003F0FF7">
        <w:rPr>
          <w:szCs w:val="24"/>
        </w:rPr>
        <w:t>,</w:t>
      </w:r>
      <w:r w:rsidR="00624309" w:rsidRPr="006D595F">
        <w:rPr>
          <w:szCs w:val="24"/>
        </w:rPr>
        <w:t xml:space="preserve"> </w:t>
      </w:r>
      <w:r w:rsidR="00624309" w:rsidRPr="006D595F">
        <w:rPr>
          <w:bCs/>
          <w:szCs w:val="24"/>
        </w:rPr>
        <w:t xml:space="preserve">e-pasta temata ailē norādot </w:t>
      </w:r>
      <w:r w:rsidR="003E20F5" w:rsidRPr="006D595F">
        <w:rPr>
          <w:bCs/>
          <w:szCs w:val="24"/>
        </w:rPr>
        <w:t>“</w:t>
      </w:r>
      <w:r w:rsidR="003E20F5" w:rsidRPr="006D595F">
        <w:rPr>
          <w:rFonts w:eastAsia="Times New Roman"/>
          <w:bCs/>
          <w:szCs w:val="24"/>
        </w:rPr>
        <w:t>Granta projektu konkurss</w:t>
      </w:r>
      <w:r w:rsidR="00B37C70">
        <w:rPr>
          <w:rFonts w:eastAsia="Times New Roman"/>
          <w:bCs/>
          <w:szCs w:val="24"/>
        </w:rPr>
        <w:t>”</w:t>
      </w:r>
      <w:r w:rsidR="00446CE6">
        <w:rPr>
          <w:bCs/>
          <w:szCs w:val="24"/>
        </w:rPr>
        <w:t xml:space="preserve">. </w:t>
      </w:r>
      <w:r w:rsidR="004C5A5E" w:rsidRPr="003C64AD">
        <w:rPr>
          <w:bCs/>
          <w:szCs w:val="24"/>
        </w:rPr>
        <w:t>Projekta iesniedzējs saņems automātisku sistēmas paziņojumu par e-pasta saņemšanu, taču</w:t>
      </w:r>
      <w:r w:rsidR="004C5A5E" w:rsidRPr="006D595F">
        <w:rPr>
          <w:bCs/>
          <w:szCs w:val="24"/>
        </w:rPr>
        <w:t xml:space="preserve"> </w:t>
      </w:r>
      <w:r w:rsidRPr="006D595F">
        <w:rPr>
          <w:bCs/>
          <w:szCs w:val="24"/>
        </w:rPr>
        <w:t>projekta iesnieguma</w:t>
      </w:r>
      <w:r w:rsidR="004C5A5E" w:rsidRPr="006D595F">
        <w:rPr>
          <w:bCs/>
          <w:szCs w:val="24"/>
        </w:rPr>
        <w:t xml:space="preserve"> atvēršana un pārbaude tiks veikta tikai pēc projektu iesniegumu iesniegšanas termiņa beigām.</w:t>
      </w:r>
      <w:r w:rsidR="004C5A5E">
        <w:rPr>
          <w:bCs/>
          <w:szCs w:val="24"/>
        </w:rPr>
        <w:t xml:space="preserve"> </w:t>
      </w:r>
    </w:p>
    <w:p w14:paraId="3ECCB4F3" w14:textId="77777777" w:rsidR="003E20F5" w:rsidRDefault="003E20F5" w:rsidP="00624309">
      <w:pPr>
        <w:rPr>
          <w:bCs/>
          <w:szCs w:val="24"/>
        </w:rPr>
      </w:pPr>
    </w:p>
    <w:p w14:paraId="4D5BF11A" w14:textId="354526C5" w:rsidR="003E20F5" w:rsidRPr="00C27D93" w:rsidRDefault="00F90CF6" w:rsidP="007C1172">
      <w:r>
        <w:rPr>
          <w:b/>
          <w:szCs w:val="24"/>
        </w:rPr>
        <w:t>J</w:t>
      </w:r>
      <w:r w:rsidR="00624309" w:rsidRPr="00AC0A37">
        <w:rPr>
          <w:b/>
          <w:szCs w:val="24"/>
        </w:rPr>
        <w:t>a</w:t>
      </w:r>
      <w:r w:rsidR="00624309" w:rsidRPr="00A07F4C">
        <w:rPr>
          <w:b/>
          <w:szCs w:val="24"/>
        </w:rPr>
        <w:t xml:space="preserve"> projekta iesniegums tiks </w:t>
      </w:r>
      <w:r>
        <w:rPr>
          <w:b/>
          <w:szCs w:val="24"/>
        </w:rPr>
        <w:t xml:space="preserve">saņemts </w:t>
      </w:r>
      <w:r w:rsidR="00624309" w:rsidRPr="00A07F4C">
        <w:rPr>
          <w:b/>
          <w:szCs w:val="24"/>
        </w:rPr>
        <w:t>pēc norādītā termiņa</w:t>
      </w:r>
      <w:r w:rsidR="00624309" w:rsidRPr="00624309">
        <w:rPr>
          <w:szCs w:val="24"/>
        </w:rPr>
        <w:t>, tas netiks vērtēts</w:t>
      </w:r>
      <w:r w:rsidR="004D66DB">
        <w:rPr>
          <w:szCs w:val="24"/>
        </w:rPr>
        <w:t xml:space="preserve"> </w:t>
      </w:r>
      <w:r>
        <w:rPr>
          <w:szCs w:val="24"/>
        </w:rPr>
        <w:t xml:space="preserve">un </w:t>
      </w:r>
      <w:r w:rsidR="00FA6755">
        <w:rPr>
          <w:szCs w:val="24"/>
        </w:rPr>
        <w:t>m</w:t>
      </w:r>
      <w:r w:rsidR="004177AC">
        <w:rPr>
          <w:szCs w:val="24"/>
        </w:rPr>
        <w:t xml:space="preserve">inistrija </w:t>
      </w:r>
      <w:r w:rsidR="00B37C70">
        <w:rPr>
          <w:szCs w:val="24"/>
        </w:rPr>
        <w:t xml:space="preserve">par to </w:t>
      </w:r>
      <w:r w:rsidR="004177AC">
        <w:rPr>
          <w:szCs w:val="24"/>
        </w:rPr>
        <w:t>informēs iesniedzēju</w:t>
      </w:r>
      <w:r w:rsidR="002426A7">
        <w:rPr>
          <w:szCs w:val="24"/>
        </w:rPr>
        <w:t xml:space="preserve">, nosūtot paziņojumu </w:t>
      </w:r>
      <w:proofErr w:type="spellStart"/>
      <w:r w:rsidR="002426A7">
        <w:rPr>
          <w:szCs w:val="24"/>
        </w:rPr>
        <w:t>rakstveidā</w:t>
      </w:r>
      <w:proofErr w:type="spellEnd"/>
      <w:r w:rsidR="002426A7">
        <w:rPr>
          <w:szCs w:val="24"/>
        </w:rPr>
        <w:t xml:space="preserve"> uz iesniedzēja e-pastu. </w:t>
      </w:r>
      <w:r w:rsidR="00E95F46" w:rsidRPr="00DE01CF">
        <w:rPr>
          <w:b/>
          <w:szCs w:val="24"/>
        </w:rPr>
        <w:t xml:space="preserve">Projektu </w:t>
      </w:r>
      <w:r w:rsidR="00E95F46" w:rsidRPr="00DE01CF">
        <w:rPr>
          <w:b/>
          <w:szCs w:val="24"/>
        </w:rPr>
        <w:lastRenderedPageBreak/>
        <w:t>iesniegumu iesniegšanas termiņu uzskata par nokavētu</w:t>
      </w:r>
      <w:r w:rsidR="007834E0" w:rsidRPr="007834E0">
        <w:rPr>
          <w:szCs w:val="24"/>
        </w:rPr>
        <w:t xml:space="preserve">, ja </w:t>
      </w:r>
      <w:r w:rsidR="00E95F46" w:rsidRPr="00DE01CF">
        <w:t xml:space="preserve">projekta iesniegums elektroniska dokumenta formā atbilstoši normatīvajiem aktiem par elektronisko dokumentu noformēšanu ir </w:t>
      </w:r>
      <w:r w:rsidR="00672FA2">
        <w:t>saņemts</w:t>
      </w:r>
      <w:r w:rsidR="00672FA2" w:rsidRPr="00934C6F">
        <w:t xml:space="preserve"> </w:t>
      </w:r>
      <w:r w:rsidR="00FA6755">
        <w:t>m</w:t>
      </w:r>
      <w:r w:rsidR="00934C6F" w:rsidRPr="00934C6F">
        <w:t>inistrijas norādīt</w:t>
      </w:r>
      <w:r w:rsidR="00E50CEE">
        <w:t>ajā</w:t>
      </w:r>
      <w:r w:rsidR="00934C6F" w:rsidRPr="00934C6F">
        <w:t xml:space="preserve"> e-pasta adres</w:t>
      </w:r>
      <w:r w:rsidR="00E50CEE">
        <w:t>ē</w:t>
      </w:r>
      <w:r w:rsidR="00934C6F" w:rsidRPr="00934C6F" w:rsidDel="00934C6F">
        <w:t xml:space="preserve"> </w:t>
      </w:r>
      <w:r w:rsidR="00E95F46" w:rsidRPr="00DE01CF">
        <w:t>pēc projektu iesniegumu iesniegšanas termiņa beigām.</w:t>
      </w:r>
    </w:p>
    <w:p w14:paraId="5B3D6276" w14:textId="4E5BD2EF" w:rsidR="00A55E4B" w:rsidRDefault="00A55E4B" w:rsidP="0089186D">
      <w:pPr>
        <w:pStyle w:val="Heading2"/>
      </w:pPr>
      <w:r>
        <w:t>Projektu iesniegumu grozīšana un atsaukšana</w:t>
      </w:r>
    </w:p>
    <w:p w14:paraId="33B7E827" w14:textId="77777777" w:rsidR="00043649" w:rsidRPr="00043649" w:rsidRDefault="00043649" w:rsidP="009E167C"/>
    <w:p w14:paraId="5CF737E9" w14:textId="0CC5463C" w:rsidR="00A55E4B" w:rsidRDefault="00A55E4B" w:rsidP="00EF40CD">
      <w:pPr>
        <w:pStyle w:val="BodyText2"/>
        <w:spacing w:after="0" w:line="240" w:lineRule="auto"/>
        <w:rPr>
          <w:bCs/>
          <w:szCs w:val="24"/>
        </w:rPr>
      </w:pPr>
      <w:r w:rsidRPr="00A55E4B">
        <w:rPr>
          <w:szCs w:val="24"/>
        </w:rPr>
        <w:t xml:space="preserve">Projekta </w:t>
      </w:r>
      <w:r>
        <w:rPr>
          <w:szCs w:val="24"/>
        </w:rPr>
        <w:t xml:space="preserve">iesniedzējs </w:t>
      </w:r>
      <w:r w:rsidRPr="001E2D31">
        <w:rPr>
          <w:bCs/>
          <w:szCs w:val="24"/>
        </w:rPr>
        <w:t xml:space="preserve">var atsaukt iesniegto projekta iesniegumu jebkurā laikā, kamēr nav noslēgts </w:t>
      </w:r>
      <w:proofErr w:type="spellStart"/>
      <w:r w:rsidRPr="001E2D31">
        <w:rPr>
          <w:bCs/>
          <w:szCs w:val="24"/>
        </w:rPr>
        <w:t>granta</w:t>
      </w:r>
      <w:proofErr w:type="spellEnd"/>
      <w:r w:rsidRPr="001E2D31">
        <w:rPr>
          <w:bCs/>
          <w:szCs w:val="24"/>
        </w:rPr>
        <w:t xml:space="preserve"> līgums</w:t>
      </w:r>
      <w:r>
        <w:rPr>
          <w:bCs/>
          <w:szCs w:val="24"/>
        </w:rPr>
        <w:t xml:space="preserve">, iesniedzot </w:t>
      </w:r>
      <w:r w:rsidR="000108BC">
        <w:rPr>
          <w:bCs/>
          <w:szCs w:val="24"/>
        </w:rPr>
        <w:t xml:space="preserve">ministrijai </w:t>
      </w:r>
      <w:r>
        <w:rPr>
          <w:bCs/>
          <w:szCs w:val="24"/>
        </w:rPr>
        <w:t>rakstisku paziņojumu</w:t>
      </w:r>
      <w:r w:rsidR="00EA1075">
        <w:rPr>
          <w:bCs/>
          <w:szCs w:val="24"/>
        </w:rPr>
        <w:t xml:space="preserve"> elektronisk</w:t>
      </w:r>
      <w:r w:rsidR="000108BC">
        <w:rPr>
          <w:bCs/>
          <w:szCs w:val="24"/>
        </w:rPr>
        <w:t>ā formā</w:t>
      </w:r>
      <w:r w:rsidR="001C3574">
        <w:rPr>
          <w:bCs/>
          <w:szCs w:val="24"/>
        </w:rPr>
        <w:t xml:space="preserve"> uz e-past</w:t>
      </w:r>
      <w:r w:rsidR="002759D8">
        <w:rPr>
          <w:bCs/>
          <w:szCs w:val="24"/>
        </w:rPr>
        <w:t>a adresi</w:t>
      </w:r>
      <w:r w:rsidR="001C3574">
        <w:rPr>
          <w:bCs/>
          <w:szCs w:val="24"/>
        </w:rPr>
        <w:t>:</w:t>
      </w:r>
      <w:r w:rsidR="002759D8">
        <w:rPr>
          <w:bCs/>
          <w:szCs w:val="24"/>
        </w:rPr>
        <w:t xml:space="preserve"> </w:t>
      </w:r>
      <w:r w:rsidR="002759D8" w:rsidRPr="003F0FF7">
        <w:rPr>
          <w:color w:val="0000FF"/>
          <w:szCs w:val="24"/>
        </w:rPr>
        <w:t>granta.konkurss@mfa.gov.lv</w:t>
      </w:r>
      <w:r>
        <w:rPr>
          <w:bCs/>
          <w:szCs w:val="24"/>
        </w:rPr>
        <w:t xml:space="preserve">. </w:t>
      </w:r>
    </w:p>
    <w:p w14:paraId="1328C6D4" w14:textId="77777777" w:rsidR="00A07F4C" w:rsidRDefault="00A07F4C" w:rsidP="00A55E4B">
      <w:pPr>
        <w:pStyle w:val="BodyText2"/>
        <w:spacing w:after="0" w:line="240" w:lineRule="auto"/>
        <w:rPr>
          <w:bCs/>
          <w:szCs w:val="24"/>
        </w:rPr>
      </w:pPr>
    </w:p>
    <w:p w14:paraId="1E607D0C" w14:textId="5BA37C6E" w:rsidR="00A55E4B" w:rsidRDefault="00A55E4B" w:rsidP="00A55E4B">
      <w:pPr>
        <w:pStyle w:val="BodyText2"/>
        <w:spacing w:after="0" w:line="240" w:lineRule="auto"/>
        <w:rPr>
          <w:bCs/>
          <w:szCs w:val="24"/>
        </w:rPr>
      </w:pPr>
      <w:r>
        <w:rPr>
          <w:bCs/>
          <w:szCs w:val="24"/>
        </w:rPr>
        <w:t xml:space="preserve">Projekta iesnieguma atsaukumam ir bezierunu raksturs, un tas izslēdz projekta iesniedzēju no tālākas dalības </w:t>
      </w:r>
      <w:r w:rsidR="00794597">
        <w:rPr>
          <w:bCs/>
          <w:szCs w:val="24"/>
        </w:rPr>
        <w:t xml:space="preserve">šajā </w:t>
      </w:r>
      <w:r>
        <w:rPr>
          <w:bCs/>
          <w:szCs w:val="24"/>
        </w:rPr>
        <w:t>konkursā.</w:t>
      </w:r>
    </w:p>
    <w:p w14:paraId="76A9FA84" w14:textId="77777777" w:rsidR="00A55E4B" w:rsidRDefault="00A55E4B" w:rsidP="00A55E4B">
      <w:pPr>
        <w:pStyle w:val="BodyText2"/>
        <w:spacing w:after="0" w:line="240" w:lineRule="auto"/>
        <w:rPr>
          <w:bCs/>
          <w:szCs w:val="24"/>
        </w:rPr>
      </w:pPr>
    </w:p>
    <w:p w14:paraId="00B5F93F" w14:textId="1254572A" w:rsidR="00A55E4B" w:rsidRPr="0058359A" w:rsidRDefault="00A55E4B" w:rsidP="00E60DB0">
      <w:pPr>
        <w:pStyle w:val="BodyText2"/>
        <w:spacing w:after="0" w:line="240" w:lineRule="auto"/>
        <w:rPr>
          <w:bCs/>
          <w:szCs w:val="24"/>
        </w:rPr>
      </w:pPr>
      <w:r w:rsidRPr="0058359A">
        <w:rPr>
          <w:bCs/>
          <w:szCs w:val="24"/>
        </w:rPr>
        <w:t xml:space="preserve">Projekta iesniedzējs līdz projektu iesniegumu iesniegšanas termiņa beigām var </w:t>
      </w:r>
      <w:r w:rsidR="00934200" w:rsidRPr="0058359A">
        <w:rPr>
          <w:bCs/>
          <w:szCs w:val="24"/>
        </w:rPr>
        <w:t xml:space="preserve">grozīt iesniegto projekta iesniegumu, </w:t>
      </w:r>
      <w:r w:rsidR="001122AB" w:rsidRPr="0058359A">
        <w:rPr>
          <w:bCs/>
          <w:szCs w:val="24"/>
        </w:rPr>
        <w:t>iesnie</w:t>
      </w:r>
      <w:r w:rsidR="002C7378" w:rsidRPr="0058359A">
        <w:rPr>
          <w:bCs/>
          <w:szCs w:val="24"/>
        </w:rPr>
        <w:t>dzot</w:t>
      </w:r>
      <w:r w:rsidR="001122AB" w:rsidRPr="0058359A">
        <w:rPr>
          <w:bCs/>
          <w:szCs w:val="24"/>
        </w:rPr>
        <w:t xml:space="preserve"> </w:t>
      </w:r>
      <w:r w:rsidR="00934200" w:rsidRPr="0058359A">
        <w:rPr>
          <w:bCs/>
          <w:szCs w:val="24"/>
        </w:rPr>
        <w:t xml:space="preserve">jaunu </w:t>
      </w:r>
      <w:r w:rsidRPr="0058359A">
        <w:rPr>
          <w:bCs/>
          <w:szCs w:val="24"/>
        </w:rPr>
        <w:t>projekta iesniegumu</w:t>
      </w:r>
      <w:r w:rsidR="002C7378" w:rsidRPr="0058359A">
        <w:rPr>
          <w:bCs/>
          <w:szCs w:val="24"/>
        </w:rPr>
        <w:t xml:space="preserve"> un norādot, ka tas</w:t>
      </w:r>
      <w:r w:rsidR="00934200" w:rsidRPr="0058359A">
        <w:rPr>
          <w:bCs/>
          <w:szCs w:val="24"/>
        </w:rPr>
        <w:t xml:space="preserve"> aizstāj iepriekš iesniegto. Jauns projekta iesniegums iesniedzams ministrijai elektroniski, noformējot to atbilstoši nolikuma 3.1. un 3.2. punktā noteiktajai kārtībai. Iepriekš iesniegtais projekta iesniegums šādā gadījumā netiek izskatīts.</w:t>
      </w:r>
    </w:p>
    <w:p w14:paraId="6027A773" w14:textId="3151E507" w:rsidR="003E20F5" w:rsidRDefault="003E20F5" w:rsidP="0089186D">
      <w:pPr>
        <w:pStyle w:val="Heading2"/>
      </w:pPr>
      <w:r>
        <w:t>Papildu informācija projekta iesnieguma sagatavošanai</w:t>
      </w:r>
    </w:p>
    <w:p w14:paraId="2DCC149C" w14:textId="77777777" w:rsidR="00043649" w:rsidRPr="00043649" w:rsidRDefault="00043649" w:rsidP="009E167C"/>
    <w:p w14:paraId="6C4FBE24" w14:textId="59350822" w:rsidR="005D1605" w:rsidRDefault="005D1605" w:rsidP="00EF40CD">
      <w:pPr>
        <w:pStyle w:val="BodyText2"/>
        <w:spacing w:after="0" w:line="240" w:lineRule="auto"/>
        <w:rPr>
          <w:bCs/>
          <w:szCs w:val="24"/>
        </w:rPr>
      </w:pPr>
      <w:r w:rsidRPr="005D1605">
        <w:rPr>
          <w:bCs/>
          <w:szCs w:val="24"/>
        </w:rPr>
        <w:t>Visām ieinteresētajām personām ir tiesības saņemt papildu informāciju par izsludinā</w:t>
      </w:r>
      <w:r>
        <w:rPr>
          <w:bCs/>
          <w:szCs w:val="24"/>
        </w:rPr>
        <w:t>t</w:t>
      </w:r>
      <w:r w:rsidRPr="005D1605">
        <w:rPr>
          <w:bCs/>
          <w:szCs w:val="24"/>
        </w:rPr>
        <w:t>o konkursu un par konkurs</w:t>
      </w:r>
      <w:r w:rsidR="009F461E">
        <w:rPr>
          <w:bCs/>
          <w:szCs w:val="24"/>
        </w:rPr>
        <w:t>ā</w:t>
      </w:r>
      <w:r w:rsidRPr="005D1605">
        <w:rPr>
          <w:bCs/>
          <w:szCs w:val="24"/>
        </w:rPr>
        <w:t xml:space="preserve"> iesniedzamajiem dokumentiem. </w:t>
      </w:r>
    </w:p>
    <w:p w14:paraId="4A3E6ECD" w14:textId="77777777" w:rsidR="00D01E3B" w:rsidRDefault="00D01E3B" w:rsidP="00EF40CD">
      <w:pPr>
        <w:pStyle w:val="BodyText2"/>
        <w:spacing w:after="0" w:line="240" w:lineRule="auto"/>
        <w:rPr>
          <w:bCs/>
          <w:szCs w:val="24"/>
        </w:rPr>
      </w:pPr>
    </w:p>
    <w:p w14:paraId="6594073A" w14:textId="59A73E87" w:rsidR="005D1605" w:rsidRPr="00C57BB8" w:rsidRDefault="005D1605" w:rsidP="00C57BB8">
      <w:pPr>
        <w:pStyle w:val="BodyText2"/>
        <w:spacing w:after="0" w:line="240" w:lineRule="auto"/>
      </w:pPr>
      <w:r w:rsidRPr="005D1605">
        <w:rPr>
          <w:bCs/>
          <w:szCs w:val="24"/>
        </w:rPr>
        <w:t>Iesniegumu ar jautājumiem par konkursu iesniedz elektroniski</w:t>
      </w:r>
      <w:r w:rsidR="00966284">
        <w:rPr>
          <w:bCs/>
          <w:szCs w:val="24"/>
        </w:rPr>
        <w:t>, nosūtot</w:t>
      </w:r>
      <w:r w:rsidRPr="005D1605">
        <w:rPr>
          <w:bCs/>
          <w:szCs w:val="24"/>
        </w:rPr>
        <w:t xml:space="preserve"> uz </w:t>
      </w:r>
      <w:r w:rsidR="00500464" w:rsidRPr="005D1605">
        <w:rPr>
          <w:bCs/>
          <w:szCs w:val="24"/>
        </w:rPr>
        <w:t>e</w:t>
      </w:r>
      <w:r w:rsidR="00500464">
        <w:rPr>
          <w:bCs/>
          <w:szCs w:val="24"/>
        </w:rPr>
        <w:t>-</w:t>
      </w:r>
      <w:r w:rsidRPr="005D1605">
        <w:rPr>
          <w:bCs/>
          <w:szCs w:val="24"/>
        </w:rPr>
        <w:t xml:space="preserve">pasta adresi: </w:t>
      </w:r>
      <w:hyperlink r:id="rId13" w:history="1">
        <w:r w:rsidR="00510283" w:rsidRPr="00190DF4">
          <w:rPr>
            <w:color w:val="0000FF"/>
          </w:rPr>
          <w:t>AttistibasSadarbiba@mfa.gov.lv</w:t>
        </w:r>
      </w:hyperlink>
      <w:r w:rsidRPr="005D1605">
        <w:rPr>
          <w:bCs/>
          <w:szCs w:val="24"/>
        </w:rPr>
        <w:t>.</w:t>
      </w:r>
      <w:r w:rsidR="00AB2DA4">
        <w:rPr>
          <w:bCs/>
          <w:szCs w:val="24"/>
        </w:rPr>
        <w:t xml:space="preserve"> </w:t>
      </w:r>
      <w:r w:rsidR="00794597">
        <w:rPr>
          <w:bCs/>
          <w:szCs w:val="24"/>
        </w:rPr>
        <w:t>Nosūtot elektronisku iesniegumu (e-pastu), ieinteresētā persona un projekta iesniedzēj</w:t>
      </w:r>
      <w:r w:rsidR="00510283">
        <w:rPr>
          <w:bCs/>
          <w:szCs w:val="24"/>
        </w:rPr>
        <w:t>s</w:t>
      </w:r>
      <w:r w:rsidR="00794597">
        <w:rPr>
          <w:bCs/>
          <w:szCs w:val="24"/>
        </w:rPr>
        <w:t xml:space="preserve"> piekrīt elektroniskai sarakstei bez elektroniskā paraksta.</w:t>
      </w:r>
      <w:r w:rsidR="00C57BB8">
        <w:rPr>
          <w:bCs/>
          <w:szCs w:val="24"/>
        </w:rPr>
        <w:t xml:space="preserve"> Ja ministrija no ieinteresētās personas ir saņēmusi elektronisku iesniegumu (e-pastu), </w:t>
      </w:r>
      <w:r w:rsidR="00C57BB8" w:rsidRPr="006F53AB">
        <w:rPr>
          <w:bCs/>
          <w:szCs w:val="24"/>
        </w:rPr>
        <w:t xml:space="preserve">tad </w:t>
      </w:r>
      <w:r w:rsidR="00F97922">
        <w:rPr>
          <w:bCs/>
          <w:szCs w:val="24"/>
        </w:rPr>
        <w:t>Divpusējās</w:t>
      </w:r>
      <w:r w:rsidR="00C57BB8" w:rsidRPr="006F53AB">
        <w:rPr>
          <w:bCs/>
          <w:szCs w:val="24"/>
        </w:rPr>
        <w:t xml:space="preserve"> </w:t>
      </w:r>
      <w:r w:rsidR="00F97922">
        <w:rPr>
          <w:bCs/>
          <w:szCs w:val="24"/>
        </w:rPr>
        <w:t>a</w:t>
      </w:r>
      <w:r w:rsidR="00C57BB8" w:rsidRPr="006F53AB">
        <w:rPr>
          <w:bCs/>
          <w:szCs w:val="24"/>
        </w:rPr>
        <w:t>ttīstības sadarbības nodaļa kā konkursa sekretariāts</w:t>
      </w:r>
      <w:r w:rsidR="00C57BB8">
        <w:rPr>
          <w:bCs/>
          <w:szCs w:val="24"/>
        </w:rPr>
        <w:t xml:space="preserve"> sagatavo atbildi </w:t>
      </w:r>
      <w:r w:rsidR="00D41EAF">
        <w:rPr>
          <w:bCs/>
          <w:szCs w:val="24"/>
        </w:rPr>
        <w:t>rakstiski</w:t>
      </w:r>
      <w:r w:rsidR="00C57BB8">
        <w:rPr>
          <w:bCs/>
          <w:szCs w:val="24"/>
        </w:rPr>
        <w:t xml:space="preserve"> (e-pastā).</w:t>
      </w:r>
    </w:p>
    <w:p w14:paraId="6919CF59" w14:textId="77777777" w:rsidR="005D1605" w:rsidRPr="005D1605" w:rsidRDefault="005D1605" w:rsidP="005D1605">
      <w:pPr>
        <w:pStyle w:val="BodyText2"/>
        <w:spacing w:after="0" w:line="240" w:lineRule="auto"/>
        <w:rPr>
          <w:bCs/>
          <w:szCs w:val="24"/>
        </w:rPr>
      </w:pPr>
    </w:p>
    <w:p w14:paraId="1E347229" w14:textId="46D3FB9F" w:rsidR="005D1605" w:rsidRPr="005D1605" w:rsidRDefault="00EE4687" w:rsidP="005D1605">
      <w:pPr>
        <w:pStyle w:val="BodyText2"/>
        <w:spacing w:after="0" w:line="240" w:lineRule="auto"/>
        <w:rPr>
          <w:bCs/>
          <w:szCs w:val="24"/>
        </w:rPr>
      </w:pPr>
      <w:r>
        <w:rPr>
          <w:bCs/>
          <w:szCs w:val="24"/>
        </w:rPr>
        <w:t xml:space="preserve">Ministrija publicē atbildes uz biežāk uzdotajiem jautājumiem </w:t>
      </w:r>
      <w:r w:rsidR="00FA6755">
        <w:rPr>
          <w:bCs/>
          <w:szCs w:val="24"/>
        </w:rPr>
        <w:t>m</w:t>
      </w:r>
      <w:r w:rsidR="005D1605" w:rsidRPr="005D1605">
        <w:rPr>
          <w:bCs/>
          <w:szCs w:val="24"/>
        </w:rPr>
        <w:t xml:space="preserve">inistrijas </w:t>
      </w:r>
      <w:r w:rsidR="000B53E0">
        <w:rPr>
          <w:bCs/>
          <w:szCs w:val="24"/>
        </w:rPr>
        <w:t>tīmekļvietnē</w:t>
      </w:r>
      <w:r w:rsidR="005D1605" w:rsidRPr="005D1605">
        <w:rPr>
          <w:bCs/>
          <w:szCs w:val="24"/>
        </w:rPr>
        <w:t>, nenorādot personu, kas uzdevusi jautājumu.</w:t>
      </w:r>
    </w:p>
    <w:p w14:paraId="5D0C46CA" w14:textId="77777777" w:rsidR="005D1605" w:rsidRPr="00611358" w:rsidRDefault="005D1605" w:rsidP="00611358">
      <w:pPr>
        <w:rPr>
          <w:bCs/>
          <w:szCs w:val="24"/>
        </w:rPr>
      </w:pPr>
    </w:p>
    <w:p w14:paraId="3B903403" w14:textId="25EECA6F" w:rsidR="003E20F5" w:rsidRPr="00611358" w:rsidRDefault="003E20F5" w:rsidP="00611358">
      <w:pPr>
        <w:pStyle w:val="BodyText2"/>
        <w:tabs>
          <w:tab w:val="left" w:pos="426"/>
        </w:tabs>
        <w:spacing w:after="0" w:line="240" w:lineRule="auto"/>
        <w:rPr>
          <w:bCs/>
          <w:szCs w:val="24"/>
        </w:rPr>
      </w:pPr>
    </w:p>
    <w:p w14:paraId="26283B6C" w14:textId="77777777" w:rsidR="001A042D" w:rsidRPr="00065607" w:rsidRDefault="001A042D" w:rsidP="001E5704">
      <w:pPr>
        <w:pStyle w:val="Heading1"/>
      </w:pPr>
      <w:r w:rsidRPr="00F35AE1">
        <w:rPr>
          <w:sz w:val="28"/>
        </w:rPr>
        <w:br w:type="page"/>
      </w:r>
      <w:bookmarkStart w:id="10" w:name="_Toc220418670"/>
      <w:r w:rsidRPr="00065607">
        <w:lastRenderedPageBreak/>
        <w:t>PROJEKTU IESNIEGUMU ATLASE UN VĒRTĒŠANA</w:t>
      </w:r>
      <w:bookmarkEnd w:id="10"/>
    </w:p>
    <w:p w14:paraId="707C5A06" w14:textId="6F760628" w:rsidR="001A042D" w:rsidRDefault="001A042D" w:rsidP="0089186D">
      <w:pPr>
        <w:pStyle w:val="Heading2"/>
      </w:pPr>
      <w:r>
        <w:t>Projektu iesniegumu atvēršana</w:t>
      </w:r>
    </w:p>
    <w:p w14:paraId="1DD72B16" w14:textId="77777777" w:rsidR="00B56E12" w:rsidRPr="00B56E12" w:rsidRDefault="00B56E12" w:rsidP="009E167C"/>
    <w:p w14:paraId="6D96966E" w14:textId="7FCD1010" w:rsidR="004177AC" w:rsidRDefault="004177AC" w:rsidP="00F568E6">
      <w:pPr>
        <w:pStyle w:val="Text1"/>
        <w:spacing w:after="0"/>
        <w:ind w:left="0"/>
        <w:rPr>
          <w:szCs w:val="24"/>
          <w:lang w:val="lv-LV"/>
        </w:rPr>
      </w:pPr>
      <w:r w:rsidRPr="00E65E7E">
        <w:rPr>
          <w:szCs w:val="24"/>
          <w:lang w:val="lv-LV"/>
        </w:rPr>
        <w:t xml:space="preserve">Pirms vērtēšanas uzsākšanas </w:t>
      </w:r>
      <w:r w:rsidR="001528B3" w:rsidRPr="00E65E7E">
        <w:rPr>
          <w:szCs w:val="24"/>
          <w:lang w:val="lv-LV"/>
        </w:rPr>
        <w:t xml:space="preserve">konkursa </w:t>
      </w:r>
      <w:r w:rsidR="007C4C0F" w:rsidRPr="00E65E7E">
        <w:rPr>
          <w:lang w:val="lv-LV"/>
        </w:rPr>
        <w:t>sekretariāts</w:t>
      </w:r>
      <w:r w:rsidR="007C4C0F" w:rsidRPr="00E65E7E">
        <w:rPr>
          <w:b/>
          <w:lang w:val="lv-LV"/>
        </w:rPr>
        <w:t xml:space="preserve"> </w:t>
      </w:r>
      <w:r w:rsidR="00140739" w:rsidRPr="00E65E7E">
        <w:rPr>
          <w:lang w:val="lv-LV"/>
        </w:rPr>
        <w:t>(turpmāk</w:t>
      </w:r>
      <w:r w:rsidR="00964DE7">
        <w:rPr>
          <w:lang w:val="lv-LV"/>
        </w:rPr>
        <w:t xml:space="preserve"> –</w:t>
      </w:r>
      <w:r w:rsidR="00140739" w:rsidRPr="00E65E7E">
        <w:rPr>
          <w:lang w:val="lv-LV"/>
        </w:rPr>
        <w:t xml:space="preserve"> </w:t>
      </w:r>
      <w:r w:rsidR="00974A24">
        <w:rPr>
          <w:lang w:val="lv-LV"/>
        </w:rPr>
        <w:t>s</w:t>
      </w:r>
      <w:r w:rsidR="00140739" w:rsidRPr="00E65E7E">
        <w:rPr>
          <w:lang w:val="lv-LV"/>
        </w:rPr>
        <w:t>ekretariāts)</w:t>
      </w:r>
      <w:r w:rsidR="00952B70" w:rsidRPr="00E65E7E">
        <w:rPr>
          <w:lang w:val="lv-LV"/>
        </w:rPr>
        <w:t xml:space="preserve"> </w:t>
      </w:r>
      <w:r w:rsidR="00DA4A2F" w:rsidRPr="00E65E7E">
        <w:rPr>
          <w:szCs w:val="24"/>
          <w:lang w:val="lv-LV"/>
        </w:rPr>
        <w:t>atv</w:t>
      </w:r>
      <w:r w:rsidR="00966284" w:rsidRPr="00E65E7E">
        <w:rPr>
          <w:szCs w:val="24"/>
          <w:lang w:val="lv-LV"/>
        </w:rPr>
        <w:t>e</w:t>
      </w:r>
      <w:r w:rsidRPr="00E65E7E">
        <w:rPr>
          <w:szCs w:val="24"/>
          <w:lang w:val="lv-LV"/>
        </w:rPr>
        <w:t>r</w:t>
      </w:r>
      <w:r w:rsidR="00DA4A2F" w:rsidRPr="00E65E7E">
        <w:rPr>
          <w:szCs w:val="24"/>
          <w:lang w:val="lv-LV"/>
        </w:rPr>
        <w:t xml:space="preserve"> saņemt</w:t>
      </w:r>
      <w:r w:rsidR="007C4C0F" w:rsidRPr="00E65E7E">
        <w:rPr>
          <w:szCs w:val="24"/>
          <w:lang w:val="lv-LV"/>
        </w:rPr>
        <w:t>os</w:t>
      </w:r>
      <w:r w:rsidR="00DA4A2F" w:rsidRPr="00E65E7E">
        <w:rPr>
          <w:szCs w:val="24"/>
          <w:lang w:val="lv-LV"/>
        </w:rPr>
        <w:t xml:space="preserve"> projektu iesniegum</w:t>
      </w:r>
      <w:r w:rsidR="007C4C0F" w:rsidRPr="00E65E7E">
        <w:rPr>
          <w:szCs w:val="24"/>
          <w:lang w:val="lv-LV"/>
        </w:rPr>
        <w:t>us</w:t>
      </w:r>
      <w:r w:rsidRPr="00E65E7E">
        <w:rPr>
          <w:szCs w:val="24"/>
          <w:lang w:val="lv-LV"/>
        </w:rPr>
        <w:t xml:space="preserve"> nākamajā darbdienā pēc konkursa nolikum</w:t>
      </w:r>
      <w:r w:rsidR="00F568E6" w:rsidRPr="00E65E7E">
        <w:rPr>
          <w:szCs w:val="24"/>
          <w:lang w:val="lv-LV"/>
        </w:rPr>
        <w:t>a 3.2.</w:t>
      </w:r>
      <w:r w:rsidR="00F01199" w:rsidRPr="00E65E7E">
        <w:rPr>
          <w:szCs w:val="24"/>
          <w:lang w:val="lv-LV"/>
        </w:rPr>
        <w:t> </w:t>
      </w:r>
      <w:r w:rsidR="00F568E6" w:rsidRPr="00E65E7E">
        <w:rPr>
          <w:szCs w:val="24"/>
          <w:lang w:val="lv-LV"/>
        </w:rPr>
        <w:t>punktā</w:t>
      </w:r>
      <w:r w:rsidRPr="00E65E7E">
        <w:rPr>
          <w:szCs w:val="24"/>
          <w:lang w:val="lv-LV"/>
        </w:rPr>
        <w:t xml:space="preserve"> noteiktā projektu iesniegumu iesniegšanas termiņa beigām, piešķir</w:t>
      </w:r>
      <w:r w:rsidR="00DA4A2F" w:rsidRPr="00E65E7E">
        <w:rPr>
          <w:szCs w:val="24"/>
          <w:lang w:val="lv-LV"/>
        </w:rPr>
        <w:t>ot</w:t>
      </w:r>
      <w:r w:rsidRPr="00E65E7E">
        <w:rPr>
          <w:szCs w:val="24"/>
          <w:lang w:val="lv-LV"/>
        </w:rPr>
        <w:t xml:space="preserve"> tiem</w:t>
      </w:r>
      <w:r w:rsidRPr="00DA4A2F">
        <w:rPr>
          <w:szCs w:val="24"/>
          <w:lang w:val="lv-LV"/>
        </w:rPr>
        <w:t xml:space="preserve"> identifikācijas numurus.</w:t>
      </w:r>
    </w:p>
    <w:p w14:paraId="4515FCB6" w14:textId="77777777" w:rsidR="006B399A" w:rsidRDefault="006B399A" w:rsidP="004177AC">
      <w:pPr>
        <w:pStyle w:val="Text1"/>
        <w:spacing w:after="0"/>
        <w:ind w:left="0"/>
        <w:rPr>
          <w:szCs w:val="24"/>
          <w:lang w:val="lv-LV"/>
        </w:rPr>
      </w:pPr>
    </w:p>
    <w:p w14:paraId="6A79EA00" w14:textId="680B6F6F" w:rsidR="001A042D" w:rsidRPr="002F68AF" w:rsidRDefault="007C4C0F" w:rsidP="002F68AF">
      <w:pPr>
        <w:pStyle w:val="Text1"/>
        <w:spacing w:after="0"/>
        <w:ind w:left="0"/>
        <w:rPr>
          <w:szCs w:val="24"/>
          <w:lang w:val="lv-LV"/>
        </w:rPr>
      </w:pPr>
      <w:r>
        <w:rPr>
          <w:szCs w:val="24"/>
          <w:lang w:val="lv-LV"/>
        </w:rPr>
        <w:t>Sekretariāts p</w:t>
      </w:r>
      <w:r w:rsidR="00DA4A2F">
        <w:rPr>
          <w:szCs w:val="24"/>
          <w:lang w:val="lv-LV"/>
        </w:rPr>
        <w:t>rojekta iesniegumus, kas saņemti</w:t>
      </w:r>
      <w:r w:rsidR="004177AC">
        <w:rPr>
          <w:szCs w:val="24"/>
          <w:lang w:val="lv-LV"/>
        </w:rPr>
        <w:t xml:space="preserve"> pēc konkursa nolikum</w:t>
      </w:r>
      <w:r w:rsidR="00F568E6">
        <w:rPr>
          <w:szCs w:val="24"/>
          <w:lang w:val="lv-LV"/>
        </w:rPr>
        <w:t>a</w:t>
      </w:r>
      <w:r w:rsidR="004177AC">
        <w:rPr>
          <w:szCs w:val="24"/>
          <w:lang w:val="lv-LV"/>
        </w:rPr>
        <w:t xml:space="preserve"> </w:t>
      </w:r>
      <w:r w:rsidR="00F568E6" w:rsidRPr="00302114">
        <w:rPr>
          <w:szCs w:val="24"/>
          <w:lang w:val="lv-LV"/>
        </w:rPr>
        <w:t>3.2.</w:t>
      </w:r>
      <w:r w:rsidR="00F01199">
        <w:rPr>
          <w:szCs w:val="24"/>
          <w:lang w:val="lv-LV"/>
        </w:rPr>
        <w:t> </w:t>
      </w:r>
      <w:r w:rsidR="00F568E6">
        <w:rPr>
          <w:szCs w:val="24"/>
          <w:lang w:val="lv-LV"/>
        </w:rPr>
        <w:t xml:space="preserve">punktā </w:t>
      </w:r>
      <w:r w:rsidR="004177AC">
        <w:rPr>
          <w:szCs w:val="24"/>
          <w:lang w:val="lv-LV"/>
        </w:rPr>
        <w:t xml:space="preserve">noteiktā termiņa, </w:t>
      </w:r>
      <w:r w:rsidR="00182111">
        <w:rPr>
          <w:szCs w:val="24"/>
          <w:lang w:val="lv-LV"/>
        </w:rPr>
        <w:t xml:space="preserve">neizskata </w:t>
      </w:r>
      <w:r>
        <w:rPr>
          <w:szCs w:val="24"/>
          <w:lang w:val="lv-LV"/>
        </w:rPr>
        <w:t>un</w:t>
      </w:r>
      <w:r w:rsidR="00DA4A2F">
        <w:rPr>
          <w:szCs w:val="24"/>
          <w:lang w:val="lv-LV"/>
        </w:rPr>
        <w:t xml:space="preserve"> </w:t>
      </w:r>
      <w:r w:rsidR="000E4B48">
        <w:rPr>
          <w:szCs w:val="24"/>
          <w:lang w:val="lv-LV"/>
        </w:rPr>
        <w:t>informē par to projekta</w:t>
      </w:r>
      <w:r w:rsidR="00DA4A2F">
        <w:rPr>
          <w:szCs w:val="24"/>
          <w:lang w:val="lv-LV"/>
        </w:rPr>
        <w:t xml:space="preserve"> iesniedzēj</w:t>
      </w:r>
      <w:r w:rsidR="000E4B48">
        <w:rPr>
          <w:szCs w:val="24"/>
          <w:lang w:val="lv-LV"/>
        </w:rPr>
        <w:t>u</w:t>
      </w:r>
      <w:r w:rsidR="004177AC">
        <w:rPr>
          <w:szCs w:val="24"/>
          <w:lang w:val="lv-LV"/>
        </w:rPr>
        <w:t>.</w:t>
      </w:r>
    </w:p>
    <w:p w14:paraId="6212FF34" w14:textId="629CBCE3" w:rsidR="001A042D" w:rsidRDefault="00DA4A2F" w:rsidP="0089186D">
      <w:pPr>
        <w:pStyle w:val="Heading2"/>
      </w:pPr>
      <w:r>
        <w:t xml:space="preserve">Projektu iesniegumu </w:t>
      </w:r>
      <w:r w:rsidR="00794597">
        <w:t>atlase</w:t>
      </w:r>
    </w:p>
    <w:p w14:paraId="32073EC3" w14:textId="77777777" w:rsidR="00B56E12" w:rsidRPr="00B56E12" w:rsidRDefault="00B56E12" w:rsidP="009E167C"/>
    <w:p w14:paraId="0DD55BBD" w14:textId="6447D875" w:rsidR="00967469" w:rsidRDefault="007C4C0F" w:rsidP="00F568E6">
      <w:pPr>
        <w:pStyle w:val="Text1"/>
        <w:spacing w:after="0"/>
        <w:ind w:left="0"/>
        <w:rPr>
          <w:szCs w:val="24"/>
          <w:lang w:val="lv-LV"/>
        </w:rPr>
      </w:pPr>
      <w:r>
        <w:rPr>
          <w:szCs w:val="24"/>
          <w:lang w:val="lv-LV"/>
        </w:rPr>
        <w:t xml:space="preserve">Pēc projekta iesniegumu reģistrācijas </w:t>
      </w:r>
      <w:r w:rsidR="00974A24">
        <w:rPr>
          <w:szCs w:val="24"/>
          <w:lang w:val="lv-LV"/>
        </w:rPr>
        <w:t>s</w:t>
      </w:r>
      <w:r>
        <w:rPr>
          <w:szCs w:val="24"/>
          <w:lang w:val="lv-LV"/>
        </w:rPr>
        <w:t>ekretariāts</w:t>
      </w:r>
      <w:r w:rsidR="00967469">
        <w:rPr>
          <w:szCs w:val="24"/>
          <w:lang w:val="lv-LV"/>
        </w:rPr>
        <w:t xml:space="preserve"> </w:t>
      </w:r>
      <w:r w:rsidR="001A042D" w:rsidRPr="0031689E">
        <w:rPr>
          <w:szCs w:val="24"/>
          <w:lang w:val="lv-LV"/>
        </w:rPr>
        <w:t>pārbaud</w:t>
      </w:r>
      <w:r w:rsidR="00966284">
        <w:rPr>
          <w:szCs w:val="24"/>
          <w:lang w:val="lv-LV"/>
        </w:rPr>
        <w:t>a</w:t>
      </w:r>
      <w:r w:rsidR="001A042D" w:rsidRPr="0031689E">
        <w:rPr>
          <w:szCs w:val="24"/>
          <w:lang w:val="lv-LV"/>
        </w:rPr>
        <w:t xml:space="preserve">, vai </w:t>
      </w:r>
      <w:r w:rsidR="006B4EE5">
        <w:rPr>
          <w:szCs w:val="24"/>
          <w:lang w:val="lv-LV"/>
        </w:rPr>
        <w:t>attiecībā uz projekta iesniedzēju nav iestājušies gadījumi, kad projekta iesniegumu noraida un tālāk nevērtē</w:t>
      </w:r>
      <w:r w:rsidR="001A042D" w:rsidRPr="0031689E">
        <w:rPr>
          <w:szCs w:val="24"/>
          <w:lang w:val="lv-LV"/>
        </w:rPr>
        <w:t xml:space="preserve">. </w:t>
      </w:r>
    </w:p>
    <w:p w14:paraId="4D2D2013" w14:textId="77777777" w:rsidR="00F568E6" w:rsidRDefault="00F568E6" w:rsidP="001A042D">
      <w:pPr>
        <w:pStyle w:val="Text1"/>
        <w:spacing w:after="0"/>
        <w:ind w:left="0"/>
        <w:rPr>
          <w:szCs w:val="24"/>
          <w:lang w:val="lv-LV"/>
        </w:rPr>
      </w:pPr>
    </w:p>
    <w:p w14:paraId="57345E81" w14:textId="54D8C24A" w:rsidR="0005624D" w:rsidRPr="00D6082F" w:rsidRDefault="007C4C0F" w:rsidP="00970E0C">
      <w:pPr>
        <w:pStyle w:val="BodyText2"/>
        <w:numPr>
          <w:ilvl w:val="2"/>
          <w:numId w:val="8"/>
        </w:numPr>
        <w:spacing w:after="0" w:line="240" w:lineRule="auto"/>
        <w:ind w:left="0" w:firstLine="0"/>
        <w:rPr>
          <w:b/>
          <w:bCs/>
          <w:szCs w:val="24"/>
        </w:rPr>
      </w:pPr>
      <w:bookmarkStart w:id="11" w:name="_Hlk72153479"/>
      <w:r>
        <w:rPr>
          <w:b/>
          <w:bCs/>
          <w:szCs w:val="24"/>
        </w:rPr>
        <w:t>Sekretariāts</w:t>
      </w:r>
      <w:r w:rsidR="0005624D" w:rsidRPr="00D6082F">
        <w:rPr>
          <w:b/>
          <w:bCs/>
          <w:szCs w:val="24"/>
        </w:rPr>
        <w:t xml:space="preserve"> noraid</w:t>
      </w:r>
      <w:r w:rsidR="00966284">
        <w:rPr>
          <w:b/>
          <w:bCs/>
          <w:szCs w:val="24"/>
        </w:rPr>
        <w:t>a</w:t>
      </w:r>
      <w:r w:rsidR="0005624D" w:rsidRPr="00D6082F">
        <w:rPr>
          <w:b/>
          <w:bCs/>
          <w:szCs w:val="24"/>
        </w:rPr>
        <w:t xml:space="preserve"> un tālāk ne</w:t>
      </w:r>
      <w:r w:rsidR="005205BE">
        <w:rPr>
          <w:b/>
          <w:bCs/>
          <w:szCs w:val="24"/>
        </w:rPr>
        <w:t xml:space="preserve">nodod </w:t>
      </w:r>
      <w:r w:rsidR="002645EC" w:rsidRPr="006F24B8">
        <w:rPr>
          <w:b/>
          <w:bCs/>
          <w:szCs w:val="24"/>
        </w:rPr>
        <w:t>projektu iesniegumu izvērtēšanas komisijai</w:t>
      </w:r>
      <w:r w:rsidR="002645EC">
        <w:rPr>
          <w:szCs w:val="24"/>
        </w:rPr>
        <w:t xml:space="preserve"> </w:t>
      </w:r>
      <w:r w:rsidR="002645EC" w:rsidRPr="006F24B8">
        <w:rPr>
          <w:b/>
          <w:bCs/>
          <w:szCs w:val="24"/>
        </w:rPr>
        <w:t>(turpmāk –</w:t>
      </w:r>
      <w:r w:rsidR="002645EC">
        <w:rPr>
          <w:szCs w:val="24"/>
        </w:rPr>
        <w:t xml:space="preserve"> </w:t>
      </w:r>
      <w:r w:rsidR="002645EC" w:rsidRPr="006F24B8">
        <w:rPr>
          <w:b/>
          <w:bCs/>
          <w:szCs w:val="24"/>
        </w:rPr>
        <w:t xml:space="preserve">izvērtēšanas </w:t>
      </w:r>
      <w:r w:rsidR="005205BE" w:rsidRPr="002645EC">
        <w:rPr>
          <w:b/>
          <w:bCs/>
          <w:szCs w:val="24"/>
        </w:rPr>
        <w:t>k</w:t>
      </w:r>
      <w:r w:rsidR="005205BE">
        <w:rPr>
          <w:b/>
          <w:bCs/>
          <w:szCs w:val="24"/>
        </w:rPr>
        <w:t>omisija</w:t>
      </w:r>
      <w:r w:rsidR="002645EC">
        <w:rPr>
          <w:b/>
          <w:bCs/>
          <w:szCs w:val="24"/>
        </w:rPr>
        <w:t>)</w:t>
      </w:r>
      <w:r w:rsidR="005205BE">
        <w:rPr>
          <w:b/>
          <w:bCs/>
          <w:szCs w:val="24"/>
        </w:rPr>
        <w:t xml:space="preserve"> vērtēšanai</w:t>
      </w:r>
      <w:r w:rsidR="00966284">
        <w:rPr>
          <w:b/>
          <w:bCs/>
          <w:szCs w:val="24"/>
        </w:rPr>
        <w:t xml:space="preserve"> </w:t>
      </w:r>
      <w:r w:rsidR="0005624D" w:rsidRPr="00D6082F">
        <w:rPr>
          <w:b/>
          <w:bCs/>
          <w:szCs w:val="24"/>
        </w:rPr>
        <w:t>projekt</w:t>
      </w:r>
      <w:r w:rsidR="00966284">
        <w:rPr>
          <w:b/>
          <w:bCs/>
          <w:szCs w:val="24"/>
        </w:rPr>
        <w:t>a</w:t>
      </w:r>
      <w:r w:rsidR="0005624D" w:rsidRPr="00D6082F">
        <w:rPr>
          <w:b/>
          <w:bCs/>
          <w:szCs w:val="24"/>
        </w:rPr>
        <w:t xml:space="preserve"> </w:t>
      </w:r>
      <w:r w:rsidR="00966284">
        <w:rPr>
          <w:b/>
          <w:bCs/>
          <w:szCs w:val="24"/>
        </w:rPr>
        <w:t xml:space="preserve">iesniegumu </w:t>
      </w:r>
      <w:r w:rsidR="0005624D" w:rsidRPr="00D6082F">
        <w:rPr>
          <w:b/>
          <w:bCs/>
          <w:szCs w:val="24"/>
        </w:rPr>
        <w:t>šādos gadījumos:</w:t>
      </w:r>
    </w:p>
    <w:bookmarkEnd w:id="11"/>
    <w:p w14:paraId="091122E2" w14:textId="5335F820" w:rsidR="008D454C" w:rsidRDefault="008D454C" w:rsidP="00970E0C">
      <w:pPr>
        <w:pStyle w:val="BodyText2"/>
        <w:numPr>
          <w:ilvl w:val="3"/>
          <w:numId w:val="9"/>
        </w:numPr>
        <w:spacing w:after="0" w:line="240" w:lineRule="auto"/>
        <w:ind w:left="1080" w:hanging="720"/>
        <w:rPr>
          <w:bCs/>
          <w:szCs w:val="24"/>
        </w:rPr>
      </w:pPr>
      <w:r>
        <w:rPr>
          <w:bCs/>
          <w:szCs w:val="24"/>
        </w:rPr>
        <w:t>projekt</w:t>
      </w:r>
      <w:r w:rsidR="00500C0C">
        <w:rPr>
          <w:bCs/>
          <w:szCs w:val="24"/>
        </w:rPr>
        <w:t>a plānotais īstenošanas termiņš neatbilst  konkursa nolikuma 2.4. punktā noteiktajam</w:t>
      </w:r>
      <w:r>
        <w:rPr>
          <w:bCs/>
          <w:szCs w:val="24"/>
        </w:rPr>
        <w:t>;</w:t>
      </w:r>
    </w:p>
    <w:p w14:paraId="7E51BB52" w14:textId="587CCC13" w:rsidR="00966284" w:rsidRDefault="00966284" w:rsidP="00970E0C">
      <w:pPr>
        <w:pStyle w:val="BodyText2"/>
        <w:numPr>
          <w:ilvl w:val="3"/>
          <w:numId w:val="9"/>
        </w:numPr>
        <w:spacing w:after="0" w:line="240" w:lineRule="auto"/>
        <w:ind w:left="1080" w:hanging="720"/>
        <w:rPr>
          <w:bCs/>
          <w:szCs w:val="24"/>
        </w:rPr>
      </w:pPr>
      <w:r>
        <w:rPr>
          <w:bCs/>
          <w:szCs w:val="24"/>
        </w:rPr>
        <w:t xml:space="preserve">projekta iesniedzējs, sadarbības partneris un/vai līdzfinansētājs neatbilst konkursa nolikuma </w:t>
      </w:r>
      <w:r w:rsidR="00222A23">
        <w:rPr>
          <w:bCs/>
          <w:szCs w:val="24"/>
        </w:rPr>
        <w:t>2.1., 2.2. un 2.3. </w:t>
      </w:r>
      <w:r>
        <w:rPr>
          <w:bCs/>
          <w:szCs w:val="24"/>
        </w:rPr>
        <w:t>punktā noteiktajām prasībām;</w:t>
      </w:r>
    </w:p>
    <w:p w14:paraId="08F72BA7" w14:textId="7C2D24CE" w:rsidR="00211BEA" w:rsidRDefault="0005624D" w:rsidP="00970E0C">
      <w:pPr>
        <w:pStyle w:val="BodyText2"/>
        <w:numPr>
          <w:ilvl w:val="3"/>
          <w:numId w:val="9"/>
        </w:numPr>
        <w:spacing w:after="0" w:line="240" w:lineRule="auto"/>
        <w:ind w:left="1080" w:hanging="720"/>
        <w:rPr>
          <w:bCs/>
          <w:szCs w:val="24"/>
        </w:rPr>
      </w:pPr>
      <w:r>
        <w:rPr>
          <w:bCs/>
          <w:szCs w:val="24"/>
        </w:rPr>
        <w:t xml:space="preserve">projekta </w:t>
      </w:r>
      <w:r w:rsidRPr="00F26650">
        <w:rPr>
          <w:bCs/>
          <w:szCs w:val="24"/>
        </w:rPr>
        <w:t xml:space="preserve">iesniedzējs ir pasludināts par maksātnespējīgu, atrodas </w:t>
      </w:r>
      <w:r w:rsidR="00B66B78">
        <w:rPr>
          <w:bCs/>
          <w:szCs w:val="24"/>
        </w:rPr>
        <w:t>tiesiskās aizsardzības</w:t>
      </w:r>
      <w:r w:rsidRPr="00F26650">
        <w:rPr>
          <w:bCs/>
          <w:szCs w:val="24"/>
        </w:rPr>
        <w:t xml:space="preserve"> vai likvidācijas procesā, tā saimnieciskā darbība ir apturēta vai pārtraukta, ir uzsākta tiesvedība par tā darbības izbeigšanu, maksātnespēju vai bankrotu (neattiecas uz valsts, pašvaldību iestādēm un citām publisko tiesību juridiskajām personām)</w:t>
      </w:r>
      <w:r w:rsidR="00B66B78">
        <w:rPr>
          <w:bCs/>
          <w:szCs w:val="24"/>
        </w:rPr>
        <w:t>, piemērota sanācija vai mierizlīgums</w:t>
      </w:r>
      <w:r w:rsidR="00211BEA">
        <w:rPr>
          <w:bCs/>
          <w:szCs w:val="24"/>
        </w:rPr>
        <w:t>;</w:t>
      </w:r>
    </w:p>
    <w:p w14:paraId="0F1A6065" w14:textId="04AE0516" w:rsidR="0005624D" w:rsidRDefault="00211BEA" w:rsidP="00970E0C">
      <w:pPr>
        <w:pStyle w:val="BodyText2"/>
        <w:numPr>
          <w:ilvl w:val="3"/>
          <w:numId w:val="9"/>
        </w:numPr>
        <w:spacing w:after="0" w:line="240" w:lineRule="auto"/>
        <w:ind w:left="1080" w:hanging="720"/>
        <w:rPr>
          <w:bCs/>
          <w:szCs w:val="24"/>
        </w:rPr>
      </w:pPr>
      <w:r>
        <w:rPr>
          <w:bCs/>
          <w:szCs w:val="24"/>
        </w:rPr>
        <w:t>projekta iesniedzējam</w:t>
      </w:r>
      <w:r w:rsidRPr="00F26650">
        <w:rPr>
          <w:bCs/>
          <w:szCs w:val="24"/>
        </w:rPr>
        <w:t xml:space="preserve"> </w:t>
      </w:r>
      <w:r>
        <w:rPr>
          <w:bCs/>
          <w:szCs w:val="24"/>
        </w:rPr>
        <w:t>ir</w:t>
      </w:r>
      <w:r w:rsidRPr="00211BEA">
        <w:rPr>
          <w:bCs/>
          <w:szCs w:val="24"/>
        </w:rPr>
        <w:t xml:space="preserve"> V</w:t>
      </w:r>
      <w:r>
        <w:rPr>
          <w:bCs/>
          <w:szCs w:val="24"/>
        </w:rPr>
        <w:t>alsts ieņēmumu dienesta</w:t>
      </w:r>
      <w:r w:rsidRPr="00211BEA">
        <w:rPr>
          <w:bCs/>
          <w:szCs w:val="24"/>
        </w:rPr>
        <w:t xml:space="preserve"> admi</w:t>
      </w:r>
      <w:r>
        <w:rPr>
          <w:bCs/>
          <w:szCs w:val="24"/>
        </w:rPr>
        <w:t>nistrēto nodokļu (nodevu) parāds</w:t>
      </w:r>
      <w:r w:rsidRPr="00211BEA">
        <w:rPr>
          <w:bCs/>
          <w:szCs w:val="24"/>
        </w:rPr>
        <w:t>, kas kopsummā pārsniedz 150</w:t>
      </w:r>
      <w:r w:rsidR="00AA7930">
        <w:rPr>
          <w:bCs/>
          <w:szCs w:val="24"/>
        </w:rPr>
        <w:t xml:space="preserve">,00 </w:t>
      </w:r>
      <w:r>
        <w:rPr>
          <w:bCs/>
          <w:szCs w:val="24"/>
        </w:rPr>
        <w:t>EUR</w:t>
      </w:r>
      <w:r w:rsidR="00BC2EA5">
        <w:rPr>
          <w:bCs/>
          <w:szCs w:val="24"/>
        </w:rPr>
        <w:t xml:space="preserve"> (viens simts piecdesmit </w:t>
      </w:r>
      <w:proofErr w:type="spellStart"/>
      <w:r w:rsidR="00BC2EA5" w:rsidRPr="00BC2EA5">
        <w:rPr>
          <w:bCs/>
          <w:i/>
          <w:iCs/>
          <w:szCs w:val="24"/>
        </w:rPr>
        <w:t>eur</w:t>
      </w:r>
      <w:r w:rsidR="00FF77B4">
        <w:rPr>
          <w:bCs/>
          <w:i/>
          <w:iCs/>
          <w:szCs w:val="24"/>
        </w:rPr>
        <w:t>o</w:t>
      </w:r>
      <w:proofErr w:type="spellEnd"/>
      <w:r w:rsidR="00BC2EA5">
        <w:rPr>
          <w:bCs/>
          <w:szCs w:val="24"/>
        </w:rPr>
        <w:t>)</w:t>
      </w:r>
      <w:r w:rsidR="0005624D" w:rsidRPr="00F26650">
        <w:rPr>
          <w:bCs/>
          <w:szCs w:val="24"/>
        </w:rPr>
        <w:t>;</w:t>
      </w:r>
    </w:p>
    <w:p w14:paraId="6D19C08B" w14:textId="2E9D4F4A" w:rsidR="00E45E96" w:rsidRPr="009E167C" w:rsidRDefault="00143011" w:rsidP="00970E0C">
      <w:pPr>
        <w:pStyle w:val="BodyText2"/>
        <w:numPr>
          <w:ilvl w:val="3"/>
          <w:numId w:val="9"/>
        </w:numPr>
        <w:spacing w:after="0" w:line="240" w:lineRule="auto"/>
        <w:ind w:left="1080" w:hanging="720"/>
        <w:rPr>
          <w:sz w:val="22"/>
        </w:rPr>
      </w:pPr>
      <w:bookmarkStart w:id="12" w:name="_Hlk72153487"/>
      <w:r w:rsidRPr="00412ECD">
        <w:rPr>
          <w:iCs/>
        </w:rPr>
        <w:t xml:space="preserve">pret projekta iesniedzēju, sadarbības partneri, līdzfinansētāju vai kādu projekta dalībnieku ir </w:t>
      </w:r>
      <w:r w:rsidRPr="001D725A">
        <w:rPr>
          <w:iCs/>
        </w:rPr>
        <w:t xml:space="preserve">piemērotas starptautiskās vai nacionālās sankcijas vai būtiskas finanšu tirgus intereses ietekmējošas </w:t>
      </w:r>
      <w:r w:rsidR="000819DF">
        <w:rPr>
          <w:iCs/>
        </w:rPr>
        <w:t>ES</w:t>
      </w:r>
      <w:r w:rsidRPr="001D725A">
        <w:rPr>
          <w:iCs/>
        </w:rPr>
        <w:t xml:space="preserve"> vai Ziemeļatlantijas līguma organizācijas dalībvalst</w:t>
      </w:r>
      <w:r w:rsidR="0065727C">
        <w:rPr>
          <w:iCs/>
        </w:rPr>
        <w:t>u</w:t>
      </w:r>
      <w:r w:rsidRPr="001D725A">
        <w:rPr>
          <w:iCs/>
        </w:rPr>
        <w:t xml:space="preserve"> noteiktās sankcijas, </w:t>
      </w:r>
      <w:r>
        <w:rPr>
          <w:iCs/>
        </w:rPr>
        <w:t>kuras ietekmē projekta izpild</w:t>
      </w:r>
      <w:r w:rsidR="00107A13">
        <w:rPr>
          <w:iCs/>
        </w:rPr>
        <w:t>es iespējamību vai finansējuma izmantošanu</w:t>
      </w:r>
      <w:r>
        <w:rPr>
          <w:iCs/>
        </w:rPr>
        <w:t>;</w:t>
      </w:r>
    </w:p>
    <w:p w14:paraId="28783DA5" w14:textId="338F56BE" w:rsidR="002426A7" w:rsidRPr="00E45E96" w:rsidRDefault="002426A7" w:rsidP="00970E0C">
      <w:pPr>
        <w:pStyle w:val="BodyText2"/>
        <w:numPr>
          <w:ilvl w:val="3"/>
          <w:numId w:val="9"/>
        </w:numPr>
        <w:spacing w:after="0" w:line="240" w:lineRule="auto"/>
        <w:ind w:left="1080" w:hanging="720"/>
        <w:rPr>
          <w:sz w:val="22"/>
        </w:rPr>
      </w:pPr>
      <w:r w:rsidRPr="00E45E96">
        <w:rPr>
          <w:szCs w:val="24"/>
        </w:rPr>
        <w:t>iesniedzēja organizācijai pastāv saiknes ar jurisdikcijām, kas nodokļu nolūkos nesadarbojas</w:t>
      </w:r>
      <w:r>
        <w:rPr>
          <w:rStyle w:val="FootnoteReference"/>
          <w:szCs w:val="24"/>
        </w:rPr>
        <w:footnoteReference w:id="11"/>
      </w:r>
      <w:r w:rsidRPr="00E45E96">
        <w:rPr>
          <w:szCs w:val="24"/>
        </w:rPr>
        <w:t>, atbilstoši Eiropas Komisijas 2020.</w:t>
      </w:r>
      <w:r>
        <w:rPr>
          <w:szCs w:val="24"/>
        </w:rPr>
        <w:t> </w:t>
      </w:r>
      <w:r w:rsidRPr="00D426EC">
        <w:rPr>
          <w:bCs/>
          <w:szCs w:val="24"/>
        </w:rPr>
        <w:t>gada 14.</w:t>
      </w:r>
      <w:r>
        <w:rPr>
          <w:szCs w:val="24"/>
        </w:rPr>
        <w:t> </w:t>
      </w:r>
      <w:r w:rsidRPr="00E45E96">
        <w:rPr>
          <w:szCs w:val="24"/>
        </w:rPr>
        <w:t>jūlija ieteikumam (ES) 2020/1039 par valsts finansiālā atbalsta piešķiršanu uzņēmumiem Savienībā atkarībā no tā, vai nepastāv saiknes ar jurisdikcijām, kas nesadarbojas;</w:t>
      </w:r>
    </w:p>
    <w:bookmarkEnd w:id="12"/>
    <w:p w14:paraId="0B3E7926" w14:textId="779FD97E" w:rsidR="0005624D" w:rsidRPr="00601565" w:rsidRDefault="00FA6755" w:rsidP="00970E0C">
      <w:pPr>
        <w:pStyle w:val="BodyText2"/>
        <w:numPr>
          <w:ilvl w:val="3"/>
          <w:numId w:val="9"/>
        </w:numPr>
        <w:spacing w:after="0" w:line="240" w:lineRule="auto"/>
        <w:ind w:left="1080" w:hanging="720"/>
        <w:rPr>
          <w:bCs/>
          <w:szCs w:val="24"/>
        </w:rPr>
      </w:pPr>
      <w:r>
        <w:rPr>
          <w:bCs/>
          <w:szCs w:val="24"/>
        </w:rPr>
        <w:t>m</w:t>
      </w:r>
      <w:r w:rsidR="0005624D" w:rsidRPr="00F26650">
        <w:rPr>
          <w:bCs/>
          <w:szCs w:val="24"/>
        </w:rPr>
        <w:t xml:space="preserve">inistrija iepriekš ar iesniedzēju ir </w:t>
      </w:r>
      <w:r w:rsidR="002828D4">
        <w:rPr>
          <w:bCs/>
          <w:szCs w:val="24"/>
        </w:rPr>
        <w:t>izbeigusi</w:t>
      </w:r>
      <w:r w:rsidR="002828D4" w:rsidRPr="00F26650">
        <w:rPr>
          <w:bCs/>
          <w:szCs w:val="24"/>
        </w:rPr>
        <w:t xml:space="preserve"> </w:t>
      </w:r>
      <w:proofErr w:type="spellStart"/>
      <w:r w:rsidR="0005624D" w:rsidRPr="00F26650">
        <w:rPr>
          <w:bCs/>
          <w:szCs w:val="24"/>
        </w:rPr>
        <w:t>granta</w:t>
      </w:r>
      <w:proofErr w:type="spellEnd"/>
      <w:r w:rsidR="0005624D" w:rsidRPr="00F26650">
        <w:rPr>
          <w:bCs/>
          <w:szCs w:val="24"/>
        </w:rPr>
        <w:t xml:space="preserve"> līgumu </w:t>
      </w:r>
      <w:r w:rsidR="002D311E">
        <w:rPr>
          <w:bCs/>
          <w:szCs w:val="24"/>
        </w:rPr>
        <w:t>projekta īstenotāja</w:t>
      </w:r>
      <w:r w:rsidR="0005624D" w:rsidRPr="00F26650">
        <w:rPr>
          <w:bCs/>
          <w:szCs w:val="24"/>
        </w:rPr>
        <w:t xml:space="preserve"> </w:t>
      </w:r>
      <w:r w:rsidR="0005624D" w:rsidRPr="00601565">
        <w:rPr>
          <w:bCs/>
          <w:szCs w:val="24"/>
        </w:rPr>
        <w:t>pienākum</w:t>
      </w:r>
      <w:r w:rsidR="0005624D">
        <w:rPr>
          <w:bCs/>
          <w:szCs w:val="24"/>
        </w:rPr>
        <w:t>u nepildīšanas dēļ.</w:t>
      </w:r>
    </w:p>
    <w:p w14:paraId="76BA62BF" w14:textId="77777777" w:rsidR="0005624D" w:rsidRDefault="0005624D" w:rsidP="001A042D">
      <w:pPr>
        <w:pStyle w:val="Text1"/>
        <w:spacing w:after="0"/>
        <w:ind w:left="0"/>
        <w:rPr>
          <w:szCs w:val="24"/>
          <w:lang w:val="lv-LV"/>
        </w:rPr>
      </w:pPr>
    </w:p>
    <w:p w14:paraId="170B717D" w14:textId="1CCC260A" w:rsidR="00F26650" w:rsidRPr="00611358" w:rsidRDefault="00966284" w:rsidP="001A042D">
      <w:pPr>
        <w:pStyle w:val="Text1"/>
        <w:spacing w:after="0"/>
        <w:ind w:left="0"/>
        <w:rPr>
          <w:szCs w:val="24"/>
          <w:lang w:val="lv-LV"/>
        </w:rPr>
      </w:pPr>
      <w:r>
        <w:rPr>
          <w:szCs w:val="24"/>
          <w:lang w:val="lv-LV"/>
        </w:rPr>
        <w:t>S</w:t>
      </w:r>
      <w:r w:rsidR="00CD3F62">
        <w:rPr>
          <w:szCs w:val="24"/>
          <w:lang w:val="lv-LV"/>
        </w:rPr>
        <w:t>ekretariāts pārbaud</w:t>
      </w:r>
      <w:r>
        <w:rPr>
          <w:szCs w:val="24"/>
          <w:lang w:val="lv-LV"/>
        </w:rPr>
        <w:t>a</w:t>
      </w:r>
      <w:r w:rsidR="00CD3F62">
        <w:rPr>
          <w:szCs w:val="24"/>
          <w:lang w:val="lv-LV"/>
        </w:rPr>
        <w:t xml:space="preserve">, vai projektu iesniegumi </w:t>
      </w:r>
      <w:r w:rsidR="00CD3F62" w:rsidRPr="0031689E">
        <w:rPr>
          <w:szCs w:val="24"/>
          <w:lang w:val="lv-LV"/>
        </w:rPr>
        <w:t xml:space="preserve">ir noformēti atbilstoši </w:t>
      </w:r>
      <w:r w:rsidR="00CD3F62">
        <w:rPr>
          <w:szCs w:val="24"/>
          <w:lang w:val="lv-LV"/>
        </w:rPr>
        <w:t>k</w:t>
      </w:r>
      <w:r w:rsidR="00CD3F62" w:rsidRPr="0031689E">
        <w:rPr>
          <w:szCs w:val="24"/>
          <w:lang w:val="lv-LV"/>
        </w:rPr>
        <w:t xml:space="preserve">onkursa nolikuma </w:t>
      </w:r>
      <w:r w:rsidR="00CD3F62" w:rsidRPr="00302114">
        <w:rPr>
          <w:szCs w:val="24"/>
          <w:lang w:val="lv-LV"/>
        </w:rPr>
        <w:t>3.1.</w:t>
      </w:r>
      <w:r w:rsidR="00783E16">
        <w:rPr>
          <w:szCs w:val="24"/>
          <w:lang w:val="lv-LV"/>
        </w:rPr>
        <w:t> </w:t>
      </w:r>
      <w:r w:rsidR="00CD3F62" w:rsidRPr="00302114">
        <w:rPr>
          <w:szCs w:val="24"/>
          <w:lang w:val="lv-LV"/>
        </w:rPr>
        <w:t>punktā</w:t>
      </w:r>
      <w:r w:rsidR="00CD3F62" w:rsidRPr="0031689E">
        <w:rPr>
          <w:szCs w:val="24"/>
          <w:lang w:val="lv-LV"/>
        </w:rPr>
        <w:t xml:space="preserve"> noteiktajām prasībām</w:t>
      </w:r>
      <w:r w:rsidR="007C4C0F">
        <w:rPr>
          <w:szCs w:val="24"/>
          <w:lang w:val="lv-LV"/>
        </w:rPr>
        <w:t xml:space="preserve">. </w:t>
      </w:r>
      <w:r w:rsidR="001A042D" w:rsidRPr="0005624D">
        <w:rPr>
          <w:b/>
          <w:szCs w:val="24"/>
          <w:lang w:val="lv-LV"/>
        </w:rPr>
        <w:t xml:space="preserve">Ja </w:t>
      </w:r>
      <w:r>
        <w:rPr>
          <w:b/>
          <w:szCs w:val="24"/>
          <w:lang w:val="lv-LV"/>
        </w:rPr>
        <w:t>tiek</w:t>
      </w:r>
      <w:r w:rsidRPr="0005624D">
        <w:rPr>
          <w:b/>
          <w:szCs w:val="24"/>
          <w:lang w:val="lv-LV"/>
        </w:rPr>
        <w:t xml:space="preserve"> </w:t>
      </w:r>
      <w:r w:rsidR="001A042D" w:rsidRPr="0005624D">
        <w:rPr>
          <w:b/>
          <w:szCs w:val="24"/>
          <w:lang w:val="lv-LV"/>
        </w:rPr>
        <w:t>konstatēti kādi trūkumi</w:t>
      </w:r>
      <w:r w:rsidR="001A042D" w:rsidRPr="0031689E">
        <w:rPr>
          <w:szCs w:val="24"/>
          <w:lang w:val="lv-LV"/>
        </w:rPr>
        <w:t xml:space="preserve"> (piemēram, </w:t>
      </w:r>
      <w:r w:rsidR="0077207B">
        <w:rPr>
          <w:szCs w:val="24"/>
          <w:lang w:val="lv-LV"/>
        </w:rPr>
        <w:t xml:space="preserve">trūkst kāds dokuments, </w:t>
      </w:r>
      <w:r w:rsidR="001A042D" w:rsidRPr="0031689E">
        <w:rPr>
          <w:szCs w:val="24"/>
          <w:lang w:val="lv-LV"/>
        </w:rPr>
        <w:t xml:space="preserve">projekta iesniegums nav parakstīts u.tml.), </w:t>
      </w:r>
      <w:r w:rsidR="00974A24">
        <w:rPr>
          <w:rFonts w:cs="Arial"/>
          <w:szCs w:val="24"/>
          <w:lang w:val="lv-LV"/>
        </w:rPr>
        <w:t>s</w:t>
      </w:r>
      <w:r w:rsidR="007C4C0F">
        <w:rPr>
          <w:rFonts w:cs="Arial"/>
          <w:szCs w:val="24"/>
          <w:lang w:val="lv-LV"/>
        </w:rPr>
        <w:t>ekretariāts</w:t>
      </w:r>
      <w:r w:rsidR="001A042D" w:rsidRPr="0031689E">
        <w:rPr>
          <w:rFonts w:cs="Arial"/>
          <w:szCs w:val="24"/>
          <w:lang w:val="lv-LV"/>
        </w:rPr>
        <w:t xml:space="preserve"> </w:t>
      </w:r>
      <w:r w:rsidR="00967469" w:rsidRPr="00F96C77">
        <w:rPr>
          <w:lang w:val="lv-LV"/>
        </w:rPr>
        <w:t>rakstiski</w:t>
      </w:r>
      <w:r w:rsidR="00D41EAF">
        <w:rPr>
          <w:lang w:val="lv-LV"/>
        </w:rPr>
        <w:t xml:space="preserve"> (e-pastā)</w:t>
      </w:r>
      <w:r w:rsidR="00DC0394" w:rsidRPr="00F96C77">
        <w:rPr>
          <w:lang w:val="lv-LV"/>
        </w:rPr>
        <w:t xml:space="preserve"> </w:t>
      </w:r>
      <w:r w:rsidR="006117EE" w:rsidRPr="00F96C77">
        <w:rPr>
          <w:lang w:val="lv-LV"/>
        </w:rPr>
        <w:t>vienu reizi</w:t>
      </w:r>
      <w:r w:rsidR="006117EE" w:rsidRPr="0031689E">
        <w:rPr>
          <w:lang w:val="lv-LV"/>
        </w:rPr>
        <w:t xml:space="preserve"> </w:t>
      </w:r>
      <w:r w:rsidR="001A042D" w:rsidRPr="0031689E">
        <w:rPr>
          <w:lang w:val="lv-LV"/>
        </w:rPr>
        <w:t>piepras</w:t>
      </w:r>
      <w:r>
        <w:rPr>
          <w:lang w:val="lv-LV"/>
        </w:rPr>
        <w:t>a</w:t>
      </w:r>
      <w:r w:rsidR="001A042D" w:rsidRPr="0031689E">
        <w:rPr>
          <w:lang w:val="lv-LV"/>
        </w:rPr>
        <w:t xml:space="preserve"> projekta iesniedzējam </w:t>
      </w:r>
      <w:r w:rsidR="00F26650">
        <w:rPr>
          <w:lang w:val="lv-LV"/>
        </w:rPr>
        <w:t>papildu informāciju projekta iesnieguma precizēšanai</w:t>
      </w:r>
      <w:r w:rsidR="00D66B19">
        <w:rPr>
          <w:lang w:val="lv-LV"/>
        </w:rPr>
        <w:t xml:space="preserve"> noteiktajā termiņā</w:t>
      </w:r>
      <w:r w:rsidR="00F26650">
        <w:rPr>
          <w:lang w:val="lv-LV"/>
        </w:rPr>
        <w:t>.</w:t>
      </w:r>
    </w:p>
    <w:p w14:paraId="2D0D80E8" w14:textId="3BD1A89C" w:rsidR="0005624D" w:rsidRDefault="00F26650" w:rsidP="001A042D">
      <w:pPr>
        <w:pStyle w:val="Text1"/>
        <w:spacing w:after="0"/>
        <w:ind w:left="0"/>
        <w:rPr>
          <w:szCs w:val="24"/>
          <w:lang w:val="lv-LV"/>
        </w:rPr>
      </w:pPr>
      <w:r>
        <w:rPr>
          <w:lang w:val="lv-LV"/>
        </w:rPr>
        <w:lastRenderedPageBreak/>
        <w:t xml:space="preserve">Ja </w:t>
      </w:r>
      <w:r w:rsidR="002645EC">
        <w:rPr>
          <w:lang w:val="lv-LV"/>
        </w:rPr>
        <w:t>s</w:t>
      </w:r>
      <w:r w:rsidR="007C4C0F">
        <w:rPr>
          <w:lang w:val="lv-LV"/>
        </w:rPr>
        <w:t>ekretariāta</w:t>
      </w:r>
      <w:r>
        <w:rPr>
          <w:lang w:val="lv-LV"/>
        </w:rPr>
        <w:t xml:space="preserve"> noteiktajā termiņā projekta iesniedzējs </w:t>
      </w:r>
      <w:r w:rsidR="00966284">
        <w:rPr>
          <w:lang w:val="lv-LV"/>
        </w:rPr>
        <w:t>neie</w:t>
      </w:r>
      <w:r>
        <w:rPr>
          <w:lang w:val="lv-LV"/>
        </w:rPr>
        <w:t xml:space="preserve">sniedz pieprasīto informāciju vai sniegtā informācija </w:t>
      </w:r>
      <w:r w:rsidR="002645EC">
        <w:rPr>
          <w:lang w:val="lv-LV"/>
        </w:rPr>
        <w:t>ir</w:t>
      </w:r>
      <w:r>
        <w:rPr>
          <w:lang w:val="lv-LV"/>
        </w:rPr>
        <w:t xml:space="preserve"> nepilnīga, projekta iesniegum</w:t>
      </w:r>
      <w:r w:rsidR="00966284">
        <w:rPr>
          <w:lang w:val="lv-LV"/>
        </w:rPr>
        <w:t>u</w:t>
      </w:r>
      <w:r>
        <w:rPr>
          <w:lang w:val="lv-LV"/>
        </w:rPr>
        <w:t xml:space="preserve"> noraid</w:t>
      </w:r>
      <w:r w:rsidR="00966284">
        <w:rPr>
          <w:lang w:val="lv-LV"/>
        </w:rPr>
        <w:t>a</w:t>
      </w:r>
      <w:r>
        <w:rPr>
          <w:lang w:val="lv-LV"/>
        </w:rPr>
        <w:t xml:space="preserve"> un tālāk </w:t>
      </w:r>
      <w:r w:rsidR="00966284">
        <w:rPr>
          <w:lang w:val="lv-LV"/>
        </w:rPr>
        <w:t>ne</w:t>
      </w:r>
      <w:r>
        <w:rPr>
          <w:lang w:val="lv-LV"/>
        </w:rPr>
        <w:t>vērtē.</w:t>
      </w:r>
      <w:r w:rsidRPr="0031689E">
        <w:rPr>
          <w:szCs w:val="24"/>
          <w:lang w:val="lv-LV"/>
        </w:rPr>
        <w:t xml:space="preserve"> </w:t>
      </w:r>
    </w:p>
    <w:p w14:paraId="7A171C78" w14:textId="77777777" w:rsidR="00D84718" w:rsidRDefault="00D84718" w:rsidP="001A042D">
      <w:pPr>
        <w:pStyle w:val="Text1"/>
        <w:spacing w:after="0"/>
        <w:ind w:left="0"/>
        <w:rPr>
          <w:szCs w:val="24"/>
          <w:lang w:val="lv-LV"/>
        </w:rPr>
      </w:pPr>
    </w:p>
    <w:p w14:paraId="5D4BFC9E" w14:textId="06E46DD6" w:rsidR="009B0743" w:rsidRPr="0031689E" w:rsidRDefault="00D84718" w:rsidP="001A042D">
      <w:pPr>
        <w:pStyle w:val="Text1"/>
        <w:spacing w:after="0"/>
        <w:ind w:left="0"/>
        <w:rPr>
          <w:szCs w:val="24"/>
          <w:lang w:val="lv-LV"/>
        </w:rPr>
      </w:pPr>
      <w:r w:rsidRPr="006F53AB">
        <w:rPr>
          <w:szCs w:val="24"/>
          <w:lang w:val="lv-LV"/>
        </w:rPr>
        <w:t>Sekretariāts pēc noteikto pārbaužu veikšanas sagatavo izvērtējamo projektu iesniegumu sarakstu un nodo</w:t>
      </w:r>
      <w:r w:rsidR="00966284">
        <w:rPr>
          <w:szCs w:val="24"/>
          <w:lang w:val="lv-LV"/>
        </w:rPr>
        <w:t>d</w:t>
      </w:r>
      <w:r w:rsidRPr="006F53AB">
        <w:rPr>
          <w:szCs w:val="24"/>
          <w:lang w:val="lv-LV"/>
        </w:rPr>
        <w:t xml:space="preserve"> </w:t>
      </w:r>
      <w:r w:rsidR="00783E16">
        <w:rPr>
          <w:szCs w:val="24"/>
          <w:lang w:val="lv-LV"/>
        </w:rPr>
        <w:t>projektu iesniegumus</w:t>
      </w:r>
      <w:r w:rsidR="00783E16" w:rsidRPr="006F53AB">
        <w:rPr>
          <w:szCs w:val="24"/>
          <w:lang w:val="lv-LV"/>
        </w:rPr>
        <w:t xml:space="preserve"> </w:t>
      </w:r>
      <w:r w:rsidRPr="006F53AB">
        <w:rPr>
          <w:szCs w:val="24"/>
          <w:lang w:val="lv-LV"/>
        </w:rPr>
        <w:t>izvērtēšanas komisijai</w:t>
      </w:r>
      <w:r w:rsidR="002645EC">
        <w:rPr>
          <w:szCs w:val="24"/>
          <w:lang w:val="lv-LV"/>
        </w:rPr>
        <w:t>.</w:t>
      </w:r>
      <w:r w:rsidR="002674DE">
        <w:rPr>
          <w:szCs w:val="24"/>
          <w:lang w:val="lv-LV"/>
        </w:rPr>
        <w:t xml:space="preserve"> </w:t>
      </w:r>
    </w:p>
    <w:p w14:paraId="749A79D2" w14:textId="5AFF80B3" w:rsidR="00A9036B" w:rsidRDefault="00F26650" w:rsidP="0089186D">
      <w:pPr>
        <w:pStyle w:val="Heading2"/>
      </w:pPr>
      <w:r>
        <w:t xml:space="preserve">Projektu iesniegumu </w:t>
      </w:r>
      <w:r w:rsidR="00966284">
        <w:t>iz</w:t>
      </w:r>
      <w:r>
        <w:t>vērtēšana</w:t>
      </w:r>
    </w:p>
    <w:p w14:paraId="16F94645" w14:textId="77777777" w:rsidR="00B56E12" w:rsidRPr="009E167C" w:rsidRDefault="00B56E12" w:rsidP="009E167C"/>
    <w:p w14:paraId="39D3766F" w14:textId="64CEED19" w:rsidR="00A9036B" w:rsidRDefault="00A9036B" w:rsidP="00A9036B">
      <w:pPr>
        <w:pStyle w:val="BodyText2"/>
        <w:spacing w:after="0" w:line="240" w:lineRule="auto"/>
        <w:rPr>
          <w:bCs/>
          <w:szCs w:val="24"/>
        </w:rPr>
      </w:pPr>
      <w:r w:rsidRPr="00A9036B">
        <w:rPr>
          <w:bCs/>
          <w:szCs w:val="24"/>
        </w:rPr>
        <w:t xml:space="preserve">Projektu iesniegumu vērtēšanai izveido </w:t>
      </w:r>
      <w:r w:rsidR="00613F67">
        <w:rPr>
          <w:bCs/>
          <w:szCs w:val="24"/>
        </w:rPr>
        <w:t>i</w:t>
      </w:r>
      <w:r>
        <w:rPr>
          <w:bCs/>
          <w:szCs w:val="24"/>
        </w:rPr>
        <w:t>z</w:t>
      </w:r>
      <w:r w:rsidRPr="00A9036B">
        <w:rPr>
          <w:bCs/>
          <w:szCs w:val="24"/>
        </w:rPr>
        <w:t>vērtēšanas komisiju</w:t>
      </w:r>
      <w:r w:rsidR="002674DE">
        <w:rPr>
          <w:bCs/>
          <w:szCs w:val="24"/>
        </w:rPr>
        <w:t>.</w:t>
      </w:r>
    </w:p>
    <w:p w14:paraId="36FB0A00" w14:textId="77777777" w:rsidR="00A9036B" w:rsidRDefault="00A9036B" w:rsidP="00A9036B">
      <w:pPr>
        <w:pStyle w:val="BodyText2"/>
        <w:spacing w:after="0" w:line="240" w:lineRule="auto"/>
        <w:rPr>
          <w:bCs/>
          <w:szCs w:val="24"/>
        </w:rPr>
      </w:pPr>
    </w:p>
    <w:p w14:paraId="6F4846FB" w14:textId="3655CC93" w:rsidR="00A9036B" w:rsidRDefault="00A9036B">
      <w:pPr>
        <w:pStyle w:val="BodyText2"/>
        <w:spacing w:after="0" w:line="240" w:lineRule="auto"/>
        <w:rPr>
          <w:bCs/>
          <w:szCs w:val="24"/>
        </w:rPr>
      </w:pPr>
      <w:r>
        <w:rPr>
          <w:bCs/>
          <w:szCs w:val="24"/>
        </w:rPr>
        <w:t xml:space="preserve">Izvērtēšanas komisijas sastāvu un projektu izvērtēšanas kārtību nosaka </w:t>
      </w:r>
      <w:r w:rsidRPr="00C02DFA">
        <w:rPr>
          <w:bCs/>
          <w:szCs w:val="24"/>
        </w:rPr>
        <w:t xml:space="preserve">ministrijas </w:t>
      </w:r>
      <w:r w:rsidR="00143011" w:rsidRPr="00C02DFA">
        <w:rPr>
          <w:bCs/>
          <w:szCs w:val="24"/>
        </w:rPr>
        <w:t>202</w:t>
      </w:r>
      <w:r w:rsidR="00F409BB">
        <w:rPr>
          <w:bCs/>
          <w:szCs w:val="24"/>
        </w:rPr>
        <w:t>2</w:t>
      </w:r>
      <w:r w:rsidR="00143011" w:rsidRPr="00C02DFA">
        <w:rPr>
          <w:bCs/>
          <w:szCs w:val="24"/>
        </w:rPr>
        <w:t xml:space="preserve">. gada </w:t>
      </w:r>
      <w:r w:rsidR="00F409BB">
        <w:rPr>
          <w:bCs/>
          <w:szCs w:val="24"/>
        </w:rPr>
        <w:t>24.</w:t>
      </w:r>
      <w:r w:rsidR="0079244C">
        <w:rPr>
          <w:bCs/>
          <w:szCs w:val="24"/>
        </w:rPr>
        <w:t> </w:t>
      </w:r>
      <w:r w:rsidR="00F409BB">
        <w:rPr>
          <w:bCs/>
          <w:szCs w:val="24"/>
        </w:rPr>
        <w:t>marta</w:t>
      </w:r>
      <w:r w:rsidRPr="00A31271">
        <w:rPr>
          <w:bCs/>
          <w:szCs w:val="24"/>
        </w:rPr>
        <w:t xml:space="preserve"> </w:t>
      </w:r>
      <w:r w:rsidR="00271DFD">
        <w:rPr>
          <w:bCs/>
          <w:szCs w:val="24"/>
        </w:rPr>
        <w:t xml:space="preserve">iekšējie noteikumi </w:t>
      </w:r>
      <w:r w:rsidRPr="00A31271">
        <w:rPr>
          <w:bCs/>
          <w:szCs w:val="24"/>
        </w:rPr>
        <w:t>Nr.</w:t>
      </w:r>
      <w:r w:rsidR="00271DFD">
        <w:rPr>
          <w:bCs/>
          <w:szCs w:val="24"/>
        </w:rPr>
        <w:t> </w:t>
      </w:r>
      <w:r w:rsidR="00F409BB">
        <w:rPr>
          <w:bCs/>
          <w:szCs w:val="24"/>
        </w:rPr>
        <w:t>LV-7</w:t>
      </w:r>
      <w:r w:rsidRPr="00A31271">
        <w:rPr>
          <w:bCs/>
          <w:szCs w:val="24"/>
        </w:rPr>
        <w:t xml:space="preserve"> “</w:t>
      </w:r>
      <w:r w:rsidRPr="00C02DFA">
        <w:rPr>
          <w:bCs/>
          <w:szCs w:val="24"/>
        </w:rPr>
        <w:t>Granta projektu konkursa “Atbalsts attīstības sadarbības projektiem Latvijas Republikas noteiktajās saņēmējvalstīs” projektu iesniegumu izvērtēšanas kārtība</w:t>
      </w:r>
      <w:r w:rsidR="001F60AB" w:rsidRPr="00C02DFA">
        <w:rPr>
          <w:bCs/>
          <w:szCs w:val="24"/>
        </w:rPr>
        <w:t>”</w:t>
      </w:r>
      <w:r w:rsidRPr="00C02DFA">
        <w:rPr>
          <w:bCs/>
          <w:szCs w:val="24"/>
        </w:rPr>
        <w:t>.</w:t>
      </w:r>
    </w:p>
    <w:p w14:paraId="1495F05B" w14:textId="57329B70" w:rsidR="003C0B43" w:rsidRDefault="003C0B43">
      <w:pPr>
        <w:pStyle w:val="BodyText2"/>
        <w:spacing w:after="0" w:line="240" w:lineRule="auto"/>
        <w:rPr>
          <w:bCs/>
          <w:szCs w:val="24"/>
        </w:rPr>
      </w:pPr>
    </w:p>
    <w:p w14:paraId="4B82035C" w14:textId="2C2F8A41" w:rsidR="003C0B43" w:rsidRDefault="003C0B43">
      <w:pPr>
        <w:pStyle w:val="BodyText2"/>
        <w:spacing w:after="0" w:line="240" w:lineRule="auto"/>
        <w:rPr>
          <w:bCs/>
          <w:szCs w:val="24"/>
        </w:rPr>
      </w:pPr>
      <w:r w:rsidRPr="003C0B43">
        <w:rPr>
          <w:bCs/>
          <w:szCs w:val="24"/>
        </w:rPr>
        <w:t>Izvērtēšanas komisijas personālsastāvu ar rīkojumu apstiprina ministrijas valsts sekretārs.</w:t>
      </w:r>
    </w:p>
    <w:p w14:paraId="714858BF" w14:textId="77777777" w:rsidR="00CB67DD" w:rsidRPr="00235F36" w:rsidRDefault="00CB67DD" w:rsidP="00CB67DD">
      <w:pPr>
        <w:pStyle w:val="BodyText2"/>
        <w:spacing w:after="0" w:line="240" w:lineRule="auto"/>
        <w:rPr>
          <w:bCs/>
          <w:szCs w:val="24"/>
        </w:rPr>
      </w:pPr>
    </w:p>
    <w:p w14:paraId="43DFDCE3" w14:textId="408E18A1" w:rsidR="00D6082F" w:rsidRDefault="009B0BB8" w:rsidP="00F568E6">
      <w:pPr>
        <w:pStyle w:val="BodyText2"/>
        <w:spacing w:after="0" w:line="240" w:lineRule="auto"/>
        <w:rPr>
          <w:bCs/>
          <w:szCs w:val="24"/>
        </w:rPr>
      </w:pPr>
      <w:r>
        <w:rPr>
          <w:b/>
          <w:bCs/>
          <w:szCs w:val="24"/>
        </w:rPr>
        <w:t xml:space="preserve">Izvērtēšanas komisija </w:t>
      </w:r>
      <w:r w:rsidR="003C4879">
        <w:rPr>
          <w:b/>
          <w:bCs/>
          <w:szCs w:val="24"/>
        </w:rPr>
        <w:t xml:space="preserve">pēc izvērtējamo projektu iesniegumu saraksta saņemšanas </w:t>
      </w:r>
      <w:r w:rsidR="00280BA7">
        <w:rPr>
          <w:b/>
          <w:bCs/>
          <w:szCs w:val="24"/>
        </w:rPr>
        <w:t xml:space="preserve">ne vēlāk </w:t>
      </w:r>
      <w:r w:rsidR="00280BA7" w:rsidRPr="00167D90">
        <w:rPr>
          <w:b/>
          <w:bCs/>
          <w:szCs w:val="24"/>
        </w:rPr>
        <w:t xml:space="preserve">kā </w:t>
      </w:r>
      <w:r w:rsidR="0060456B" w:rsidRPr="00451F8D">
        <w:rPr>
          <w:b/>
          <w:bCs/>
          <w:szCs w:val="24"/>
        </w:rPr>
        <w:t xml:space="preserve">30 </w:t>
      </w:r>
      <w:r w:rsidR="00794597" w:rsidRPr="00451F8D">
        <w:rPr>
          <w:b/>
          <w:bCs/>
          <w:szCs w:val="24"/>
        </w:rPr>
        <w:t xml:space="preserve">(trīsdesmit) </w:t>
      </w:r>
      <w:r w:rsidR="0060456B" w:rsidRPr="00451F8D">
        <w:rPr>
          <w:b/>
          <w:bCs/>
          <w:szCs w:val="24"/>
        </w:rPr>
        <w:t>darb</w:t>
      </w:r>
      <w:r w:rsidR="00D6082F" w:rsidRPr="00451F8D">
        <w:rPr>
          <w:b/>
          <w:bCs/>
          <w:szCs w:val="24"/>
        </w:rPr>
        <w:t>dienu</w:t>
      </w:r>
      <w:r w:rsidR="00D6082F" w:rsidRPr="00167D90">
        <w:rPr>
          <w:b/>
          <w:bCs/>
          <w:szCs w:val="24"/>
        </w:rPr>
        <w:t xml:space="preserve"> laikā</w:t>
      </w:r>
      <w:r w:rsidR="00FC01D5" w:rsidRPr="00167D90">
        <w:rPr>
          <w:b/>
          <w:bCs/>
          <w:szCs w:val="24"/>
        </w:rPr>
        <w:t xml:space="preserve"> </w:t>
      </w:r>
      <w:r w:rsidR="009B0743" w:rsidRPr="0060780B">
        <w:rPr>
          <w:b/>
          <w:bCs/>
          <w:szCs w:val="24"/>
        </w:rPr>
        <w:t>izvērtē atbilstošos projekta iesniegum</w:t>
      </w:r>
      <w:r w:rsidR="0073719D" w:rsidRPr="0060780B">
        <w:rPr>
          <w:b/>
          <w:bCs/>
          <w:szCs w:val="24"/>
        </w:rPr>
        <w:t>u</w:t>
      </w:r>
      <w:r w:rsidR="009B0743" w:rsidRPr="0060780B">
        <w:rPr>
          <w:b/>
          <w:bCs/>
          <w:szCs w:val="24"/>
        </w:rPr>
        <w:t xml:space="preserve">s un </w:t>
      </w:r>
      <w:r w:rsidR="00FC01D5" w:rsidRPr="0060780B">
        <w:rPr>
          <w:b/>
          <w:bCs/>
          <w:szCs w:val="24"/>
        </w:rPr>
        <w:t>ie</w:t>
      </w:r>
      <w:r w:rsidRPr="0060780B">
        <w:rPr>
          <w:b/>
          <w:bCs/>
          <w:szCs w:val="24"/>
        </w:rPr>
        <w:t>snie</w:t>
      </w:r>
      <w:r w:rsidR="00966284" w:rsidRPr="0060780B">
        <w:rPr>
          <w:b/>
          <w:bCs/>
          <w:szCs w:val="24"/>
        </w:rPr>
        <w:t>dz</w:t>
      </w:r>
      <w:r w:rsidRPr="0060780B">
        <w:rPr>
          <w:b/>
          <w:bCs/>
          <w:szCs w:val="24"/>
        </w:rPr>
        <w:t xml:space="preserve"> ministrijai</w:t>
      </w:r>
      <w:r w:rsidR="00451F8D" w:rsidRPr="0060780B">
        <w:rPr>
          <w:b/>
          <w:bCs/>
          <w:szCs w:val="24"/>
        </w:rPr>
        <w:t xml:space="preserve"> izvērtēšanas ziņojumu</w:t>
      </w:r>
      <w:r w:rsidR="00F07DF4" w:rsidRPr="0060780B">
        <w:rPr>
          <w:b/>
          <w:bCs/>
          <w:szCs w:val="24"/>
        </w:rPr>
        <w:t>, pēc kura apstiprināšanas tiek sagatavot</w:t>
      </w:r>
      <w:r w:rsidR="009A76E3" w:rsidRPr="0060780B">
        <w:rPr>
          <w:b/>
          <w:bCs/>
          <w:szCs w:val="24"/>
        </w:rPr>
        <w:t>i</w:t>
      </w:r>
      <w:r w:rsidR="00F07DF4" w:rsidRPr="0060780B">
        <w:rPr>
          <w:b/>
          <w:bCs/>
          <w:szCs w:val="24"/>
        </w:rPr>
        <w:t xml:space="preserve"> lēmum</w:t>
      </w:r>
      <w:r w:rsidR="009A76E3" w:rsidRPr="0060780B">
        <w:rPr>
          <w:b/>
          <w:bCs/>
          <w:szCs w:val="24"/>
        </w:rPr>
        <w:t>i</w:t>
      </w:r>
      <w:r w:rsidR="00F07DF4" w:rsidRPr="0060780B">
        <w:rPr>
          <w:b/>
          <w:bCs/>
          <w:szCs w:val="24"/>
        </w:rPr>
        <w:t xml:space="preserve"> projektu iesniedzējiem</w:t>
      </w:r>
      <w:r w:rsidR="00D6082F" w:rsidRPr="0060780B">
        <w:rPr>
          <w:b/>
        </w:rPr>
        <w:t>.</w:t>
      </w:r>
    </w:p>
    <w:p w14:paraId="7E29DBC2" w14:textId="77777777" w:rsidR="00EC17A2" w:rsidRDefault="00EC17A2" w:rsidP="00D6082F">
      <w:pPr>
        <w:pStyle w:val="BodyText2"/>
        <w:spacing w:after="0" w:line="240" w:lineRule="auto"/>
        <w:rPr>
          <w:bCs/>
          <w:szCs w:val="24"/>
        </w:rPr>
      </w:pPr>
    </w:p>
    <w:p w14:paraId="5B488F8D" w14:textId="466A3E9F" w:rsidR="00167D90" w:rsidRDefault="00D6082F" w:rsidP="00F26650">
      <w:pPr>
        <w:pStyle w:val="BodyText2"/>
        <w:spacing w:after="0" w:line="240" w:lineRule="auto"/>
        <w:rPr>
          <w:bCs/>
          <w:szCs w:val="24"/>
        </w:rPr>
      </w:pPr>
      <w:r w:rsidRPr="00DA4A2F">
        <w:rPr>
          <w:bCs/>
          <w:szCs w:val="24"/>
        </w:rPr>
        <w:t xml:space="preserve">Gadījumā, ja objektīvu iemeslu dēļ </w:t>
      </w:r>
      <w:r w:rsidR="00966284">
        <w:rPr>
          <w:bCs/>
          <w:szCs w:val="24"/>
        </w:rPr>
        <w:t>aizkavējas</w:t>
      </w:r>
      <w:r w:rsidR="00966284" w:rsidRPr="00DA4A2F">
        <w:rPr>
          <w:bCs/>
          <w:szCs w:val="24"/>
        </w:rPr>
        <w:t xml:space="preserve"> </w:t>
      </w:r>
      <w:r w:rsidRPr="00DA4A2F">
        <w:rPr>
          <w:bCs/>
          <w:szCs w:val="24"/>
        </w:rPr>
        <w:t xml:space="preserve">projektu iesniegumu izvērtēšana, </w:t>
      </w:r>
      <w:r w:rsidR="00FA6755">
        <w:rPr>
          <w:bCs/>
          <w:szCs w:val="24"/>
        </w:rPr>
        <w:t>m</w:t>
      </w:r>
      <w:r w:rsidRPr="00DA4A2F">
        <w:rPr>
          <w:bCs/>
          <w:szCs w:val="24"/>
        </w:rPr>
        <w:t xml:space="preserve">inistrija </w:t>
      </w:r>
      <w:r w:rsidR="009B0743">
        <w:rPr>
          <w:bCs/>
          <w:szCs w:val="24"/>
        </w:rPr>
        <w:t>lem</w:t>
      </w:r>
      <w:r w:rsidR="00966284">
        <w:rPr>
          <w:bCs/>
          <w:szCs w:val="24"/>
        </w:rPr>
        <w:t>j</w:t>
      </w:r>
      <w:r w:rsidR="009B0743">
        <w:rPr>
          <w:bCs/>
          <w:szCs w:val="24"/>
        </w:rPr>
        <w:t xml:space="preserve"> par termiņa</w:t>
      </w:r>
      <w:r w:rsidR="00F568E6" w:rsidRPr="00DA4A2F">
        <w:rPr>
          <w:bCs/>
          <w:szCs w:val="24"/>
        </w:rPr>
        <w:t xml:space="preserve"> </w:t>
      </w:r>
      <w:r w:rsidRPr="00DA4A2F">
        <w:rPr>
          <w:bCs/>
          <w:szCs w:val="24"/>
        </w:rPr>
        <w:t>pagarinā</w:t>
      </w:r>
      <w:r w:rsidR="009B0743">
        <w:rPr>
          <w:bCs/>
          <w:szCs w:val="24"/>
        </w:rPr>
        <w:t>š</w:t>
      </w:r>
      <w:r w:rsidR="00CD3F62">
        <w:rPr>
          <w:bCs/>
          <w:szCs w:val="24"/>
        </w:rPr>
        <w:t>a</w:t>
      </w:r>
      <w:r w:rsidR="009B0743">
        <w:rPr>
          <w:bCs/>
          <w:szCs w:val="24"/>
        </w:rPr>
        <w:t>nu</w:t>
      </w:r>
      <w:r w:rsidRPr="00DA4A2F">
        <w:rPr>
          <w:bCs/>
          <w:szCs w:val="24"/>
        </w:rPr>
        <w:t xml:space="preserve"> projektu iesniegumu izvērtēšan</w:t>
      </w:r>
      <w:r w:rsidR="009B0743">
        <w:rPr>
          <w:bCs/>
          <w:szCs w:val="24"/>
        </w:rPr>
        <w:t>ai</w:t>
      </w:r>
      <w:r w:rsidR="00EC17A2" w:rsidRPr="00DA4A2F">
        <w:rPr>
          <w:bCs/>
          <w:szCs w:val="24"/>
        </w:rPr>
        <w:t xml:space="preserve">, par ko </w:t>
      </w:r>
      <w:r w:rsidR="00974A24">
        <w:rPr>
          <w:bCs/>
          <w:szCs w:val="24"/>
        </w:rPr>
        <w:t>s</w:t>
      </w:r>
      <w:r w:rsidR="009B0743">
        <w:rPr>
          <w:bCs/>
          <w:szCs w:val="24"/>
        </w:rPr>
        <w:t xml:space="preserve">ekretariāts </w:t>
      </w:r>
      <w:r w:rsidR="00EC17A2" w:rsidRPr="00DA4A2F">
        <w:rPr>
          <w:bCs/>
          <w:szCs w:val="24"/>
        </w:rPr>
        <w:t>informē projektu iesniedzējus elektroniski.</w:t>
      </w:r>
    </w:p>
    <w:p w14:paraId="470E468D" w14:textId="77777777" w:rsidR="00167D90" w:rsidRDefault="00167D90" w:rsidP="00F26650">
      <w:pPr>
        <w:pStyle w:val="BodyText2"/>
        <w:spacing w:after="0" w:line="240" w:lineRule="auto"/>
        <w:rPr>
          <w:bCs/>
          <w:szCs w:val="24"/>
        </w:rPr>
      </w:pPr>
    </w:p>
    <w:p w14:paraId="6D38370E" w14:textId="63559820" w:rsidR="00F26650" w:rsidRPr="00167D90" w:rsidRDefault="00F26650" w:rsidP="00F26650">
      <w:pPr>
        <w:pStyle w:val="BodyText2"/>
        <w:spacing w:after="0" w:line="240" w:lineRule="auto"/>
        <w:rPr>
          <w:bCs/>
          <w:szCs w:val="24"/>
        </w:rPr>
      </w:pPr>
      <w:r w:rsidRPr="00167D90">
        <w:rPr>
          <w:b/>
          <w:bCs/>
          <w:szCs w:val="24"/>
        </w:rPr>
        <w:t>Izvērtēšanas komisija vērtē projekta iesniegumu</w:t>
      </w:r>
      <w:r w:rsidR="00783E16" w:rsidRPr="00167D90">
        <w:rPr>
          <w:b/>
          <w:bCs/>
          <w:szCs w:val="24"/>
        </w:rPr>
        <w:t>s</w:t>
      </w:r>
      <w:r w:rsidR="00A11F42" w:rsidRPr="00167D90">
        <w:rPr>
          <w:b/>
          <w:bCs/>
          <w:szCs w:val="24"/>
        </w:rPr>
        <w:t xml:space="preserve"> un piešķir par katru kritēriju noteiktu punktu skaitu</w:t>
      </w:r>
      <w:r w:rsidR="000E4B48" w:rsidRPr="00167D90">
        <w:rPr>
          <w:b/>
          <w:bCs/>
          <w:szCs w:val="24"/>
        </w:rPr>
        <w:t xml:space="preserve"> atbilstoši nolikuma 6. pielikumā norādītajiem izvērtēšanas kritērijiem</w:t>
      </w:r>
      <w:r w:rsidR="00783E16" w:rsidRPr="00167D90">
        <w:rPr>
          <w:b/>
          <w:bCs/>
          <w:szCs w:val="24"/>
        </w:rPr>
        <w:t>.</w:t>
      </w:r>
      <w:r w:rsidRPr="00167D90">
        <w:rPr>
          <w:b/>
          <w:bCs/>
          <w:szCs w:val="24"/>
        </w:rPr>
        <w:t xml:space="preserve"> </w:t>
      </w:r>
      <w:r w:rsidR="00887772" w:rsidRPr="00167D90">
        <w:rPr>
          <w:bCs/>
          <w:szCs w:val="24"/>
        </w:rPr>
        <w:t xml:space="preserve">Maksimālais punktu skaits, ko ir iespējams saņemt izvērtēšanā, ir </w:t>
      </w:r>
      <w:r w:rsidR="002957BC">
        <w:rPr>
          <w:bCs/>
          <w:szCs w:val="24"/>
        </w:rPr>
        <w:t>5</w:t>
      </w:r>
      <w:r w:rsidR="009C712B">
        <w:rPr>
          <w:bCs/>
          <w:szCs w:val="24"/>
        </w:rPr>
        <w:t>0</w:t>
      </w:r>
      <w:r w:rsidR="00887772" w:rsidRPr="00167D90">
        <w:rPr>
          <w:bCs/>
          <w:szCs w:val="24"/>
        </w:rPr>
        <w:t xml:space="preserve"> punkti. Projekta </w:t>
      </w:r>
      <w:r w:rsidR="00887772" w:rsidRPr="0058359A">
        <w:rPr>
          <w:bCs/>
          <w:szCs w:val="24"/>
        </w:rPr>
        <w:t>iesniegum</w:t>
      </w:r>
      <w:r w:rsidR="00966284" w:rsidRPr="0058359A">
        <w:rPr>
          <w:bCs/>
          <w:szCs w:val="24"/>
        </w:rPr>
        <w:t>u</w:t>
      </w:r>
      <w:r w:rsidR="00887772" w:rsidRPr="0058359A">
        <w:rPr>
          <w:bCs/>
          <w:szCs w:val="24"/>
        </w:rPr>
        <w:t xml:space="preserve"> uzskat</w:t>
      </w:r>
      <w:r w:rsidR="00966284" w:rsidRPr="0058359A">
        <w:rPr>
          <w:bCs/>
          <w:szCs w:val="24"/>
        </w:rPr>
        <w:t>a</w:t>
      </w:r>
      <w:r w:rsidR="00887772" w:rsidRPr="0058359A">
        <w:rPr>
          <w:bCs/>
          <w:szCs w:val="24"/>
        </w:rPr>
        <w:t xml:space="preserve"> par atbilstošu izvērtēšanas kritērijiem, ja</w:t>
      </w:r>
      <w:r w:rsidR="00966284" w:rsidRPr="0058359A">
        <w:rPr>
          <w:bCs/>
          <w:szCs w:val="24"/>
        </w:rPr>
        <w:t xml:space="preserve"> tas ir novērtēts </w:t>
      </w:r>
      <w:r w:rsidR="00887772" w:rsidRPr="0058359A">
        <w:rPr>
          <w:bCs/>
          <w:szCs w:val="24"/>
        </w:rPr>
        <w:t xml:space="preserve">kopsummā vismaz </w:t>
      </w:r>
      <w:r w:rsidR="00AF66FB" w:rsidRPr="0058359A">
        <w:rPr>
          <w:bCs/>
          <w:szCs w:val="24"/>
        </w:rPr>
        <w:t xml:space="preserve">ar </w:t>
      </w:r>
      <w:r w:rsidR="002957BC" w:rsidRPr="0058359A">
        <w:rPr>
          <w:bCs/>
          <w:szCs w:val="24"/>
        </w:rPr>
        <w:t>3</w:t>
      </w:r>
      <w:r w:rsidR="00684721" w:rsidRPr="0058359A">
        <w:rPr>
          <w:bCs/>
          <w:szCs w:val="24"/>
        </w:rPr>
        <w:t>5</w:t>
      </w:r>
      <w:r w:rsidR="00F80BB2" w:rsidRPr="0058359A">
        <w:rPr>
          <w:bCs/>
          <w:szCs w:val="24"/>
        </w:rPr>
        <w:t xml:space="preserve"> </w:t>
      </w:r>
      <w:r w:rsidR="00887772" w:rsidRPr="0058359A">
        <w:rPr>
          <w:bCs/>
          <w:szCs w:val="24"/>
        </w:rPr>
        <w:t>punkt</w:t>
      </w:r>
      <w:r w:rsidR="00966284" w:rsidRPr="0058359A">
        <w:rPr>
          <w:bCs/>
          <w:szCs w:val="24"/>
        </w:rPr>
        <w:t>iem</w:t>
      </w:r>
      <w:r w:rsidR="00887772" w:rsidRPr="0058359A">
        <w:rPr>
          <w:bCs/>
          <w:szCs w:val="24"/>
        </w:rPr>
        <w:t>.</w:t>
      </w:r>
    </w:p>
    <w:p w14:paraId="6938489F" w14:textId="6E92A665" w:rsidR="00E24250" w:rsidRDefault="00E24250" w:rsidP="00F26650">
      <w:pPr>
        <w:pStyle w:val="BodyText2"/>
        <w:spacing w:after="0" w:line="240" w:lineRule="auto"/>
        <w:rPr>
          <w:bCs/>
          <w:szCs w:val="24"/>
        </w:rPr>
      </w:pPr>
    </w:p>
    <w:p w14:paraId="68F931B2" w14:textId="267F0A12" w:rsidR="00D6082F" w:rsidRPr="00D6082F" w:rsidRDefault="00D6082F" w:rsidP="00D6082F">
      <w:pPr>
        <w:pStyle w:val="BodyText2"/>
        <w:spacing w:after="0" w:line="240" w:lineRule="auto"/>
        <w:rPr>
          <w:rFonts w:eastAsia="Times New Roman"/>
          <w:b/>
          <w:bCs/>
          <w:szCs w:val="24"/>
        </w:rPr>
      </w:pPr>
      <w:r w:rsidRPr="00D6082F">
        <w:rPr>
          <w:b/>
          <w:szCs w:val="24"/>
        </w:rPr>
        <w:t>P</w:t>
      </w:r>
      <w:r w:rsidRPr="00D6082F">
        <w:rPr>
          <w:b/>
          <w:bCs/>
          <w:szCs w:val="24"/>
        </w:rPr>
        <w:t xml:space="preserve">rojekta iesniegumu </w:t>
      </w:r>
      <w:r w:rsidR="00C53063" w:rsidRPr="00C53063">
        <w:rPr>
          <w:b/>
          <w:bCs/>
          <w:szCs w:val="24"/>
        </w:rPr>
        <w:t xml:space="preserve">noraida, nepiešķirot </w:t>
      </w:r>
      <w:proofErr w:type="spellStart"/>
      <w:r w:rsidR="00C53063" w:rsidRPr="00C53063">
        <w:rPr>
          <w:b/>
          <w:bCs/>
          <w:szCs w:val="24"/>
        </w:rPr>
        <w:t>grantu</w:t>
      </w:r>
      <w:proofErr w:type="spellEnd"/>
      <w:r w:rsidR="00C53063" w:rsidRPr="00C53063">
        <w:rPr>
          <w:b/>
          <w:bCs/>
          <w:szCs w:val="24"/>
        </w:rPr>
        <w:t xml:space="preserve"> projekta īstenošanai </w:t>
      </w:r>
      <w:r w:rsidR="00A11F42">
        <w:rPr>
          <w:b/>
          <w:szCs w:val="24"/>
        </w:rPr>
        <w:t>Starptautiskās palīdzības likuma 9. panta astotajā daļā norādītajos</w:t>
      </w:r>
      <w:r w:rsidRPr="00D6082F">
        <w:rPr>
          <w:rFonts w:eastAsia="Times New Roman"/>
          <w:b/>
          <w:bCs/>
          <w:szCs w:val="28"/>
        </w:rPr>
        <w:t xml:space="preserve"> gadījumos:</w:t>
      </w:r>
    </w:p>
    <w:p w14:paraId="3AF45933" w14:textId="73A5935A" w:rsidR="00D6082F" w:rsidRPr="00A11F42" w:rsidRDefault="001B7CC3" w:rsidP="00970E0C">
      <w:pPr>
        <w:pStyle w:val="BodyText2"/>
        <w:numPr>
          <w:ilvl w:val="0"/>
          <w:numId w:val="10"/>
        </w:numPr>
        <w:spacing w:after="0" w:line="240" w:lineRule="auto"/>
        <w:ind w:left="720"/>
        <w:rPr>
          <w:bCs/>
          <w:szCs w:val="24"/>
        </w:rPr>
      </w:pPr>
      <w:r>
        <w:rPr>
          <w:bCs/>
          <w:szCs w:val="24"/>
        </w:rPr>
        <w:t>p</w:t>
      </w:r>
      <w:r w:rsidR="00A11F42" w:rsidRPr="00A11F42">
        <w:rPr>
          <w:bCs/>
          <w:szCs w:val="24"/>
        </w:rPr>
        <w:t xml:space="preserve">rojekta iesniegums neatbilst konkursa nolikumā norādītajām prasībām (piemēram, </w:t>
      </w:r>
      <w:r w:rsidR="00794597" w:rsidRPr="002460BC">
        <w:rPr>
          <w:bCs/>
          <w:szCs w:val="24"/>
        </w:rPr>
        <w:t>projekta iesniegums neatbilst attīstības sadarbības būtībai Starptauti</w:t>
      </w:r>
      <w:r w:rsidR="00A11F42" w:rsidRPr="00A11F42">
        <w:rPr>
          <w:bCs/>
          <w:szCs w:val="24"/>
        </w:rPr>
        <w:t xml:space="preserve">skās palīdzības likuma izpratnē, </w:t>
      </w:r>
      <w:r w:rsidR="00794597" w:rsidRPr="00A11F42">
        <w:rPr>
          <w:bCs/>
          <w:szCs w:val="24"/>
        </w:rPr>
        <w:t>projekta iesniedzējs nav kāda no 2.1.</w:t>
      </w:r>
      <w:r w:rsidR="00A11F42" w:rsidRPr="00A11F42">
        <w:rPr>
          <w:bCs/>
          <w:szCs w:val="24"/>
        </w:rPr>
        <w:t xml:space="preserve"> punktā minētajām personām, </w:t>
      </w:r>
      <w:r w:rsidR="00B27453" w:rsidRPr="00A11F42">
        <w:rPr>
          <w:bCs/>
          <w:szCs w:val="24"/>
        </w:rPr>
        <w:t xml:space="preserve">projekta iesniegums neatbilst konkursa nolikumā </w:t>
      </w:r>
      <w:r w:rsidR="00A11F42" w:rsidRPr="00A11F42">
        <w:rPr>
          <w:bCs/>
          <w:szCs w:val="24"/>
        </w:rPr>
        <w:t xml:space="preserve">1.2. punktā norādītajam konkursa mērķim, </w:t>
      </w:r>
      <w:r w:rsidR="00D6082F" w:rsidRPr="00A11F42">
        <w:rPr>
          <w:bCs/>
          <w:szCs w:val="24"/>
        </w:rPr>
        <w:t>projekta iesniegums</w:t>
      </w:r>
      <w:r w:rsidR="00E60DB0" w:rsidRPr="00A11F42">
        <w:rPr>
          <w:bCs/>
          <w:szCs w:val="24"/>
        </w:rPr>
        <w:t xml:space="preserve"> </w:t>
      </w:r>
      <w:r w:rsidR="00D6082F" w:rsidRPr="00A11F42">
        <w:rPr>
          <w:bCs/>
          <w:szCs w:val="24"/>
        </w:rPr>
        <w:t xml:space="preserve">saņēmis mazāk par </w:t>
      </w:r>
      <w:r w:rsidR="002957BC">
        <w:rPr>
          <w:bCs/>
          <w:szCs w:val="24"/>
        </w:rPr>
        <w:t>3</w:t>
      </w:r>
      <w:r w:rsidR="00684721">
        <w:rPr>
          <w:bCs/>
          <w:szCs w:val="24"/>
        </w:rPr>
        <w:t>5</w:t>
      </w:r>
      <w:r w:rsidR="00816930" w:rsidRPr="00812157">
        <w:rPr>
          <w:bCs/>
          <w:szCs w:val="24"/>
        </w:rPr>
        <w:t xml:space="preserve"> </w:t>
      </w:r>
      <w:r w:rsidR="00D6082F" w:rsidRPr="00812157">
        <w:rPr>
          <w:bCs/>
          <w:szCs w:val="24"/>
        </w:rPr>
        <w:t>punktiem</w:t>
      </w:r>
      <w:r w:rsidR="00D6082F" w:rsidRPr="00A11F42">
        <w:rPr>
          <w:bCs/>
          <w:szCs w:val="24"/>
        </w:rPr>
        <w:t xml:space="preserve"> no kopējā punktu skaita</w:t>
      </w:r>
      <w:r w:rsidR="00A11F42">
        <w:rPr>
          <w:bCs/>
          <w:szCs w:val="24"/>
        </w:rPr>
        <w:t xml:space="preserve"> utt.)</w:t>
      </w:r>
      <w:r w:rsidR="00D6082F" w:rsidRPr="00A11F42">
        <w:rPr>
          <w:bCs/>
          <w:szCs w:val="24"/>
        </w:rPr>
        <w:t>;</w:t>
      </w:r>
    </w:p>
    <w:p w14:paraId="4B0EC3B5" w14:textId="15B5CEA8" w:rsidR="00F568E6" w:rsidRPr="00A97619" w:rsidRDefault="001B7CC3" w:rsidP="00970E0C">
      <w:pPr>
        <w:pStyle w:val="BodyText2"/>
        <w:numPr>
          <w:ilvl w:val="0"/>
          <w:numId w:val="10"/>
        </w:numPr>
        <w:spacing w:after="0" w:line="240" w:lineRule="auto"/>
        <w:ind w:left="720"/>
        <w:rPr>
          <w:bCs/>
          <w:szCs w:val="24"/>
        </w:rPr>
      </w:pPr>
      <w:r>
        <w:rPr>
          <w:bCs/>
          <w:szCs w:val="24"/>
        </w:rPr>
        <w:t>k</w:t>
      </w:r>
      <w:r w:rsidR="00A11F42">
        <w:rPr>
          <w:bCs/>
          <w:szCs w:val="24"/>
        </w:rPr>
        <w:t xml:space="preserve">onkursā pieejamais finansējums nav pietiekams, lai piešķirtu </w:t>
      </w:r>
      <w:proofErr w:type="spellStart"/>
      <w:r w:rsidR="00A11F42">
        <w:rPr>
          <w:bCs/>
          <w:szCs w:val="24"/>
        </w:rPr>
        <w:t>grantu</w:t>
      </w:r>
      <w:proofErr w:type="spellEnd"/>
      <w:r w:rsidR="00A11F42">
        <w:rPr>
          <w:bCs/>
          <w:szCs w:val="24"/>
        </w:rPr>
        <w:t xml:space="preserve"> projekta īstenošanai;</w:t>
      </w:r>
    </w:p>
    <w:p w14:paraId="382A7488" w14:textId="2A305F7E" w:rsidR="00F26650" w:rsidRPr="00611358" w:rsidRDefault="001B7CC3" w:rsidP="00F26650">
      <w:pPr>
        <w:pStyle w:val="BodyText2"/>
        <w:numPr>
          <w:ilvl w:val="0"/>
          <w:numId w:val="10"/>
        </w:numPr>
        <w:spacing w:after="0" w:line="240" w:lineRule="auto"/>
        <w:ind w:left="720"/>
        <w:rPr>
          <w:bCs/>
          <w:szCs w:val="24"/>
        </w:rPr>
      </w:pPr>
      <w:r>
        <w:rPr>
          <w:bCs/>
          <w:szCs w:val="24"/>
        </w:rPr>
        <w:t>i</w:t>
      </w:r>
      <w:r w:rsidR="00D6082F" w:rsidRPr="00A97619">
        <w:rPr>
          <w:bCs/>
          <w:szCs w:val="24"/>
        </w:rPr>
        <w:t xml:space="preserve">r objektīvs pamatojums, kāpēc </w:t>
      </w:r>
      <w:r w:rsidR="00FA6755">
        <w:rPr>
          <w:bCs/>
          <w:szCs w:val="24"/>
        </w:rPr>
        <w:t>m</w:t>
      </w:r>
      <w:r w:rsidR="00D6082F" w:rsidRPr="00A97619">
        <w:rPr>
          <w:bCs/>
          <w:szCs w:val="24"/>
        </w:rPr>
        <w:t xml:space="preserve">inistrija nevar </w:t>
      </w:r>
      <w:r w:rsidR="00F568E6" w:rsidRPr="00A97619">
        <w:rPr>
          <w:bCs/>
          <w:szCs w:val="24"/>
        </w:rPr>
        <w:t xml:space="preserve">slēgt </w:t>
      </w:r>
      <w:proofErr w:type="spellStart"/>
      <w:r w:rsidR="00F568E6" w:rsidRPr="00A97619">
        <w:rPr>
          <w:bCs/>
          <w:szCs w:val="24"/>
        </w:rPr>
        <w:t>granta</w:t>
      </w:r>
      <w:proofErr w:type="spellEnd"/>
      <w:r w:rsidR="00F568E6" w:rsidRPr="00A97619">
        <w:rPr>
          <w:bCs/>
          <w:szCs w:val="24"/>
        </w:rPr>
        <w:t xml:space="preserve"> līgumu ar projekta </w:t>
      </w:r>
      <w:r w:rsidR="00D6082F" w:rsidRPr="00A97619">
        <w:rPr>
          <w:bCs/>
          <w:szCs w:val="24"/>
        </w:rPr>
        <w:t xml:space="preserve">iesniedzēju (piemēram, nepārvaramas varas apstākļi, </w:t>
      </w:r>
      <w:r w:rsidR="00A11F42">
        <w:rPr>
          <w:bCs/>
          <w:szCs w:val="24"/>
        </w:rPr>
        <w:t>īpaši</w:t>
      </w:r>
      <w:r w:rsidR="00A11F42" w:rsidRPr="00A97619">
        <w:rPr>
          <w:bCs/>
          <w:szCs w:val="24"/>
        </w:rPr>
        <w:t xml:space="preserve"> </w:t>
      </w:r>
      <w:r w:rsidR="00D6082F" w:rsidRPr="00A97619">
        <w:rPr>
          <w:bCs/>
          <w:szCs w:val="24"/>
        </w:rPr>
        <w:t xml:space="preserve">apstākļi </w:t>
      </w:r>
      <w:r w:rsidR="00C53063">
        <w:rPr>
          <w:bCs/>
          <w:szCs w:val="24"/>
        </w:rPr>
        <w:t>partner</w:t>
      </w:r>
      <w:r w:rsidR="00D6082F" w:rsidRPr="00A97619">
        <w:rPr>
          <w:bCs/>
          <w:szCs w:val="24"/>
        </w:rPr>
        <w:t>valstī, kas liedz īstenot projektu</w:t>
      </w:r>
      <w:r w:rsidR="00F568E6" w:rsidRPr="00A97619">
        <w:rPr>
          <w:bCs/>
          <w:szCs w:val="24"/>
        </w:rPr>
        <w:t xml:space="preserve"> u.c.</w:t>
      </w:r>
      <w:r w:rsidR="00D6082F" w:rsidRPr="00A97619">
        <w:rPr>
          <w:bCs/>
          <w:szCs w:val="24"/>
        </w:rPr>
        <w:t xml:space="preserve">). </w:t>
      </w:r>
    </w:p>
    <w:p w14:paraId="130F30DF" w14:textId="77777777" w:rsidR="0026416E" w:rsidRDefault="0026416E" w:rsidP="0026416E">
      <w:pPr>
        <w:keepNext/>
        <w:rPr>
          <w:szCs w:val="24"/>
          <w:lang w:eastAsia="lv-LV"/>
        </w:rPr>
      </w:pPr>
      <w:r>
        <w:rPr>
          <w:szCs w:val="24"/>
          <w:lang w:eastAsia="lv-LV"/>
        </w:rPr>
        <w:lastRenderedPageBreak/>
        <w:t>Granta piešķiršanai projektus atlasa sekojošā kārtībā:</w:t>
      </w:r>
    </w:p>
    <w:p w14:paraId="48D28FE0" w14:textId="77777777" w:rsidR="0026416E" w:rsidRPr="0058359A" w:rsidRDefault="0026416E" w:rsidP="0026416E">
      <w:pPr>
        <w:keepNext/>
        <w:numPr>
          <w:ilvl w:val="0"/>
          <w:numId w:val="12"/>
        </w:numPr>
        <w:ind w:hanging="136"/>
        <w:contextualSpacing/>
        <w:rPr>
          <w:rFonts w:eastAsia="Times New Roman"/>
          <w:szCs w:val="24"/>
          <w:lang w:eastAsia="lv-LV"/>
        </w:rPr>
      </w:pPr>
      <w:r>
        <w:rPr>
          <w:rFonts w:eastAsia="Times New Roman"/>
          <w:szCs w:val="24"/>
          <w:lang w:eastAsia="lv-LV"/>
        </w:rPr>
        <w:t xml:space="preserve">izvērtēšanas kritērijiem atbilstošos projektu iesniegumus sarindo pēc iegūtā kopējā </w:t>
      </w:r>
      <w:r w:rsidRPr="0058359A">
        <w:rPr>
          <w:rFonts w:eastAsia="Times New Roman"/>
          <w:szCs w:val="24"/>
          <w:lang w:eastAsia="lv-LV"/>
        </w:rPr>
        <w:t xml:space="preserve">punktu skaita visos kritērijos; </w:t>
      </w:r>
    </w:p>
    <w:p w14:paraId="50E650B0" w14:textId="2AF576D6" w:rsidR="0026416E" w:rsidRPr="0058359A" w:rsidRDefault="0026416E" w:rsidP="0026416E">
      <w:pPr>
        <w:keepNext/>
        <w:numPr>
          <w:ilvl w:val="0"/>
          <w:numId w:val="12"/>
        </w:numPr>
        <w:ind w:hanging="136"/>
        <w:contextualSpacing/>
        <w:rPr>
          <w:rFonts w:eastAsia="Times New Roman"/>
          <w:szCs w:val="24"/>
          <w:lang w:eastAsia="lv-LV"/>
        </w:rPr>
      </w:pPr>
      <w:r w:rsidRPr="0058359A">
        <w:rPr>
          <w:rFonts w:eastAsia="Times New Roman"/>
          <w:szCs w:val="24"/>
          <w:lang w:eastAsia="lv-LV"/>
        </w:rPr>
        <w:t>ja divi vai vairāki projektu iesniegumi ir ieguvuši vienādu punktu skaitu, priekšroka tiek dota projekta</w:t>
      </w:r>
      <w:r>
        <w:rPr>
          <w:rFonts w:eastAsia="Times New Roman"/>
          <w:szCs w:val="24"/>
          <w:lang w:eastAsia="lv-LV"/>
        </w:rPr>
        <w:t xml:space="preserve"> iesniegumam, kurš būs ieguvis augstāku </w:t>
      </w:r>
      <w:r w:rsidRPr="0060780B">
        <w:rPr>
          <w:rFonts w:eastAsia="Times New Roman"/>
          <w:szCs w:val="24"/>
          <w:lang w:eastAsia="lv-LV"/>
        </w:rPr>
        <w:t>novērtējumu 1.</w:t>
      </w:r>
      <w:r w:rsidR="0060780B" w:rsidRPr="0060780B">
        <w:rPr>
          <w:rFonts w:eastAsia="Times New Roman"/>
          <w:szCs w:val="24"/>
          <w:lang w:eastAsia="lv-LV"/>
        </w:rPr>
        <w:t>3</w:t>
      </w:r>
      <w:r w:rsidRPr="0060780B">
        <w:rPr>
          <w:rFonts w:eastAsia="Times New Roman"/>
          <w:szCs w:val="24"/>
          <w:lang w:eastAsia="lv-LV"/>
        </w:rPr>
        <w:t>., 1.</w:t>
      </w:r>
      <w:r w:rsidR="0060780B" w:rsidRPr="0060780B">
        <w:rPr>
          <w:rFonts w:eastAsia="Times New Roman"/>
          <w:szCs w:val="24"/>
          <w:lang w:eastAsia="lv-LV"/>
        </w:rPr>
        <w:t>4</w:t>
      </w:r>
      <w:r w:rsidRPr="0060780B">
        <w:rPr>
          <w:rFonts w:eastAsia="Times New Roman"/>
          <w:szCs w:val="24"/>
          <w:lang w:eastAsia="lv-LV"/>
        </w:rPr>
        <w:t>.</w:t>
      </w:r>
      <w:r w:rsidR="008D454C" w:rsidRPr="0060780B">
        <w:rPr>
          <w:rFonts w:eastAsia="Times New Roman"/>
          <w:szCs w:val="24"/>
          <w:lang w:eastAsia="lv-LV"/>
        </w:rPr>
        <w:t>,</w:t>
      </w:r>
      <w:r w:rsidRPr="0060780B">
        <w:rPr>
          <w:rFonts w:eastAsia="Times New Roman"/>
          <w:szCs w:val="24"/>
          <w:lang w:eastAsia="lv-LV"/>
        </w:rPr>
        <w:t xml:space="preserve"> un 1.</w:t>
      </w:r>
      <w:r w:rsidR="0060780B" w:rsidRPr="0060780B">
        <w:rPr>
          <w:rFonts w:eastAsia="Times New Roman"/>
          <w:szCs w:val="24"/>
          <w:lang w:eastAsia="lv-LV"/>
        </w:rPr>
        <w:t>5</w:t>
      </w:r>
      <w:r w:rsidRPr="0060780B">
        <w:rPr>
          <w:rFonts w:eastAsia="Times New Roman"/>
          <w:szCs w:val="24"/>
          <w:lang w:eastAsia="lv-LV"/>
        </w:rPr>
        <w:t>.</w:t>
      </w:r>
      <w:r w:rsidRPr="0058359A">
        <w:rPr>
          <w:rFonts w:eastAsia="Times New Roman"/>
          <w:szCs w:val="24"/>
          <w:lang w:eastAsia="lv-LV"/>
        </w:rPr>
        <w:t xml:space="preserve"> kritērijos kopā;</w:t>
      </w:r>
    </w:p>
    <w:p w14:paraId="2EB25D09" w14:textId="77777777" w:rsidR="0026416E" w:rsidRDefault="0026416E" w:rsidP="0026416E">
      <w:pPr>
        <w:keepNext/>
        <w:numPr>
          <w:ilvl w:val="0"/>
          <w:numId w:val="12"/>
        </w:numPr>
        <w:ind w:hanging="136"/>
        <w:contextualSpacing/>
        <w:rPr>
          <w:rFonts w:eastAsia="Times New Roman"/>
          <w:szCs w:val="24"/>
          <w:lang w:eastAsia="lv-LV"/>
        </w:rPr>
      </w:pPr>
      <w:proofErr w:type="spellStart"/>
      <w:r>
        <w:rPr>
          <w:rFonts w:eastAsia="Times New Roman"/>
          <w:szCs w:val="24"/>
          <w:lang w:eastAsia="lv-LV"/>
        </w:rPr>
        <w:t>grantu</w:t>
      </w:r>
      <w:proofErr w:type="spellEnd"/>
      <w:r>
        <w:rPr>
          <w:rFonts w:eastAsia="Times New Roman"/>
          <w:szCs w:val="24"/>
          <w:lang w:eastAsia="lv-LV"/>
        </w:rPr>
        <w:t xml:space="preserve"> piešķir projektu iesniegumiem, kuru atbalstīšanai pietiek konkursā pieejamais finansējums.</w:t>
      </w:r>
    </w:p>
    <w:p w14:paraId="580B5DA6" w14:textId="77777777" w:rsidR="001C0D1D" w:rsidRDefault="001C0D1D" w:rsidP="00346722">
      <w:pPr>
        <w:pStyle w:val="BodyText2"/>
        <w:spacing w:after="0" w:line="240" w:lineRule="auto"/>
        <w:rPr>
          <w:szCs w:val="24"/>
        </w:rPr>
      </w:pPr>
    </w:p>
    <w:p w14:paraId="47E72C25" w14:textId="522E5F50" w:rsidR="00F26650" w:rsidRPr="00F26650" w:rsidRDefault="00012ABD" w:rsidP="00346722">
      <w:pPr>
        <w:pStyle w:val="BodyText2"/>
        <w:spacing w:after="0" w:line="240" w:lineRule="auto"/>
        <w:rPr>
          <w:szCs w:val="24"/>
        </w:rPr>
      </w:pPr>
      <w:r>
        <w:rPr>
          <w:szCs w:val="24"/>
        </w:rPr>
        <w:t xml:space="preserve">Ministrija </w:t>
      </w:r>
      <w:r w:rsidRPr="00012ABD">
        <w:rPr>
          <w:szCs w:val="24"/>
        </w:rPr>
        <w:t>projektu iesniegumus, kas nav atbalstīti finansējuma saņemšanai, glabā 6 mēnešus</w:t>
      </w:r>
      <w:r w:rsidR="00C93BB7">
        <w:rPr>
          <w:szCs w:val="24"/>
        </w:rPr>
        <w:t xml:space="preserve"> no lēmuma pieņemšanas brīža</w:t>
      </w:r>
      <w:r>
        <w:rPr>
          <w:szCs w:val="24"/>
        </w:rPr>
        <w:t>.</w:t>
      </w:r>
    </w:p>
    <w:p w14:paraId="0A955931" w14:textId="77777777" w:rsidR="00601565" w:rsidRPr="00065607" w:rsidRDefault="00D6082F" w:rsidP="001E5704">
      <w:pPr>
        <w:pStyle w:val="Heading1"/>
      </w:pPr>
      <w:r w:rsidRPr="00F35AE1">
        <w:rPr>
          <w:sz w:val="24"/>
        </w:rPr>
        <w:br w:type="page"/>
      </w:r>
      <w:bookmarkStart w:id="13" w:name="_Toc220418671"/>
      <w:r w:rsidR="00601565" w:rsidRPr="00065607">
        <w:lastRenderedPageBreak/>
        <w:t>PROJEKTU ĪSTENOŠANA</w:t>
      </w:r>
      <w:bookmarkEnd w:id="13"/>
    </w:p>
    <w:p w14:paraId="1E8B66CC" w14:textId="77777777" w:rsidR="00601565" w:rsidRPr="00F568E6" w:rsidRDefault="00601565" w:rsidP="0089186D">
      <w:pPr>
        <w:pStyle w:val="Heading2"/>
      </w:pPr>
      <w:r>
        <w:t>Projektu apstiprināšana un līgumu slēgšana</w:t>
      </w:r>
    </w:p>
    <w:p w14:paraId="793C2C54" w14:textId="77777777" w:rsidR="0089186D" w:rsidRDefault="0089186D" w:rsidP="00F568E6">
      <w:pPr>
        <w:tabs>
          <w:tab w:val="num" w:pos="960"/>
        </w:tabs>
        <w:rPr>
          <w:rFonts w:eastAsia="Times New Roman"/>
          <w:bCs/>
          <w:szCs w:val="24"/>
        </w:rPr>
      </w:pPr>
    </w:p>
    <w:p w14:paraId="693E8C1B" w14:textId="045653F5" w:rsidR="00D6082F" w:rsidRDefault="00EC17A2" w:rsidP="00084BB3">
      <w:pPr>
        <w:tabs>
          <w:tab w:val="num" w:pos="960"/>
        </w:tabs>
        <w:rPr>
          <w:rFonts w:eastAsia="Times New Roman"/>
          <w:bCs/>
          <w:szCs w:val="24"/>
        </w:rPr>
      </w:pPr>
      <w:r>
        <w:rPr>
          <w:rFonts w:eastAsia="Times New Roman"/>
          <w:bCs/>
          <w:szCs w:val="24"/>
        </w:rPr>
        <w:t>M</w:t>
      </w:r>
      <w:r w:rsidR="00D6082F" w:rsidRPr="00D6082F">
        <w:rPr>
          <w:rFonts w:eastAsia="Times New Roman"/>
          <w:bCs/>
          <w:szCs w:val="24"/>
        </w:rPr>
        <w:t>inistrija</w:t>
      </w:r>
      <w:r>
        <w:rPr>
          <w:rFonts w:eastAsia="Times New Roman"/>
          <w:bCs/>
          <w:szCs w:val="24"/>
        </w:rPr>
        <w:t xml:space="preserve">, </w:t>
      </w:r>
      <w:r w:rsidR="00010AB6">
        <w:rPr>
          <w:rFonts w:eastAsia="Times New Roman"/>
          <w:bCs/>
          <w:szCs w:val="24"/>
        </w:rPr>
        <w:t xml:space="preserve">pamatojoties </w:t>
      </w:r>
      <w:r>
        <w:rPr>
          <w:rFonts w:eastAsia="Times New Roman"/>
          <w:bCs/>
          <w:szCs w:val="24"/>
        </w:rPr>
        <w:t xml:space="preserve">uz </w:t>
      </w:r>
      <w:r w:rsidR="00613F67">
        <w:rPr>
          <w:rFonts w:eastAsia="Times New Roman"/>
          <w:bCs/>
          <w:szCs w:val="24"/>
        </w:rPr>
        <w:t>i</w:t>
      </w:r>
      <w:r>
        <w:rPr>
          <w:rFonts w:eastAsia="Times New Roman"/>
          <w:bCs/>
          <w:szCs w:val="24"/>
        </w:rPr>
        <w:t>zvērtēšanas komisijas iesniegto ziņojumu,</w:t>
      </w:r>
      <w:r w:rsidR="00D6082F" w:rsidRPr="00D6082F">
        <w:rPr>
          <w:rFonts w:eastAsia="Times New Roman"/>
          <w:bCs/>
          <w:szCs w:val="24"/>
        </w:rPr>
        <w:t xml:space="preserve"> pieņem lēmumu par </w:t>
      </w:r>
      <w:proofErr w:type="spellStart"/>
      <w:r w:rsidR="00D6082F" w:rsidRPr="00D6082F">
        <w:rPr>
          <w:rFonts w:eastAsia="Times New Roman"/>
          <w:bCs/>
          <w:szCs w:val="24"/>
        </w:rPr>
        <w:t>granta</w:t>
      </w:r>
      <w:proofErr w:type="spellEnd"/>
      <w:r w:rsidR="00D6082F" w:rsidRPr="00D6082F">
        <w:rPr>
          <w:rFonts w:eastAsia="Times New Roman"/>
          <w:bCs/>
          <w:szCs w:val="24"/>
        </w:rPr>
        <w:t xml:space="preserve"> piešķiršanu</w:t>
      </w:r>
      <w:r w:rsidR="005C2FDD">
        <w:rPr>
          <w:rFonts w:eastAsia="Times New Roman"/>
          <w:bCs/>
          <w:szCs w:val="24"/>
        </w:rPr>
        <w:t>, piešķiršanu ar nosacījumiem</w:t>
      </w:r>
      <w:r>
        <w:rPr>
          <w:rFonts w:eastAsia="Times New Roman"/>
          <w:bCs/>
          <w:szCs w:val="24"/>
        </w:rPr>
        <w:t xml:space="preserve"> </w:t>
      </w:r>
      <w:r w:rsidR="00D6082F" w:rsidRPr="00D6082F">
        <w:rPr>
          <w:rFonts w:eastAsia="Times New Roman"/>
          <w:bCs/>
          <w:szCs w:val="24"/>
        </w:rPr>
        <w:t xml:space="preserve">vai lēmumu par </w:t>
      </w:r>
      <w:proofErr w:type="spellStart"/>
      <w:r w:rsidR="00D6082F" w:rsidRPr="00D6082F">
        <w:rPr>
          <w:rFonts w:eastAsia="Times New Roman"/>
          <w:bCs/>
          <w:szCs w:val="24"/>
        </w:rPr>
        <w:t>granta</w:t>
      </w:r>
      <w:proofErr w:type="spellEnd"/>
      <w:r w:rsidR="00D6082F" w:rsidRPr="00D6082F">
        <w:rPr>
          <w:rFonts w:eastAsia="Times New Roman"/>
          <w:bCs/>
          <w:szCs w:val="24"/>
        </w:rPr>
        <w:t xml:space="preserve"> nepiešķiršanu</w:t>
      </w:r>
      <w:r w:rsidR="005C2FDD">
        <w:rPr>
          <w:rFonts w:eastAsia="Times New Roman"/>
          <w:bCs/>
          <w:szCs w:val="24"/>
        </w:rPr>
        <w:t>, tajā skaitā finansējuma trūkuma dēļ</w:t>
      </w:r>
      <w:r w:rsidR="00D6082F" w:rsidRPr="00D6082F">
        <w:rPr>
          <w:rFonts w:eastAsia="Times New Roman"/>
          <w:bCs/>
          <w:szCs w:val="24"/>
        </w:rPr>
        <w:t xml:space="preserve">. </w:t>
      </w:r>
      <w:r w:rsidR="00BE3F8B">
        <w:rPr>
          <w:rFonts w:eastAsia="Times New Roman"/>
          <w:bCs/>
          <w:szCs w:val="24"/>
        </w:rPr>
        <w:t xml:space="preserve">Paziņojumu par konkursa rezultātiem </w:t>
      </w:r>
      <w:r w:rsidR="00FA6755">
        <w:rPr>
          <w:rFonts w:eastAsia="Times New Roman"/>
          <w:bCs/>
          <w:szCs w:val="24"/>
        </w:rPr>
        <w:t>m</w:t>
      </w:r>
      <w:r w:rsidR="00BA1DDA">
        <w:rPr>
          <w:rFonts w:eastAsia="Times New Roman"/>
          <w:bCs/>
          <w:szCs w:val="24"/>
        </w:rPr>
        <w:t>inistrija publicē</w:t>
      </w:r>
      <w:r w:rsidR="00BE3F8B">
        <w:rPr>
          <w:rFonts w:eastAsia="Times New Roman"/>
          <w:bCs/>
          <w:szCs w:val="24"/>
        </w:rPr>
        <w:t xml:space="preserve"> </w:t>
      </w:r>
      <w:r w:rsidR="00010AB6">
        <w:rPr>
          <w:rFonts w:eastAsia="Times New Roman"/>
          <w:bCs/>
          <w:szCs w:val="24"/>
        </w:rPr>
        <w:t xml:space="preserve">ministrijas </w:t>
      </w:r>
      <w:r w:rsidR="000B53E0">
        <w:rPr>
          <w:rFonts w:eastAsia="Times New Roman"/>
          <w:bCs/>
          <w:szCs w:val="24"/>
        </w:rPr>
        <w:t xml:space="preserve">tīmekļvietnē </w:t>
      </w:r>
      <w:r w:rsidR="00BE3F8B">
        <w:rPr>
          <w:rFonts w:eastAsia="Times New Roman"/>
          <w:bCs/>
          <w:szCs w:val="24"/>
        </w:rPr>
        <w:t xml:space="preserve">nākamajā darbdienā pēc lēmuma pieņemšanas. </w:t>
      </w:r>
    </w:p>
    <w:p w14:paraId="35DB19F5" w14:textId="77777777" w:rsidR="00084BB3" w:rsidRPr="00162F12" w:rsidRDefault="00084BB3" w:rsidP="00084BB3">
      <w:pPr>
        <w:pStyle w:val="BodyText2"/>
        <w:spacing w:before="240" w:after="0" w:line="240" w:lineRule="auto"/>
        <w:rPr>
          <w:bCs/>
          <w:szCs w:val="24"/>
        </w:rPr>
      </w:pPr>
      <w:r w:rsidRPr="009865EB">
        <w:rPr>
          <w:szCs w:val="24"/>
        </w:rPr>
        <w:t xml:space="preserve">Ministrija </w:t>
      </w:r>
      <w:proofErr w:type="spellStart"/>
      <w:r w:rsidRPr="009865EB">
        <w:rPr>
          <w:szCs w:val="24"/>
        </w:rPr>
        <w:t>grantu</w:t>
      </w:r>
      <w:proofErr w:type="spellEnd"/>
      <w:r w:rsidRPr="009865EB">
        <w:rPr>
          <w:szCs w:val="24"/>
        </w:rPr>
        <w:t xml:space="preserve"> nepiešķir, ja</w:t>
      </w:r>
      <w:r w:rsidRPr="009865EB">
        <w:t xml:space="preserve"> 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Pr="009865EB">
        <w:rPr>
          <w:bCs/>
          <w:szCs w:val="24"/>
        </w:rPr>
        <w:t>.</w:t>
      </w:r>
    </w:p>
    <w:p w14:paraId="774BE69D" w14:textId="77777777" w:rsidR="00084BB3" w:rsidRDefault="00084BB3" w:rsidP="00D6082F">
      <w:pPr>
        <w:tabs>
          <w:tab w:val="num" w:pos="960"/>
          <w:tab w:val="num" w:pos="1140"/>
        </w:tabs>
        <w:rPr>
          <w:rFonts w:eastAsia="Times New Roman"/>
          <w:bCs/>
          <w:szCs w:val="24"/>
        </w:rPr>
      </w:pPr>
    </w:p>
    <w:p w14:paraId="1F91D6A1" w14:textId="1673E604" w:rsidR="00D6082F" w:rsidRDefault="00D6082F" w:rsidP="00D6082F">
      <w:pPr>
        <w:tabs>
          <w:tab w:val="num" w:pos="960"/>
          <w:tab w:val="num" w:pos="1140"/>
        </w:tabs>
        <w:rPr>
          <w:rFonts w:eastAsia="Times New Roman"/>
          <w:bCs/>
          <w:szCs w:val="24"/>
        </w:rPr>
      </w:pPr>
      <w:r w:rsidRPr="00D6082F">
        <w:rPr>
          <w:rFonts w:eastAsia="Times New Roman"/>
          <w:bCs/>
          <w:szCs w:val="24"/>
        </w:rPr>
        <w:t xml:space="preserve">Grantu piešķir to projektu īstenošanai, kuru projekta iesniegumi atbilst izvērtēšanas kritērijiem </w:t>
      </w:r>
      <w:r w:rsidR="000A7F0F">
        <w:rPr>
          <w:rFonts w:eastAsia="Times New Roman"/>
          <w:bCs/>
          <w:szCs w:val="24"/>
        </w:rPr>
        <w:t xml:space="preserve">(nolikuma 6. pielikums) </w:t>
      </w:r>
      <w:r w:rsidRPr="00D6082F">
        <w:rPr>
          <w:rFonts w:eastAsia="Times New Roman"/>
          <w:bCs/>
          <w:szCs w:val="24"/>
        </w:rPr>
        <w:t xml:space="preserve">un izvērtēšanā </w:t>
      </w:r>
      <w:r w:rsidR="009B0743">
        <w:rPr>
          <w:rFonts w:eastAsia="Times New Roman"/>
          <w:bCs/>
          <w:szCs w:val="24"/>
        </w:rPr>
        <w:t>būs</w:t>
      </w:r>
      <w:r w:rsidRPr="00D6082F">
        <w:rPr>
          <w:rFonts w:eastAsia="Times New Roman"/>
          <w:bCs/>
          <w:szCs w:val="24"/>
        </w:rPr>
        <w:t xml:space="preserve"> ieguvuši augstāko punktu skaitu. </w:t>
      </w:r>
    </w:p>
    <w:p w14:paraId="38E3AAC4" w14:textId="77777777" w:rsidR="00D6082F" w:rsidRDefault="00D6082F" w:rsidP="00D6082F">
      <w:pPr>
        <w:tabs>
          <w:tab w:val="num" w:pos="960"/>
          <w:tab w:val="num" w:pos="1140"/>
        </w:tabs>
        <w:rPr>
          <w:rFonts w:eastAsia="Times New Roman"/>
          <w:bCs/>
          <w:szCs w:val="24"/>
        </w:rPr>
      </w:pPr>
    </w:p>
    <w:p w14:paraId="111AF799" w14:textId="354BFDA0" w:rsidR="00D6082F" w:rsidRDefault="00D6082F" w:rsidP="00D6082F">
      <w:pPr>
        <w:tabs>
          <w:tab w:val="num" w:pos="960"/>
          <w:tab w:val="num" w:pos="1140"/>
        </w:tabs>
        <w:rPr>
          <w:rFonts w:eastAsia="Times New Roman"/>
          <w:bCs/>
          <w:szCs w:val="24"/>
        </w:rPr>
      </w:pPr>
      <w:r w:rsidRPr="00D87F4B">
        <w:rPr>
          <w:rFonts w:eastAsia="Times New Roman"/>
          <w:bCs/>
          <w:szCs w:val="24"/>
        </w:rPr>
        <w:t>Grantu piešķir</w:t>
      </w:r>
      <w:r w:rsidR="009B0743" w:rsidRPr="00D87F4B">
        <w:rPr>
          <w:rFonts w:eastAsia="Times New Roman"/>
          <w:bCs/>
          <w:szCs w:val="24"/>
        </w:rPr>
        <w:t>s</w:t>
      </w:r>
      <w:r w:rsidR="007F0ED1">
        <w:rPr>
          <w:rFonts w:eastAsia="Times New Roman"/>
          <w:bCs/>
          <w:szCs w:val="24"/>
        </w:rPr>
        <w:t>,</w:t>
      </w:r>
      <w:r w:rsidRPr="00D87F4B">
        <w:rPr>
          <w:rFonts w:eastAsia="Times New Roman"/>
          <w:bCs/>
          <w:szCs w:val="24"/>
        </w:rPr>
        <w:t xml:space="preserve"> kamēr ir pie</w:t>
      </w:r>
      <w:r w:rsidR="00C1135E" w:rsidRPr="00D87F4B">
        <w:rPr>
          <w:rFonts w:eastAsia="Times New Roman"/>
          <w:bCs/>
          <w:szCs w:val="24"/>
        </w:rPr>
        <w:t>ejams konkurs</w:t>
      </w:r>
      <w:r w:rsidR="007F0ED1">
        <w:rPr>
          <w:rFonts w:eastAsia="Times New Roman"/>
          <w:bCs/>
          <w:szCs w:val="24"/>
        </w:rPr>
        <w:t>ā</w:t>
      </w:r>
      <w:r w:rsidR="00C1135E" w:rsidRPr="00D87F4B">
        <w:rPr>
          <w:rFonts w:eastAsia="Times New Roman"/>
          <w:bCs/>
          <w:szCs w:val="24"/>
        </w:rPr>
        <w:t xml:space="preserve"> noteiktais minimālais finansējums</w:t>
      </w:r>
      <w:r w:rsidRPr="00D87F4B">
        <w:rPr>
          <w:rFonts w:eastAsia="Times New Roman"/>
          <w:bCs/>
          <w:szCs w:val="24"/>
        </w:rPr>
        <w:t xml:space="preserve"> </w:t>
      </w:r>
      <w:r w:rsidR="00C1135E" w:rsidRPr="00D87F4B">
        <w:rPr>
          <w:rFonts w:eastAsia="Times New Roman"/>
          <w:bCs/>
          <w:szCs w:val="24"/>
        </w:rPr>
        <w:t>viena projekta īstenošanai</w:t>
      </w:r>
      <w:r w:rsidR="000E38AC">
        <w:rPr>
          <w:rFonts w:eastAsia="Times New Roman"/>
          <w:bCs/>
          <w:szCs w:val="24"/>
        </w:rPr>
        <w:t>.</w:t>
      </w:r>
    </w:p>
    <w:p w14:paraId="52996C9E" w14:textId="77777777" w:rsidR="00D6082F" w:rsidRDefault="00D6082F" w:rsidP="00601565">
      <w:pPr>
        <w:rPr>
          <w:rFonts w:eastAsia="Times New Roman" w:cs="Arial"/>
          <w:snapToGrid w:val="0"/>
          <w:szCs w:val="24"/>
        </w:rPr>
      </w:pPr>
    </w:p>
    <w:p w14:paraId="62E8C08A" w14:textId="55AE18D1" w:rsidR="00601565" w:rsidRPr="00601565" w:rsidRDefault="00601565" w:rsidP="00601565">
      <w:pPr>
        <w:rPr>
          <w:rFonts w:eastAsia="Times New Roman" w:cs="Arial"/>
          <w:snapToGrid w:val="0"/>
          <w:szCs w:val="24"/>
        </w:rPr>
      </w:pPr>
      <w:r w:rsidRPr="00601565">
        <w:rPr>
          <w:rFonts w:eastAsia="Times New Roman" w:cs="Arial"/>
          <w:snapToGrid w:val="0"/>
          <w:szCs w:val="24"/>
        </w:rPr>
        <w:t xml:space="preserve">Ja projekta iesniegumā vērtēšanas gaitā </w:t>
      </w:r>
      <w:r w:rsidR="00966284">
        <w:rPr>
          <w:rFonts w:eastAsia="Times New Roman" w:cs="Arial"/>
          <w:snapToGrid w:val="0"/>
          <w:szCs w:val="24"/>
        </w:rPr>
        <w:t>tiek</w:t>
      </w:r>
      <w:r w:rsidR="00966284" w:rsidRPr="00601565">
        <w:rPr>
          <w:rFonts w:eastAsia="Times New Roman" w:cs="Arial"/>
          <w:snapToGrid w:val="0"/>
          <w:szCs w:val="24"/>
        </w:rPr>
        <w:t xml:space="preserve"> </w:t>
      </w:r>
      <w:r w:rsidRPr="00601565">
        <w:rPr>
          <w:rFonts w:eastAsia="Times New Roman" w:cs="Arial"/>
          <w:snapToGrid w:val="0"/>
          <w:szCs w:val="24"/>
        </w:rPr>
        <w:t xml:space="preserve">konstatētas kļūdas vai nepilnības, </w:t>
      </w:r>
      <w:r w:rsidR="005C2FDD">
        <w:rPr>
          <w:rFonts w:eastAsia="Times New Roman" w:cs="Arial"/>
          <w:snapToGrid w:val="0"/>
          <w:szCs w:val="24"/>
        </w:rPr>
        <w:t xml:space="preserve">kas neietekmē izvērtēšanas komisijas vērtējumu un </w:t>
      </w:r>
      <w:r w:rsidRPr="00601565">
        <w:rPr>
          <w:rFonts w:eastAsia="Times New Roman" w:cs="Arial"/>
          <w:snapToGrid w:val="0"/>
          <w:szCs w:val="24"/>
        </w:rPr>
        <w:t xml:space="preserve">kopējais projekta iesniegumam piešķirtais punktu skaits būs pietiekams, lai to atbalstītu, </w:t>
      </w:r>
      <w:r w:rsidR="00FA6755">
        <w:rPr>
          <w:rFonts w:eastAsia="Times New Roman" w:cs="Arial"/>
          <w:snapToGrid w:val="0"/>
          <w:szCs w:val="24"/>
        </w:rPr>
        <w:t>m</w:t>
      </w:r>
      <w:r>
        <w:rPr>
          <w:rFonts w:eastAsia="Times New Roman" w:cs="Arial"/>
          <w:snapToGrid w:val="0"/>
          <w:szCs w:val="24"/>
        </w:rPr>
        <w:t>inistrija</w:t>
      </w:r>
      <w:r w:rsidRPr="00601565">
        <w:rPr>
          <w:rFonts w:eastAsia="Times New Roman" w:cs="Arial"/>
          <w:snapToGrid w:val="0"/>
          <w:szCs w:val="24"/>
        </w:rPr>
        <w:t xml:space="preserve"> lēmumā par projekta iesnieguma apstiprināšanu </w:t>
      </w:r>
      <w:r w:rsidR="005C2FDD">
        <w:rPr>
          <w:rFonts w:eastAsia="Times New Roman" w:cs="Arial"/>
          <w:snapToGrid w:val="0"/>
          <w:szCs w:val="24"/>
        </w:rPr>
        <w:t xml:space="preserve">var </w:t>
      </w:r>
      <w:r w:rsidRPr="00601565">
        <w:rPr>
          <w:rFonts w:eastAsia="Times New Roman" w:cs="Arial"/>
          <w:snapToGrid w:val="0"/>
          <w:szCs w:val="24"/>
        </w:rPr>
        <w:t>iekļau</w:t>
      </w:r>
      <w:r w:rsidR="005C2FDD">
        <w:rPr>
          <w:rFonts w:eastAsia="Times New Roman" w:cs="Arial"/>
          <w:snapToGrid w:val="0"/>
          <w:szCs w:val="24"/>
        </w:rPr>
        <w:t>t</w:t>
      </w:r>
      <w:r w:rsidRPr="00601565">
        <w:rPr>
          <w:rFonts w:eastAsia="Times New Roman" w:cs="Arial"/>
          <w:snapToGrid w:val="0"/>
          <w:szCs w:val="24"/>
        </w:rPr>
        <w:t xml:space="preserve"> </w:t>
      </w:r>
      <w:r w:rsidR="005C2FDD">
        <w:rPr>
          <w:rFonts w:eastAsia="Times New Roman" w:cs="Arial"/>
          <w:snapToGrid w:val="0"/>
          <w:szCs w:val="24"/>
        </w:rPr>
        <w:t>nosacījumus</w:t>
      </w:r>
      <w:r>
        <w:rPr>
          <w:rFonts w:eastAsia="Times New Roman" w:cs="Arial"/>
          <w:snapToGrid w:val="0"/>
          <w:szCs w:val="24"/>
        </w:rPr>
        <w:t xml:space="preserve">, ka </w:t>
      </w:r>
      <w:proofErr w:type="spellStart"/>
      <w:r>
        <w:rPr>
          <w:rFonts w:eastAsia="Times New Roman" w:cs="Arial"/>
          <w:snapToGrid w:val="0"/>
          <w:szCs w:val="24"/>
        </w:rPr>
        <w:t>grantu</w:t>
      </w:r>
      <w:proofErr w:type="spellEnd"/>
      <w:r>
        <w:rPr>
          <w:rFonts w:eastAsia="Times New Roman" w:cs="Arial"/>
          <w:snapToGrid w:val="0"/>
          <w:szCs w:val="24"/>
        </w:rPr>
        <w:t xml:space="preserve"> piešķirs, ja projekta iesniedzējs </w:t>
      </w:r>
      <w:r w:rsidR="00FA6755">
        <w:rPr>
          <w:rFonts w:eastAsia="Times New Roman" w:cs="Arial"/>
          <w:snapToGrid w:val="0"/>
          <w:szCs w:val="24"/>
        </w:rPr>
        <w:t>m</w:t>
      </w:r>
      <w:r>
        <w:rPr>
          <w:rFonts w:eastAsia="Times New Roman" w:cs="Arial"/>
          <w:snapToGrid w:val="0"/>
          <w:szCs w:val="24"/>
        </w:rPr>
        <w:t>inistrijas noteiktajā termiņā veiks nepieciešamās izmaiņas projekta iesniegumā un iesniegs ministrijā</w:t>
      </w:r>
      <w:r w:rsidRPr="00601565">
        <w:rPr>
          <w:rFonts w:eastAsia="Times New Roman" w:cs="Arial"/>
          <w:snapToGrid w:val="0"/>
          <w:szCs w:val="24"/>
        </w:rPr>
        <w:t>. Minētie precizējumi var ietvert šādus nosacījumus:</w:t>
      </w:r>
    </w:p>
    <w:p w14:paraId="162F517E" w14:textId="77777777" w:rsidR="00601565" w:rsidRPr="00F75696" w:rsidRDefault="00601565" w:rsidP="00970E0C">
      <w:pPr>
        <w:numPr>
          <w:ilvl w:val="0"/>
          <w:numId w:val="3"/>
        </w:numPr>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970E0C">
      <w:pPr>
        <w:numPr>
          <w:ilvl w:val="0"/>
          <w:numId w:val="3"/>
        </w:numPr>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970E0C">
      <w:pPr>
        <w:numPr>
          <w:ilvl w:val="0"/>
          <w:numId w:val="3"/>
        </w:numPr>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samazināt izmaksas, kas pārsniedz vidējās tirgus cenas Latvijā vai partnervalstī;</w:t>
      </w:r>
    </w:p>
    <w:p w14:paraId="28281BC9"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izslēgt neattiecināmās izmaksas vai izmaksas, kas nav nepieciešamas projekta aktivitāšu īstenošanai;</w:t>
      </w:r>
    </w:p>
    <w:p w14:paraId="126BD0F2" w14:textId="1FFDC85A" w:rsidR="00040556" w:rsidRPr="00F75696" w:rsidRDefault="00F75696" w:rsidP="00970E0C">
      <w:pPr>
        <w:numPr>
          <w:ilvl w:val="0"/>
          <w:numId w:val="3"/>
        </w:numPr>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970E0C">
      <w:pPr>
        <w:numPr>
          <w:ilvl w:val="0"/>
          <w:numId w:val="3"/>
        </w:numPr>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77777777" w:rsidR="00601565" w:rsidRPr="00F75696" w:rsidRDefault="00601565" w:rsidP="00970E0C">
      <w:pPr>
        <w:numPr>
          <w:ilvl w:val="0"/>
          <w:numId w:val="3"/>
        </w:numPr>
        <w:rPr>
          <w:rFonts w:eastAsia="Times New Roman" w:cs="Arial"/>
          <w:snapToGrid w:val="0"/>
          <w:szCs w:val="24"/>
        </w:rPr>
      </w:pPr>
      <w:r w:rsidRPr="00F75696">
        <w:rPr>
          <w:rFonts w:eastAsia="Times New Roman"/>
          <w:snapToGrid w:val="0"/>
          <w:szCs w:val="24"/>
        </w:rPr>
        <w:t>veikt citus labojumus, lai nodrošinātu projekta iesnieguma atbilstību konkursa nolikumā minētajiem nosacījumiem.</w:t>
      </w:r>
    </w:p>
    <w:p w14:paraId="2BD4048B" w14:textId="77777777" w:rsidR="00D6082F" w:rsidRDefault="00D6082F" w:rsidP="00D6082F">
      <w:pPr>
        <w:tabs>
          <w:tab w:val="num" w:pos="960"/>
        </w:tabs>
        <w:rPr>
          <w:rFonts w:eastAsia="Times New Roman"/>
          <w:szCs w:val="24"/>
        </w:rPr>
      </w:pPr>
    </w:p>
    <w:p w14:paraId="7FBF12E5" w14:textId="12FAF813" w:rsidR="00D6082F" w:rsidRPr="00D6082F" w:rsidRDefault="009B0743" w:rsidP="00D6082F">
      <w:pPr>
        <w:tabs>
          <w:tab w:val="num" w:pos="960"/>
        </w:tabs>
        <w:rPr>
          <w:rFonts w:eastAsia="Times New Roman"/>
          <w:bCs/>
          <w:szCs w:val="24"/>
        </w:rPr>
      </w:pPr>
      <w:r>
        <w:rPr>
          <w:rFonts w:eastAsia="Times New Roman"/>
          <w:szCs w:val="24"/>
        </w:rPr>
        <w:t>Sekretariāts l</w:t>
      </w:r>
      <w:r w:rsidR="00D6082F" w:rsidRPr="00D6082F">
        <w:rPr>
          <w:rFonts w:eastAsia="Times New Roman"/>
          <w:szCs w:val="24"/>
        </w:rPr>
        <w:t xml:space="preserve">ēmumu </w:t>
      </w:r>
      <w:proofErr w:type="spellStart"/>
      <w:r w:rsidR="00D6082F" w:rsidRPr="00D6082F">
        <w:rPr>
          <w:rFonts w:eastAsia="Times New Roman"/>
          <w:szCs w:val="24"/>
        </w:rPr>
        <w:t>nosūt</w:t>
      </w:r>
      <w:r w:rsidR="00966284">
        <w:rPr>
          <w:rFonts w:eastAsia="Times New Roman"/>
          <w:szCs w:val="24"/>
        </w:rPr>
        <w:t>a</w:t>
      </w:r>
      <w:proofErr w:type="spellEnd"/>
      <w:r w:rsidR="00D6082F" w:rsidRPr="00D6082F">
        <w:rPr>
          <w:rFonts w:eastAsia="Times New Roman"/>
          <w:szCs w:val="24"/>
        </w:rPr>
        <w:t xml:space="preserve"> projekta iesniedzējam elektroniski</w:t>
      </w:r>
      <w:r w:rsidR="00290AF4">
        <w:rPr>
          <w:rFonts w:eastAsia="Times New Roman"/>
          <w:szCs w:val="24"/>
        </w:rPr>
        <w:t xml:space="preserve"> uz iesniegumā norādīto e-pastu vai oficiālo e-adresi</w:t>
      </w:r>
      <w:r w:rsidR="00290AF4" w:rsidRPr="002E4158">
        <w:rPr>
          <w:rFonts w:eastAsia="Times New Roman"/>
          <w:szCs w:val="24"/>
        </w:rPr>
        <w:t>.</w:t>
      </w:r>
    </w:p>
    <w:p w14:paraId="6044E98E" w14:textId="77777777" w:rsidR="00D6082F" w:rsidRDefault="00D6082F" w:rsidP="00601565">
      <w:pPr>
        <w:rPr>
          <w:rFonts w:eastAsia="Times New Roman" w:cs="Arial"/>
          <w:snapToGrid w:val="0"/>
          <w:szCs w:val="24"/>
        </w:rPr>
      </w:pPr>
    </w:p>
    <w:p w14:paraId="4EC0CAEC" w14:textId="7EDF8DBB" w:rsidR="00EC17A2" w:rsidRPr="0031689E" w:rsidRDefault="00EC17A2" w:rsidP="00EC17A2">
      <w:pPr>
        <w:pStyle w:val="Text1"/>
        <w:spacing w:after="0"/>
        <w:ind w:left="0"/>
        <w:rPr>
          <w:lang w:val="lv-LV"/>
        </w:rPr>
      </w:pPr>
      <w:r w:rsidRPr="009865EB">
        <w:rPr>
          <w:rFonts w:cs="Arial"/>
          <w:szCs w:val="24"/>
          <w:lang w:val="lv-LV"/>
        </w:rPr>
        <w:t>Ja lēmumā par projekta iesnieguma apstiprināšanu iekļauti nosacījumi projekta iesnieguma precizēšanai</w:t>
      </w:r>
      <w:r w:rsidR="003900A6" w:rsidRPr="009865EB">
        <w:rPr>
          <w:rFonts w:cs="Arial"/>
          <w:szCs w:val="24"/>
          <w:lang w:val="lv-LV"/>
        </w:rPr>
        <w:t>,</w:t>
      </w:r>
      <w:r w:rsidRPr="009865EB">
        <w:rPr>
          <w:rFonts w:cs="Arial"/>
          <w:szCs w:val="24"/>
          <w:lang w:val="lv-LV"/>
        </w:rPr>
        <w:t xml:space="preserve"> </w:t>
      </w:r>
      <w:r w:rsidR="00974A24" w:rsidRPr="009865EB">
        <w:rPr>
          <w:rFonts w:cs="Arial"/>
          <w:szCs w:val="24"/>
          <w:lang w:val="lv-LV"/>
        </w:rPr>
        <w:t>s</w:t>
      </w:r>
      <w:r w:rsidR="00877792" w:rsidRPr="009865EB">
        <w:rPr>
          <w:rFonts w:cs="Arial"/>
          <w:szCs w:val="24"/>
          <w:lang w:val="lv-LV"/>
        </w:rPr>
        <w:t>ekretariāts</w:t>
      </w:r>
      <w:r w:rsidRPr="009865EB">
        <w:rPr>
          <w:rFonts w:cs="Arial"/>
          <w:szCs w:val="24"/>
          <w:lang w:val="lv-LV"/>
        </w:rPr>
        <w:t xml:space="preserve"> izskat</w:t>
      </w:r>
      <w:r w:rsidR="00966284" w:rsidRPr="009865EB">
        <w:rPr>
          <w:rFonts w:cs="Arial"/>
          <w:szCs w:val="24"/>
          <w:lang w:val="lv-LV"/>
        </w:rPr>
        <w:t>a</w:t>
      </w:r>
      <w:r w:rsidRPr="009865EB">
        <w:rPr>
          <w:rFonts w:cs="Arial"/>
          <w:szCs w:val="24"/>
          <w:lang w:val="lv-LV"/>
        </w:rPr>
        <w:t xml:space="preserve"> precizēto projekta iesniegumu</w:t>
      </w:r>
      <w:r w:rsidR="003900A6" w:rsidRPr="009865EB">
        <w:rPr>
          <w:rFonts w:cs="Arial"/>
          <w:szCs w:val="24"/>
          <w:lang w:val="lv-LV"/>
        </w:rPr>
        <w:t>.</w:t>
      </w:r>
      <w:r w:rsidRPr="009865EB">
        <w:rPr>
          <w:rFonts w:cs="Arial"/>
          <w:szCs w:val="24"/>
          <w:lang w:val="lv-LV"/>
        </w:rPr>
        <w:t xml:space="preserve"> </w:t>
      </w:r>
      <w:r w:rsidR="003900A6" w:rsidRPr="00A96C3D">
        <w:rPr>
          <w:rFonts w:cs="Arial"/>
          <w:szCs w:val="24"/>
          <w:lang w:val="lv-LV"/>
        </w:rPr>
        <w:t>Ja ir ietverti visi</w:t>
      </w:r>
      <w:r w:rsidR="00C821D9" w:rsidRPr="00A96C3D">
        <w:rPr>
          <w:rFonts w:cs="Arial"/>
          <w:szCs w:val="24"/>
          <w:lang w:val="lv-LV"/>
        </w:rPr>
        <w:t xml:space="preserve"> lēmumā ietvertie</w:t>
      </w:r>
      <w:r w:rsidR="003900A6" w:rsidRPr="00A96C3D">
        <w:rPr>
          <w:rFonts w:cs="Arial"/>
          <w:szCs w:val="24"/>
          <w:lang w:val="lv-LV"/>
        </w:rPr>
        <w:t xml:space="preserve"> </w:t>
      </w:r>
      <w:r w:rsidR="009865EB" w:rsidRPr="00A96C3D">
        <w:rPr>
          <w:rFonts w:cs="Arial"/>
          <w:szCs w:val="24"/>
          <w:lang w:val="lv-LV"/>
        </w:rPr>
        <w:t>nosacījumi</w:t>
      </w:r>
      <w:r w:rsidR="003900A6" w:rsidRPr="00A96C3D">
        <w:rPr>
          <w:rFonts w:cs="Arial"/>
          <w:szCs w:val="24"/>
          <w:lang w:val="lv-LV"/>
        </w:rPr>
        <w:t>,</w:t>
      </w:r>
      <w:r w:rsidR="00A05E26" w:rsidRPr="00A96C3D">
        <w:rPr>
          <w:rFonts w:cs="Arial"/>
          <w:szCs w:val="24"/>
          <w:lang w:val="lv-LV"/>
        </w:rPr>
        <w:t xml:space="preserve"> </w:t>
      </w:r>
      <w:r w:rsidR="003900A6" w:rsidRPr="00A96C3D">
        <w:rPr>
          <w:rFonts w:cs="Arial"/>
          <w:szCs w:val="24"/>
          <w:lang w:val="lv-LV"/>
        </w:rPr>
        <w:t xml:space="preserve">ministrija slēdz </w:t>
      </w:r>
      <w:proofErr w:type="spellStart"/>
      <w:r w:rsidR="00A05E26" w:rsidRPr="00A96C3D">
        <w:rPr>
          <w:rFonts w:cs="Arial"/>
          <w:szCs w:val="24"/>
          <w:lang w:val="lv-LV"/>
        </w:rPr>
        <w:t>granta</w:t>
      </w:r>
      <w:proofErr w:type="spellEnd"/>
      <w:r w:rsidR="00A05E26" w:rsidRPr="00A96C3D">
        <w:rPr>
          <w:rFonts w:cs="Arial"/>
          <w:szCs w:val="24"/>
          <w:lang w:val="lv-LV"/>
        </w:rPr>
        <w:t xml:space="preserve"> </w:t>
      </w:r>
      <w:r w:rsidRPr="00A96C3D">
        <w:rPr>
          <w:rFonts w:cs="Arial"/>
          <w:szCs w:val="24"/>
          <w:lang w:val="lv-LV"/>
        </w:rPr>
        <w:t xml:space="preserve">līgumu. Ja </w:t>
      </w:r>
      <w:r w:rsidRPr="00A96C3D">
        <w:rPr>
          <w:lang w:val="lv-LV"/>
        </w:rPr>
        <w:t xml:space="preserve">projekta iesniedzējs </w:t>
      </w:r>
      <w:r w:rsidR="00966284" w:rsidRPr="00A96C3D">
        <w:rPr>
          <w:lang w:val="lv-LV"/>
        </w:rPr>
        <w:t xml:space="preserve">nav </w:t>
      </w:r>
      <w:r w:rsidRPr="00A96C3D">
        <w:rPr>
          <w:lang w:val="lv-LV"/>
        </w:rPr>
        <w:t xml:space="preserve">nodrošinājis </w:t>
      </w:r>
      <w:r w:rsidRPr="00A96C3D">
        <w:rPr>
          <w:lang w:val="lv-LV"/>
        </w:rPr>
        <w:lastRenderedPageBreak/>
        <w:t>lēmumā ietverto nosacījumu izpildi noteiktajā termiņā, projekta iesniegum</w:t>
      </w:r>
      <w:r w:rsidR="00966284" w:rsidRPr="00A96C3D">
        <w:rPr>
          <w:lang w:val="lv-LV"/>
        </w:rPr>
        <w:t>u</w:t>
      </w:r>
      <w:r w:rsidR="00222A23" w:rsidRPr="00A96C3D">
        <w:rPr>
          <w:lang w:val="lv-LV"/>
        </w:rPr>
        <w:t xml:space="preserve"> </w:t>
      </w:r>
      <w:r w:rsidRPr="00A96C3D">
        <w:rPr>
          <w:lang w:val="lv-LV"/>
        </w:rPr>
        <w:t>uzskat</w:t>
      </w:r>
      <w:r w:rsidR="00966284" w:rsidRPr="00A96C3D">
        <w:rPr>
          <w:lang w:val="lv-LV"/>
        </w:rPr>
        <w:t>a</w:t>
      </w:r>
      <w:r w:rsidRPr="00A96C3D">
        <w:rPr>
          <w:lang w:val="lv-LV"/>
        </w:rPr>
        <w:t xml:space="preserve"> par noraidītu.</w:t>
      </w:r>
    </w:p>
    <w:p w14:paraId="55358D82" w14:textId="77777777" w:rsidR="00EC17A2" w:rsidRDefault="00EC17A2" w:rsidP="00EC17A2">
      <w:pPr>
        <w:tabs>
          <w:tab w:val="num" w:pos="960"/>
        </w:tabs>
        <w:rPr>
          <w:rFonts w:eastAsia="Times New Roman"/>
          <w:szCs w:val="28"/>
        </w:rPr>
      </w:pPr>
    </w:p>
    <w:p w14:paraId="0282A2E6" w14:textId="13B2B6DA" w:rsidR="00EC17A2" w:rsidRDefault="00EC17A2" w:rsidP="00EC17A2">
      <w:pPr>
        <w:tabs>
          <w:tab w:val="num" w:pos="960"/>
        </w:tabs>
        <w:rPr>
          <w:rFonts w:eastAsia="Times New Roman"/>
          <w:szCs w:val="28"/>
        </w:rPr>
      </w:pPr>
      <w:r w:rsidRPr="00EC17A2">
        <w:rPr>
          <w:rFonts w:eastAsia="Times New Roman"/>
          <w:szCs w:val="28"/>
        </w:rPr>
        <w:t xml:space="preserve">Projekta iesniedzējam, kura projekta iesniegums atbalstīts finansēšanai, </w:t>
      </w:r>
      <w:r w:rsidR="00FA6755">
        <w:rPr>
          <w:rFonts w:eastAsia="Times New Roman"/>
          <w:szCs w:val="28"/>
        </w:rPr>
        <w:t>m</w:t>
      </w:r>
      <w:r w:rsidRPr="00EC17A2">
        <w:rPr>
          <w:rFonts w:eastAsia="Times New Roman"/>
          <w:szCs w:val="28"/>
        </w:rPr>
        <w:t xml:space="preserve">inistrija piedāvā slēgt </w:t>
      </w:r>
      <w:proofErr w:type="spellStart"/>
      <w:r w:rsidRPr="00EC17A2">
        <w:rPr>
          <w:rFonts w:eastAsia="Times New Roman"/>
          <w:szCs w:val="28"/>
        </w:rPr>
        <w:t>granta</w:t>
      </w:r>
      <w:proofErr w:type="spellEnd"/>
      <w:r w:rsidRPr="00EC17A2">
        <w:rPr>
          <w:rFonts w:eastAsia="Times New Roman"/>
          <w:szCs w:val="28"/>
        </w:rPr>
        <w:t xml:space="preserve"> līgumu, kura paraugs ir pievienots </w:t>
      </w:r>
      <w:r w:rsidR="008F55EC" w:rsidRPr="00302114">
        <w:rPr>
          <w:rFonts w:eastAsia="Times New Roman"/>
          <w:szCs w:val="28"/>
        </w:rPr>
        <w:t xml:space="preserve">nolikuma </w:t>
      </w:r>
      <w:r w:rsidR="00D84718" w:rsidRPr="00302114">
        <w:rPr>
          <w:rFonts w:eastAsia="Times New Roman"/>
          <w:szCs w:val="28"/>
        </w:rPr>
        <w:t>7</w:t>
      </w:r>
      <w:r w:rsidR="008F55EC" w:rsidRPr="00302114">
        <w:rPr>
          <w:rFonts w:eastAsia="Times New Roman"/>
          <w:szCs w:val="28"/>
        </w:rPr>
        <w:t>.</w:t>
      </w:r>
      <w:r w:rsidR="002460BC">
        <w:rPr>
          <w:rFonts w:eastAsia="Times New Roman"/>
          <w:szCs w:val="28"/>
        </w:rPr>
        <w:t> </w:t>
      </w:r>
      <w:r w:rsidRPr="00302114">
        <w:rPr>
          <w:rFonts w:eastAsia="Times New Roman"/>
          <w:szCs w:val="28"/>
        </w:rPr>
        <w:t>pielikumā.</w:t>
      </w:r>
      <w:r w:rsidR="004A043E">
        <w:rPr>
          <w:rFonts w:eastAsia="Times New Roman"/>
          <w:szCs w:val="28"/>
        </w:rPr>
        <w:t xml:space="preserve"> </w:t>
      </w:r>
      <w:r w:rsidR="00BE3F8B">
        <w:rPr>
          <w:rFonts w:eastAsia="Times New Roman"/>
          <w:szCs w:val="28"/>
        </w:rPr>
        <w:t xml:space="preserve">Pēc lēmuma pieņemšanas projekta iesniedzējs un ministrija </w:t>
      </w:r>
      <w:proofErr w:type="spellStart"/>
      <w:r w:rsidR="00BE3F8B">
        <w:rPr>
          <w:rFonts w:eastAsia="Times New Roman"/>
          <w:szCs w:val="28"/>
        </w:rPr>
        <w:t>granta</w:t>
      </w:r>
      <w:proofErr w:type="spellEnd"/>
      <w:r w:rsidR="00BE3F8B">
        <w:rPr>
          <w:rFonts w:eastAsia="Times New Roman"/>
          <w:szCs w:val="28"/>
        </w:rPr>
        <w:t xml:space="preserve"> līgumu noslēdz 30 (</w:t>
      </w:r>
      <w:r w:rsidR="00BE3F8B" w:rsidRPr="00A51285">
        <w:rPr>
          <w:rFonts w:eastAsia="Times New Roman"/>
          <w:szCs w:val="28"/>
        </w:rPr>
        <w:t>trīsdesmit</w:t>
      </w:r>
      <w:r w:rsidR="00BE3F8B">
        <w:rPr>
          <w:rFonts w:eastAsia="Times New Roman"/>
          <w:szCs w:val="28"/>
        </w:rPr>
        <w:t>) darbdienu laikā.</w:t>
      </w:r>
    </w:p>
    <w:p w14:paraId="68B00FE5" w14:textId="77777777" w:rsidR="0005624D" w:rsidRPr="00EC17A2" w:rsidRDefault="0005624D" w:rsidP="00EC17A2">
      <w:pPr>
        <w:tabs>
          <w:tab w:val="num" w:pos="960"/>
        </w:tabs>
        <w:rPr>
          <w:rFonts w:eastAsia="Times New Roman"/>
          <w:bCs/>
          <w:szCs w:val="24"/>
        </w:rPr>
      </w:pPr>
    </w:p>
    <w:p w14:paraId="2E1BCBDC" w14:textId="7CFA40EE" w:rsidR="00346B31" w:rsidRDefault="002923F3" w:rsidP="0005624D">
      <w:pPr>
        <w:pStyle w:val="ListParagraph"/>
        <w:ind w:left="0"/>
        <w:rPr>
          <w:szCs w:val="24"/>
        </w:rPr>
      </w:pPr>
      <w:r>
        <w:rPr>
          <w:szCs w:val="24"/>
        </w:rPr>
        <w:t>G</w:t>
      </w:r>
      <w:r w:rsidR="0005624D" w:rsidRPr="0005624D">
        <w:rPr>
          <w:szCs w:val="24"/>
        </w:rPr>
        <w:t>adījumā</w:t>
      </w:r>
      <w:r w:rsidR="0005624D">
        <w:rPr>
          <w:szCs w:val="24"/>
        </w:rPr>
        <w:t xml:space="preserve">, ja projekta iesniedzējs pēc lēmuma saņemšanas par </w:t>
      </w:r>
      <w:proofErr w:type="spellStart"/>
      <w:r w:rsidR="0005624D">
        <w:rPr>
          <w:szCs w:val="24"/>
        </w:rPr>
        <w:t>granta</w:t>
      </w:r>
      <w:proofErr w:type="spellEnd"/>
      <w:r w:rsidR="0005624D">
        <w:rPr>
          <w:szCs w:val="24"/>
        </w:rPr>
        <w:t xml:space="preserve"> piešķiršanu</w:t>
      </w:r>
      <w:r w:rsidR="00BE3F8B">
        <w:rPr>
          <w:szCs w:val="24"/>
        </w:rPr>
        <w:t xml:space="preserve"> nenoslēdz </w:t>
      </w:r>
      <w:proofErr w:type="spellStart"/>
      <w:r w:rsidR="00BE3F8B">
        <w:rPr>
          <w:szCs w:val="24"/>
        </w:rPr>
        <w:t>granta</w:t>
      </w:r>
      <w:proofErr w:type="spellEnd"/>
      <w:r w:rsidR="00BE3F8B">
        <w:rPr>
          <w:szCs w:val="24"/>
        </w:rPr>
        <w:t xml:space="preserve"> līgumu </w:t>
      </w:r>
      <w:r w:rsidR="00DA35B8">
        <w:rPr>
          <w:szCs w:val="24"/>
        </w:rPr>
        <w:t>30 (</w:t>
      </w:r>
      <w:r w:rsidR="00DA35B8" w:rsidRPr="00A51285">
        <w:rPr>
          <w:szCs w:val="24"/>
        </w:rPr>
        <w:t>trīsdesmit</w:t>
      </w:r>
      <w:r w:rsidR="00DA35B8">
        <w:rPr>
          <w:szCs w:val="24"/>
        </w:rPr>
        <w:t>) darbdienu laikā</w:t>
      </w:r>
      <w:r w:rsidR="0005624D">
        <w:rPr>
          <w:szCs w:val="24"/>
        </w:rPr>
        <w:t xml:space="preserve">, </w:t>
      </w:r>
      <w:r w:rsidR="00E15BB1">
        <w:rPr>
          <w:szCs w:val="24"/>
        </w:rPr>
        <w:t xml:space="preserve">tad </w:t>
      </w:r>
      <w:r w:rsidR="007C6CC6">
        <w:rPr>
          <w:szCs w:val="24"/>
        </w:rPr>
        <w:t>m</w:t>
      </w:r>
      <w:r w:rsidR="0005624D">
        <w:rPr>
          <w:szCs w:val="24"/>
        </w:rPr>
        <w:t xml:space="preserve">inistrija pieejamā finansējuma ietvaros piedāvā slēgt </w:t>
      </w:r>
      <w:proofErr w:type="spellStart"/>
      <w:r w:rsidR="0005624D">
        <w:rPr>
          <w:szCs w:val="24"/>
        </w:rPr>
        <w:t>granta</w:t>
      </w:r>
      <w:proofErr w:type="spellEnd"/>
      <w:r w:rsidR="0005624D">
        <w:rPr>
          <w:szCs w:val="24"/>
        </w:rPr>
        <w:t xml:space="preserve"> līgumu projekta iesniedzējam, kurš izvērtēšanā saņēmis nākamo augstāko </w:t>
      </w:r>
      <w:r w:rsidR="0005624D" w:rsidRPr="0018653F">
        <w:rPr>
          <w:szCs w:val="24"/>
        </w:rPr>
        <w:t xml:space="preserve">punktu skaitu un ir noraidīts finansējuma trūkuma dēļ. </w:t>
      </w:r>
      <w:r w:rsidR="00C02DFA" w:rsidRPr="00C51A1A">
        <w:rPr>
          <w:szCs w:val="24"/>
        </w:rPr>
        <w:t xml:space="preserve">Ja projekta iesniedzējs, kurš izvērtēšanā saņēmis nākamo augstāko punktu skaitu, atsakās slēgt līgumu, </w:t>
      </w:r>
      <w:r w:rsidR="00876BF6" w:rsidRPr="00C51A1A">
        <w:rPr>
          <w:szCs w:val="24"/>
        </w:rPr>
        <w:t>finansējums konkursā netiek izmantots.</w:t>
      </w:r>
    </w:p>
    <w:p w14:paraId="35A2B053" w14:textId="3D533DE3" w:rsidR="00290AF4" w:rsidRDefault="00290AF4" w:rsidP="0005624D">
      <w:pPr>
        <w:pStyle w:val="ListParagraph"/>
        <w:ind w:left="0"/>
        <w:rPr>
          <w:szCs w:val="24"/>
        </w:rPr>
      </w:pPr>
    </w:p>
    <w:p w14:paraId="0ECD1D9F" w14:textId="5A971E2E" w:rsidR="00290AF4" w:rsidRPr="003605A9" w:rsidRDefault="00290AF4" w:rsidP="00290AF4">
      <w:pPr>
        <w:contextualSpacing/>
        <w:rPr>
          <w:szCs w:val="24"/>
        </w:rPr>
      </w:pPr>
      <w:r>
        <w:rPr>
          <w:szCs w:val="24"/>
        </w:rPr>
        <w:t xml:space="preserve">Saskaņā ar Starptautiskās palīdzības likuma 9. panta devīto daļu </w:t>
      </w:r>
      <w:r w:rsidR="00FA6755">
        <w:rPr>
          <w:szCs w:val="24"/>
        </w:rPr>
        <w:t>m</w:t>
      </w:r>
      <w:r>
        <w:rPr>
          <w:szCs w:val="24"/>
        </w:rPr>
        <w:t>inistrijas lēmumu var pārsūdzēt tiesā Administratīvā procesa likumā noteiktajā kārtībā. Lēmuma pārsūdzēšana neaptur tā darbību.</w:t>
      </w:r>
    </w:p>
    <w:p w14:paraId="05254126" w14:textId="5FC1C5A7" w:rsidR="00EC17A2" w:rsidRDefault="00EC17A2" w:rsidP="0089186D">
      <w:pPr>
        <w:pStyle w:val="Heading2"/>
      </w:pPr>
      <w:r>
        <w:t xml:space="preserve">Projektu </w:t>
      </w:r>
      <w:r w:rsidR="00982B50">
        <w:t>pārskati</w:t>
      </w:r>
    </w:p>
    <w:p w14:paraId="2DC92D51" w14:textId="77777777" w:rsidR="0089186D" w:rsidRDefault="0089186D" w:rsidP="005F1D1D">
      <w:pPr>
        <w:pStyle w:val="BodyText2"/>
        <w:spacing w:after="0" w:line="240" w:lineRule="auto"/>
        <w:rPr>
          <w:szCs w:val="24"/>
        </w:rPr>
      </w:pPr>
    </w:p>
    <w:p w14:paraId="014101D6" w14:textId="1FCCFA76" w:rsidR="005F1D1D" w:rsidRDefault="00C730E8" w:rsidP="005F1D1D">
      <w:pPr>
        <w:pStyle w:val="BodyText2"/>
        <w:spacing w:after="0" w:line="240" w:lineRule="auto"/>
        <w:rPr>
          <w:szCs w:val="24"/>
        </w:rPr>
      </w:pPr>
      <w:r>
        <w:rPr>
          <w:szCs w:val="24"/>
        </w:rPr>
        <w:t>V</w:t>
      </w:r>
      <w:r w:rsidR="005F1D1D" w:rsidRPr="005F1D1D">
        <w:rPr>
          <w:szCs w:val="24"/>
        </w:rPr>
        <w:t>ei</w:t>
      </w:r>
      <w:r w:rsidR="00D53F8E">
        <w:rPr>
          <w:szCs w:val="24"/>
        </w:rPr>
        <w:t xml:space="preserve">cot projekta pārskatu pārbaudi, </w:t>
      </w:r>
      <w:r w:rsidR="00FA6755">
        <w:rPr>
          <w:szCs w:val="24"/>
        </w:rPr>
        <w:t>m</w:t>
      </w:r>
      <w:r w:rsidR="005F1D1D" w:rsidRPr="005F1D1D">
        <w:rPr>
          <w:szCs w:val="24"/>
        </w:rPr>
        <w:t xml:space="preserve">inistrijai ir tiesības veikt projekta īstenošanas pārbaudi projekta īstenošanas vietās. Pārbaudi uz vietas var veikt, par to iepriekš </w:t>
      </w:r>
      <w:r w:rsidR="005F1D1D" w:rsidRPr="002460BC">
        <w:rPr>
          <w:szCs w:val="24"/>
        </w:rPr>
        <w:t>brīdinot</w:t>
      </w:r>
      <w:r w:rsidR="005F1D1D" w:rsidRPr="005F1D1D">
        <w:rPr>
          <w:szCs w:val="24"/>
        </w:rPr>
        <w:t xml:space="preserve"> </w:t>
      </w:r>
      <w:r w:rsidR="002D311E">
        <w:rPr>
          <w:szCs w:val="24"/>
        </w:rPr>
        <w:t>projekta īstenotāju</w:t>
      </w:r>
      <w:r w:rsidR="002460BC">
        <w:rPr>
          <w:szCs w:val="24"/>
        </w:rPr>
        <w:t xml:space="preserve"> ne vēlāk kā 2 stundas pirms pārbaudes</w:t>
      </w:r>
      <w:r w:rsidR="005F1D1D" w:rsidRPr="005F1D1D">
        <w:rPr>
          <w:szCs w:val="24"/>
        </w:rPr>
        <w:t>.</w:t>
      </w:r>
    </w:p>
    <w:p w14:paraId="35F0169B" w14:textId="116A5BFF" w:rsidR="005F1D1D" w:rsidRDefault="005F1D1D" w:rsidP="003C7101">
      <w:pPr>
        <w:pStyle w:val="BodyText2"/>
        <w:spacing w:after="0" w:line="240" w:lineRule="auto"/>
        <w:rPr>
          <w:szCs w:val="24"/>
        </w:rPr>
      </w:pPr>
    </w:p>
    <w:p w14:paraId="6EF0E745" w14:textId="097550E2" w:rsidR="00197500" w:rsidRDefault="002D311E" w:rsidP="00C55DCC">
      <w:pPr>
        <w:pStyle w:val="BodyText2"/>
        <w:spacing w:after="0" w:line="240" w:lineRule="auto"/>
        <w:rPr>
          <w:szCs w:val="24"/>
        </w:rPr>
      </w:pPr>
      <w:r>
        <w:rPr>
          <w:szCs w:val="24"/>
        </w:rPr>
        <w:t>Projekta īstenotājam</w:t>
      </w:r>
      <w:r w:rsidR="009A449D" w:rsidRPr="00382D06">
        <w:rPr>
          <w:szCs w:val="24"/>
        </w:rPr>
        <w:t xml:space="preserve"> </w:t>
      </w:r>
      <w:r w:rsidR="00EC17A2" w:rsidRPr="00382D06">
        <w:rPr>
          <w:szCs w:val="24"/>
        </w:rPr>
        <w:t>pēc visu projektā pa</w:t>
      </w:r>
      <w:r w:rsidR="001F0863" w:rsidRPr="00382D06">
        <w:rPr>
          <w:szCs w:val="24"/>
        </w:rPr>
        <w:t>redzēto aktivitāšu īstenošanas</w:t>
      </w:r>
      <w:r w:rsidR="00FA6755">
        <w:rPr>
          <w:szCs w:val="24"/>
        </w:rPr>
        <w:t xml:space="preserve"> </w:t>
      </w:r>
      <w:r w:rsidR="009A449D" w:rsidRPr="004E4726">
        <w:rPr>
          <w:szCs w:val="24"/>
        </w:rPr>
        <w:t>jā</w:t>
      </w:r>
      <w:r w:rsidR="00EC17A2" w:rsidRPr="004E4726">
        <w:rPr>
          <w:szCs w:val="24"/>
        </w:rPr>
        <w:t>iesniedz</w:t>
      </w:r>
      <w:r w:rsidR="00EC17A2" w:rsidRPr="00382D06">
        <w:rPr>
          <w:szCs w:val="24"/>
        </w:rPr>
        <w:t xml:space="preserve"> </w:t>
      </w:r>
      <w:r w:rsidR="00FA6755">
        <w:rPr>
          <w:szCs w:val="24"/>
        </w:rPr>
        <w:t>m</w:t>
      </w:r>
      <w:r w:rsidR="00EC17A2" w:rsidRPr="00382D06">
        <w:rPr>
          <w:szCs w:val="24"/>
        </w:rPr>
        <w:t xml:space="preserve">inistrijai </w:t>
      </w:r>
      <w:r w:rsidR="00D53F8E" w:rsidRPr="00382D06">
        <w:rPr>
          <w:szCs w:val="24"/>
        </w:rPr>
        <w:t>pārskats</w:t>
      </w:r>
      <w:r w:rsidR="00EC17A2" w:rsidRPr="00382D06">
        <w:rPr>
          <w:szCs w:val="24"/>
        </w:rPr>
        <w:t xml:space="preserve"> par projekta īstenošanu</w:t>
      </w:r>
      <w:r w:rsidR="00B27453" w:rsidRPr="00382D06">
        <w:rPr>
          <w:szCs w:val="24"/>
        </w:rPr>
        <w:t xml:space="preserve"> (gala </w:t>
      </w:r>
      <w:r w:rsidR="00D53F8E" w:rsidRPr="00382D06">
        <w:rPr>
          <w:szCs w:val="24"/>
        </w:rPr>
        <w:t>atskaite</w:t>
      </w:r>
      <w:r w:rsidR="00B27453" w:rsidRPr="00382D06">
        <w:rPr>
          <w:szCs w:val="24"/>
        </w:rPr>
        <w:t>)</w:t>
      </w:r>
      <w:r w:rsidR="00E60BC1" w:rsidRPr="00382D06">
        <w:rPr>
          <w:szCs w:val="24"/>
        </w:rPr>
        <w:t>, kas sastāv no</w:t>
      </w:r>
      <w:r w:rsidR="00197500">
        <w:rPr>
          <w:szCs w:val="24"/>
        </w:rPr>
        <w:t>:</w:t>
      </w:r>
    </w:p>
    <w:p w14:paraId="4B41BC32" w14:textId="64332A64" w:rsidR="00197500" w:rsidRPr="00791A91" w:rsidRDefault="00956448" w:rsidP="00970E0C">
      <w:pPr>
        <w:pStyle w:val="BodyText2"/>
        <w:numPr>
          <w:ilvl w:val="0"/>
          <w:numId w:val="13"/>
        </w:numPr>
        <w:spacing w:after="0" w:line="240" w:lineRule="auto"/>
        <w:rPr>
          <w:szCs w:val="24"/>
        </w:rPr>
      </w:pPr>
      <w:r>
        <w:rPr>
          <w:szCs w:val="24"/>
        </w:rPr>
        <w:t>p</w:t>
      </w:r>
      <w:r w:rsidRPr="00956448">
        <w:rPr>
          <w:szCs w:val="24"/>
        </w:rPr>
        <w:t>ārskat</w:t>
      </w:r>
      <w:r>
        <w:rPr>
          <w:szCs w:val="24"/>
        </w:rPr>
        <w:t>a</w:t>
      </w:r>
      <w:r w:rsidRPr="00956448">
        <w:rPr>
          <w:szCs w:val="24"/>
        </w:rPr>
        <w:t xml:space="preserve"> par projekta īstenošanu</w:t>
      </w:r>
      <w:r w:rsidR="00E60BC1">
        <w:rPr>
          <w:szCs w:val="24"/>
        </w:rPr>
        <w:t xml:space="preserve"> (sagatavo saskaņā ar </w:t>
      </w:r>
      <w:r w:rsidR="00010AB6">
        <w:rPr>
          <w:szCs w:val="24"/>
        </w:rPr>
        <w:t xml:space="preserve">nolikuma </w:t>
      </w:r>
      <w:r w:rsidR="00E60BC1">
        <w:rPr>
          <w:szCs w:val="24"/>
        </w:rPr>
        <w:t>7. pielikuma “Granta līguma paraugs</w:t>
      </w:r>
      <w:r w:rsidR="00E60BC1" w:rsidRPr="00EE2F14">
        <w:rPr>
          <w:szCs w:val="24"/>
        </w:rPr>
        <w:t xml:space="preserve">” </w:t>
      </w:r>
      <w:r w:rsidR="00EE2F14" w:rsidRPr="00791A91">
        <w:rPr>
          <w:szCs w:val="24"/>
        </w:rPr>
        <w:t>4</w:t>
      </w:r>
      <w:r w:rsidR="00E60BC1" w:rsidRPr="00791A91">
        <w:rPr>
          <w:szCs w:val="24"/>
        </w:rPr>
        <w:t>. pielikumu)</w:t>
      </w:r>
      <w:r w:rsidR="00197500" w:rsidRPr="00791A91">
        <w:rPr>
          <w:szCs w:val="24"/>
        </w:rPr>
        <w:t>;</w:t>
      </w:r>
    </w:p>
    <w:p w14:paraId="20082994" w14:textId="16A2C092" w:rsidR="00933DE6" w:rsidRDefault="00003652" w:rsidP="00933DE6">
      <w:pPr>
        <w:pStyle w:val="BodyText2"/>
        <w:numPr>
          <w:ilvl w:val="0"/>
          <w:numId w:val="13"/>
        </w:numPr>
        <w:spacing w:after="0" w:line="240" w:lineRule="auto"/>
        <w:rPr>
          <w:szCs w:val="24"/>
        </w:rPr>
      </w:pPr>
      <w:bookmarkStart w:id="14" w:name="_Hlk190784355"/>
      <w:r>
        <w:rPr>
          <w:szCs w:val="24"/>
        </w:rPr>
        <w:t xml:space="preserve">projekta </w:t>
      </w:r>
      <w:r w:rsidR="00E60BC1">
        <w:rPr>
          <w:szCs w:val="24"/>
        </w:rPr>
        <w:t xml:space="preserve">finanšu </w:t>
      </w:r>
      <w:r w:rsidR="00D53F8E">
        <w:rPr>
          <w:szCs w:val="24"/>
        </w:rPr>
        <w:t>pārskata</w:t>
      </w:r>
      <w:r w:rsidR="00E60BC1">
        <w:rPr>
          <w:szCs w:val="24"/>
        </w:rPr>
        <w:t xml:space="preserve"> (sagatavo saskaņā ar </w:t>
      </w:r>
      <w:r w:rsidR="00010AB6">
        <w:rPr>
          <w:szCs w:val="24"/>
        </w:rPr>
        <w:t xml:space="preserve">nolikuma </w:t>
      </w:r>
      <w:r w:rsidR="00E60BC1">
        <w:rPr>
          <w:szCs w:val="24"/>
        </w:rPr>
        <w:t>7. pielikuma “Granta līguma paraugs</w:t>
      </w:r>
      <w:r w:rsidR="00E60BC1" w:rsidRPr="00EE2F14">
        <w:rPr>
          <w:szCs w:val="24"/>
        </w:rPr>
        <w:t xml:space="preserve">” </w:t>
      </w:r>
      <w:r w:rsidR="00EE2F14" w:rsidRPr="00791A91">
        <w:rPr>
          <w:szCs w:val="24"/>
        </w:rPr>
        <w:t>5</w:t>
      </w:r>
      <w:r w:rsidR="00E60BC1" w:rsidRPr="00791A91">
        <w:rPr>
          <w:szCs w:val="24"/>
        </w:rPr>
        <w:t>. pielikumu</w:t>
      </w:r>
      <w:r w:rsidR="00E60BC1">
        <w:rPr>
          <w:szCs w:val="24"/>
        </w:rPr>
        <w:t>)</w:t>
      </w:r>
      <w:r w:rsidR="00EC17A2" w:rsidRPr="00302114">
        <w:rPr>
          <w:szCs w:val="24"/>
        </w:rPr>
        <w:t>.</w:t>
      </w:r>
    </w:p>
    <w:p w14:paraId="7C54836E" w14:textId="2A7122D6" w:rsidR="00933DE6" w:rsidRDefault="00933DE6" w:rsidP="00933DE6">
      <w:pPr>
        <w:pStyle w:val="BodyText2"/>
        <w:spacing w:after="0" w:line="240" w:lineRule="auto"/>
        <w:rPr>
          <w:szCs w:val="24"/>
        </w:rPr>
      </w:pPr>
    </w:p>
    <w:p w14:paraId="598939A0" w14:textId="46F8E01B" w:rsidR="00933DE6" w:rsidRDefault="008F3A8D" w:rsidP="00933DE6">
      <w:pPr>
        <w:pStyle w:val="BodyText2"/>
        <w:spacing w:after="0" w:line="240" w:lineRule="auto"/>
        <w:rPr>
          <w:bCs/>
          <w:szCs w:val="24"/>
        </w:rPr>
      </w:pPr>
      <w:r>
        <w:rPr>
          <w:bCs/>
          <w:szCs w:val="24"/>
        </w:rPr>
        <w:t>P</w:t>
      </w:r>
      <w:r w:rsidR="00933DE6">
        <w:rPr>
          <w:bCs/>
          <w:szCs w:val="24"/>
        </w:rPr>
        <w:t>ārskats</w:t>
      </w:r>
      <w:r w:rsidR="00933DE6" w:rsidRPr="00003A51">
        <w:rPr>
          <w:bCs/>
          <w:szCs w:val="24"/>
        </w:rPr>
        <w:t xml:space="preserve"> par </w:t>
      </w:r>
      <w:r>
        <w:rPr>
          <w:bCs/>
          <w:szCs w:val="24"/>
        </w:rPr>
        <w:t>projekta īstenošanu</w:t>
      </w:r>
      <w:r w:rsidR="00E902E5">
        <w:rPr>
          <w:bCs/>
          <w:szCs w:val="24"/>
        </w:rPr>
        <w:t xml:space="preserve"> ministrijai jāsniedz pēc visu projektā paredzēto aktivitāšu īstenošanas, bet ne vēlāk kā</w:t>
      </w:r>
      <w:r w:rsidR="00933DE6" w:rsidRPr="000A4B99">
        <w:rPr>
          <w:bCs/>
          <w:szCs w:val="24"/>
        </w:rPr>
        <w:t xml:space="preserve"> līdz </w:t>
      </w:r>
      <w:r w:rsidR="00933DE6" w:rsidRPr="00A96C3D">
        <w:rPr>
          <w:bCs/>
          <w:szCs w:val="24"/>
        </w:rPr>
        <w:t xml:space="preserve">2026. gada </w:t>
      </w:r>
      <w:r w:rsidR="00D179E7" w:rsidRPr="00A96C3D">
        <w:rPr>
          <w:bCs/>
          <w:szCs w:val="24"/>
        </w:rPr>
        <w:t>13. decembrim</w:t>
      </w:r>
      <w:r w:rsidR="00933DE6" w:rsidRPr="00A96C3D">
        <w:rPr>
          <w:bCs/>
          <w:szCs w:val="24"/>
        </w:rPr>
        <w:t>.</w:t>
      </w:r>
    </w:p>
    <w:bookmarkEnd w:id="14"/>
    <w:p w14:paraId="19922331" w14:textId="77777777" w:rsidR="00E60BC1" w:rsidRPr="00EC17A2" w:rsidRDefault="00E60BC1" w:rsidP="00C55DCC">
      <w:pPr>
        <w:pStyle w:val="BodyText2"/>
        <w:spacing w:after="0" w:line="240" w:lineRule="auto"/>
        <w:rPr>
          <w:szCs w:val="24"/>
        </w:rPr>
      </w:pPr>
    </w:p>
    <w:p w14:paraId="4BB2A620" w14:textId="43A167A3" w:rsidR="00796573" w:rsidRDefault="00796573" w:rsidP="00796573">
      <w:pPr>
        <w:pStyle w:val="BodyText2"/>
        <w:spacing w:after="0" w:line="240" w:lineRule="auto"/>
        <w:rPr>
          <w:szCs w:val="24"/>
        </w:rPr>
      </w:pPr>
      <w:r w:rsidRPr="00665C9B">
        <w:rPr>
          <w:szCs w:val="24"/>
        </w:rPr>
        <w:t xml:space="preserve">Gadījumā, ja projekta īstenošanas termiņš ir pagarināts, </w:t>
      </w:r>
      <w:r w:rsidR="002D311E">
        <w:rPr>
          <w:szCs w:val="24"/>
        </w:rPr>
        <w:t>projekta īstenotājam</w:t>
      </w:r>
      <w:r w:rsidRPr="00665C9B">
        <w:rPr>
          <w:szCs w:val="24"/>
        </w:rPr>
        <w:t xml:space="preserve"> noslēguma pārskats jāiesniedz pēc visu projektā paredzēto aktivitāšu īstenošanas, </w:t>
      </w:r>
      <w:r w:rsidR="00507AB3">
        <w:rPr>
          <w:szCs w:val="24"/>
        </w:rPr>
        <w:t xml:space="preserve">bet </w:t>
      </w:r>
      <w:r w:rsidRPr="00665C9B">
        <w:rPr>
          <w:szCs w:val="24"/>
        </w:rPr>
        <w:t xml:space="preserve">ne vēlāk kā līdz </w:t>
      </w:r>
      <w:r w:rsidRPr="00A96C3D">
        <w:rPr>
          <w:szCs w:val="24"/>
        </w:rPr>
        <w:t>2026.</w:t>
      </w:r>
      <w:r w:rsidR="00E44C2F">
        <w:rPr>
          <w:szCs w:val="24"/>
        </w:rPr>
        <w:t> </w:t>
      </w:r>
      <w:r w:rsidRPr="00A96C3D">
        <w:rPr>
          <w:szCs w:val="24"/>
        </w:rPr>
        <w:t xml:space="preserve">gada </w:t>
      </w:r>
      <w:r w:rsidR="00507AB3" w:rsidRPr="00A96C3D">
        <w:rPr>
          <w:szCs w:val="24"/>
        </w:rPr>
        <w:t>2</w:t>
      </w:r>
      <w:r w:rsidR="00C7284E" w:rsidRPr="00A96C3D">
        <w:rPr>
          <w:szCs w:val="24"/>
        </w:rPr>
        <w:t>7</w:t>
      </w:r>
      <w:r w:rsidRPr="00A96C3D">
        <w:rPr>
          <w:szCs w:val="24"/>
        </w:rPr>
        <w:t>. decembrim.</w:t>
      </w:r>
    </w:p>
    <w:p w14:paraId="2E4B6FCA" w14:textId="77777777" w:rsidR="00796573" w:rsidRDefault="00796573" w:rsidP="00EC17A2">
      <w:pPr>
        <w:pStyle w:val="BodyText2"/>
        <w:spacing w:after="0" w:line="240" w:lineRule="auto"/>
        <w:rPr>
          <w:szCs w:val="24"/>
        </w:rPr>
      </w:pPr>
    </w:p>
    <w:p w14:paraId="2BDB3AD4" w14:textId="60DAE27E" w:rsidR="00AA70EB" w:rsidRDefault="00EC17A2" w:rsidP="00EC17A2">
      <w:pPr>
        <w:pStyle w:val="BodyText2"/>
        <w:spacing w:after="0" w:line="240" w:lineRule="auto"/>
        <w:rPr>
          <w:szCs w:val="24"/>
        </w:rPr>
      </w:pPr>
      <w:r w:rsidRPr="00EC17A2">
        <w:rPr>
          <w:szCs w:val="24"/>
        </w:rPr>
        <w:t xml:space="preserve">Projekta </w:t>
      </w:r>
      <w:r w:rsidR="00D53F8E">
        <w:rPr>
          <w:szCs w:val="24"/>
        </w:rPr>
        <w:t>pārskatus</w:t>
      </w:r>
      <w:r w:rsidRPr="00EC17A2">
        <w:rPr>
          <w:szCs w:val="24"/>
        </w:rPr>
        <w:t xml:space="preserve"> un t</w:t>
      </w:r>
      <w:r w:rsidR="00B27453">
        <w:rPr>
          <w:szCs w:val="24"/>
        </w:rPr>
        <w:t>o</w:t>
      </w:r>
      <w:r w:rsidRPr="00EC17A2">
        <w:rPr>
          <w:szCs w:val="24"/>
        </w:rPr>
        <w:t xml:space="preserve"> pielikumus sagatavo latviešu valodā. </w:t>
      </w:r>
    </w:p>
    <w:p w14:paraId="44EF592D" w14:textId="77777777" w:rsidR="00AA70EB" w:rsidRDefault="00AA70EB" w:rsidP="00EC17A2">
      <w:pPr>
        <w:pStyle w:val="BodyText2"/>
        <w:spacing w:after="0" w:line="240" w:lineRule="auto"/>
        <w:rPr>
          <w:szCs w:val="24"/>
        </w:rPr>
      </w:pPr>
    </w:p>
    <w:p w14:paraId="233C3837" w14:textId="70FCD8DB" w:rsidR="00A33D97" w:rsidRDefault="00A33D97" w:rsidP="00A33D97">
      <w:pPr>
        <w:pStyle w:val="BodyText2"/>
        <w:spacing w:after="0" w:line="240" w:lineRule="auto"/>
        <w:rPr>
          <w:szCs w:val="24"/>
        </w:rPr>
      </w:pPr>
      <w:r>
        <w:rPr>
          <w:szCs w:val="24"/>
        </w:rPr>
        <w:t>P</w:t>
      </w:r>
      <w:r w:rsidR="00003652" w:rsidRPr="00003652">
        <w:rPr>
          <w:szCs w:val="24"/>
        </w:rPr>
        <w:t>ārskata</w:t>
      </w:r>
      <w:r w:rsidR="00003652">
        <w:rPr>
          <w:szCs w:val="24"/>
        </w:rPr>
        <w:t>m</w:t>
      </w:r>
      <w:r w:rsidR="00003652" w:rsidRPr="00003652">
        <w:rPr>
          <w:szCs w:val="24"/>
        </w:rPr>
        <w:t xml:space="preserve"> par projekta īstenošanu</w:t>
      </w:r>
      <w:r w:rsidR="00003652">
        <w:rPr>
          <w:szCs w:val="24"/>
        </w:rPr>
        <w:t xml:space="preserve"> </w:t>
      </w:r>
      <w:r w:rsidR="00FD312D">
        <w:rPr>
          <w:szCs w:val="24"/>
        </w:rPr>
        <w:t xml:space="preserve">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w:t>
      </w:r>
      <w:proofErr w:type="spellStart"/>
      <w:r w:rsidR="00FD312D">
        <w:rPr>
          <w:szCs w:val="24"/>
        </w:rPr>
        <w:t>izvērtējuma</w:t>
      </w:r>
      <w:proofErr w:type="spellEnd"/>
      <w:r w:rsidR="00FD312D">
        <w:rPr>
          <w:szCs w:val="24"/>
        </w:rPr>
        <w:t xml:space="preserve"> anketas utt.). </w:t>
      </w:r>
      <w:r w:rsidRPr="00E65E77">
        <w:rPr>
          <w:szCs w:val="24"/>
        </w:rPr>
        <w:t xml:space="preserve">Pārskatu </w:t>
      </w:r>
      <w:r>
        <w:rPr>
          <w:szCs w:val="24"/>
        </w:rPr>
        <w:t xml:space="preserve">saturiskos </w:t>
      </w:r>
      <w:r w:rsidRPr="00E65E77">
        <w:rPr>
          <w:szCs w:val="24"/>
        </w:rPr>
        <w:t xml:space="preserve">pielikumus var iesniegt </w:t>
      </w:r>
      <w:r>
        <w:rPr>
          <w:szCs w:val="24"/>
        </w:rPr>
        <w:t xml:space="preserve">arī </w:t>
      </w:r>
      <w:r w:rsidRPr="00F07DF4">
        <w:rPr>
          <w:szCs w:val="24"/>
        </w:rPr>
        <w:t>angļu valodā</w:t>
      </w:r>
      <w:r>
        <w:rPr>
          <w:szCs w:val="24"/>
        </w:rPr>
        <w:t>.</w:t>
      </w:r>
    </w:p>
    <w:p w14:paraId="023A917F" w14:textId="58456999" w:rsidR="00FD312D" w:rsidRDefault="00FD312D" w:rsidP="00FD312D">
      <w:pPr>
        <w:pStyle w:val="BodyText2"/>
        <w:spacing w:after="0" w:line="240" w:lineRule="auto"/>
        <w:rPr>
          <w:szCs w:val="24"/>
        </w:rPr>
      </w:pPr>
    </w:p>
    <w:p w14:paraId="70B18362" w14:textId="15C92B5D" w:rsidR="00585A34" w:rsidRDefault="00FD312D" w:rsidP="00585A34">
      <w:pPr>
        <w:pStyle w:val="BodyText2"/>
        <w:spacing w:after="0" w:line="240" w:lineRule="auto"/>
        <w:rPr>
          <w:szCs w:val="24"/>
        </w:rPr>
      </w:pPr>
      <w:r>
        <w:rPr>
          <w:szCs w:val="24"/>
        </w:rPr>
        <w:t xml:space="preserve">Finanšu </w:t>
      </w:r>
      <w:r w:rsidR="00D53F8E">
        <w:rPr>
          <w:szCs w:val="24"/>
        </w:rPr>
        <w:t xml:space="preserve">pārskatā un tā </w:t>
      </w:r>
      <w:r w:rsidRPr="00EC17A2">
        <w:rPr>
          <w:szCs w:val="24"/>
        </w:rPr>
        <w:t xml:space="preserve">pielikumos </w:t>
      </w:r>
      <w:r>
        <w:rPr>
          <w:szCs w:val="24"/>
        </w:rPr>
        <w:t>s</w:t>
      </w:r>
      <w:r w:rsidR="00EC17A2" w:rsidRPr="00EC17A2">
        <w:rPr>
          <w:szCs w:val="24"/>
        </w:rPr>
        <w:t xml:space="preserve">ummas norāda </w:t>
      </w:r>
      <w:proofErr w:type="spellStart"/>
      <w:r w:rsidR="00EC17A2" w:rsidRPr="007825A7">
        <w:rPr>
          <w:i/>
          <w:szCs w:val="24"/>
        </w:rPr>
        <w:t>euro</w:t>
      </w:r>
      <w:proofErr w:type="spellEnd"/>
      <w:r w:rsidR="00EC17A2" w:rsidRPr="00EC17A2">
        <w:rPr>
          <w:szCs w:val="24"/>
        </w:rPr>
        <w:t>.</w:t>
      </w:r>
      <w:r w:rsidR="00AA70EB">
        <w:rPr>
          <w:szCs w:val="24"/>
        </w:rPr>
        <w:t xml:space="preserve"> </w:t>
      </w:r>
      <w:r w:rsidR="00585A34" w:rsidRPr="006315A5">
        <w:rPr>
          <w:bCs/>
        </w:rPr>
        <w:t>Ja attaisnojuma dokumentā vērtības mērs ir ārvalsts valūtā</w:t>
      </w:r>
      <w:r w:rsidR="00AA70EB">
        <w:rPr>
          <w:szCs w:val="24"/>
        </w:rPr>
        <w:t xml:space="preserve">, </w:t>
      </w:r>
      <w:r w:rsidR="00585A34" w:rsidRPr="006315A5">
        <w:rPr>
          <w:bCs/>
        </w:rPr>
        <w:t xml:space="preserve">tajā norādītās summas uz </w:t>
      </w:r>
      <w:proofErr w:type="spellStart"/>
      <w:r w:rsidR="00585A34" w:rsidRPr="00CA0494">
        <w:rPr>
          <w:bCs/>
          <w:i/>
          <w:iCs/>
        </w:rPr>
        <w:t>euro</w:t>
      </w:r>
      <w:proofErr w:type="spellEnd"/>
      <w:r w:rsidR="00585A34" w:rsidRPr="006315A5">
        <w:rPr>
          <w:bCs/>
        </w:rPr>
        <w:t xml:space="preserve"> valūtu pārrēķina pēc Eiropas Centrālās bankas publicētā </w:t>
      </w:r>
      <w:proofErr w:type="spellStart"/>
      <w:r w:rsidR="00585A34" w:rsidRPr="006315A5">
        <w:rPr>
          <w:bCs/>
          <w:i/>
        </w:rPr>
        <w:t>euro</w:t>
      </w:r>
      <w:proofErr w:type="spellEnd"/>
      <w:r w:rsidR="00585A34" w:rsidRPr="006315A5">
        <w:rPr>
          <w:bCs/>
        </w:rPr>
        <w:t xml:space="preserve"> atsauces kursa, kas ir spēkā saimnieciskā darījuma dienas sākumā</w:t>
      </w:r>
      <w:r w:rsidR="00585A34">
        <w:rPr>
          <w:bCs/>
        </w:rPr>
        <w:t>.</w:t>
      </w:r>
      <w:r w:rsidR="00585A34" w:rsidRPr="00585A34">
        <w:rPr>
          <w:bCs/>
        </w:rPr>
        <w:t xml:space="preserve"> </w:t>
      </w:r>
    </w:p>
    <w:p w14:paraId="55DD6B15" w14:textId="77777777" w:rsidR="00056D2A" w:rsidRDefault="00056D2A" w:rsidP="00585A34">
      <w:pPr>
        <w:pStyle w:val="BodyText2"/>
        <w:spacing w:after="0" w:line="240" w:lineRule="auto"/>
        <w:rPr>
          <w:szCs w:val="24"/>
        </w:rPr>
      </w:pPr>
    </w:p>
    <w:p w14:paraId="63BC3F3A" w14:textId="5FE456A9" w:rsidR="00EC17A2" w:rsidRPr="00EC17A2" w:rsidRDefault="00675014" w:rsidP="00585A34">
      <w:pPr>
        <w:pStyle w:val="BodyText2"/>
        <w:spacing w:after="0" w:line="240" w:lineRule="auto"/>
        <w:rPr>
          <w:szCs w:val="24"/>
        </w:rPr>
      </w:pPr>
      <w:r w:rsidRPr="00506C29">
        <w:rPr>
          <w:szCs w:val="24"/>
        </w:rPr>
        <w:lastRenderedPageBreak/>
        <w:t xml:space="preserve">Ārvalstu valūtām, kurām nav Eiropas Centrālās bankas publicētā </w:t>
      </w:r>
      <w:proofErr w:type="spellStart"/>
      <w:r w:rsidRPr="00506C29">
        <w:rPr>
          <w:i/>
          <w:szCs w:val="24"/>
        </w:rPr>
        <w:t>euro</w:t>
      </w:r>
      <w:proofErr w:type="spellEnd"/>
      <w:r w:rsidRPr="00506C29">
        <w:rPr>
          <w:szCs w:val="24"/>
        </w:rPr>
        <w:t xml:space="preserve"> atsauces kursa, izmanto pasaules finanšu tirgus atzīta finanšu informācijas sniedzēja periodiskajā izdevumā vai tīmekļa vietnē publicēto valūtas kursu attiecībā pret </w:t>
      </w:r>
      <w:proofErr w:type="spellStart"/>
      <w:r w:rsidRPr="00506C29">
        <w:rPr>
          <w:i/>
          <w:szCs w:val="24"/>
        </w:rPr>
        <w:t>euro</w:t>
      </w:r>
      <w:proofErr w:type="spellEnd"/>
      <w:r w:rsidRPr="00506C29">
        <w:rPr>
          <w:szCs w:val="24"/>
        </w:rPr>
        <w:t xml:space="preserve">, prioritāri </w:t>
      </w:r>
      <w:proofErr w:type="spellStart"/>
      <w:r w:rsidRPr="00506C29">
        <w:rPr>
          <w:i/>
          <w:szCs w:val="24"/>
        </w:rPr>
        <w:t>Financial</w:t>
      </w:r>
      <w:proofErr w:type="spellEnd"/>
      <w:r w:rsidRPr="00506C29">
        <w:rPr>
          <w:i/>
          <w:szCs w:val="24"/>
        </w:rPr>
        <w:t xml:space="preserve"> </w:t>
      </w:r>
      <w:proofErr w:type="spellStart"/>
      <w:r w:rsidRPr="00506C29">
        <w:rPr>
          <w:i/>
          <w:szCs w:val="24"/>
        </w:rPr>
        <w:t>Times</w:t>
      </w:r>
      <w:proofErr w:type="spellEnd"/>
      <w:r w:rsidRPr="00506C29">
        <w:rPr>
          <w:szCs w:val="24"/>
        </w:rPr>
        <w:t xml:space="preserve"> publicētais kurss attiecībā pret </w:t>
      </w:r>
      <w:proofErr w:type="spellStart"/>
      <w:r w:rsidRPr="00506C29">
        <w:rPr>
          <w:i/>
          <w:szCs w:val="24"/>
        </w:rPr>
        <w:t>euro</w:t>
      </w:r>
      <w:proofErr w:type="spellEnd"/>
      <w:r w:rsidRPr="00506C29">
        <w:rPr>
          <w:szCs w:val="24"/>
        </w:rPr>
        <w:t>.</w:t>
      </w:r>
      <w:r>
        <w:rPr>
          <w:szCs w:val="24"/>
        </w:rPr>
        <w:t xml:space="preserve"> </w:t>
      </w:r>
    </w:p>
    <w:p w14:paraId="738F3E9C" w14:textId="65AC382B" w:rsidR="00D97449" w:rsidRDefault="00EC17A2" w:rsidP="00A51285">
      <w:pPr>
        <w:pStyle w:val="BodyText2"/>
        <w:spacing w:before="240" w:after="0" w:line="240" w:lineRule="auto"/>
        <w:rPr>
          <w:szCs w:val="24"/>
        </w:rPr>
      </w:pPr>
      <w:r w:rsidRPr="00EC17A2">
        <w:rPr>
          <w:szCs w:val="24"/>
        </w:rPr>
        <w:t xml:space="preserve">Projekta </w:t>
      </w:r>
      <w:r w:rsidR="00FD312D">
        <w:rPr>
          <w:szCs w:val="24"/>
        </w:rPr>
        <w:t xml:space="preserve">finanšu </w:t>
      </w:r>
      <w:r w:rsidR="00D53F8E">
        <w:rPr>
          <w:szCs w:val="24"/>
        </w:rPr>
        <w:t>pārskatam</w:t>
      </w:r>
      <w:r w:rsidRPr="00EC17A2">
        <w:rPr>
          <w:szCs w:val="24"/>
        </w:rPr>
        <w:t xml:space="preserve"> pievieno visu projekta </w:t>
      </w:r>
      <w:r w:rsidR="00B27453">
        <w:rPr>
          <w:szCs w:val="24"/>
        </w:rPr>
        <w:t>izdevumus apliecinošo</w:t>
      </w:r>
      <w:r w:rsidR="00B27453" w:rsidRPr="00EC17A2">
        <w:rPr>
          <w:szCs w:val="24"/>
        </w:rPr>
        <w:t xml:space="preserve"> </w:t>
      </w:r>
      <w:r w:rsidRPr="00EC17A2">
        <w:rPr>
          <w:szCs w:val="24"/>
        </w:rPr>
        <w:t xml:space="preserve">dokumentu </w:t>
      </w:r>
      <w:r w:rsidR="00B27453">
        <w:rPr>
          <w:szCs w:val="24"/>
        </w:rPr>
        <w:t xml:space="preserve">(piemēram, </w:t>
      </w:r>
      <w:r w:rsidR="00FD312D">
        <w:rPr>
          <w:szCs w:val="24"/>
        </w:rPr>
        <w:t>līgumu</w:t>
      </w:r>
      <w:r w:rsidR="007E5CB2">
        <w:rPr>
          <w:szCs w:val="24"/>
        </w:rPr>
        <w:t>s, vienošanos vai rīkojumus</w:t>
      </w:r>
      <w:r w:rsidR="00FD312D">
        <w:rPr>
          <w:szCs w:val="24"/>
        </w:rPr>
        <w:t xml:space="preserve"> ar projektā iesaistīto personālu,</w:t>
      </w:r>
      <w:r w:rsidR="007E5CB2">
        <w:rPr>
          <w:szCs w:val="24"/>
        </w:rPr>
        <w:t xml:space="preserve"> algas aprēķinus, darba laika uzskaites tabeles, </w:t>
      </w:r>
      <w:r w:rsidR="00B27453">
        <w:rPr>
          <w:szCs w:val="24"/>
        </w:rPr>
        <w:t>rēķinu</w:t>
      </w:r>
      <w:r w:rsidR="007E5CB2">
        <w:rPr>
          <w:szCs w:val="24"/>
        </w:rPr>
        <w:t>s</w:t>
      </w:r>
      <w:r w:rsidR="00B27453">
        <w:rPr>
          <w:szCs w:val="24"/>
        </w:rPr>
        <w:t xml:space="preserve">, </w:t>
      </w:r>
      <w:r w:rsidR="007E5CB2" w:rsidRPr="00B27453">
        <w:rPr>
          <w:szCs w:val="24"/>
        </w:rPr>
        <w:t>pavadzīm</w:t>
      </w:r>
      <w:r w:rsidR="007E5CB2">
        <w:rPr>
          <w:szCs w:val="24"/>
        </w:rPr>
        <w:t>es</w:t>
      </w:r>
      <w:r w:rsidR="00B27453" w:rsidRPr="00B27453">
        <w:rPr>
          <w:szCs w:val="24"/>
        </w:rPr>
        <w:t xml:space="preserve">, </w:t>
      </w:r>
      <w:r w:rsidR="007E5CB2">
        <w:rPr>
          <w:szCs w:val="24"/>
        </w:rPr>
        <w:t xml:space="preserve">darījumu čekus, pakalpojumu līgumus, </w:t>
      </w:r>
      <w:r w:rsidR="002835DA">
        <w:rPr>
          <w:szCs w:val="24"/>
        </w:rPr>
        <w:t xml:space="preserve">Valsts kases </w:t>
      </w:r>
      <w:r w:rsidR="00B27453" w:rsidRPr="00B27453">
        <w:rPr>
          <w:szCs w:val="24"/>
        </w:rPr>
        <w:t xml:space="preserve">konta </w:t>
      </w:r>
      <w:r w:rsidR="007E5CB2">
        <w:rPr>
          <w:szCs w:val="24"/>
        </w:rPr>
        <w:t>vai komercbankas konta pārskatus</w:t>
      </w:r>
      <w:r w:rsidR="00B27453" w:rsidRPr="00B27453">
        <w:rPr>
          <w:szCs w:val="24"/>
        </w:rPr>
        <w:t>, maksājuma uzdevumu</w:t>
      </w:r>
      <w:r w:rsidR="0060149A">
        <w:rPr>
          <w:szCs w:val="24"/>
        </w:rPr>
        <w:t>s</w:t>
      </w:r>
      <w:r w:rsidR="00B27453" w:rsidRPr="00B27453">
        <w:rPr>
          <w:szCs w:val="24"/>
        </w:rPr>
        <w:t>, rīkojumu</w:t>
      </w:r>
      <w:r w:rsidR="007E5CB2">
        <w:rPr>
          <w:szCs w:val="24"/>
        </w:rPr>
        <w:t>s</w:t>
      </w:r>
      <w:r w:rsidR="00B27453" w:rsidRPr="00B27453">
        <w:rPr>
          <w:szCs w:val="24"/>
        </w:rPr>
        <w:t xml:space="preserve"> par komandējumiem,</w:t>
      </w:r>
      <w:r w:rsidR="007E5CB2">
        <w:rPr>
          <w:szCs w:val="24"/>
        </w:rPr>
        <w:t xml:space="preserve"> avansa norēķinus </w:t>
      </w:r>
      <w:r w:rsidR="00B27453" w:rsidRPr="00B27453">
        <w:rPr>
          <w:szCs w:val="24"/>
        </w:rPr>
        <w:t>u</w:t>
      </w:r>
      <w:r w:rsidR="007E5CB2">
        <w:rPr>
          <w:szCs w:val="24"/>
        </w:rPr>
        <w:t>.</w:t>
      </w:r>
      <w:r w:rsidR="007A3AAB">
        <w:rPr>
          <w:szCs w:val="24"/>
        </w:rPr>
        <w:t>c</w:t>
      </w:r>
      <w:r w:rsidR="00B27453" w:rsidRPr="00B27453">
        <w:rPr>
          <w:szCs w:val="24"/>
        </w:rPr>
        <w:t xml:space="preserve">.) </w:t>
      </w:r>
      <w:r w:rsidR="0082688A">
        <w:rPr>
          <w:szCs w:val="24"/>
        </w:rPr>
        <w:t>elektroniskas</w:t>
      </w:r>
      <w:r w:rsidR="00F756DC">
        <w:rPr>
          <w:szCs w:val="24"/>
        </w:rPr>
        <w:t xml:space="preserve"> kopijas.</w:t>
      </w:r>
      <w:r w:rsidR="005711C4">
        <w:rPr>
          <w:szCs w:val="24"/>
        </w:rPr>
        <w:t xml:space="preserve"> Nepieciešamības gadījumā </w:t>
      </w:r>
      <w:r w:rsidR="0056267C">
        <w:rPr>
          <w:szCs w:val="24"/>
        </w:rPr>
        <w:t>m</w:t>
      </w:r>
      <w:r w:rsidR="005711C4">
        <w:rPr>
          <w:szCs w:val="24"/>
        </w:rPr>
        <w:t xml:space="preserve">inistrija var lūgt </w:t>
      </w:r>
      <w:r w:rsidR="005711C4">
        <w:t xml:space="preserve">oriģinālus vai to apliecinātas kopijas. Dokumenta kopiju var apliecināt </w:t>
      </w:r>
      <w:r w:rsidR="002D311E">
        <w:t>projekta īstenotāja</w:t>
      </w:r>
      <w:r w:rsidR="005711C4">
        <w:t xml:space="preserve"> paraksta tiesīgā vai pilnvarotā persona.</w:t>
      </w:r>
      <w:r w:rsidR="005711C4" w:rsidRPr="005711C4" w:rsidDel="005711C4">
        <w:rPr>
          <w:szCs w:val="24"/>
        </w:rPr>
        <w:t xml:space="preserve"> </w:t>
      </w:r>
    </w:p>
    <w:p w14:paraId="1C88FCC2" w14:textId="77777777" w:rsidR="004E4726" w:rsidRPr="005711C4" w:rsidRDefault="004E4726" w:rsidP="0041324A">
      <w:pPr>
        <w:pStyle w:val="BodyText2"/>
        <w:spacing w:line="240" w:lineRule="auto"/>
        <w:rPr>
          <w:szCs w:val="24"/>
        </w:rPr>
      </w:pPr>
    </w:p>
    <w:p w14:paraId="5961D591" w14:textId="078B929C" w:rsidR="005F1D1D" w:rsidRDefault="002D311E" w:rsidP="005711C4">
      <w:pPr>
        <w:pStyle w:val="BodyText2"/>
        <w:spacing w:after="0" w:line="240" w:lineRule="auto"/>
        <w:rPr>
          <w:szCs w:val="24"/>
        </w:rPr>
      </w:pPr>
      <w:r>
        <w:rPr>
          <w:szCs w:val="24"/>
        </w:rPr>
        <w:t>Projekta īstenotāja</w:t>
      </w:r>
      <w:r w:rsidR="00D97449" w:rsidRPr="005711C4">
        <w:rPr>
          <w:szCs w:val="24"/>
        </w:rPr>
        <w:t xml:space="preserve"> paraksta tiesīg</w:t>
      </w:r>
      <w:r w:rsidR="00E15BB1" w:rsidRPr="005711C4">
        <w:rPr>
          <w:szCs w:val="24"/>
        </w:rPr>
        <w:t>ai</w:t>
      </w:r>
      <w:r w:rsidR="00D97449" w:rsidRPr="005711C4">
        <w:rPr>
          <w:szCs w:val="24"/>
        </w:rPr>
        <w:t xml:space="preserve"> </w:t>
      </w:r>
      <w:r w:rsidR="00B27453" w:rsidRPr="005711C4">
        <w:rPr>
          <w:szCs w:val="24"/>
        </w:rPr>
        <w:t xml:space="preserve">vai pilnvarotai </w:t>
      </w:r>
      <w:r w:rsidR="00D97449" w:rsidRPr="005711C4">
        <w:rPr>
          <w:szCs w:val="24"/>
        </w:rPr>
        <w:t>persona</w:t>
      </w:r>
      <w:r w:rsidR="00E15BB1" w:rsidRPr="005711C4">
        <w:rPr>
          <w:szCs w:val="24"/>
        </w:rPr>
        <w:t>i</w:t>
      </w:r>
      <w:r w:rsidR="00D97449" w:rsidRPr="005711C4">
        <w:rPr>
          <w:szCs w:val="24"/>
        </w:rPr>
        <w:t xml:space="preserve"> ar savu parakstu </w:t>
      </w:r>
      <w:r w:rsidR="00E15BB1" w:rsidRPr="005711C4">
        <w:rPr>
          <w:szCs w:val="24"/>
        </w:rPr>
        <w:t>jā</w:t>
      </w:r>
      <w:r w:rsidR="00D97449" w:rsidRPr="005711C4">
        <w:rPr>
          <w:szCs w:val="24"/>
        </w:rPr>
        <w:t xml:space="preserve">apliecina </w:t>
      </w:r>
      <w:r w:rsidR="00B20FE0" w:rsidRPr="005711C4">
        <w:rPr>
          <w:szCs w:val="24"/>
        </w:rPr>
        <w:t>pārskatā</w:t>
      </w:r>
      <w:r w:rsidR="00D97449" w:rsidRPr="005711C4">
        <w:rPr>
          <w:szCs w:val="24"/>
        </w:rPr>
        <w:t xml:space="preserve"> sniegto datu pareizību</w:t>
      </w:r>
      <w:r w:rsidR="00E15BB1" w:rsidRPr="005711C4">
        <w:rPr>
          <w:szCs w:val="24"/>
        </w:rPr>
        <w:t>,</w:t>
      </w:r>
      <w:r w:rsidR="00D97449" w:rsidRPr="005711C4">
        <w:rPr>
          <w:szCs w:val="24"/>
        </w:rPr>
        <w:t xml:space="preserve"> un </w:t>
      </w:r>
      <w:r w:rsidR="00B20FE0" w:rsidRPr="005711C4">
        <w:rPr>
          <w:szCs w:val="24"/>
        </w:rPr>
        <w:t>pārsk</w:t>
      </w:r>
      <w:r w:rsidR="00B20FE0">
        <w:rPr>
          <w:szCs w:val="24"/>
        </w:rPr>
        <w:t>atam</w:t>
      </w:r>
      <w:r w:rsidR="00D97449">
        <w:rPr>
          <w:szCs w:val="24"/>
        </w:rPr>
        <w:t xml:space="preserve"> pievienoto izdevumu</w:t>
      </w:r>
      <w:r w:rsidR="00EB3EB6">
        <w:rPr>
          <w:szCs w:val="24"/>
        </w:rPr>
        <w:t>s</w:t>
      </w:r>
      <w:r w:rsidR="00D97449">
        <w:rPr>
          <w:szCs w:val="24"/>
        </w:rPr>
        <w:t xml:space="preserve"> apliecinošo dokumentu kopiju atbilstību oriģināliem.</w:t>
      </w:r>
    </w:p>
    <w:p w14:paraId="6B6E50F6" w14:textId="2FD0AF35" w:rsidR="009A40CF" w:rsidRDefault="009A40CF" w:rsidP="00EC17A2">
      <w:pPr>
        <w:pStyle w:val="BodyText2"/>
        <w:spacing w:after="0" w:line="240" w:lineRule="auto"/>
        <w:rPr>
          <w:bCs/>
          <w:szCs w:val="24"/>
        </w:rPr>
      </w:pPr>
    </w:p>
    <w:p w14:paraId="0224E841" w14:textId="19ABD566" w:rsidR="00D97449" w:rsidRDefault="00197500" w:rsidP="00D97449">
      <w:pPr>
        <w:rPr>
          <w:bCs/>
          <w:szCs w:val="24"/>
        </w:rPr>
      </w:pPr>
      <w:r>
        <w:rPr>
          <w:b/>
          <w:szCs w:val="24"/>
        </w:rPr>
        <w:t>P</w:t>
      </w:r>
      <w:r w:rsidRPr="00197500">
        <w:rPr>
          <w:b/>
          <w:szCs w:val="24"/>
        </w:rPr>
        <w:t>ārskat</w:t>
      </w:r>
      <w:r>
        <w:rPr>
          <w:b/>
          <w:szCs w:val="24"/>
        </w:rPr>
        <w:t>u</w:t>
      </w:r>
      <w:r w:rsidRPr="00197500">
        <w:rPr>
          <w:b/>
          <w:szCs w:val="24"/>
        </w:rPr>
        <w:t xml:space="preserve"> par projekta īstenošanu </w:t>
      </w:r>
      <w:r w:rsidR="00D97449" w:rsidRPr="00DE01CF">
        <w:rPr>
          <w:b/>
          <w:szCs w:val="24"/>
        </w:rPr>
        <w:t xml:space="preserve">sagatavo </w:t>
      </w:r>
      <w:r w:rsidR="00D97449" w:rsidRPr="000C28F4">
        <w:rPr>
          <w:b/>
          <w:szCs w:val="24"/>
        </w:rPr>
        <w:t>elektroniska dokumenta formā</w:t>
      </w:r>
      <w:r w:rsidR="00EB3EB6" w:rsidRPr="000C28F4">
        <w:rPr>
          <w:b/>
          <w:szCs w:val="24"/>
        </w:rPr>
        <w:t>,</w:t>
      </w:r>
      <w:r w:rsidR="00D97449" w:rsidRPr="00624309">
        <w:rPr>
          <w:szCs w:val="24"/>
        </w:rPr>
        <w:t xml:space="preserve"> </w:t>
      </w:r>
      <w:r w:rsidR="00EB3EB6">
        <w:rPr>
          <w:szCs w:val="24"/>
        </w:rPr>
        <w:t xml:space="preserve">to noformē atbilstoši </w:t>
      </w:r>
      <w:r w:rsidR="00675014" w:rsidRPr="00675014">
        <w:rPr>
          <w:szCs w:val="24"/>
        </w:rPr>
        <w:t>Dokumentu juridiskā spēka likumā</w:t>
      </w:r>
      <w:r w:rsidR="00675014">
        <w:rPr>
          <w:szCs w:val="24"/>
        </w:rPr>
        <w:t xml:space="preserve">, </w:t>
      </w:r>
      <w:r w:rsidR="00EB3EB6">
        <w:rPr>
          <w:szCs w:val="24"/>
        </w:rPr>
        <w:t xml:space="preserve">Elektronisko dokumentu </w:t>
      </w:r>
      <w:r w:rsidR="00675014">
        <w:rPr>
          <w:szCs w:val="24"/>
        </w:rPr>
        <w:t xml:space="preserve">likumā  </w:t>
      </w:r>
      <w:r w:rsidR="00EB3EB6">
        <w:rPr>
          <w:szCs w:val="24"/>
        </w:rPr>
        <w:t xml:space="preserve">nolikumā </w:t>
      </w:r>
      <w:r w:rsidR="00675014" w:rsidRPr="00675014">
        <w:rPr>
          <w:szCs w:val="24"/>
        </w:rPr>
        <w:t xml:space="preserve">un </w:t>
      </w:r>
      <w:r w:rsidR="000C1AEE">
        <w:rPr>
          <w:szCs w:val="24"/>
        </w:rPr>
        <w:t>MK noteikumos Nr.473</w:t>
      </w:r>
      <w:r w:rsidR="00675014" w:rsidRPr="00675014">
        <w:rPr>
          <w:szCs w:val="24"/>
        </w:rPr>
        <w:t xml:space="preserve"> noteiktajām prasībām.</w:t>
      </w:r>
      <w:r w:rsidR="00EB3EB6">
        <w:rPr>
          <w:szCs w:val="24"/>
        </w:rPr>
        <w:t xml:space="preserve"> </w:t>
      </w:r>
      <w:r w:rsidR="00675014">
        <w:rPr>
          <w:szCs w:val="24"/>
        </w:rPr>
        <w:t xml:space="preserve">Tam ir jābūt </w:t>
      </w:r>
      <w:r w:rsidR="00D97449" w:rsidRPr="00624309">
        <w:rPr>
          <w:szCs w:val="24"/>
        </w:rPr>
        <w:t>parakstīt</w:t>
      </w:r>
      <w:r w:rsidR="00675014">
        <w:rPr>
          <w:szCs w:val="24"/>
        </w:rPr>
        <w:t>am</w:t>
      </w:r>
      <w:r w:rsidR="00D97449" w:rsidRPr="00624309">
        <w:rPr>
          <w:szCs w:val="24"/>
        </w:rPr>
        <w:t xml:space="preserve"> ar drošu elektronisko parakstu</w:t>
      </w:r>
      <w:r w:rsidR="00675014" w:rsidRPr="00675014">
        <w:rPr>
          <w:szCs w:val="24"/>
        </w:rPr>
        <w:t>, kas satur laika zīmogu</w:t>
      </w:r>
      <w:r w:rsidR="008F3A8D">
        <w:rPr>
          <w:szCs w:val="24"/>
        </w:rPr>
        <w:t>.</w:t>
      </w:r>
      <w:r w:rsidR="00D97449" w:rsidRPr="00624309">
        <w:rPr>
          <w:szCs w:val="24"/>
        </w:rPr>
        <w:t xml:space="preserve"> </w:t>
      </w:r>
      <w:r w:rsidR="00675014">
        <w:rPr>
          <w:szCs w:val="24"/>
        </w:rPr>
        <w:t>T</w:t>
      </w:r>
      <w:r w:rsidR="00D97449">
        <w:rPr>
          <w:szCs w:val="24"/>
        </w:rPr>
        <w:t>o</w:t>
      </w:r>
      <w:r w:rsidR="00D97449" w:rsidRPr="00624309">
        <w:rPr>
          <w:szCs w:val="24"/>
        </w:rPr>
        <w:t xml:space="preserve"> </w:t>
      </w:r>
      <w:proofErr w:type="spellStart"/>
      <w:r w:rsidR="00D97449" w:rsidRPr="00624309">
        <w:rPr>
          <w:szCs w:val="24"/>
        </w:rPr>
        <w:t>nosūta</w:t>
      </w:r>
      <w:proofErr w:type="spellEnd"/>
      <w:r w:rsidR="00D97449" w:rsidRPr="00624309">
        <w:rPr>
          <w:szCs w:val="24"/>
        </w:rPr>
        <w:t xml:space="preserve"> </w:t>
      </w:r>
      <w:r w:rsidR="0056267C">
        <w:rPr>
          <w:szCs w:val="24"/>
        </w:rPr>
        <w:t>m</w:t>
      </w:r>
      <w:r w:rsidR="00D97449" w:rsidRPr="003E20F5">
        <w:rPr>
          <w:szCs w:val="24"/>
        </w:rPr>
        <w:t xml:space="preserve">inistrijas </w:t>
      </w:r>
      <w:r w:rsidR="008F3A8D">
        <w:rPr>
          <w:rFonts w:eastAsia="Times New Roman"/>
          <w:bCs/>
          <w:szCs w:val="24"/>
        </w:rPr>
        <w:t>Divpusējās</w:t>
      </w:r>
      <w:r w:rsidR="00D97449" w:rsidRPr="003E20F5">
        <w:rPr>
          <w:rFonts w:eastAsia="Times New Roman"/>
          <w:bCs/>
          <w:szCs w:val="24"/>
        </w:rPr>
        <w:t xml:space="preserve"> attīstības sadarbības </w:t>
      </w:r>
      <w:r w:rsidR="008F3A8D">
        <w:rPr>
          <w:rFonts w:eastAsia="Times New Roman"/>
          <w:bCs/>
          <w:szCs w:val="24"/>
        </w:rPr>
        <w:t>nodaļai</w:t>
      </w:r>
      <w:r w:rsidR="00D97449" w:rsidRPr="003E20F5">
        <w:rPr>
          <w:szCs w:val="24"/>
        </w:rPr>
        <w:t xml:space="preserve"> uz e-pasta adresi: </w:t>
      </w:r>
      <w:hyperlink r:id="rId14" w:history="1">
        <w:r w:rsidR="008F3A8D" w:rsidRPr="0089380B">
          <w:rPr>
            <w:rStyle w:val="Hyperlink"/>
            <w:rFonts w:eastAsia="Times New Roman"/>
            <w:bCs/>
            <w:szCs w:val="24"/>
          </w:rPr>
          <w:t>AttistibasSadarbiba@mfa.gov.lv</w:t>
        </w:r>
      </w:hyperlink>
      <w:r w:rsidR="00795EB2" w:rsidRPr="00EB3E36">
        <w:rPr>
          <w:szCs w:val="24"/>
          <w:u w:val="single"/>
        </w:rPr>
        <w:t>.</w:t>
      </w:r>
    </w:p>
    <w:p w14:paraId="5CEEB4E4" w14:textId="77777777" w:rsidR="00D97449" w:rsidRDefault="00D97449" w:rsidP="00EC17A2">
      <w:pPr>
        <w:pStyle w:val="BodyText2"/>
        <w:spacing w:after="0" w:line="240" w:lineRule="auto"/>
        <w:rPr>
          <w:bCs/>
          <w:szCs w:val="24"/>
        </w:rPr>
      </w:pPr>
    </w:p>
    <w:p w14:paraId="4C9E8045" w14:textId="4FD854CD" w:rsidR="00BC790E" w:rsidRDefault="00BC790E" w:rsidP="00BC790E">
      <w:pPr>
        <w:pStyle w:val="BodyText2"/>
        <w:spacing w:after="0" w:line="240" w:lineRule="auto"/>
        <w:rPr>
          <w:szCs w:val="24"/>
        </w:rPr>
      </w:pPr>
      <w:r w:rsidRPr="005F1D1D">
        <w:rPr>
          <w:szCs w:val="24"/>
        </w:rPr>
        <w:t>Mi</w:t>
      </w:r>
      <w:r w:rsidR="00B20FE0">
        <w:rPr>
          <w:szCs w:val="24"/>
        </w:rPr>
        <w:t xml:space="preserve">nistrija, izvērtējot iesniegtos pārskatus </w:t>
      </w:r>
      <w:proofErr w:type="spellStart"/>
      <w:r w:rsidR="00010AB6">
        <w:rPr>
          <w:szCs w:val="24"/>
        </w:rPr>
        <w:t>granta</w:t>
      </w:r>
      <w:proofErr w:type="spellEnd"/>
      <w:r w:rsidR="00010AB6">
        <w:rPr>
          <w:szCs w:val="24"/>
        </w:rPr>
        <w:t xml:space="preserve"> </w:t>
      </w:r>
      <w:r w:rsidR="002460BC">
        <w:rPr>
          <w:szCs w:val="24"/>
        </w:rPr>
        <w:t>līgumā norādītajā termiņā</w:t>
      </w:r>
      <w:r w:rsidRPr="005F1D1D">
        <w:rPr>
          <w:szCs w:val="24"/>
        </w:rPr>
        <w:t xml:space="preserve">, </w:t>
      </w:r>
      <w:r w:rsidR="00B27453">
        <w:rPr>
          <w:szCs w:val="24"/>
        </w:rPr>
        <w:t xml:space="preserve">saskaņā ar </w:t>
      </w:r>
      <w:proofErr w:type="spellStart"/>
      <w:r w:rsidR="00010AB6">
        <w:rPr>
          <w:szCs w:val="24"/>
        </w:rPr>
        <w:t>granta</w:t>
      </w:r>
      <w:proofErr w:type="spellEnd"/>
      <w:r w:rsidR="00010AB6">
        <w:rPr>
          <w:szCs w:val="24"/>
        </w:rPr>
        <w:t xml:space="preserve"> </w:t>
      </w:r>
      <w:r w:rsidR="00B27453">
        <w:rPr>
          <w:szCs w:val="24"/>
        </w:rPr>
        <w:t xml:space="preserve">līguma nosacījumiem </w:t>
      </w:r>
      <w:r w:rsidRPr="005F1D1D">
        <w:rPr>
          <w:szCs w:val="24"/>
        </w:rPr>
        <w:t xml:space="preserve">var lūgt </w:t>
      </w:r>
      <w:r w:rsidR="002D311E">
        <w:rPr>
          <w:szCs w:val="24"/>
        </w:rPr>
        <w:t>projekta īstenotājam</w:t>
      </w:r>
      <w:r w:rsidRPr="005F1D1D">
        <w:rPr>
          <w:szCs w:val="24"/>
        </w:rPr>
        <w:t xml:space="preserve"> iesniegt papildu informāciju </w:t>
      </w:r>
      <w:r w:rsidR="002460BC">
        <w:rPr>
          <w:szCs w:val="24"/>
        </w:rPr>
        <w:t>līgumā</w:t>
      </w:r>
      <w:r w:rsidRPr="005F1D1D">
        <w:rPr>
          <w:szCs w:val="24"/>
        </w:rPr>
        <w:t xml:space="preserve"> </w:t>
      </w:r>
      <w:r w:rsidR="00DA35B8">
        <w:rPr>
          <w:szCs w:val="24"/>
        </w:rPr>
        <w:t xml:space="preserve">noteiktajā </w:t>
      </w:r>
      <w:r w:rsidRPr="005F1D1D">
        <w:rPr>
          <w:szCs w:val="24"/>
        </w:rPr>
        <w:t>termiņā.</w:t>
      </w:r>
      <w:r>
        <w:rPr>
          <w:szCs w:val="24"/>
        </w:rPr>
        <w:t xml:space="preserve"> </w:t>
      </w:r>
      <w:r w:rsidR="00B20FE0">
        <w:rPr>
          <w:szCs w:val="24"/>
        </w:rPr>
        <w:t xml:space="preserve">Ja pēc iesniegtā pārskata </w:t>
      </w:r>
      <w:r w:rsidRPr="005F1D1D">
        <w:rPr>
          <w:szCs w:val="24"/>
        </w:rPr>
        <w:t xml:space="preserve">izskatīšanas </w:t>
      </w:r>
      <w:r w:rsidR="0056267C">
        <w:rPr>
          <w:szCs w:val="24"/>
        </w:rPr>
        <w:t>m</w:t>
      </w:r>
      <w:r w:rsidRPr="005F1D1D">
        <w:rPr>
          <w:szCs w:val="24"/>
        </w:rPr>
        <w:t xml:space="preserve">inistrija konstatē, ka </w:t>
      </w:r>
      <w:r w:rsidR="002D311E">
        <w:rPr>
          <w:szCs w:val="24"/>
        </w:rPr>
        <w:t>projekta īstenotājs</w:t>
      </w:r>
      <w:r w:rsidRPr="005F1D1D">
        <w:rPr>
          <w:szCs w:val="24"/>
        </w:rPr>
        <w:t xml:space="preserve"> finansējumu ir izlietojis neatbilstoši nolikumam un noslēgtajam </w:t>
      </w:r>
      <w:proofErr w:type="spellStart"/>
      <w:r w:rsidRPr="005F1D1D">
        <w:rPr>
          <w:szCs w:val="24"/>
        </w:rPr>
        <w:t>granta</w:t>
      </w:r>
      <w:proofErr w:type="spellEnd"/>
      <w:r w:rsidRPr="005F1D1D">
        <w:rPr>
          <w:szCs w:val="24"/>
        </w:rPr>
        <w:t xml:space="preserve"> līgumam, </w:t>
      </w:r>
      <w:r w:rsidR="0056267C">
        <w:rPr>
          <w:szCs w:val="24"/>
        </w:rPr>
        <w:t>m</w:t>
      </w:r>
      <w:r w:rsidRPr="005F1D1D">
        <w:rPr>
          <w:szCs w:val="24"/>
        </w:rPr>
        <w:t>inistrija</w:t>
      </w:r>
      <w:r w:rsidR="002460BC">
        <w:rPr>
          <w:szCs w:val="24"/>
        </w:rPr>
        <w:t xml:space="preserve"> </w:t>
      </w:r>
      <w:r w:rsidR="002460BC" w:rsidRPr="00B65AD5">
        <w:rPr>
          <w:szCs w:val="24"/>
        </w:rPr>
        <w:t xml:space="preserve">saskaņā ar Ministru kabineta </w:t>
      </w:r>
      <w:r w:rsidR="00B65AD5" w:rsidRPr="00B65AD5">
        <w:rPr>
          <w:szCs w:val="24"/>
        </w:rPr>
        <w:t xml:space="preserve">2020. gada 3. marta </w:t>
      </w:r>
      <w:r w:rsidR="002460BC" w:rsidRPr="00B65AD5">
        <w:rPr>
          <w:szCs w:val="24"/>
        </w:rPr>
        <w:t xml:space="preserve">noteikumiem </w:t>
      </w:r>
      <w:r w:rsidR="00B65AD5" w:rsidRPr="00B65AD5">
        <w:rPr>
          <w:szCs w:val="24"/>
        </w:rPr>
        <w:t>Nr.</w:t>
      </w:r>
      <w:r w:rsidR="002B0AD0">
        <w:rPr>
          <w:szCs w:val="24"/>
        </w:rPr>
        <w:t> </w:t>
      </w:r>
      <w:r w:rsidR="00B65AD5" w:rsidRPr="00B65AD5">
        <w:rPr>
          <w:szCs w:val="24"/>
        </w:rPr>
        <w:t>123</w:t>
      </w:r>
      <w:r w:rsidR="002460BC">
        <w:rPr>
          <w:szCs w:val="24"/>
        </w:rPr>
        <w:t xml:space="preserve"> </w:t>
      </w:r>
      <w:r w:rsidR="002B0AD0">
        <w:rPr>
          <w:szCs w:val="24"/>
        </w:rPr>
        <w:t>“</w:t>
      </w:r>
      <w:r w:rsidR="002B0AD0">
        <w:t>Granta projektu konkursu īstenošanas kārtība”</w:t>
      </w:r>
      <w:r w:rsidRPr="005F1D1D">
        <w:rPr>
          <w:szCs w:val="24"/>
        </w:rPr>
        <w:t xml:space="preserve"> ir tiesīga pieprasīt </w:t>
      </w:r>
      <w:r w:rsidR="002D311E">
        <w:rPr>
          <w:szCs w:val="24"/>
        </w:rPr>
        <w:t>projekta īstenotājam</w:t>
      </w:r>
      <w:r w:rsidRPr="005F1D1D">
        <w:rPr>
          <w:szCs w:val="24"/>
        </w:rPr>
        <w:t xml:space="preserve"> atmaksāt neizlietotos, neatbilstoši un nepamatoti izlietotos finanšu līdzekļus </w:t>
      </w:r>
      <w:proofErr w:type="spellStart"/>
      <w:r w:rsidR="002460BC">
        <w:rPr>
          <w:szCs w:val="24"/>
        </w:rPr>
        <w:t>granta</w:t>
      </w:r>
      <w:proofErr w:type="spellEnd"/>
      <w:r w:rsidR="002460BC">
        <w:rPr>
          <w:szCs w:val="24"/>
        </w:rPr>
        <w:t xml:space="preserve"> līgumā</w:t>
      </w:r>
      <w:r w:rsidRPr="005F1D1D">
        <w:rPr>
          <w:szCs w:val="24"/>
        </w:rPr>
        <w:t xml:space="preserve"> noteiktajā termiņā. </w:t>
      </w:r>
    </w:p>
    <w:p w14:paraId="77ABC80E" w14:textId="77777777" w:rsidR="00BC790E" w:rsidRPr="005F1D1D" w:rsidRDefault="00BC790E" w:rsidP="00BC790E">
      <w:pPr>
        <w:pStyle w:val="BodyText2"/>
        <w:spacing w:after="0" w:line="240" w:lineRule="auto"/>
        <w:rPr>
          <w:szCs w:val="24"/>
        </w:rPr>
      </w:pPr>
    </w:p>
    <w:p w14:paraId="1426BDFF" w14:textId="0368529E" w:rsidR="00BC790E" w:rsidRDefault="00BC790E" w:rsidP="00BC790E">
      <w:pPr>
        <w:pStyle w:val="BodyText2"/>
        <w:spacing w:after="0" w:line="240" w:lineRule="auto"/>
        <w:rPr>
          <w:szCs w:val="24"/>
        </w:rPr>
      </w:pPr>
      <w:r w:rsidRPr="005F1D1D">
        <w:rPr>
          <w:szCs w:val="24"/>
        </w:rPr>
        <w:t xml:space="preserve">Ja ministrija projekta īstenošanas gaitā vai izvērtējot iesniegto </w:t>
      </w:r>
      <w:r w:rsidR="00B20FE0">
        <w:rPr>
          <w:szCs w:val="24"/>
        </w:rPr>
        <w:t>pārskatu</w:t>
      </w:r>
      <w:r w:rsidRPr="005F1D1D">
        <w:rPr>
          <w:szCs w:val="24"/>
        </w:rPr>
        <w:t xml:space="preserve"> konstatē, ka projekts netiek vai nav ticis īstenots atbilstoši projekta mērķim un uzdevumiem, ministrija ir tiesīga pieprasīt </w:t>
      </w:r>
      <w:r w:rsidR="002D311E">
        <w:rPr>
          <w:szCs w:val="24"/>
        </w:rPr>
        <w:t>projekta īstenotājam</w:t>
      </w:r>
      <w:r w:rsidRPr="005F1D1D">
        <w:rPr>
          <w:szCs w:val="24"/>
        </w:rPr>
        <w:t xml:space="preserve"> atmaksāt visu projektam piešķirto finansējumu.</w:t>
      </w:r>
    </w:p>
    <w:p w14:paraId="5298EE74" w14:textId="49FF398A" w:rsidR="00DB3785" w:rsidRDefault="00DB3785" w:rsidP="00BC790E">
      <w:pPr>
        <w:pStyle w:val="BodyText2"/>
        <w:spacing w:after="0" w:line="240" w:lineRule="auto"/>
        <w:rPr>
          <w:szCs w:val="24"/>
        </w:rPr>
      </w:pPr>
    </w:p>
    <w:p w14:paraId="5F4F497C" w14:textId="72B7DDCF" w:rsidR="00197500" w:rsidRDefault="00197500" w:rsidP="00BC790E">
      <w:pPr>
        <w:pStyle w:val="BodyText2"/>
        <w:spacing w:after="0" w:line="240" w:lineRule="auto"/>
        <w:rPr>
          <w:szCs w:val="24"/>
        </w:rPr>
      </w:pPr>
      <w:r>
        <w:t xml:space="preserve">Projekta īstenošanas laikā ministrijai ir tiesības lūgt informāciju par projekta </w:t>
      </w:r>
      <w:r w:rsidR="002D2A93">
        <w:t xml:space="preserve">sasniegtajiem rezultātiem </w:t>
      </w:r>
      <w:r>
        <w:t xml:space="preserve">un īstenotājam ir pienākums iesniegt šo informāciju, atsaucoties uz </w:t>
      </w:r>
      <w:r w:rsidR="002D2A93">
        <w:t xml:space="preserve">ministrijas </w:t>
      </w:r>
      <w:r>
        <w:t xml:space="preserve"> pieprasījumu. </w:t>
      </w:r>
    </w:p>
    <w:p w14:paraId="3B3E98A2" w14:textId="77777777" w:rsidR="00197500" w:rsidRDefault="00197500" w:rsidP="00BC790E">
      <w:pPr>
        <w:pStyle w:val="BodyText2"/>
        <w:spacing w:after="0" w:line="240" w:lineRule="auto"/>
        <w:rPr>
          <w:szCs w:val="24"/>
        </w:rPr>
      </w:pPr>
    </w:p>
    <w:p w14:paraId="1234D5BB" w14:textId="4FD62E6F" w:rsidR="00D82A80" w:rsidRDefault="002D311E" w:rsidP="00BC790E">
      <w:pPr>
        <w:pStyle w:val="BodyText2"/>
        <w:spacing w:after="0" w:line="240" w:lineRule="auto"/>
        <w:rPr>
          <w:szCs w:val="24"/>
        </w:rPr>
      </w:pPr>
      <w:r>
        <w:rPr>
          <w:szCs w:val="24"/>
        </w:rPr>
        <w:t>Projekta īstenotājs</w:t>
      </w:r>
      <w:r w:rsidR="007E583E" w:rsidRPr="007E583E">
        <w:rPr>
          <w:szCs w:val="24"/>
        </w:rPr>
        <w:t xml:space="preserve"> ņem vērā, ka tam ir jānodrošina projekta publicitāte gan tā īstenošanas laikā, gan pēc īstenošanas, tajā skaitā, izmantojot savu tīmekļvietni, ja tāda ir, izsūtot preses </w:t>
      </w:r>
      <w:proofErr w:type="spellStart"/>
      <w:r w:rsidR="007E583E" w:rsidRPr="007E583E">
        <w:rPr>
          <w:szCs w:val="24"/>
        </w:rPr>
        <w:t>relīzes</w:t>
      </w:r>
      <w:proofErr w:type="spellEnd"/>
      <w:r w:rsidR="007E583E" w:rsidRPr="007E583E">
        <w:rPr>
          <w:szCs w:val="24"/>
        </w:rPr>
        <w:t xml:space="preserve">, kā arī izplatot informāciju sociālajos tīklos. </w:t>
      </w:r>
      <w:r w:rsidR="000C1AEE">
        <w:rPr>
          <w:szCs w:val="24"/>
        </w:rPr>
        <w:t xml:space="preserve">Publikācijās ir jālieto attīstības sadarbības zīmols. </w:t>
      </w:r>
      <w:r w:rsidR="007E583E" w:rsidRPr="007E583E">
        <w:rPr>
          <w:szCs w:val="24"/>
        </w:rPr>
        <w:t xml:space="preserve">Publikācijās sociālajos medijos </w:t>
      </w:r>
      <w:r w:rsidR="00734779">
        <w:rPr>
          <w:szCs w:val="24"/>
        </w:rPr>
        <w:t>jālieto</w:t>
      </w:r>
      <w:r w:rsidR="007E583E" w:rsidRPr="007E583E">
        <w:rPr>
          <w:szCs w:val="24"/>
        </w:rPr>
        <w:t xml:space="preserve"> </w:t>
      </w:r>
      <w:proofErr w:type="spellStart"/>
      <w:r w:rsidR="007E583E" w:rsidRPr="007E583E">
        <w:rPr>
          <w:szCs w:val="24"/>
        </w:rPr>
        <w:t>tēmturi</w:t>
      </w:r>
      <w:r w:rsidR="00734779">
        <w:rPr>
          <w:szCs w:val="24"/>
        </w:rPr>
        <w:t>s</w:t>
      </w:r>
      <w:proofErr w:type="spellEnd"/>
      <w:r w:rsidR="007E583E" w:rsidRPr="007E583E">
        <w:rPr>
          <w:szCs w:val="24"/>
        </w:rPr>
        <w:t xml:space="preserve"> #LATDEV. </w:t>
      </w:r>
      <w:r>
        <w:rPr>
          <w:szCs w:val="24"/>
        </w:rPr>
        <w:t>Projekta īstenotājam</w:t>
      </w:r>
      <w:r w:rsidR="007E583E" w:rsidRPr="007E583E">
        <w:rPr>
          <w:szCs w:val="24"/>
        </w:rPr>
        <w:t xml:space="preserve"> </w:t>
      </w:r>
      <w:r w:rsidR="005A1C05">
        <w:rPr>
          <w:szCs w:val="24"/>
        </w:rPr>
        <w:t>savlaicīgi</w:t>
      </w:r>
      <w:r w:rsidR="007E583E" w:rsidRPr="007E583E">
        <w:rPr>
          <w:szCs w:val="24"/>
        </w:rPr>
        <w:t xml:space="preserve"> (ne vēlāk kā nedēļu pirms publikācijas) jāinformē ministrija par projektā īstenotajām publicitātes aktivitātēm, nosūtot pasākumu aprakstus, fotogrāfijas un citus digitālos materiālus ministrijai elektroniski uz e-pasta adresi: AttistibasSadarbiba@mfa.gov.lv.</w:t>
      </w:r>
    </w:p>
    <w:p w14:paraId="3B9B8582" w14:textId="77777777" w:rsidR="00D82A80" w:rsidRDefault="00D82A80" w:rsidP="00BC790E">
      <w:pPr>
        <w:pStyle w:val="BodyText2"/>
        <w:spacing w:after="0" w:line="240" w:lineRule="auto"/>
        <w:rPr>
          <w:szCs w:val="24"/>
        </w:rPr>
      </w:pPr>
    </w:p>
    <w:p w14:paraId="306F86D6" w14:textId="15658CB5" w:rsidR="00B37C70" w:rsidRPr="002F68AF" w:rsidRDefault="00B37C70" w:rsidP="00B37C70">
      <w:pPr>
        <w:rPr>
          <w:szCs w:val="24"/>
        </w:rPr>
      </w:pPr>
      <w:r w:rsidRPr="00382D06">
        <w:rPr>
          <w:iCs/>
        </w:rPr>
        <w:t xml:space="preserve">Ministrijai ir tiesības lūgt </w:t>
      </w:r>
      <w:r w:rsidR="002D311E">
        <w:rPr>
          <w:iCs/>
        </w:rPr>
        <w:t>projekta īstenotājam</w:t>
      </w:r>
      <w:r w:rsidRPr="00382D06">
        <w:rPr>
          <w:iCs/>
        </w:rPr>
        <w:t xml:space="preserve"> iesniegt informāciju par </w:t>
      </w:r>
      <w:proofErr w:type="spellStart"/>
      <w:r w:rsidRPr="00382D06">
        <w:rPr>
          <w:iCs/>
        </w:rPr>
        <w:t>granta</w:t>
      </w:r>
      <w:proofErr w:type="spellEnd"/>
      <w:r w:rsidRPr="00382D06">
        <w:rPr>
          <w:iCs/>
        </w:rPr>
        <w:t xml:space="preserve"> projekta norisi jebkurā tā stadijā (uzsākot projektu, projekta norises laikā, kā arī projekta noslēgumā). </w:t>
      </w:r>
      <w:r w:rsidRPr="00382D06">
        <w:rPr>
          <w:iCs/>
          <w:sz w:val="22"/>
        </w:rPr>
        <w:t xml:space="preserve"> </w:t>
      </w:r>
      <w:r w:rsidRPr="00382D06">
        <w:rPr>
          <w:iCs/>
        </w:rPr>
        <w:t xml:space="preserve">Informācija par </w:t>
      </w:r>
      <w:proofErr w:type="spellStart"/>
      <w:r w:rsidRPr="00382D06">
        <w:rPr>
          <w:iCs/>
        </w:rPr>
        <w:t>granta</w:t>
      </w:r>
      <w:proofErr w:type="spellEnd"/>
      <w:r w:rsidRPr="00382D06">
        <w:rPr>
          <w:iCs/>
        </w:rPr>
        <w:t xml:space="preserve"> projektiem tiks izmantota publiskās komunikācijas vajadzībām, tajā </w:t>
      </w:r>
      <w:r w:rsidRPr="00382D06">
        <w:rPr>
          <w:iCs/>
        </w:rPr>
        <w:lastRenderedPageBreak/>
        <w:t xml:space="preserve">skaitā izplatot informāciju </w:t>
      </w:r>
      <w:r>
        <w:rPr>
          <w:iCs/>
        </w:rPr>
        <w:t>m</w:t>
      </w:r>
      <w:r w:rsidRPr="00382D06">
        <w:rPr>
          <w:iCs/>
        </w:rPr>
        <w:t>inistrijas sociālo mediju kontos (</w:t>
      </w:r>
      <w:proofErr w:type="spellStart"/>
      <w:r w:rsidRPr="00382D06">
        <w:rPr>
          <w:i/>
          <w:iCs/>
        </w:rPr>
        <w:t>Facebook</w:t>
      </w:r>
      <w:proofErr w:type="spellEnd"/>
      <w:r w:rsidRPr="00382D06">
        <w:rPr>
          <w:i/>
          <w:iCs/>
        </w:rPr>
        <w:t xml:space="preserve">, </w:t>
      </w:r>
      <w:r>
        <w:rPr>
          <w:i/>
          <w:iCs/>
        </w:rPr>
        <w:t>X</w:t>
      </w:r>
      <w:r w:rsidRPr="00382D06">
        <w:rPr>
          <w:iCs/>
        </w:rPr>
        <w:t xml:space="preserve"> u.c</w:t>
      </w:r>
      <w:r w:rsidR="003B2941">
        <w:rPr>
          <w:iCs/>
        </w:rPr>
        <w:t>.</w:t>
      </w:r>
      <w:r w:rsidR="000416BE">
        <w:rPr>
          <w:iCs/>
        </w:rPr>
        <w:t>).</w:t>
      </w:r>
      <w:r w:rsidR="003B2941">
        <w:rPr>
          <w:iCs/>
        </w:rPr>
        <w:t xml:space="preserve"> </w:t>
      </w:r>
      <w:r w:rsidRPr="00382D06">
        <w:rPr>
          <w:iCs/>
        </w:rPr>
        <w:t xml:space="preserve">Papildus </w:t>
      </w:r>
      <w:proofErr w:type="spellStart"/>
      <w:r w:rsidRPr="00382D06">
        <w:rPr>
          <w:iCs/>
        </w:rPr>
        <w:t>granta</w:t>
      </w:r>
      <w:proofErr w:type="spellEnd"/>
      <w:r w:rsidRPr="00382D06">
        <w:rPr>
          <w:iCs/>
        </w:rPr>
        <w:t xml:space="preserve"> projekta atskaites tekstuālam aprakstam, ministrija var lūgt sagatavot vizuālu informāciju  komunikācijas vajadzībām: fotogrāfijas un</w:t>
      </w:r>
      <w:r>
        <w:rPr>
          <w:iCs/>
        </w:rPr>
        <w:t>/vai</w:t>
      </w:r>
      <w:r w:rsidRPr="00382D06">
        <w:rPr>
          <w:iCs/>
        </w:rPr>
        <w:t xml:space="preserve"> video, kas atspoguļo projekta galvenos ieguvumus un konkrētu mērķa</w:t>
      </w:r>
      <w:r>
        <w:rPr>
          <w:iCs/>
        </w:rPr>
        <w:t xml:space="preserve"> grupu</w:t>
      </w:r>
      <w:r w:rsidRPr="00382D06">
        <w:rPr>
          <w:iCs/>
        </w:rPr>
        <w:t>, kuras interesēs projekts tiek īstenots.</w:t>
      </w:r>
    </w:p>
    <w:p w14:paraId="721FF827" w14:textId="77777777" w:rsidR="00B37C70" w:rsidRDefault="00B37C70" w:rsidP="00BC790E">
      <w:pPr>
        <w:pStyle w:val="BodyText2"/>
        <w:spacing w:after="0" w:line="240" w:lineRule="auto"/>
        <w:rPr>
          <w:szCs w:val="24"/>
        </w:rPr>
      </w:pPr>
    </w:p>
    <w:p w14:paraId="27177304" w14:textId="3CA374BC" w:rsidR="00EC17A2" w:rsidRPr="00EC17A2" w:rsidRDefault="00B50164" w:rsidP="00EC17A2">
      <w:pPr>
        <w:pStyle w:val="BodyText2"/>
        <w:spacing w:after="0" w:line="240" w:lineRule="auto"/>
        <w:rPr>
          <w:szCs w:val="24"/>
        </w:rPr>
      </w:pPr>
      <w:r w:rsidRPr="00750CCF">
        <w:rPr>
          <w:szCs w:val="24"/>
        </w:rPr>
        <w:t>Projekta īstenotājam jānodrošina visas ar projekta īstenošanu saistītās dokumentācijas uzglabāšana saskaņā ar normatīvajos aktos noteiktajām prasībām un termiņiem.</w:t>
      </w:r>
      <w:r>
        <w:rPr>
          <w:szCs w:val="24"/>
        </w:rPr>
        <w:t xml:space="preserve"> </w:t>
      </w:r>
    </w:p>
    <w:p w14:paraId="49A42E27" w14:textId="77777777" w:rsidR="00EC17A2" w:rsidRPr="00EC17A2" w:rsidRDefault="006B399A" w:rsidP="00EC17A2">
      <w:pPr>
        <w:pStyle w:val="ListParagraph"/>
        <w:ind w:left="0"/>
        <w:rPr>
          <w:szCs w:val="24"/>
        </w:rPr>
      </w:pPr>
      <w:r>
        <w:rPr>
          <w:szCs w:val="24"/>
        </w:rPr>
        <w:br w:type="page"/>
      </w:r>
    </w:p>
    <w:p w14:paraId="3A8B75DF" w14:textId="409AE8D0" w:rsidR="006B399A" w:rsidRDefault="006B399A" w:rsidP="001E5704">
      <w:pPr>
        <w:pStyle w:val="Heading1"/>
      </w:pPr>
      <w:bookmarkStart w:id="15" w:name="_Toc220418672"/>
      <w:r w:rsidRPr="00F35AE1">
        <w:lastRenderedPageBreak/>
        <w:t>CITI NOTEIKUMI</w:t>
      </w:r>
      <w:bookmarkEnd w:id="15"/>
    </w:p>
    <w:p w14:paraId="11E24490" w14:textId="77777777" w:rsidR="001E5704" w:rsidRPr="001E5704" w:rsidRDefault="001E5704" w:rsidP="001E5704"/>
    <w:p w14:paraId="1335AE7A" w14:textId="77777777" w:rsidR="006B399A" w:rsidRPr="00EC17A2" w:rsidRDefault="006B399A" w:rsidP="006B399A">
      <w:pPr>
        <w:tabs>
          <w:tab w:val="num" w:pos="960"/>
        </w:tabs>
        <w:rPr>
          <w:rFonts w:eastAsia="Times New Roman"/>
          <w:bCs/>
          <w:szCs w:val="24"/>
        </w:rPr>
      </w:pPr>
      <w:r w:rsidRPr="00EC17A2">
        <w:rPr>
          <w:rFonts w:eastAsia="Times New Roman"/>
          <w:szCs w:val="24"/>
        </w:rPr>
        <w:t xml:space="preserve">Ministrija izbeidz konkursu, neslēdzot </w:t>
      </w:r>
      <w:proofErr w:type="spellStart"/>
      <w:r w:rsidRPr="00EC17A2">
        <w:rPr>
          <w:rFonts w:eastAsia="Times New Roman"/>
          <w:szCs w:val="24"/>
        </w:rPr>
        <w:t>granta</w:t>
      </w:r>
      <w:proofErr w:type="spellEnd"/>
      <w:r w:rsidRPr="00EC17A2">
        <w:rPr>
          <w:rFonts w:eastAsia="Times New Roman"/>
          <w:szCs w:val="24"/>
        </w:rPr>
        <w:t xml:space="preserve"> līgumu, šādos gadījumos:</w:t>
      </w:r>
    </w:p>
    <w:p w14:paraId="0D733638" w14:textId="2E9A55E0" w:rsidR="006B399A" w:rsidRDefault="006B399A" w:rsidP="00970E0C">
      <w:pPr>
        <w:numPr>
          <w:ilvl w:val="0"/>
          <w:numId w:val="11"/>
        </w:numPr>
        <w:rPr>
          <w:rFonts w:eastAsia="Times New Roman"/>
          <w:szCs w:val="24"/>
        </w:rPr>
      </w:pPr>
      <w:r w:rsidRPr="00EC17A2">
        <w:rPr>
          <w:rFonts w:eastAsia="Times New Roman"/>
          <w:szCs w:val="24"/>
        </w:rPr>
        <w:t>visi iesniegtie projekta iesniegumi ir atzīti par neatbilstošiem konkursa nolikumā noteiktajiem kritērijiem un ir noraidīti;</w:t>
      </w:r>
    </w:p>
    <w:p w14:paraId="71DD4C83" w14:textId="459DEC9A" w:rsidR="00675014" w:rsidRDefault="00F0312F" w:rsidP="00970E0C">
      <w:pPr>
        <w:numPr>
          <w:ilvl w:val="0"/>
          <w:numId w:val="11"/>
        </w:numPr>
        <w:rPr>
          <w:rFonts w:eastAsia="Times New Roman"/>
          <w:szCs w:val="24"/>
        </w:rPr>
      </w:pPr>
      <w:r>
        <w:rPr>
          <w:rFonts w:eastAsia="Times New Roman"/>
          <w:szCs w:val="24"/>
        </w:rPr>
        <w:t xml:space="preserve">ir iestājušies </w:t>
      </w:r>
      <w:r w:rsidR="00675014" w:rsidRPr="00EC17A2">
        <w:rPr>
          <w:rFonts w:eastAsia="Times New Roman"/>
          <w:szCs w:val="24"/>
        </w:rPr>
        <w:t>nepārvaramas varas apstākļi</w:t>
      </w:r>
      <w:r w:rsidR="00675014">
        <w:rPr>
          <w:rFonts w:eastAsia="Times New Roman"/>
          <w:szCs w:val="24"/>
        </w:rPr>
        <w:t>;</w:t>
      </w:r>
    </w:p>
    <w:p w14:paraId="66430325" w14:textId="77777777" w:rsidR="000835D9" w:rsidRDefault="00675014" w:rsidP="00970E0C">
      <w:pPr>
        <w:numPr>
          <w:ilvl w:val="0"/>
          <w:numId w:val="11"/>
        </w:numPr>
        <w:rPr>
          <w:rFonts w:eastAsia="Times New Roman"/>
          <w:szCs w:val="24"/>
        </w:rPr>
      </w:pPr>
      <w:r w:rsidRPr="00EC17A2">
        <w:rPr>
          <w:rFonts w:eastAsia="Times New Roman"/>
          <w:szCs w:val="24"/>
        </w:rPr>
        <w:t>pieejamo finanšu līdzekļu trūkums</w:t>
      </w:r>
      <w:r>
        <w:rPr>
          <w:rFonts w:eastAsia="Times New Roman"/>
          <w:szCs w:val="24"/>
        </w:rPr>
        <w:t>;</w:t>
      </w:r>
    </w:p>
    <w:p w14:paraId="0DCC4349" w14:textId="4E03A6A1" w:rsidR="00675014" w:rsidRPr="00AF341C" w:rsidRDefault="00F0312F" w:rsidP="00970E0C">
      <w:pPr>
        <w:numPr>
          <w:ilvl w:val="0"/>
          <w:numId w:val="11"/>
        </w:numPr>
        <w:rPr>
          <w:rFonts w:eastAsia="Times New Roman"/>
          <w:szCs w:val="24"/>
        </w:rPr>
      </w:pPr>
      <w:r>
        <w:rPr>
          <w:rFonts w:eastAsia="Times New Roman"/>
          <w:szCs w:val="24"/>
        </w:rPr>
        <w:t xml:space="preserve">ir iestājušies </w:t>
      </w:r>
      <w:r w:rsidR="00A3309C">
        <w:rPr>
          <w:rFonts w:eastAsia="Times New Roman"/>
          <w:szCs w:val="24"/>
        </w:rPr>
        <w:t>īpaši</w:t>
      </w:r>
      <w:r w:rsidR="00675014" w:rsidRPr="000835D9">
        <w:rPr>
          <w:rFonts w:eastAsia="Times New Roman"/>
          <w:szCs w:val="24"/>
        </w:rPr>
        <w:t xml:space="preserve"> apstākļi partnervalstī, kas liedz īstenot projektu</w:t>
      </w:r>
      <w:r w:rsidR="00A3309C">
        <w:rPr>
          <w:rFonts w:eastAsia="Times New Roman"/>
          <w:szCs w:val="24"/>
        </w:rPr>
        <w:t>.</w:t>
      </w:r>
    </w:p>
    <w:p w14:paraId="7E78A997" w14:textId="306D095A" w:rsidR="009A449D" w:rsidRDefault="009A449D" w:rsidP="001E5704">
      <w:pPr>
        <w:pStyle w:val="Heading1"/>
      </w:pPr>
      <w:r w:rsidRPr="00F35AE1">
        <w:rPr>
          <w:sz w:val="24"/>
        </w:rPr>
        <w:br w:type="page"/>
      </w:r>
      <w:bookmarkStart w:id="16" w:name="_Toc220418673"/>
      <w:r w:rsidRPr="00065607">
        <w:lastRenderedPageBreak/>
        <w:t>PIELIKUMI</w:t>
      </w:r>
      <w:bookmarkEnd w:id="16"/>
    </w:p>
    <w:p w14:paraId="620C8EA5" w14:textId="77777777" w:rsidR="001E5704" w:rsidRPr="001E5704" w:rsidRDefault="001E5704" w:rsidP="001E5704"/>
    <w:p w14:paraId="760F108B" w14:textId="62C85C0D" w:rsidR="009A449D" w:rsidRPr="00F372DA" w:rsidRDefault="00243272" w:rsidP="00970E0C">
      <w:pPr>
        <w:pStyle w:val="ListParagraph"/>
        <w:numPr>
          <w:ilvl w:val="0"/>
          <w:numId w:val="6"/>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Attiecināmo </w:t>
      </w:r>
      <w:r w:rsidR="009A449D" w:rsidRPr="00F372DA">
        <w:rPr>
          <w:rFonts w:eastAsia="Times New Roman"/>
          <w:bCs/>
          <w:szCs w:val="28"/>
        </w:rPr>
        <w:t xml:space="preserve">izmaksu klasifikācija” uz </w:t>
      </w:r>
      <w:r w:rsidR="009A1E6A" w:rsidRPr="00F372DA">
        <w:rPr>
          <w:rFonts w:eastAsia="Times New Roman"/>
          <w:bCs/>
          <w:szCs w:val="28"/>
        </w:rPr>
        <w:t>3</w:t>
      </w:r>
      <w:r w:rsidR="0056267C" w:rsidRPr="00F372DA">
        <w:rPr>
          <w:rFonts w:eastAsia="Times New Roman"/>
          <w:bCs/>
          <w:szCs w:val="28"/>
        </w:rPr>
        <w:t> </w:t>
      </w:r>
      <w:r w:rsidR="009A449D" w:rsidRPr="00F372DA">
        <w:rPr>
          <w:rFonts w:eastAsia="Times New Roman"/>
          <w:bCs/>
          <w:szCs w:val="28"/>
        </w:rPr>
        <w:t>lpp.;</w:t>
      </w:r>
    </w:p>
    <w:p w14:paraId="3AFAAD17" w14:textId="72C65E9D" w:rsidR="009A449D" w:rsidRPr="00F372DA" w:rsidRDefault="00243272" w:rsidP="00970E0C">
      <w:pPr>
        <w:pStyle w:val="ListParagraph"/>
        <w:numPr>
          <w:ilvl w:val="0"/>
          <w:numId w:val="6"/>
        </w:numPr>
        <w:ind w:left="284" w:hanging="284"/>
        <w:rPr>
          <w:rFonts w:eastAsia="Times New Roman"/>
          <w:bCs/>
          <w:szCs w:val="28"/>
        </w:rPr>
      </w:pPr>
      <w:r w:rsidRPr="00F372DA">
        <w:rPr>
          <w:rFonts w:eastAsia="Times New Roman"/>
          <w:bCs/>
          <w:szCs w:val="28"/>
        </w:rPr>
        <w:t>pielikums “</w:t>
      </w:r>
      <w:r w:rsidR="009A449D" w:rsidRPr="00F372DA">
        <w:rPr>
          <w:rFonts w:eastAsia="Times New Roman"/>
          <w:bCs/>
          <w:szCs w:val="28"/>
        </w:rPr>
        <w:t xml:space="preserve">Projekta iesnieguma </w:t>
      </w:r>
      <w:r w:rsidR="00EE2F14" w:rsidRPr="00F372DA">
        <w:rPr>
          <w:rFonts w:eastAsia="Times New Roman"/>
          <w:bCs/>
          <w:szCs w:val="28"/>
        </w:rPr>
        <w:t>veidlapa</w:t>
      </w:r>
      <w:r w:rsidR="009A449D" w:rsidRPr="00F372DA">
        <w:rPr>
          <w:rFonts w:eastAsia="Times New Roman"/>
          <w:bCs/>
          <w:szCs w:val="28"/>
        </w:rPr>
        <w:t xml:space="preserve">” </w:t>
      </w:r>
      <w:r w:rsidR="00E866EA" w:rsidRPr="00F372DA">
        <w:rPr>
          <w:rFonts w:eastAsia="Times New Roman"/>
          <w:bCs/>
          <w:szCs w:val="28"/>
        </w:rPr>
        <w:t xml:space="preserve">uz </w:t>
      </w:r>
      <w:r w:rsidR="0067381A">
        <w:rPr>
          <w:rFonts w:eastAsia="Times New Roman"/>
          <w:bCs/>
          <w:szCs w:val="28"/>
        </w:rPr>
        <w:t>8</w:t>
      </w:r>
      <w:r w:rsidR="0056267C" w:rsidRPr="00F372DA">
        <w:rPr>
          <w:rFonts w:eastAsia="Times New Roman"/>
          <w:bCs/>
          <w:szCs w:val="28"/>
        </w:rPr>
        <w:t> </w:t>
      </w:r>
      <w:r w:rsidR="009A449D" w:rsidRPr="00F372DA">
        <w:rPr>
          <w:rFonts w:eastAsia="Times New Roman"/>
          <w:bCs/>
          <w:szCs w:val="28"/>
        </w:rPr>
        <w:t>lpp.;</w:t>
      </w:r>
    </w:p>
    <w:p w14:paraId="3DCF2A4A" w14:textId="307D27FB" w:rsidR="009F37A5" w:rsidRPr="00F372DA" w:rsidRDefault="00243272" w:rsidP="00970E0C">
      <w:pPr>
        <w:pStyle w:val="ListParagraph"/>
        <w:numPr>
          <w:ilvl w:val="0"/>
          <w:numId w:val="6"/>
        </w:numPr>
        <w:ind w:left="284" w:hanging="284"/>
        <w:rPr>
          <w:rFonts w:eastAsia="Times New Roman"/>
          <w:bCs/>
          <w:szCs w:val="28"/>
        </w:rPr>
      </w:pPr>
      <w:r w:rsidRPr="00F372DA">
        <w:rPr>
          <w:rFonts w:eastAsia="Times New Roman"/>
          <w:bCs/>
          <w:szCs w:val="28"/>
        </w:rPr>
        <w:t>pielikums “</w:t>
      </w:r>
      <w:r w:rsidR="009F37A5" w:rsidRPr="00F372DA">
        <w:rPr>
          <w:rFonts w:eastAsia="Times New Roman"/>
          <w:bCs/>
          <w:szCs w:val="28"/>
        </w:rPr>
        <w:t xml:space="preserve">Projekta budžeta tāme” uz </w:t>
      </w:r>
      <w:r w:rsidR="009A1E6A" w:rsidRPr="00F372DA">
        <w:rPr>
          <w:rFonts w:eastAsia="Times New Roman"/>
          <w:bCs/>
          <w:szCs w:val="28"/>
        </w:rPr>
        <w:t>3</w:t>
      </w:r>
      <w:r w:rsidR="0056267C" w:rsidRPr="00F372DA">
        <w:rPr>
          <w:rFonts w:eastAsia="Times New Roman"/>
          <w:bCs/>
          <w:szCs w:val="28"/>
        </w:rPr>
        <w:t> </w:t>
      </w:r>
      <w:r w:rsidR="009F37A5" w:rsidRPr="00F372DA">
        <w:rPr>
          <w:rFonts w:eastAsia="Times New Roman"/>
          <w:bCs/>
          <w:szCs w:val="28"/>
        </w:rPr>
        <w:t>lpp.;</w:t>
      </w:r>
    </w:p>
    <w:p w14:paraId="4F96380B" w14:textId="643ED3FA" w:rsidR="00151BFF" w:rsidRPr="00F372DA" w:rsidRDefault="00243272" w:rsidP="00970E0C">
      <w:pPr>
        <w:pStyle w:val="ListParagraph"/>
        <w:numPr>
          <w:ilvl w:val="0"/>
          <w:numId w:val="6"/>
        </w:numPr>
        <w:ind w:left="284" w:hanging="284"/>
        <w:rPr>
          <w:rFonts w:eastAsia="Times New Roman"/>
          <w:bCs/>
          <w:szCs w:val="28"/>
        </w:rPr>
      </w:pPr>
      <w:r w:rsidRPr="00F372DA">
        <w:rPr>
          <w:rFonts w:eastAsia="Times New Roman"/>
          <w:bCs/>
          <w:szCs w:val="28"/>
        </w:rPr>
        <w:t>pielikums “</w:t>
      </w:r>
      <w:r w:rsidR="009A449D" w:rsidRPr="00F372DA">
        <w:rPr>
          <w:rFonts w:eastAsia="Times New Roman"/>
          <w:bCs/>
          <w:szCs w:val="28"/>
        </w:rPr>
        <w:t>Projekta iesniedzēja apliecinājum</w:t>
      </w:r>
      <w:r w:rsidR="00D54A45">
        <w:rPr>
          <w:rFonts w:eastAsia="Times New Roman"/>
          <w:bCs/>
          <w:szCs w:val="28"/>
        </w:rPr>
        <w:t>s</w:t>
      </w:r>
      <w:r w:rsidR="009A449D" w:rsidRPr="00F372DA">
        <w:rPr>
          <w:rFonts w:eastAsia="Times New Roman"/>
          <w:bCs/>
          <w:szCs w:val="28"/>
        </w:rPr>
        <w:t xml:space="preserve">” uz </w:t>
      </w:r>
      <w:r w:rsidR="00E97427" w:rsidRPr="00F372DA">
        <w:rPr>
          <w:rFonts w:eastAsia="Times New Roman"/>
          <w:bCs/>
          <w:szCs w:val="28"/>
        </w:rPr>
        <w:t>2</w:t>
      </w:r>
      <w:r w:rsidR="0056267C" w:rsidRPr="00F372DA">
        <w:rPr>
          <w:rFonts w:eastAsia="Times New Roman"/>
          <w:bCs/>
          <w:szCs w:val="28"/>
        </w:rPr>
        <w:t> </w:t>
      </w:r>
      <w:r w:rsidR="009A449D" w:rsidRPr="00F372DA">
        <w:rPr>
          <w:rFonts w:eastAsia="Times New Roman"/>
          <w:bCs/>
          <w:szCs w:val="28"/>
        </w:rPr>
        <w:t>lpp.;</w:t>
      </w:r>
    </w:p>
    <w:p w14:paraId="50F0CBB2" w14:textId="37732377" w:rsidR="004F109F" w:rsidRPr="00F372DA" w:rsidRDefault="009F37A5" w:rsidP="00970E0C">
      <w:pPr>
        <w:pStyle w:val="ListParagraph"/>
        <w:numPr>
          <w:ilvl w:val="0"/>
          <w:numId w:val="6"/>
        </w:numPr>
        <w:ind w:left="284" w:hanging="284"/>
        <w:rPr>
          <w:rFonts w:eastAsia="Times New Roman"/>
          <w:bCs/>
          <w:szCs w:val="28"/>
        </w:rPr>
      </w:pPr>
      <w:r w:rsidRPr="00F372DA">
        <w:rPr>
          <w:rFonts w:eastAsia="Times New Roman"/>
          <w:bCs/>
          <w:szCs w:val="28"/>
        </w:rPr>
        <w:t>pielikums “Sadarbības</w:t>
      </w:r>
      <w:r w:rsidR="00B82C3D" w:rsidRPr="00F372DA">
        <w:rPr>
          <w:rFonts w:eastAsia="Times New Roman"/>
          <w:bCs/>
          <w:szCs w:val="28"/>
        </w:rPr>
        <w:t xml:space="preserve"> partnera apliecinājuma vēstule</w:t>
      </w:r>
      <w:r w:rsidR="004F109F" w:rsidRPr="00F372DA">
        <w:rPr>
          <w:rFonts w:eastAsia="Times New Roman"/>
          <w:bCs/>
          <w:szCs w:val="28"/>
        </w:rPr>
        <w:t xml:space="preserve">” </w:t>
      </w:r>
      <w:r w:rsidR="006C1BF4" w:rsidRPr="00F372DA">
        <w:rPr>
          <w:rFonts w:eastAsia="Times New Roman"/>
          <w:bCs/>
          <w:szCs w:val="28"/>
        </w:rPr>
        <w:t>(latviešu</w:t>
      </w:r>
      <w:r w:rsidR="00C326F4" w:rsidRPr="00F372DA">
        <w:rPr>
          <w:rFonts w:eastAsia="Times New Roman"/>
          <w:bCs/>
          <w:szCs w:val="28"/>
        </w:rPr>
        <w:t xml:space="preserve">, </w:t>
      </w:r>
      <w:r w:rsidR="006C1BF4" w:rsidRPr="00F372DA">
        <w:rPr>
          <w:rFonts w:eastAsia="Times New Roman"/>
          <w:bCs/>
          <w:szCs w:val="28"/>
        </w:rPr>
        <w:t>angļu</w:t>
      </w:r>
      <w:r w:rsidR="00D87F4B" w:rsidRPr="00F372DA">
        <w:rPr>
          <w:rFonts w:eastAsia="Times New Roman"/>
          <w:bCs/>
          <w:szCs w:val="28"/>
        </w:rPr>
        <w:t>,</w:t>
      </w:r>
      <w:r w:rsidR="004B4789" w:rsidRPr="00F372DA">
        <w:rPr>
          <w:rFonts w:eastAsia="Times New Roman"/>
          <w:bCs/>
          <w:szCs w:val="28"/>
        </w:rPr>
        <w:t xml:space="preserve"> ukraiņu,</w:t>
      </w:r>
      <w:r w:rsidR="00D87F4B" w:rsidRPr="00F372DA">
        <w:rPr>
          <w:rFonts w:eastAsia="Times New Roman"/>
          <w:bCs/>
          <w:szCs w:val="28"/>
        </w:rPr>
        <w:t xml:space="preserve"> </w:t>
      </w:r>
      <w:r w:rsidR="00C326F4" w:rsidRPr="00F372DA">
        <w:rPr>
          <w:rFonts w:eastAsia="Times New Roman"/>
          <w:bCs/>
          <w:szCs w:val="28"/>
        </w:rPr>
        <w:t>krievu</w:t>
      </w:r>
      <w:r w:rsidR="00622F0F" w:rsidRPr="00F372DA">
        <w:rPr>
          <w:rFonts w:eastAsia="Times New Roman"/>
          <w:bCs/>
          <w:szCs w:val="28"/>
        </w:rPr>
        <w:t xml:space="preserve"> valodā</w:t>
      </w:r>
      <w:r w:rsidR="006C1BF4" w:rsidRPr="00F372DA">
        <w:rPr>
          <w:rFonts w:eastAsia="Times New Roman"/>
          <w:bCs/>
          <w:szCs w:val="28"/>
        </w:rPr>
        <w:t>)</w:t>
      </w:r>
      <w:r w:rsidR="00CF0044" w:rsidRPr="00F372DA">
        <w:rPr>
          <w:rFonts w:eastAsia="Times New Roman"/>
          <w:bCs/>
          <w:szCs w:val="28"/>
        </w:rPr>
        <w:t xml:space="preserve"> </w:t>
      </w:r>
      <w:r w:rsidR="00DB3F9D" w:rsidRPr="00F372DA">
        <w:rPr>
          <w:rFonts w:eastAsia="Times New Roman"/>
          <w:bCs/>
          <w:szCs w:val="28"/>
        </w:rPr>
        <w:t>8</w:t>
      </w:r>
      <w:r w:rsidR="00B82C3D" w:rsidRPr="00F372DA">
        <w:rPr>
          <w:rFonts w:eastAsia="Times New Roman"/>
          <w:bCs/>
          <w:szCs w:val="28"/>
        </w:rPr>
        <w:t> </w:t>
      </w:r>
      <w:r w:rsidR="004F109F" w:rsidRPr="00F372DA">
        <w:rPr>
          <w:rFonts w:eastAsia="Times New Roman"/>
          <w:bCs/>
          <w:szCs w:val="28"/>
        </w:rPr>
        <w:t>lpp</w:t>
      </w:r>
      <w:r w:rsidR="00243272" w:rsidRPr="00F372DA">
        <w:rPr>
          <w:rFonts w:eastAsia="Times New Roman"/>
          <w:bCs/>
          <w:szCs w:val="28"/>
        </w:rPr>
        <w:t>.</w:t>
      </w:r>
      <w:r w:rsidR="004F109F" w:rsidRPr="00F372DA">
        <w:rPr>
          <w:rFonts w:eastAsia="Times New Roman"/>
          <w:bCs/>
          <w:szCs w:val="28"/>
        </w:rPr>
        <w:t>;</w:t>
      </w:r>
    </w:p>
    <w:p w14:paraId="40C3535D" w14:textId="569DE7B2" w:rsidR="009A449D" w:rsidRPr="00F372DA" w:rsidRDefault="00243272" w:rsidP="00970E0C">
      <w:pPr>
        <w:pStyle w:val="ListParagraph"/>
        <w:numPr>
          <w:ilvl w:val="0"/>
          <w:numId w:val="6"/>
        </w:numPr>
        <w:ind w:left="284" w:hanging="284"/>
        <w:rPr>
          <w:rFonts w:eastAsia="Times New Roman"/>
          <w:bCs/>
          <w:szCs w:val="28"/>
        </w:rPr>
      </w:pPr>
      <w:r w:rsidRPr="00F372DA">
        <w:rPr>
          <w:rFonts w:eastAsia="Times New Roman"/>
          <w:bCs/>
          <w:szCs w:val="28"/>
        </w:rPr>
        <w:t>pielikums “</w:t>
      </w:r>
      <w:r w:rsidR="009A449D" w:rsidRPr="00F372DA">
        <w:rPr>
          <w:rFonts w:eastAsia="Times New Roman"/>
          <w:bCs/>
          <w:szCs w:val="28"/>
        </w:rPr>
        <w:t xml:space="preserve">Projekta iesniegumu izvērtēšanas kritēriji” uz </w:t>
      </w:r>
      <w:r w:rsidR="00E97427" w:rsidRPr="00F372DA">
        <w:rPr>
          <w:rFonts w:eastAsia="Times New Roman"/>
          <w:bCs/>
          <w:szCs w:val="28"/>
        </w:rPr>
        <w:t>3</w:t>
      </w:r>
      <w:r w:rsidR="0056267C" w:rsidRPr="00F372DA">
        <w:rPr>
          <w:rFonts w:eastAsia="Times New Roman"/>
          <w:bCs/>
          <w:szCs w:val="28"/>
        </w:rPr>
        <w:t> </w:t>
      </w:r>
      <w:r w:rsidR="009A449D" w:rsidRPr="00F372DA">
        <w:rPr>
          <w:rFonts w:eastAsia="Times New Roman"/>
          <w:bCs/>
          <w:szCs w:val="28"/>
        </w:rPr>
        <w:t>lpp.;</w:t>
      </w:r>
    </w:p>
    <w:p w14:paraId="75544C6A" w14:textId="144908FB" w:rsidR="00F71DD0" w:rsidRPr="00F372DA" w:rsidRDefault="00F71DD0" w:rsidP="00970E0C">
      <w:pPr>
        <w:pStyle w:val="ListParagraph"/>
        <w:numPr>
          <w:ilvl w:val="0"/>
          <w:numId w:val="6"/>
        </w:numPr>
        <w:ind w:left="288" w:hanging="288"/>
        <w:rPr>
          <w:rFonts w:eastAsia="Times New Roman"/>
          <w:bCs/>
          <w:szCs w:val="28"/>
        </w:rPr>
      </w:pPr>
      <w:r w:rsidRPr="00F372DA">
        <w:rPr>
          <w:rFonts w:eastAsia="Times New Roman"/>
          <w:bCs/>
          <w:szCs w:val="28"/>
        </w:rPr>
        <w:t>pielikums “Granta līguma paraugs” ar pielikumiem uz 2</w:t>
      </w:r>
      <w:r w:rsidR="0067381A">
        <w:rPr>
          <w:rFonts w:eastAsia="Times New Roman"/>
          <w:bCs/>
          <w:szCs w:val="28"/>
        </w:rPr>
        <w:t>9</w:t>
      </w:r>
      <w:r w:rsidR="0056267C" w:rsidRPr="00F372DA">
        <w:rPr>
          <w:rFonts w:eastAsia="Times New Roman"/>
          <w:bCs/>
          <w:szCs w:val="28"/>
        </w:rPr>
        <w:t> </w:t>
      </w:r>
      <w:r w:rsidRPr="00F372DA">
        <w:rPr>
          <w:rFonts w:eastAsia="Times New Roman"/>
          <w:bCs/>
          <w:szCs w:val="28"/>
        </w:rPr>
        <w:t>lpp.</w:t>
      </w:r>
    </w:p>
    <w:p w14:paraId="6A97E1EE" w14:textId="77777777" w:rsidR="009A449D" w:rsidRPr="009A449D" w:rsidRDefault="009A449D" w:rsidP="009A449D">
      <w:pPr>
        <w:rPr>
          <w:rFonts w:eastAsia="Times New Roman"/>
          <w:bCs/>
          <w:szCs w:val="28"/>
        </w:rPr>
      </w:pPr>
    </w:p>
    <w:p w14:paraId="5FC354A1" w14:textId="77777777" w:rsidR="001E2D31" w:rsidRPr="001E2D31" w:rsidRDefault="001E2D31" w:rsidP="001E2D31">
      <w:pPr>
        <w:pStyle w:val="BodyText2"/>
        <w:tabs>
          <w:tab w:val="left" w:pos="5812"/>
        </w:tabs>
        <w:spacing w:after="0" w:line="240" w:lineRule="auto"/>
        <w:rPr>
          <w:bCs/>
          <w:szCs w:val="24"/>
        </w:rPr>
      </w:pPr>
    </w:p>
    <w:p w14:paraId="63929747" w14:textId="77777777" w:rsidR="001E2D31" w:rsidRPr="001E2D31" w:rsidRDefault="001E2D31" w:rsidP="001E2D31">
      <w:pPr>
        <w:pStyle w:val="BodyText2"/>
        <w:tabs>
          <w:tab w:val="left" w:pos="4678"/>
        </w:tabs>
        <w:spacing w:after="0" w:line="240" w:lineRule="auto"/>
        <w:rPr>
          <w:szCs w:val="24"/>
        </w:rPr>
      </w:pPr>
    </w:p>
    <w:p w14:paraId="09C26320" w14:textId="77777777" w:rsidR="00074CC3" w:rsidRPr="001E2D31" w:rsidRDefault="00074CC3" w:rsidP="001E2D31">
      <w:pPr>
        <w:rPr>
          <w:szCs w:val="24"/>
        </w:rPr>
      </w:pPr>
    </w:p>
    <w:sectPr w:rsidR="00074CC3" w:rsidRPr="001E2D31" w:rsidSect="00D40514">
      <w:footerReference w:type="default" r:id="rId15"/>
      <w:headerReference w:type="first" r:id="rId16"/>
      <w:pgSz w:w="11906" w:h="16838" w:code="9"/>
      <w:pgMar w:top="1418" w:right="1133"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E868" w14:textId="77777777" w:rsidR="009F621D" w:rsidRDefault="009F621D">
      <w:r>
        <w:separator/>
      </w:r>
    </w:p>
  </w:endnote>
  <w:endnote w:type="continuationSeparator" w:id="0">
    <w:p w14:paraId="43CCF5E7" w14:textId="77777777" w:rsidR="009F621D" w:rsidRDefault="009F621D">
      <w:r>
        <w:continuationSeparator/>
      </w:r>
    </w:p>
  </w:endnote>
  <w:endnote w:type="continuationNotice" w:id="1">
    <w:p w14:paraId="5DD7080B" w14:textId="77777777" w:rsidR="009F621D" w:rsidRDefault="009F6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EC0C" w14:textId="77777777" w:rsidR="00ED595F" w:rsidRDefault="00ED595F" w:rsidP="007825A7">
    <w:pPr>
      <w:pStyle w:val="Footer"/>
      <w:jc w:val="center"/>
      <w:rPr>
        <w:sz w:val="20"/>
        <w:szCs w:val="20"/>
      </w:rPr>
    </w:pPr>
  </w:p>
  <w:p w14:paraId="05B95CE2" w14:textId="43F9E9A2" w:rsidR="00ED595F" w:rsidRPr="007825A7" w:rsidRDefault="00ED595F"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Pr>
        <w:noProof/>
        <w:sz w:val="20"/>
        <w:szCs w:val="20"/>
      </w:rPr>
      <w:t>6</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2A8F" w14:textId="77777777" w:rsidR="009F621D" w:rsidRDefault="009F621D">
      <w:r>
        <w:separator/>
      </w:r>
    </w:p>
  </w:footnote>
  <w:footnote w:type="continuationSeparator" w:id="0">
    <w:p w14:paraId="39F55028" w14:textId="77777777" w:rsidR="009F621D" w:rsidRDefault="009F621D">
      <w:r>
        <w:continuationSeparator/>
      </w:r>
    </w:p>
  </w:footnote>
  <w:footnote w:type="continuationNotice" w:id="1">
    <w:p w14:paraId="0B4A8F34" w14:textId="77777777" w:rsidR="009F621D" w:rsidRDefault="009F621D"/>
  </w:footnote>
  <w:footnote w:id="2">
    <w:p w14:paraId="28EDC3F3" w14:textId="77777777" w:rsidR="00ED595F" w:rsidRPr="00D73F62" w:rsidRDefault="00ED595F" w:rsidP="00D710D7">
      <w:pPr>
        <w:pStyle w:val="FootnoteText"/>
      </w:pPr>
      <w:r w:rsidRPr="00D73F62">
        <w:rPr>
          <w:rStyle w:val="FootnoteReference"/>
        </w:rPr>
        <w:footnoteRef/>
      </w:r>
      <w:r w:rsidRPr="00D73F62">
        <w:t xml:space="preserve">OECD. </w:t>
      </w:r>
      <w:r w:rsidRPr="00D73F62">
        <w:rPr>
          <w:i/>
          <w:iCs/>
          <w:lang w:val="en-GB"/>
        </w:rPr>
        <w:t>ODA recipients: countries, territories, and international organisations</w:t>
      </w:r>
      <w:r w:rsidRPr="00D73F62">
        <w:t xml:space="preserve">. pieejams: </w:t>
      </w:r>
      <w:hyperlink r:id="rId1" w:anchor="oda-recipients-list" w:history="1">
        <w:r w:rsidRPr="00D73F62">
          <w:rPr>
            <w:rStyle w:val="Hyperlink"/>
          </w:rPr>
          <w:t>https://www.oecd.org/en/topics/oda-eligibility-and-conditions/dac-list-of-oda-recipients.html#oda-recipients-list</w:t>
        </w:r>
      </w:hyperlink>
      <w:r w:rsidRPr="00D73F62">
        <w:t xml:space="preserve">  </w:t>
      </w:r>
      <w:hyperlink w:history="1"/>
      <w:r w:rsidRPr="00D73F62">
        <w:t xml:space="preserve"> </w:t>
      </w:r>
    </w:p>
  </w:footnote>
  <w:footnote w:id="3">
    <w:p w14:paraId="29756836" w14:textId="3117162E" w:rsidR="006753C8" w:rsidRDefault="006753C8" w:rsidP="006753C8">
      <w:pPr>
        <w:pStyle w:val="FootnoteText"/>
      </w:pPr>
      <w:r>
        <w:rPr>
          <w:rStyle w:val="FootnoteReference"/>
        </w:rPr>
        <w:footnoteRef/>
      </w:r>
      <w:r>
        <w:t xml:space="preserve"> Plānojot projektu, projektu iesniedzēji tiek aicināti iepazīties ar politisko un drošības situāciju attiecīgajā Āfrikas valstī un izvērtēt </w:t>
      </w:r>
      <w:r w:rsidR="005E3752">
        <w:t xml:space="preserve">ar to saistītos </w:t>
      </w:r>
      <w:r>
        <w:t>riskus.</w:t>
      </w:r>
    </w:p>
  </w:footnote>
  <w:footnote w:id="4">
    <w:p w14:paraId="6EC5FE11" w14:textId="13BAFF6A" w:rsidR="00ED595F" w:rsidRPr="00D73F62" w:rsidRDefault="00ED595F" w:rsidP="0099768E">
      <w:pPr>
        <w:pStyle w:val="BodyText2"/>
        <w:spacing w:after="0" w:line="240" w:lineRule="auto"/>
        <w:rPr>
          <w:bCs/>
          <w:sz w:val="20"/>
          <w:szCs w:val="20"/>
        </w:rPr>
      </w:pPr>
      <w:r w:rsidRPr="00D73F62">
        <w:rPr>
          <w:rStyle w:val="FootnoteReference"/>
          <w:sz w:val="20"/>
          <w:szCs w:val="20"/>
        </w:rPr>
        <w:footnoteRef/>
      </w:r>
      <w:r w:rsidRPr="00D73F62">
        <w:rPr>
          <w:sz w:val="20"/>
          <w:szCs w:val="20"/>
        </w:rPr>
        <w:t xml:space="preserve"> Latvijas attīstības sadarbības tematiskās prioritātes</w:t>
      </w:r>
      <w:r w:rsidRPr="00D73F62">
        <w:rPr>
          <w:bCs/>
          <w:sz w:val="20"/>
          <w:szCs w:val="20"/>
        </w:rPr>
        <w:t xml:space="preserve"> izriet no ANO Ilgtspējīgas attīstības mērķiem (turpmāk – IAM): 16.IAM Miers, taisnīgums un stipras un iekļaujošas institūcijas, 5.IAM Dzimumu līdztiesība, 4.IAM Kvalitatīva izglītība, 8.IAM Labs darbs un ekonomiskā izaugsme, 13.IAM Klimata rīcība un 17.IAM Sadarbība mērķu īstenošanai.</w:t>
      </w:r>
    </w:p>
  </w:footnote>
  <w:footnote w:id="5">
    <w:p w14:paraId="061F4DBB" w14:textId="22A7F42E" w:rsidR="00CA0494" w:rsidRDefault="00CA0494">
      <w:pPr>
        <w:pStyle w:val="FootnoteText"/>
      </w:pPr>
      <w:r>
        <w:rPr>
          <w:rStyle w:val="FootnoteReference"/>
        </w:rPr>
        <w:footnoteRef/>
      </w:r>
      <w:r>
        <w:t xml:space="preserve"> </w:t>
      </w:r>
      <w:r w:rsidRPr="00D73F62">
        <w:t>Robežu kontroles aktivitātes atbalstāmas tikai tad, ja tās atbilst OECD Attīstības palīdzības komitejas (DAC) vadlīnijām “</w:t>
      </w:r>
      <w:proofErr w:type="spellStart"/>
      <w:r w:rsidRPr="00D73F62">
        <w:t>Clarifying</w:t>
      </w:r>
      <w:proofErr w:type="spellEnd"/>
      <w:r w:rsidRPr="00D73F62">
        <w:t xml:space="preserve"> </w:t>
      </w:r>
      <w:proofErr w:type="spellStart"/>
      <w:r w:rsidRPr="00D73F62">
        <w:t>the</w:t>
      </w:r>
      <w:proofErr w:type="spellEnd"/>
      <w:r w:rsidRPr="00D73F62">
        <w:t xml:space="preserve"> ODA </w:t>
      </w:r>
      <w:proofErr w:type="spellStart"/>
      <w:r w:rsidRPr="00D73F62">
        <w:t>eligibility</w:t>
      </w:r>
      <w:proofErr w:type="spellEnd"/>
      <w:r w:rsidRPr="00D73F62">
        <w:t xml:space="preserve"> </w:t>
      </w:r>
      <w:proofErr w:type="spellStart"/>
      <w:r w:rsidRPr="00D73F62">
        <w:t>of</w:t>
      </w:r>
      <w:proofErr w:type="spellEnd"/>
      <w:r w:rsidRPr="00D73F62">
        <w:t xml:space="preserve"> </w:t>
      </w:r>
      <w:proofErr w:type="spellStart"/>
      <w:r w:rsidRPr="00D73F62">
        <w:t>migration-related</w:t>
      </w:r>
      <w:proofErr w:type="spellEnd"/>
      <w:r w:rsidRPr="00D73F62">
        <w:t xml:space="preserve"> </w:t>
      </w:r>
      <w:proofErr w:type="spellStart"/>
      <w:r w:rsidRPr="00D73F62">
        <w:t>activities</w:t>
      </w:r>
      <w:proofErr w:type="spellEnd"/>
      <w:r w:rsidRPr="00D73F62">
        <w:t>” (</w:t>
      </w:r>
      <w:hyperlink r:id="rId2" w:history="1">
        <w:r w:rsidRPr="00D73F62">
          <w:rPr>
            <w:rStyle w:val="Hyperlink"/>
          </w:rPr>
          <w:t>skatīt šeit</w:t>
        </w:r>
      </w:hyperlink>
      <w:r w:rsidRPr="00D73F62">
        <w:t>).</w:t>
      </w:r>
    </w:p>
  </w:footnote>
  <w:footnote w:id="6">
    <w:p w14:paraId="028FF70D" w14:textId="4408DA35" w:rsidR="00CA0494" w:rsidRDefault="00CA0494">
      <w:pPr>
        <w:pStyle w:val="FootnoteText"/>
      </w:pPr>
      <w:r>
        <w:rPr>
          <w:rStyle w:val="FootnoteReference"/>
        </w:rPr>
        <w:footnoteRef/>
      </w:r>
      <w:r>
        <w:t xml:space="preserve"> Turpat.</w:t>
      </w:r>
    </w:p>
  </w:footnote>
  <w:footnote w:id="7">
    <w:p w14:paraId="737EA4F0" w14:textId="04CDE195" w:rsidR="00CA0494" w:rsidRDefault="00CA0494">
      <w:pPr>
        <w:pStyle w:val="FootnoteText"/>
      </w:pPr>
      <w:r>
        <w:rPr>
          <w:rStyle w:val="FootnoteReference"/>
        </w:rPr>
        <w:footnoteRef/>
      </w:r>
      <w:r>
        <w:t xml:space="preserve"> Turpat.</w:t>
      </w:r>
    </w:p>
  </w:footnote>
  <w:footnote w:id="8">
    <w:p w14:paraId="5F2B7F66" w14:textId="5D57AF95" w:rsidR="000F301E" w:rsidRDefault="000F301E">
      <w:pPr>
        <w:pStyle w:val="FootnoteText"/>
      </w:pPr>
      <w:r>
        <w:rPr>
          <w:rStyle w:val="FootnoteReference"/>
        </w:rPr>
        <w:footnoteRef/>
      </w:r>
      <w:r>
        <w:t xml:space="preserve"> </w:t>
      </w:r>
      <w:r w:rsidRPr="00D73F62">
        <w:t>Robežu kontroles aktivitātes atbalstāmas tikai tad, ja tās atbilst OECD Attīstības palīdzības komitejas (DAC) vadlīnijām “</w:t>
      </w:r>
      <w:proofErr w:type="spellStart"/>
      <w:r w:rsidRPr="00D73F62">
        <w:t>Clarifying</w:t>
      </w:r>
      <w:proofErr w:type="spellEnd"/>
      <w:r w:rsidRPr="00D73F62">
        <w:t xml:space="preserve"> </w:t>
      </w:r>
      <w:proofErr w:type="spellStart"/>
      <w:r w:rsidRPr="00D73F62">
        <w:t>the</w:t>
      </w:r>
      <w:proofErr w:type="spellEnd"/>
      <w:r w:rsidRPr="00D73F62">
        <w:t xml:space="preserve"> ODA </w:t>
      </w:r>
      <w:proofErr w:type="spellStart"/>
      <w:r w:rsidRPr="00D73F62">
        <w:t>eligibility</w:t>
      </w:r>
      <w:proofErr w:type="spellEnd"/>
      <w:r w:rsidRPr="00D73F62">
        <w:t xml:space="preserve"> </w:t>
      </w:r>
      <w:proofErr w:type="spellStart"/>
      <w:r w:rsidRPr="00D73F62">
        <w:t>of</w:t>
      </w:r>
      <w:proofErr w:type="spellEnd"/>
      <w:r w:rsidRPr="00D73F62">
        <w:t xml:space="preserve"> </w:t>
      </w:r>
      <w:proofErr w:type="spellStart"/>
      <w:r w:rsidRPr="00D73F62">
        <w:t>migration-related</w:t>
      </w:r>
      <w:proofErr w:type="spellEnd"/>
      <w:r w:rsidRPr="00D73F62">
        <w:t xml:space="preserve"> </w:t>
      </w:r>
      <w:proofErr w:type="spellStart"/>
      <w:r w:rsidRPr="00D73F62">
        <w:t>activities</w:t>
      </w:r>
      <w:proofErr w:type="spellEnd"/>
      <w:r w:rsidRPr="00D73F62">
        <w:t>” (</w:t>
      </w:r>
      <w:hyperlink r:id="rId3" w:history="1">
        <w:r w:rsidRPr="00D73F62">
          <w:rPr>
            <w:rStyle w:val="Hyperlink"/>
          </w:rPr>
          <w:t>skatīt šeit</w:t>
        </w:r>
      </w:hyperlink>
      <w:r w:rsidRPr="00D73F62">
        <w:t>).</w:t>
      </w:r>
    </w:p>
  </w:footnote>
  <w:footnote w:id="9">
    <w:p w14:paraId="7C10F71F" w14:textId="5BFAC310" w:rsidR="00ED595F" w:rsidRPr="00D73F62" w:rsidRDefault="00ED595F">
      <w:pPr>
        <w:pStyle w:val="FootnoteText"/>
      </w:pPr>
      <w:r w:rsidRPr="00D73F62">
        <w:rPr>
          <w:rStyle w:val="FootnoteReference"/>
        </w:rPr>
        <w:footnoteRef/>
      </w:r>
      <w:r w:rsidRPr="00D73F62">
        <w:t xml:space="preserve"> </w:t>
      </w:r>
      <w:r w:rsidR="008440B7" w:rsidRPr="001E3833">
        <w:t>Ārlietu ministrijas vispārējā privātuma politika</w:t>
      </w:r>
      <w:r w:rsidR="008440B7">
        <w:t xml:space="preserve">: </w:t>
      </w:r>
      <w:hyperlink r:id="rId4" w:history="1">
        <w:r w:rsidR="008440B7" w:rsidRPr="00D73F62">
          <w:rPr>
            <w:rStyle w:val="Hyperlink"/>
          </w:rPr>
          <w:t>https://www.mfa.gov.lv/lv/arlietu-ministrijas-vispareja-privatuma-politika</w:t>
        </w:r>
      </w:hyperlink>
    </w:p>
  </w:footnote>
  <w:footnote w:id="10">
    <w:p w14:paraId="1D76160A" w14:textId="3DC2F0A9" w:rsidR="004A6362" w:rsidRDefault="004A6362" w:rsidP="004A6362">
      <w:pPr>
        <w:pStyle w:val="FootnoteText"/>
      </w:pPr>
      <w:r>
        <w:rPr>
          <w:rStyle w:val="FootnoteReference"/>
        </w:rPr>
        <w:footnoteRef/>
      </w:r>
      <w:r>
        <w:t xml:space="preserve"> Informācijas pieprasīšanai no Sodu reģistra saskaņā ar </w:t>
      </w:r>
      <w:r>
        <w:rPr>
          <w:szCs w:val="24"/>
        </w:rPr>
        <w:t xml:space="preserve">Starptautiskās palīdzības likuma 9. panta </w:t>
      </w:r>
      <w:r w:rsidR="0041426B">
        <w:rPr>
          <w:szCs w:val="24"/>
        </w:rPr>
        <w:t>6</w:t>
      </w:r>
      <w:r w:rsidR="0041426B" w:rsidRPr="0041426B">
        <w:rPr>
          <w:szCs w:val="24"/>
          <w:vertAlign w:val="superscript"/>
        </w:rPr>
        <w:t>1</w:t>
      </w:r>
      <w:r>
        <w:rPr>
          <w:szCs w:val="24"/>
        </w:rPr>
        <w:t xml:space="preserve"> daļu.</w:t>
      </w:r>
    </w:p>
  </w:footnote>
  <w:footnote w:id="11">
    <w:p w14:paraId="1CFF870D" w14:textId="261A2303" w:rsidR="00ED595F" w:rsidRPr="00D73F62" w:rsidRDefault="00ED595F">
      <w:pPr>
        <w:pStyle w:val="FootnoteText"/>
        <w:rPr>
          <w:rStyle w:val="Hyperlink"/>
        </w:rPr>
      </w:pPr>
      <w:r w:rsidRPr="00D73F62">
        <w:rPr>
          <w:rStyle w:val="FootnoteReference"/>
        </w:rPr>
        <w:footnoteRef/>
      </w:r>
      <w:r w:rsidRPr="00D73F62">
        <w:t xml:space="preserve"> </w:t>
      </w:r>
      <w:hyperlink r:id="rId5" w:history="1">
        <w:r w:rsidRPr="00D73F62">
          <w:rPr>
            <w:rStyle w:val="Hyperlink"/>
          </w:rPr>
          <w:t>https://data.consilium.europa.eu/doc/document/ST-15429-2017-INIT/en/pdf</w:t>
        </w:r>
      </w:hyperlink>
    </w:p>
    <w:p w14:paraId="53BDEC53" w14:textId="5A6B3F2E" w:rsidR="00ED595F" w:rsidRPr="00D73F62" w:rsidRDefault="00EB5B25">
      <w:pPr>
        <w:pStyle w:val="FootnoteText"/>
      </w:pPr>
      <w:hyperlink r:id="rId6" w:anchor="countries" w:history="1">
        <w:r w:rsidR="00ED595F" w:rsidRPr="00D73F62">
          <w:rPr>
            <w:rStyle w:val="Hyperlink"/>
          </w:rPr>
          <w:t>https://www.consilium.europa.eu/en/policies/eu-list-of-non-cooperative-jurisdictions/#countries</w:t>
        </w:r>
      </w:hyperlink>
      <w:r w:rsidR="00ED595F" w:rsidRPr="00D73F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EFAE" w14:textId="77777777" w:rsidR="00ED595F" w:rsidRDefault="00ED595F" w:rsidP="00A00FD7">
    <w:pPr>
      <w:pStyle w:val="Header"/>
    </w:pPr>
    <w:r>
      <w:rPr>
        <w:noProof/>
        <w:lang w:eastAsia="lv-LV"/>
      </w:rPr>
      <w:drawing>
        <wp:anchor distT="0" distB="0" distL="114300" distR="114300" simplePos="0" relativeHeight="251656704" behindDoc="1" locked="0" layoutInCell="1" allowOverlap="1" wp14:anchorId="424C1D9B" wp14:editId="7D18925B">
          <wp:simplePos x="0" y="0"/>
          <wp:positionH relativeFrom="page">
            <wp:posOffset>1217930</wp:posOffset>
          </wp:positionH>
          <wp:positionV relativeFrom="page">
            <wp:posOffset>742950</wp:posOffset>
          </wp:positionV>
          <wp:extent cx="5671820" cy="1033145"/>
          <wp:effectExtent l="0" t="0" r="0" b="0"/>
          <wp:wrapNone/>
          <wp:docPr id="1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32B39F1A" wp14:editId="2FEB6D9B">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3F1585E7" w:rsidR="00ED595F" w:rsidRDefault="00ED595F"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03745724" w14:textId="3F1585E7" w:rsidR="00ED595F" w:rsidRDefault="00ED595F"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B29A2"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162C033" w14:textId="77777777" w:rsidR="00ED595F" w:rsidRDefault="00ED595F" w:rsidP="00A00FD7">
    <w:pPr>
      <w:pStyle w:val="Header"/>
    </w:pPr>
  </w:p>
  <w:p w14:paraId="34744423" w14:textId="77777777" w:rsidR="00ED595F" w:rsidRDefault="00ED595F" w:rsidP="00A00FD7">
    <w:pPr>
      <w:pStyle w:val="Header"/>
    </w:pPr>
  </w:p>
  <w:p w14:paraId="6B66C3DC" w14:textId="77777777" w:rsidR="00ED595F" w:rsidRDefault="00ED595F" w:rsidP="00A00FD7">
    <w:pPr>
      <w:pStyle w:val="Header"/>
    </w:pPr>
  </w:p>
  <w:p w14:paraId="6074C442" w14:textId="77777777" w:rsidR="00ED595F" w:rsidRDefault="00ED595F" w:rsidP="00A00FD7">
    <w:pPr>
      <w:pStyle w:val="Header"/>
    </w:pPr>
  </w:p>
  <w:p w14:paraId="7A9A0332" w14:textId="77777777" w:rsidR="00ED595F" w:rsidRDefault="00ED595F" w:rsidP="00A00FD7">
    <w:pPr>
      <w:pStyle w:val="Header"/>
    </w:pPr>
  </w:p>
  <w:p w14:paraId="01799299" w14:textId="77777777" w:rsidR="00ED595F" w:rsidRDefault="00ED595F" w:rsidP="00A00FD7">
    <w:pPr>
      <w:pStyle w:val="Header"/>
    </w:pPr>
  </w:p>
  <w:p w14:paraId="2FF9ADC2" w14:textId="77777777" w:rsidR="00ED595F" w:rsidRDefault="00ED595F" w:rsidP="00A00FD7">
    <w:pPr>
      <w:pStyle w:val="Header"/>
    </w:pPr>
  </w:p>
  <w:p w14:paraId="188BAB78" w14:textId="77777777" w:rsidR="00ED595F" w:rsidRDefault="00ED595F" w:rsidP="00A00FD7">
    <w:pPr>
      <w:pStyle w:val="Header"/>
    </w:pPr>
  </w:p>
  <w:p w14:paraId="413DDE37" w14:textId="77777777" w:rsidR="00ED595F" w:rsidRDefault="00ED595F" w:rsidP="00A00FD7">
    <w:pPr>
      <w:pStyle w:val="Header"/>
    </w:pPr>
  </w:p>
  <w:p w14:paraId="7D82CE56" w14:textId="77777777" w:rsidR="00ED595F" w:rsidRPr="00815277" w:rsidRDefault="00ED595F" w:rsidP="00A00FD7">
    <w:pPr>
      <w:pStyle w:val="Header"/>
    </w:pPr>
  </w:p>
  <w:p w14:paraId="1E32C669" w14:textId="77777777" w:rsidR="00ED595F" w:rsidRDefault="00ED595F" w:rsidP="00A00FD7">
    <w:pPr>
      <w:pStyle w:val="Header"/>
    </w:pPr>
  </w:p>
  <w:p w14:paraId="1CF265B7" w14:textId="77777777" w:rsidR="00ED595F" w:rsidRPr="00C42949" w:rsidRDefault="00ED595F" w:rsidP="003E20F5">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B58"/>
    <w:multiLevelType w:val="multilevel"/>
    <w:tmpl w:val="2E364952"/>
    <w:lvl w:ilvl="0">
      <w:start w:val="2"/>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E057B65"/>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AB5833"/>
    <w:multiLevelType w:val="hybridMultilevel"/>
    <w:tmpl w:val="9956F1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32005"/>
    <w:multiLevelType w:val="hybridMultilevel"/>
    <w:tmpl w:val="2758DA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C63F1B"/>
    <w:multiLevelType w:val="hybridMultilevel"/>
    <w:tmpl w:val="23BE9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4A3F3B"/>
    <w:multiLevelType w:val="hybridMultilevel"/>
    <w:tmpl w:val="2CBEB8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122478"/>
    <w:multiLevelType w:val="hybridMultilevel"/>
    <w:tmpl w:val="6964A4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DE14EC"/>
    <w:multiLevelType w:val="hybridMultilevel"/>
    <w:tmpl w:val="B978B780"/>
    <w:lvl w:ilvl="0" w:tplc="1756B02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595967F6"/>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1E4222B"/>
    <w:multiLevelType w:val="multilevel"/>
    <w:tmpl w:val="8C749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63782A"/>
    <w:multiLevelType w:val="multilevel"/>
    <w:tmpl w:val="852EC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F973DEC"/>
    <w:multiLevelType w:val="hybridMultilevel"/>
    <w:tmpl w:val="B57E4066"/>
    <w:lvl w:ilvl="0" w:tplc="EBBC2D6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41174D"/>
    <w:multiLevelType w:val="multilevel"/>
    <w:tmpl w:val="119CE7F6"/>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981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8" w15:restartNumberingAfterBreak="0">
    <w:nsid w:val="7A9D2949"/>
    <w:multiLevelType w:val="hybridMultilevel"/>
    <w:tmpl w:val="EA823336"/>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17"/>
  </w:num>
  <w:num w:numId="2">
    <w:abstractNumId w:val="1"/>
  </w:num>
  <w:num w:numId="3">
    <w:abstractNumId w:val="3"/>
  </w:num>
  <w:num w:numId="4">
    <w:abstractNumId w:val="18"/>
  </w:num>
  <w:num w:numId="5">
    <w:abstractNumId w:val="15"/>
  </w:num>
  <w:num w:numId="6">
    <w:abstractNumId w:val="4"/>
  </w:num>
  <w:num w:numId="7">
    <w:abstractNumId w:val="11"/>
  </w:num>
  <w:num w:numId="8">
    <w:abstractNumId w:val="13"/>
  </w:num>
  <w:num w:numId="9">
    <w:abstractNumId w:val="10"/>
  </w:num>
  <w:num w:numId="10">
    <w:abstractNumId w:val="14"/>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6"/>
  </w:num>
  <w:num w:numId="16">
    <w:abstractNumId w:val="7"/>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16F3"/>
    <w:rsid w:val="00002D9B"/>
    <w:rsid w:val="00003064"/>
    <w:rsid w:val="000035B3"/>
    <w:rsid w:val="00003652"/>
    <w:rsid w:val="00003A51"/>
    <w:rsid w:val="00003DF2"/>
    <w:rsid w:val="00006B89"/>
    <w:rsid w:val="00007352"/>
    <w:rsid w:val="000108BC"/>
    <w:rsid w:val="00010AB6"/>
    <w:rsid w:val="00010D38"/>
    <w:rsid w:val="00012ABD"/>
    <w:rsid w:val="00012CC4"/>
    <w:rsid w:val="00012D5D"/>
    <w:rsid w:val="00014915"/>
    <w:rsid w:val="00020B96"/>
    <w:rsid w:val="000234DF"/>
    <w:rsid w:val="00023870"/>
    <w:rsid w:val="000246CB"/>
    <w:rsid w:val="000254CF"/>
    <w:rsid w:val="0002592B"/>
    <w:rsid w:val="00026327"/>
    <w:rsid w:val="00030248"/>
    <w:rsid w:val="00031DE1"/>
    <w:rsid w:val="00032B0B"/>
    <w:rsid w:val="0003443A"/>
    <w:rsid w:val="00035B65"/>
    <w:rsid w:val="00035FDA"/>
    <w:rsid w:val="00040556"/>
    <w:rsid w:val="000416BE"/>
    <w:rsid w:val="000422EF"/>
    <w:rsid w:val="00042F3A"/>
    <w:rsid w:val="00043649"/>
    <w:rsid w:val="00044D64"/>
    <w:rsid w:val="00045596"/>
    <w:rsid w:val="00046E14"/>
    <w:rsid w:val="000503DD"/>
    <w:rsid w:val="00050EE0"/>
    <w:rsid w:val="00052149"/>
    <w:rsid w:val="00055264"/>
    <w:rsid w:val="0005624D"/>
    <w:rsid w:val="00056D2A"/>
    <w:rsid w:val="00057D21"/>
    <w:rsid w:val="00060D66"/>
    <w:rsid w:val="00060E54"/>
    <w:rsid w:val="0006241D"/>
    <w:rsid w:val="0006271B"/>
    <w:rsid w:val="00064D15"/>
    <w:rsid w:val="00065282"/>
    <w:rsid w:val="00065607"/>
    <w:rsid w:val="000711F9"/>
    <w:rsid w:val="00074CC3"/>
    <w:rsid w:val="0007612B"/>
    <w:rsid w:val="00076843"/>
    <w:rsid w:val="000769B7"/>
    <w:rsid w:val="0007727E"/>
    <w:rsid w:val="00077CFB"/>
    <w:rsid w:val="00080267"/>
    <w:rsid w:val="000804B1"/>
    <w:rsid w:val="000819DF"/>
    <w:rsid w:val="00081E91"/>
    <w:rsid w:val="000827A9"/>
    <w:rsid w:val="00082C08"/>
    <w:rsid w:val="00082D0E"/>
    <w:rsid w:val="000835D9"/>
    <w:rsid w:val="00084BB3"/>
    <w:rsid w:val="00085EC8"/>
    <w:rsid w:val="00087999"/>
    <w:rsid w:val="000912A5"/>
    <w:rsid w:val="00091A04"/>
    <w:rsid w:val="00091B75"/>
    <w:rsid w:val="00091F4F"/>
    <w:rsid w:val="00092A59"/>
    <w:rsid w:val="000950B0"/>
    <w:rsid w:val="000958EF"/>
    <w:rsid w:val="00095DD2"/>
    <w:rsid w:val="000961E3"/>
    <w:rsid w:val="00096D48"/>
    <w:rsid w:val="000A007E"/>
    <w:rsid w:val="000A1E06"/>
    <w:rsid w:val="000A1E20"/>
    <w:rsid w:val="000A2597"/>
    <w:rsid w:val="000A2767"/>
    <w:rsid w:val="000A330B"/>
    <w:rsid w:val="000A41B2"/>
    <w:rsid w:val="000A4B99"/>
    <w:rsid w:val="000A6703"/>
    <w:rsid w:val="000A7CFF"/>
    <w:rsid w:val="000A7F0F"/>
    <w:rsid w:val="000B1155"/>
    <w:rsid w:val="000B1F17"/>
    <w:rsid w:val="000B32DB"/>
    <w:rsid w:val="000B3A89"/>
    <w:rsid w:val="000B3F4A"/>
    <w:rsid w:val="000B4312"/>
    <w:rsid w:val="000B49EF"/>
    <w:rsid w:val="000B53AA"/>
    <w:rsid w:val="000B53E0"/>
    <w:rsid w:val="000B6209"/>
    <w:rsid w:val="000B6432"/>
    <w:rsid w:val="000B6534"/>
    <w:rsid w:val="000B760B"/>
    <w:rsid w:val="000B7C09"/>
    <w:rsid w:val="000C1AEE"/>
    <w:rsid w:val="000C2265"/>
    <w:rsid w:val="000C28F4"/>
    <w:rsid w:val="000C3EF7"/>
    <w:rsid w:val="000C5B20"/>
    <w:rsid w:val="000C6389"/>
    <w:rsid w:val="000C784E"/>
    <w:rsid w:val="000C7F72"/>
    <w:rsid w:val="000D1635"/>
    <w:rsid w:val="000D1C0E"/>
    <w:rsid w:val="000D2BE5"/>
    <w:rsid w:val="000D46F4"/>
    <w:rsid w:val="000D580C"/>
    <w:rsid w:val="000D6046"/>
    <w:rsid w:val="000D702C"/>
    <w:rsid w:val="000D7240"/>
    <w:rsid w:val="000D72FB"/>
    <w:rsid w:val="000D7960"/>
    <w:rsid w:val="000D7FFB"/>
    <w:rsid w:val="000E03FA"/>
    <w:rsid w:val="000E0729"/>
    <w:rsid w:val="000E0CA7"/>
    <w:rsid w:val="000E2A0B"/>
    <w:rsid w:val="000E38AC"/>
    <w:rsid w:val="000E4B48"/>
    <w:rsid w:val="000E6310"/>
    <w:rsid w:val="000E7C06"/>
    <w:rsid w:val="000F00B3"/>
    <w:rsid w:val="000F0951"/>
    <w:rsid w:val="000F0EA4"/>
    <w:rsid w:val="000F14DA"/>
    <w:rsid w:val="000F1CA3"/>
    <w:rsid w:val="000F2EF4"/>
    <w:rsid w:val="000F301E"/>
    <w:rsid w:val="000F350E"/>
    <w:rsid w:val="000F4DE1"/>
    <w:rsid w:val="000F62B3"/>
    <w:rsid w:val="000F7291"/>
    <w:rsid w:val="0010122C"/>
    <w:rsid w:val="0010243C"/>
    <w:rsid w:val="00103502"/>
    <w:rsid w:val="00103D58"/>
    <w:rsid w:val="00103EF9"/>
    <w:rsid w:val="00104486"/>
    <w:rsid w:val="001056EB"/>
    <w:rsid w:val="001070E5"/>
    <w:rsid w:val="0010755B"/>
    <w:rsid w:val="00107A13"/>
    <w:rsid w:val="0011113A"/>
    <w:rsid w:val="001114AD"/>
    <w:rsid w:val="001122AB"/>
    <w:rsid w:val="00112509"/>
    <w:rsid w:val="00112979"/>
    <w:rsid w:val="00113CDF"/>
    <w:rsid w:val="00114118"/>
    <w:rsid w:val="00115B57"/>
    <w:rsid w:val="00116E9C"/>
    <w:rsid w:val="00120AE5"/>
    <w:rsid w:val="001212BD"/>
    <w:rsid w:val="00121A9C"/>
    <w:rsid w:val="00121CAB"/>
    <w:rsid w:val="00121E6B"/>
    <w:rsid w:val="001225C3"/>
    <w:rsid w:val="00124A38"/>
    <w:rsid w:val="00124AAF"/>
    <w:rsid w:val="0012553F"/>
    <w:rsid w:val="0012727B"/>
    <w:rsid w:val="00127421"/>
    <w:rsid w:val="001276F2"/>
    <w:rsid w:val="001279B0"/>
    <w:rsid w:val="00130771"/>
    <w:rsid w:val="00131732"/>
    <w:rsid w:val="00140739"/>
    <w:rsid w:val="00141A29"/>
    <w:rsid w:val="00141F39"/>
    <w:rsid w:val="00142FAA"/>
    <w:rsid w:val="00143011"/>
    <w:rsid w:val="00143470"/>
    <w:rsid w:val="00143F0E"/>
    <w:rsid w:val="001451DC"/>
    <w:rsid w:val="00146C34"/>
    <w:rsid w:val="00147A34"/>
    <w:rsid w:val="00151B94"/>
    <w:rsid w:val="00151BFF"/>
    <w:rsid w:val="001528B3"/>
    <w:rsid w:val="001534AE"/>
    <w:rsid w:val="0015408A"/>
    <w:rsid w:val="00154F46"/>
    <w:rsid w:val="00154FC7"/>
    <w:rsid w:val="001560C0"/>
    <w:rsid w:val="00156178"/>
    <w:rsid w:val="001568E8"/>
    <w:rsid w:val="0016077B"/>
    <w:rsid w:val="0016345F"/>
    <w:rsid w:val="00164335"/>
    <w:rsid w:val="001661A9"/>
    <w:rsid w:val="001664B5"/>
    <w:rsid w:val="00167D90"/>
    <w:rsid w:val="0017021B"/>
    <w:rsid w:val="0017554E"/>
    <w:rsid w:val="00175906"/>
    <w:rsid w:val="00177672"/>
    <w:rsid w:val="00177E78"/>
    <w:rsid w:val="00181BC8"/>
    <w:rsid w:val="00182111"/>
    <w:rsid w:val="00182F22"/>
    <w:rsid w:val="00183B36"/>
    <w:rsid w:val="0018420B"/>
    <w:rsid w:val="001844A0"/>
    <w:rsid w:val="00184D6E"/>
    <w:rsid w:val="001857E0"/>
    <w:rsid w:val="0018653F"/>
    <w:rsid w:val="0018695C"/>
    <w:rsid w:val="00190425"/>
    <w:rsid w:val="00190819"/>
    <w:rsid w:val="00190DF4"/>
    <w:rsid w:val="0019168D"/>
    <w:rsid w:val="00191CE1"/>
    <w:rsid w:val="00193FE6"/>
    <w:rsid w:val="00194986"/>
    <w:rsid w:val="00195074"/>
    <w:rsid w:val="00195B93"/>
    <w:rsid w:val="00197500"/>
    <w:rsid w:val="001A042D"/>
    <w:rsid w:val="001A1969"/>
    <w:rsid w:val="001A1DA4"/>
    <w:rsid w:val="001A3FF9"/>
    <w:rsid w:val="001A4BBE"/>
    <w:rsid w:val="001A7966"/>
    <w:rsid w:val="001B1348"/>
    <w:rsid w:val="001B19AF"/>
    <w:rsid w:val="001B38BA"/>
    <w:rsid w:val="001B4E3B"/>
    <w:rsid w:val="001B5520"/>
    <w:rsid w:val="001B5BAD"/>
    <w:rsid w:val="001B7908"/>
    <w:rsid w:val="001B7CC3"/>
    <w:rsid w:val="001C0319"/>
    <w:rsid w:val="001C04D0"/>
    <w:rsid w:val="001C0D1D"/>
    <w:rsid w:val="001C1104"/>
    <w:rsid w:val="001C30F3"/>
    <w:rsid w:val="001C3574"/>
    <w:rsid w:val="001C36A0"/>
    <w:rsid w:val="001D4F1D"/>
    <w:rsid w:val="001D540C"/>
    <w:rsid w:val="001D5F03"/>
    <w:rsid w:val="001D7D43"/>
    <w:rsid w:val="001E2D31"/>
    <w:rsid w:val="001E32B0"/>
    <w:rsid w:val="001E5704"/>
    <w:rsid w:val="001E6111"/>
    <w:rsid w:val="001E6A24"/>
    <w:rsid w:val="001E6B2F"/>
    <w:rsid w:val="001F0863"/>
    <w:rsid w:val="001F20BB"/>
    <w:rsid w:val="001F5034"/>
    <w:rsid w:val="001F5A0A"/>
    <w:rsid w:val="001F60AB"/>
    <w:rsid w:val="002000F0"/>
    <w:rsid w:val="00201300"/>
    <w:rsid w:val="00202A81"/>
    <w:rsid w:val="00203BE0"/>
    <w:rsid w:val="002041A1"/>
    <w:rsid w:val="00204550"/>
    <w:rsid w:val="00204857"/>
    <w:rsid w:val="002050C3"/>
    <w:rsid w:val="00205601"/>
    <w:rsid w:val="00205C3E"/>
    <w:rsid w:val="00205C63"/>
    <w:rsid w:val="002102CC"/>
    <w:rsid w:val="00211BEA"/>
    <w:rsid w:val="00213694"/>
    <w:rsid w:val="0021412A"/>
    <w:rsid w:val="002163BD"/>
    <w:rsid w:val="0021795D"/>
    <w:rsid w:val="00222A23"/>
    <w:rsid w:val="0022546B"/>
    <w:rsid w:val="0022568F"/>
    <w:rsid w:val="00225EC5"/>
    <w:rsid w:val="00226AD0"/>
    <w:rsid w:val="00230481"/>
    <w:rsid w:val="00230EB8"/>
    <w:rsid w:val="0023265E"/>
    <w:rsid w:val="0023293E"/>
    <w:rsid w:val="002334FB"/>
    <w:rsid w:val="00233D25"/>
    <w:rsid w:val="00233E5E"/>
    <w:rsid w:val="00233FAC"/>
    <w:rsid w:val="00234737"/>
    <w:rsid w:val="0023502E"/>
    <w:rsid w:val="00235F36"/>
    <w:rsid w:val="00237224"/>
    <w:rsid w:val="00240CB6"/>
    <w:rsid w:val="00241BCE"/>
    <w:rsid w:val="002426A7"/>
    <w:rsid w:val="00242DD4"/>
    <w:rsid w:val="00243272"/>
    <w:rsid w:val="00243C51"/>
    <w:rsid w:val="00245B0D"/>
    <w:rsid w:val="002460BC"/>
    <w:rsid w:val="0024625F"/>
    <w:rsid w:val="002475FF"/>
    <w:rsid w:val="00251EBD"/>
    <w:rsid w:val="002529E8"/>
    <w:rsid w:val="00253029"/>
    <w:rsid w:val="00254E93"/>
    <w:rsid w:val="00255E3D"/>
    <w:rsid w:val="00256309"/>
    <w:rsid w:val="002569EC"/>
    <w:rsid w:val="0025702E"/>
    <w:rsid w:val="002577F0"/>
    <w:rsid w:val="00262940"/>
    <w:rsid w:val="00262C9C"/>
    <w:rsid w:val="0026416E"/>
    <w:rsid w:val="002645EC"/>
    <w:rsid w:val="002674DE"/>
    <w:rsid w:val="00270B09"/>
    <w:rsid w:val="00271DFD"/>
    <w:rsid w:val="00272CFE"/>
    <w:rsid w:val="002746AA"/>
    <w:rsid w:val="00274E06"/>
    <w:rsid w:val="002759D8"/>
    <w:rsid w:val="00276724"/>
    <w:rsid w:val="00276792"/>
    <w:rsid w:val="00280BA7"/>
    <w:rsid w:val="002828D4"/>
    <w:rsid w:val="002835DA"/>
    <w:rsid w:val="00284EA6"/>
    <w:rsid w:val="00285600"/>
    <w:rsid w:val="00286191"/>
    <w:rsid w:val="0028629A"/>
    <w:rsid w:val="00286EA8"/>
    <w:rsid w:val="00286F1A"/>
    <w:rsid w:val="00290068"/>
    <w:rsid w:val="00290AF4"/>
    <w:rsid w:val="00291491"/>
    <w:rsid w:val="00291975"/>
    <w:rsid w:val="002923F3"/>
    <w:rsid w:val="00293715"/>
    <w:rsid w:val="00293850"/>
    <w:rsid w:val="002953C2"/>
    <w:rsid w:val="002957BC"/>
    <w:rsid w:val="002971CD"/>
    <w:rsid w:val="002A0028"/>
    <w:rsid w:val="002A19B6"/>
    <w:rsid w:val="002A1E06"/>
    <w:rsid w:val="002A4461"/>
    <w:rsid w:val="002A549E"/>
    <w:rsid w:val="002B0AD0"/>
    <w:rsid w:val="002B1EA9"/>
    <w:rsid w:val="002B4AC6"/>
    <w:rsid w:val="002B5A06"/>
    <w:rsid w:val="002B73FA"/>
    <w:rsid w:val="002C076F"/>
    <w:rsid w:val="002C0D83"/>
    <w:rsid w:val="002C0DD1"/>
    <w:rsid w:val="002C2181"/>
    <w:rsid w:val="002C21ED"/>
    <w:rsid w:val="002C37F4"/>
    <w:rsid w:val="002C41B6"/>
    <w:rsid w:val="002C5B2C"/>
    <w:rsid w:val="002C5EC8"/>
    <w:rsid w:val="002C5F9A"/>
    <w:rsid w:val="002C62F5"/>
    <w:rsid w:val="002C7378"/>
    <w:rsid w:val="002D12A0"/>
    <w:rsid w:val="002D29C3"/>
    <w:rsid w:val="002D2A93"/>
    <w:rsid w:val="002D2D44"/>
    <w:rsid w:val="002D311E"/>
    <w:rsid w:val="002D54FE"/>
    <w:rsid w:val="002D6CA9"/>
    <w:rsid w:val="002D7406"/>
    <w:rsid w:val="002D7B48"/>
    <w:rsid w:val="002E0475"/>
    <w:rsid w:val="002E1BC3"/>
    <w:rsid w:val="002E2A19"/>
    <w:rsid w:val="002E6630"/>
    <w:rsid w:val="002E719B"/>
    <w:rsid w:val="002E7E6D"/>
    <w:rsid w:val="002F0CD7"/>
    <w:rsid w:val="002F22CF"/>
    <w:rsid w:val="002F5096"/>
    <w:rsid w:val="002F68AF"/>
    <w:rsid w:val="002F7542"/>
    <w:rsid w:val="00302114"/>
    <w:rsid w:val="003022EB"/>
    <w:rsid w:val="00302E35"/>
    <w:rsid w:val="003030D9"/>
    <w:rsid w:val="00304159"/>
    <w:rsid w:val="00304208"/>
    <w:rsid w:val="00307C78"/>
    <w:rsid w:val="0031082B"/>
    <w:rsid w:val="0031196A"/>
    <w:rsid w:val="00311A9D"/>
    <w:rsid w:val="0031438F"/>
    <w:rsid w:val="00314573"/>
    <w:rsid w:val="00314A9A"/>
    <w:rsid w:val="00315517"/>
    <w:rsid w:val="003167A0"/>
    <w:rsid w:val="0031714E"/>
    <w:rsid w:val="00323514"/>
    <w:rsid w:val="00323BAF"/>
    <w:rsid w:val="00324210"/>
    <w:rsid w:val="003255D4"/>
    <w:rsid w:val="00325934"/>
    <w:rsid w:val="0033036C"/>
    <w:rsid w:val="00331646"/>
    <w:rsid w:val="003331DD"/>
    <w:rsid w:val="003356FD"/>
    <w:rsid w:val="0033778F"/>
    <w:rsid w:val="00343059"/>
    <w:rsid w:val="00343D3B"/>
    <w:rsid w:val="00346722"/>
    <w:rsid w:val="00346B31"/>
    <w:rsid w:val="0034764A"/>
    <w:rsid w:val="00347CEC"/>
    <w:rsid w:val="00350174"/>
    <w:rsid w:val="00351431"/>
    <w:rsid w:val="00351A9E"/>
    <w:rsid w:val="0035299B"/>
    <w:rsid w:val="00352E95"/>
    <w:rsid w:val="00353C46"/>
    <w:rsid w:val="00354200"/>
    <w:rsid w:val="00354656"/>
    <w:rsid w:val="0035613E"/>
    <w:rsid w:val="003565DC"/>
    <w:rsid w:val="00357046"/>
    <w:rsid w:val="0035709E"/>
    <w:rsid w:val="00360D6C"/>
    <w:rsid w:val="003626A7"/>
    <w:rsid w:val="0036425B"/>
    <w:rsid w:val="00364389"/>
    <w:rsid w:val="003647FC"/>
    <w:rsid w:val="00364F5E"/>
    <w:rsid w:val="00365D9E"/>
    <w:rsid w:val="00365DCB"/>
    <w:rsid w:val="00365F40"/>
    <w:rsid w:val="003667F9"/>
    <w:rsid w:val="00367366"/>
    <w:rsid w:val="003674B0"/>
    <w:rsid w:val="00367A68"/>
    <w:rsid w:val="00371A4A"/>
    <w:rsid w:val="003735BA"/>
    <w:rsid w:val="00374EEA"/>
    <w:rsid w:val="00376CDC"/>
    <w:rsid w:val="003808DF"/>
    <w:rsid w:val="00382D06"/>
    <w:rsid w:val="00383086"/>
    <w:rsid w:val="00384BF9"/>
    <w:rsid w:val="00385821"/>
    <w:rsid w:val="003877C2"/>
    <w:rsid w:val="003900A6"/>
    <w:rsid w:val="00391618"/>
    <w:rsid w:val="0039485D"/>
    <w:rsid w:val="00394B46"/>
    <w:rsid w:val="00394DC6"/>
    <w:rsid w:val="00397014"/>
    <w:rsid w:val="00397B8A"/>
    <w:rsid w:val="003A04CA"/>
    <w:rsid w:val="003A4D14"/>
    <w:rsid w:val="003A663D"/>
    <w:rsid w:val="003A6DEB"/>
    <w:rsid w:val="003B2941"/>
    <w:rsid w:val="003B2C6D"/>
    <w:rsid w:val="003B2D68"/>
    <w:rsid w:val="003B3138"/>
    <w:rsid w:val="003B3C78"/>
    <w:rsid w:val="003B5D1F"/>
    <w:rsid w:val="003B5FAD"/>
    <w:rsid w:val="003C045B"/>
    <w:rsid w:val="003C0B43"/>
    <w:rsid w:val="003C24B3"/>
    <w:rsid w:val="003C3B38"/>
    <w:rsid w:val="003C47AB"/>
    <w:rsid w:val="003C4879"/>
    <w:rsid w:val="003C6121"/>
    <w:rsid w:val="003C64AD"/>
    <w:rsid w:val="003C6F1F"/>
    <w:rsid w:val="003C7101"/>
    <w:rsid w:val="003C72B3"/>
    <w:rsid w:val="003D023D"/>
    <w:rsid w:val="003D1CAF"/>
    <w:rsid w:val="003D38EF"/>
    <w:rsid w:val="003D49B7"/>
    <w:rsid w:val="003D5657"/>
    <w:rsid w:val="003D716F"/>
    <w:rsid w:val="003E0F4D"/>
    <w:rsid w:val="003E12B8"/>
    <w:rsid w:val="003E20F5"/>
    <w:rsid w:val="003E402B"/>
    <w:rsid w:val="003E414B"/>
    <w:rsid w:val="003E5289"/>
    <w:rsid w:val="003E59B7"/>
    <w:rsid w:val="003E73F0"/>
    <w:rsid w:val="003E7845"/>
    <w:rsid w:val="003F0FF7"/>
    <w:rsid w:val="003F1000"/>
    <w:rsid w:val="003F2EB7"/>
    <w:rsid w:val="003F358F"/>
    <w:rsid w:val="003F4721"/>
    <w:rsid w:val="003F5F42"/>
    <w:rsid w:val="003F7DBF"/>
    <w:rsid w:val="0040062A"/>
    <w:rsid w:val="00400AB8"/>
    <w:rsid w:val="00400CD9"/>
    <w:rsid w:val="00400DEC"/>
    <w:rsid w:val="0040521B"/>
    <w:rsid w:val="00405961"/>
    <w:rsid w:val="00407F4C"/>
    <w:rsid w:val="00410284"/>
    <w:rsid w:val="0041324A"/>
    <w:rsid w:val="004139A0"/>
    <w:rsid w:val="0041426B"/>
    <w:rsid w:val="004177AC"/>
    <w:rsid w:val="00422667"/>
    <w:rsid w:val="00424EEA"/>
    <w:rsid w:val="00427719"/>
    <w:rsid w:val="004304AD"/>
    <w:rsid w:val="0043179C"/>
    <w:rsid w:val="00432E02"/>
    <w:rsid w:val="0043418E"/>
    <w:rsid w:val="004359CE"/>
    <w:rsid w:val="00436F0F"/>
    <w:rsid w:val="00441506"/>
    <w:rsid w:val="00442E10"/>
    <w:rsid w:val="004440E3"/>
    <w:rsid w:val="00444270"/>
    <w:rsid w:val="004454D1"/>
    <w:rsid w:val="004468E7"/>
    <w:rsid w:val="00446CE6"/>
    <w:rsid w:val="00450771"/>
    <w:rsid w:val="004518A1"/>
    <w:rsid w:val="00451A9F"/>
    <w:rsid w:val="00451F8D"/>
    <w:rsid w:val="0045233A"/>
    <w:rsid w:val="00456C6C"/>
    <w:rsid w:val="0046041F"/>
    <w:rsid w:val="00461223"/>
    <w:rsid w:val="00465174"/>
    <w:rsid w:val="00465D65"/>
    <w:rsid w:val="00470A9A"/>
    <w:rsid w:val="004723B8"/>
    <w:rsid w:val="00473EB3"/>
    <w:rsid w:val="004747E5"/>
    <w:rsid w:val="004748BD"/>
    <w:rsid w:val="004764A2"/>
    <w:rsid w:val="00476968"/>
    <w:rsid w:val="004771BE"/>
    <w:rsid w:val="00480137"/>
    <w:rsid w:val="0048031E"/>
    <w:rsid w:val="00480D8A"/>
    <w:rsid w:val="00485F94"/>
    <w:rsid w:val="00486D69"/>
    <w:rsid w:val="00491905"/>
    <w:rsid w:val="004919FF"/>
    <w:rsid w:val="00493B97"/>
    <w:rsid w:val="00495DD3"/>
    <w:rsid w:val="004A043E"/>
    <w:rsid w:val="004A0AEF"/>
    <w:rsid w:val="004A1185"/>
    <w:rsid w:val="004A3EC1"/>
    <w:rsid w:val="004A4962"/>
    <w:rsid w:val="004A6362"/>
    <w:rsid w:val="004A6DE0"/>
    <w:rsid w:val="004A7479"/>
    <w:rsid w:val="004A7BD4"/>
    <w:rsid w:val="004B024D"/>
    <w:rsid w:val="004B04B2"/>
    <w:rsid w:val="004B058E"/>
    <w:rsid w:val="004B1E80"/>
    <w:rsid w:val="004B283B"/>
    <w:rsid w:val="004B4789"/>
    <w:rsid w:val="004B5609"/>
    <w:rsid w:val="004B5B00"/>
    <w:rsid w:val="004B6A13"/>
    <w:rsid w:val="004B6EBF"/>
    <w:rsid w:val="004C0242"/>
    <w:rsid w:val="004C2BE1"/>
    <w:rsid w:val="004C31EA"/>
    <w:rsid w:val="004C5304"/>
    <w:rsid w:val="004C5A5E"/>
    <w:rsid w:val="004C66CE"/>
    <w:rsid w:val="004C6FE8"/>
    <w:rsid w:val="004D064D"/>
    <w:rsid w:val="004D0AFA"/>
    <w:rsid w:val="004D0BCC"/>
    <w:rsid w:val="004D2785"/>
    <w:rsid w:val="004D3D27"/>
    <w:rsid w:val="004D4035"/>
    <w:rsid w:val="004D454B"/>
    <w:rsid w:val="004D66DB"/>
    <w:rsid w:val="004D693A"/>
    <w:rsid w:val="004D6997"/>
    <w:rsid w:val="004E0528"/>
    <w:rsid w:val="004E0729"/>
    <w:rsid w:val="004E0899"/>
    <w:rsid w:val="004E0EC2"/>
    <w:rsid w:val="004E1015"/>
    <w:rsid w:val="004E2B6C"/>
    <w:rsid w:val="004E31B4"/>
    <w:rsid w:val="004E32A7"/>
    <w:rsid w:val="004E36BE"/>
    <w:rsid w:val="004E39B3"/>
    <w:rsid w:val="004E4726"/>
    <w:rsid w:val="004E5BED"/>
    <w:rsid w:val="004E6407"/>
    <w:rsid w:val="004F109F"/>
    <w:rsid w:val="004F35F0"/>
    <w:rsid w:val="004F3E42"/>
    <w:rsid w:val="004F59A9"/>
    <w:rsid w:val="004F7493"/>
    <w:rsid w:val="00500464"/>
    <w:rsid w:val="00500B16"/>
    <w:rsid w:val="00500C0C"/>
    <w:rsid w:val="005057A2"/>
    <w:rsid w:val="005060C0"/>
    <w:rsid w:val="00506648"/>
    <w:rsid w:val="0050664C"/>
    <w:rsid w:val="0050750B"/>
    <w:rsid w:val="00507AB3"/>
    <w:rsid w:val="00510283"/>
    <w:rsid w:val="00510C84"/>
    <w:rsid w:val="0051191F"/>
    <w:rsid w:val="00512121"/>
    <w:rsid w:val="00512211"/>
    <w:rsid w:val="00512C42"/>
    <w:rsid w:val="00513C2F"/>
    <w:rsid w:val="00513C39"/>
    <w:rsid w:val="00514D79"/>
    <w:rsid w:val="00515A63"/>
    <w:rsid w:val="005205BE"/>
    <w:rsid w:val="005228E7"/>
    <w:rsid w:val="0052371C"/>
    <w:rsid w:val="005254BF"/>
    <w:rsid w:val="0052646B"/>
    <w:rsid w:val="00526F7A"/>
    <w:rsid w:val="005273A8"/>
    <w:rsid w:val="00527703"/>
    <w:rsid w:val="005309A2"/>
    <w:rsid w:val="005343DA"/>
    <w:rsid w:val="00536149"/>
    <w:rsid w:val="00536A24"/>
    <w:rsid w:val="00542134"/>
    <w:rsid w:val="00542B98"/>
    <w:rsid w:val="00543AB1"/>
    <w:rsid w:val="00543DA1"/>
    <w:rsid w:val="00544F68"/>
    <w:rsid w:val="00546AF4"/>
    <w:rsid w:val="005472B9"/>
    <w:rsid w:val="005474CD"/>
    <w:rsid w:val="005477B0"/>
    <w:rsid w:val="00550D4D"/>
    <w:rsid w:val="00550EC2"/>
    <w:rsid w:val="00551076"/>
    <w:rsid w:val="00552866"/>
    <w:rsid w:val="00552A55"/>
    <w:rsid w:val="00553A07"/>
    <w:rsid w:val="0056267C"/>
    <w:rsid w:val="00564B8F"/>
    <w:rsid w:val="00566C37"/>
    <w:rsid w:val="00570E69"/>
    <w:rsid w:val="005711C4"/>
    <w:rsid w:val="00571547"/>
    <w:rsid w:val="00582EF2"/>
    <w:rsid w:val="00582F3B"/>
    <w:rsid w:val="0058359A"/>
    <w:rsid w:val="00583995"/>
    <w:rsid w:val="005845ED"/>
    <w:rsid w:val="00584890"/>
    <w:rsid w:val="00585A34"/>
    <w:rsid w:val="00587B91"/>
    <w:rsid w:val="0059110F"/>
    <w:rsid w:val="00591B13"/>
    <w:rsid w:val="00592A02"/>
    <w:rsid w:val="00592FE1"/>
    <w:rsid w:val="00593E3E"/>
    <w:rsid w:val="0059453A"/>
    <w:rsid w:val="005955D3"/>
    <w:rsid w:val="00595A87"/>
    <w:rsid w:val="005968A6"/>
    <w:rsid w:val="005A0F1F"/>
    <w:rsid w:val="005A1B58"/>
    <w:rsid w:val="005A1C05"/>
    <w:rsid w:val="005A3275"/>
    <w:rsid w:val="005A530E"/>
    <w:rsid w:val="005A62D8"/>
    <w:rsid w:val="005A63A9"/>
    <w:rsid w:val="005A65B3"/>
    <w:rsid w:val="005A73C3"/>
    <w:rsid w:val="005A794C"/>
    <w:rsid w:val="005B0119"/>
    <w:rsid w:val="005B177F"/>
    <w:rsid w:val="005B27FA"/>
    <w:rsid w:val="005B3422"/>
    <w:rsid w:val="005B536C"/>
    <w:rsid w:val="005B5489"/>
    <w:rsid w:val="005B629D"/>
    <w:rsid w:val="005B6468"/>
    <w:rsid w:val="005B761E"/>
    <w:rsid w:val="005B797F"/>
    <w:rsid w:val="005B7C0F"/>
    <w:rsid w:val="005B7D79"/>
    <w:rsid w:val="005B7E7D"/>
    <w:rsid w:val="005C2FDD"/>
    <w:rsid w:val="005C39B7"/>
    <w:rsid w:val="005C3E60"/>
    <w:rsid w:val="005C4FBA"/>
    <w:rsid w:val="005C5844"/>
    <w:rsid w:val="005C5E64"/>
    <w:rsid w:val="005C5FF1"/>
    <w:rsid w:val="005C7986"/>
    <w:rsid w:val="005D00C3"/>
    <w:rsid w:val="005D02DB"/>
    <w:rsid w:val="005D1605"/>
    <w:rsid w:val="005D1EE6"/>
    <w:rsid w:val="005D22DC"/>
    <w:rsid w:val="005D2C4A"/>
    <w:rsid w:val="005D4EE9"/>
    <w:rsid w:val="005D5F1B"/>
    <w:rsid w:val="005D6AAB"/>
    <w:rsid w:val="005E0340"/>
    <w:rsid w:val="005E0BCA"/>
    <w:rsid w:val="005E0DC3"/>
    <w:rsid w:val="005E2469"/>
    <w:rsid w:val="005E2805"/>
    <w:rsid w:val="005E3258"/>
    <w:rsid w:val="005E3752"/>
    <w:rsid w:val="005E5D1E"/>
    <w:rsid w:val="005E6497"/>
    <w:rsid w:val="005E6510"/>
    <w:rsid w:val="005E74E9"/>
    <w:rsid w:val="005F0530"/>
    <w:rsid w:val="005F0E03"/>
    <w:rsid w:val="005F108A"/>
    <w:rsid w:val="005F1D1D"/>
    <w:rsid w:val="0060149A"/>
    <w:rsid w:val="00601565"/>
    <w:rsid w:val="00602CCB"/>
    <w:rsid w:val="006036D4"/>
    <w:rsid w:val="00604354"/>
    <w:rsid w:val="0060456B"/>
    <w:rsid w:val="0060529D"/>
    <w:rsid w:val="00606679"/>
    <w:rsid w:val="0060780B"/>
    <w:rsid w:val="0061109B"/>
    <w:rsid w:val="00611358"/>
    <w:rsid w:val="006117EE"/>
    <w:rsid w:val="00611C6F"/>
    <w:rsid w:val="00613F67"/>
    <w:rsid w:val="00614C16"/>
    <w:rsid w:val="00614D90"/>
    <w:rsid w:val="00616939"/>
    <w:rsid w:val="00617997"/>
    <w:rsid w:val="00617AA1"/>
    <w:rsid w:val="00617E60"/>
    <w:rsid w:val="00622749"/>
    <w:rsid w:val="00622F0F"/>
    <w:rsid w:val="0062418B"/>
    <w:rsid w:val="00624309"/>
    <w:rsid w:val="006246DB"/>
    <w:rsid w:val="0062566C"/>
    <w:rsid w:val="006303D7"/>
    <w:rsid w:val="006304D3"/>
    <w:rsid w:val="00634E52"/>
    <w:rsid w:val="00636BD1"/>
    <w:rsid w:val="00642F8C"/>
    <w:rsid w:val="00642FB1"/>
    <w:rsid w:val="0064478B"/>
    <w:rsid w:val="00647D0F"/>
    <w:rsid w:val="0065035D"/>
    <w:rsid w:val="00651A1F"/>
    <w:rsid w:val="006521B9"/>
    <w:rsid w:val="00652734"/>
    <w:rsid w:val="0065412F"/>
    <w:rsid w:val="00654621"/>
    <w:rsid w:val="00654875"/>
    <w:rsid w:val="00654B02"/>
    <w:rsid w:val="00655BA9"/>
    <w:rsid w:val="00655FDC"/>
    <w:rsid w:val="00656E51"/>
    <w:rsid w:val="0065727C"/>
    <w:rsid w:val="00657977"/>
    <w:rsid w:val="00657C1D"/>
    <w:rsid w:val="00657ED5"/>
    <w:rsid w:val="006621C8"/>
    <w:rsid w:val="006628A0"/>
    <w:rsid w:val="00663465"/>
    <w:rsid w:val="00663598"/>
    <w:rsid w:val="00663B69"/>
    <w:rsid w:val="0066441F"/>
    <w:rsid w:val="006655AC"/>
    <w:rsid w:val="00667575"/>
    <w:rsid w:val="006709A7"/>
    <w:rsid w:val="00672365"/>
    <w:rsid w:val="00672FA2"/>
    <w:rsid w:val="0067381A"/>
    <w:rsid w:val="00674F27"/>
    <w:rsid w:val="00675014"/>
    <w:rsid w:val="006753C8"/>
    <w:rsid w:val="00675529"/>
    <w:rsid w:val="00681548"/>
    <w:rsid w:val="00682924"/>
    <w:rsid w:val="00682E79"/>
    <w:rsid w:val="006840C4"/>
    <w:rsid w:val="00684721"/>
    <w:rsid w:val="00685045"/>
    <w:rsid w:val="006859A6"/>
    <w:rsid w:val="00687CB2"/>
    <w:rsid w:val="006908D0"/>
    <w:rsid w:val="00694D13"/>
    <w:rsid w:val="00695656"/>
    <w:rsid w:val="00695EC8"/>
    <w:rsid w:val="00697ADC"/>
    <w:rsid w:val="00697FE1"/>
    <w:rsid w:val="006A0806"/>
    <w:rsid w:val="006A0A65"/>
    <w:rsid w:val="006A1355"/>
    <w:rsid w:val="006A2363"/>
    <w:rsid w:val="006A2934"/>
    <w:rsid w:val="006A30C8"/>
    <w:rsid w:val="006A3DA3"/>
    <w:rsid w:val="006A49E5"/>
    <w:rsid w:val="006A51FA"/>
    <w:rsid w:val="006A5B5F"/>
    <w:rsid w:val="006A6083"/>
    <w:rsid w:val="006A7B35"/>
    <w:rsid w:val="006B06B0"/>
    <w:rsid w:val="006B1C4D"/>
    <w:rsid w:val="006B20B3"/>
    <w:rsid w:val="006B255F"/>
    <w:rsid w:val="006B256F"/>
    <w:rsid w:val="006B25E3"/>
    <w:rsid w:val="006B399A"/>
    <w:rsid w:val="006B41D3"/>
    <w:rsid w:val="006B4CCC"/>
    <w:rsid w:val="006B4EE5"/>
    <w:rsid w:val="006B52C0"/>
    <w:rsid w:val="006B55A5"/>
    <w:rsid w:val="006B7E36"/>
    <w:rsid w:val="006C13D4"/>
    <w:rsid w:val="006C19BE"/>
    <w:rsid w:val="006C1BF4"/>
    <w:rsid w:val="006C29A2"/>
    <w:rsid w:val="006C2A13"/>
    <w:rsid w:val="006C704F"/>
    <w:rsid w:val="006D0FBD"/>
    <w:rsid w:val="006D2AD2"/>
    <w:rsid w:val="006D3F69"/>
    <w:rsid w:val="006D3FF5"/>
    <w:rsid w:val="006D434E"/>
    <w:rsid w:val="006D595F"/>
    <w:rsid w:val="006D6E4C"/>
    <w:rsid w:val="006D7714"/>
    <w:rsid w:val="006E0AAB"/>
    <w:rsid w:val="006E21AE"/>
    <w:rsid w:val="006E35B2"/>
    <w:rsid w:val="006F1020"/>
    <w:rsid w:val="006F1D4E"/>
    <w:rsid w:val="006F24B8"/>
    <w:rsid w:val="006F53AB"/>
    <w:rsid w:val="006F5466"/>
    <w:rsid w:val="006F701F"/>
    <w:rsid w:val="006F733E"/>
    <w:rsid w:val="007030FB"/>
    <w:rsid w:val="007030FE"/>
    <w:rsid w:val="00704DDE"/>
    <w:rsid w:val="00705DC8"/>
    <w:rsid w:val="007062AC"/>
    <w:rsid w:val="007064D0"/>
    <w:rsid w:val="00711D80"/>
    <w:rsid w:val="007127E8"/>
    <w:rsid w:val="007128AA"/>
    <w:rsid w:val="00713A3B"/>
    <w:rsid w:val="0071582B"/>
    <w:rsid w:val="00716B4A"/>
    <w:rsid w:val="00716B59"/>
    <w:rsid w:val="007174C2"/>
    <w:rsid w:val="00717A25"/>
    <w:rsid w:val="007217B0"/>
    <w:rsid w:val="007246A8"/>
    <w:rsid w:val="00726B9F"/>
    <w:rsid w:val="00726C2E"/>
    <w:rsid w:val="00730AF5"/>
    <w:rsid w:val="00730F95"/>
    <w:rsid w:val="00732F17"/>
    <w:rsid w:val="00734779"/>
    <w:rsid w:val="00734799"/>
    <w:rsid w:val="00734997"/>
    <w:rsid w:val="0073681F"/>
    <w:rsid w:val="00736BAE"/>
    <w:rsid w:val="0073719D"/>
    <w:rsid w:val="0074085E"/>
    <w:rsid w:val="00742B96"/>
    <w:rsid w:val="00742CE9"/>
    <w:rsid w:val="0074307B"/>
    <w:rsid w:val="00745AD4"/>
    <w:rsid w:val="00750143"/>
    <w:rsid w:val="00750337"/>
    <w:rsid w:val="00750CCF"/>
    <w:rsid w:val="00750E25"/>
    <w:rsid w:val="00751014"/>
    <w:rsid w:val="0075232A"/>
    <w:rsid w:val="0075256D"/>
    <w:rsid w:val="00754F86"/>
    <w:rsid w:val="00756971"/>
    <w:rsid w:val="0075798C"/>
    <w:rsid w:val="00762282"/>
    <w:rsid w:val="00762520"/>
    <w:rsid w:val="00762EF1"/>
    <w:rsid w:val="00763774"/>
    <w:rsid w:val="007639E2"/>
    <w:rsid w:val="00764F80"/>
    <w:rsid w:val="007663AF"/>
    <w:rsid w:val="00766C9E"/>
    <w:rsid w:val="00767DB9"/>
    <w:rsid w:val="0077207B"/>
    <w:rsid w:val="00772742"/>
    <w:rsid w:val="00774AA5"/>
    <w:rsid w:val="007759FB"/>
    <w:rsid w:val="00776ACD"/>
    <w:rsid w:val="00776FE7"/>
    <w:rsid w:val="00777E9F"/>
    <w:rsid w:val="007825A7"/>
    <w:rsid w:val="00782DB5"/>
    <w:rsid w:val="00782E7C"/>
    <w:rsid w:val="007834E0"/>
    <w:rsid w:val="00783E16"/>
    <w:rsid w:val="007848D0"/>
    <w:rsid w:val="00787946"/>
    <w:rsid w:val="00790382"/>
    <w:rsid w:val="00790BB7"/>
    <w:rsid w:val="00790C70"/>
    <w:rsid w:val="007914DF"/>
    <w:rsid w:val="00791A91"/>
    <w:rsid w:val="0079244C"/>
    <w:rsid w:val="007936CF"/>
    <w:rsid w:val="00794597"/>
    <w:rsid w:val="00795BA5"/>
    <w:rsid w:val="00795E90"/>
    <w:rsid w:val="00795EB2"/>
    <w:rsid w:val="007961F2"/>
    <w:rsid w:val="00796573"/>
    <w:rsid w:val="00796A3E"/>
    <w:rsid w:val="007A225B"/>
    <w:rsid w:val="007A2B74"/>
    <w:rsid w:val="007A3AAB"/>
    <w:rsid w:val="007A3EB5"/>
    <w:rsid w:val="007A42FA"/>
    <w:rsid w:val="007A46D9"/>
    <w:rsid w:val="007A48BC"/>
    <w:rsid w:val="007A502A"/>
    <w:rsid w:val="007A691A"/>
    <w:rsid w:val="007A70AD"/>
    <w:rsid w:val="007A7755"/>
    <w:rsid w:val="007B04C8"/>
    <w:rsid w:val="007B0844"/>
    <w:rsid w:val="007B1D43"/>
    <w:rsid w:val="007B210B"/>
    <w:rsid w:val="007B273C"/>
    <w:rsid w:val="007B35BE"/>
    <w:rsid w:val="007B3AFE"/>
    <w:rsid w:val="007B3BD8"/>
    <w:rsid w:val="007B3D5C"/>
    <w:rsid w:val="007B480C"/>
    <w:rsid w:val="007B5091"/>
    <w:rsid w:val="007B51F3"/>
    <w:rsid w:val="007C1172"/>
    <w:rsid w:val="007C3D2E"/>
    <w:rsid w:val="007C476E"/>
    <w:rsid w:val="007C4C0F"/>
    <w:rsid w:val="007C4CA4"/>
    <w:rsid w:val="007C5A20"/>
    <w:rsid w:val="007C614A"/>
    <w:rsid w:val="007C6290"/>
    <w:rsid w:val="007C67C8"/>
    <w:rsid w:val="007C6CC6"/>
    <w:rsid w:val="007C702E"/>
    <w:rsid w:val="007C70D0"/>
    <w:rsid w:val="007C769C"/>
    <w:rsid w:val="007D1EDE"/>
    <w:rsid w:val="007D207E"/>
    <w:rsid w:val="007D5D99"/>
    <w:rsid w:val="007E1F94"/>
    <w:rsid w:val="007E2054"/>
    <w:rsid w:val="007E2C9D"/>
    <w:rsid w:val="007E3428"/>
    <w:rsid w:val="007E4319"/>
    <w:rsid w:val="007E547B"/>
    <w:rsid w:val="007E583E"/>
    <w:rsid w:val="007E5CB2"/>
    <w:rsid w:val="007E6B07"/>
    <w:rsid w:val="007F0520"/>
    <w:rsid w:val="007F0ED1"/>
    <w:rsid w:val="007F13C1"/>
    <w:rsid w:val="007F171E"/>
    <w:rsid w:val="007F5040"/>
    <w:rsid w:val="007F5717"/>
    <w:rsid w:val="007F6918"/>
    <w:rsid w:val="007F6C9C"/>
    <w:rsid w:val="007F713F"/>
    <w:rsid w:val="007F7B36"/>
    <w:rsid w:val="00800056"/>
    <w:rsid w:val="008005DF"/>
    <w:rsid w:val="00801B48"/>
    <w:rsid w:val="00802009"/>
    <w:rsid w:val="0080564E"/>
    <w:rsid w:val="0080635E"/>
    <w:rsid w:val="00807D00"/>
    <w:rsid w:val="00812157"/>
    <w:rsid w:val="00812361"/>
    <w:rsid w:val="008130C5"/>
    <w:rsid w:val="0081344F"/>
    <w:rsid w:val="00813881"/>
    <w:rsid w:val="008155AD"/>
    <w:rsid w:val="00816930"/>
    <w:rsid w:val="0081776F"/>
    <w:rsid w:val="008202C2"/>
    <w:rsid w:val="0082063C"/>
    <w:rsid w:val="008215A9"/>
    <w:rsid w:val="00821DAF"/>
    <w:rsid w:val="0082228D"/>
    <w:rsid w:val="00823ABF"/>
    <w:rsid w:val="008243DA"/>
    <w:rsid w:val="00824F40"/>
    <w:rsid w:val="00825365"/>
    <w:rsid w:val="0082568B"/>
    <w:rsid w:val="0082627A"/>
    <w:rsid w:val="00826554"/>
    <w:rsid w:val="0082688A"/>
    <w:rsid w:val="00826AC3"/>
    <w:rsid w:val="00826F5D"/>
    <w:rsid w:val="008273DF"/>
    <w:rsid w:val="008308CB"/>
    <w:rsid w:val="00832A8A"/>
    <w:rsid w:val="00833200"/>
    <w:rsid w:val="00833689"/>
    <w:rsid w:val="00833830"/>
    <w:rsid w:val="0083577B"/>
    <w:rsid w:val="00835DC9"/>
    <w:rsid w:val="00842734"/>
    <w:rsid w:val="008430B4"/>
    <w:rsid w:val="008440B7"/>
    <w:rsid w:val="00844488"/>
    <w:rsid w:val="008469F8"/>
    <w:rsid w:val="00846EE5"/>
    <w:rsid w:val="00847379"/>
    <w:rsid w:val="00847486"/>
    <w:rsid w:val="00847EAB"/>
    <w:rsid w:val="00851303"/>
    <w:rsid w:val="008522E8"/>
    <w:rsid w:val="0085304E"/>
    <w:rsid w:val="00854520"/>
    <w:rsid w:val="008548AD"/>
    <w:rsid w:val="00854F0A"/>
    <w:rsid w:val="00855591"/>
    <w:rsid w:val="00856241"/>
    <w:rsid w:val="00856CF7"/>
    <w:rsid w:val="00862126"/>
    <w:rsid w:val="0086439F"/>
    <w:rsid w:val="00864906"/>
    <w:rsid w:val="00867A20"/>
    <w:rsid w:val="00867AEC"/>
    <w:rsid w:val="00867C35"/>
    <w:rsid w:val="008711ED"/>
    <w:rsid w:val="0087171C"/>
    <w:rsid w:val="00872593"/>
    <w:rsid w:val="00872A95"/>
    <w:rsid w:val="00873CD6"/>
    <w:rsid w:val="00876BF6"/>
    <w:rsid w:val="00877792"/>
    <w:rsid w:val="008853E9"/>
    <w:rsid w:val="00887772"/>
    <w:rsid w:val="0089111B"/>
    <w:rsid w:val="008911B6"/>
    <w:rsid w:val="0089186D"/>
    <w:rsid w:val="00892296"/>
    <w:rsid w:val="008923BB"/>
    <w:rsid w:val="0089267B"/>
    <w:rsid w:val="0089380B"/>
    <w:rsid w:val="008956F7"/>
    <w:rsid w:val="0089670A"/>
    <w:rsid w:val="00896BB9"/>
    <w:rsid w:val="008A1198"/>
    <w:rsid w:val="008A57E5"/>
    <w:rsid w:val="008A5933"/>
    <w:rsid w:val="008A5D7B"/>
    <w:rsid w:val="008A5F27"/>
    <w:rsid w:val="008A5FA6"/>
    <w:rsid w:val="008A7266"/>
    <w:rsid w:val="008B11DE"/>
    <w:rsid w:val="008B2130"/>
    <w:rsid w:val="008B3DB8"/>
    <w:rsid w:val="008B3DDD"/>
    <w:rsid w:val="008B4BE9"/>
    <w:rsid w:val="008B4C22"/>
    <w:rsid w:val="008B50BD"/>
    <w:rsid w:val="008B54A1"/>
    <w:rsid w:val="008B6EE8"/>
    <w:rsid w:val="008B6F78"/>
    <w:rsid w:val="008B7DAB"/>
    <w:rsid w:val="008C1458"/>
    <w:rsid w:val="008C2005"/>
    <w:rsid w:val="008C465E"/>
    <w:rsid w:val="008C49E0"/>
    <w:rsid w:val="008C4E29"/>
    <w:rsid w:val="008C4FEA"/>
    <w:rsid w:val="008C510D"/>
    <w:rsid w:val="008C7302"/>
    <w:rsid w:val="008D053B"/>
    <w:rsid w:val="008D12E2"/>
    <w:rsid w:val="008D311A"/>
    <w:rsid w:val="008D3714"/>
    <w:rsid w:val="008D3B48"/>
    <w:rsid w:val="008D3E7D"/>
    <w:rsid w:val="008D446C"/>
    <w:rsid w:val="008D454C"/>
    <w:rsid w:val="008D55B8"/>
    <w:rsid w:val="008D5781"/>
    <w:rsid w:val="008E0468"/>
    <w:rsid w:val="008E11B1"/>
    <w:rsid w:val="008E2CFE"/>
    <w:rsid w:val="008E339F"/>
    <w:rsid w:val="008E42B9"/>
    <w:rsid w:val="008E5685"/>
    <w:rsid w:val="008E5864"/>
    <w:rsid w:val="008E59CD"/>
    <w:rsid w:val="008F00E3"/>
    <w:rsid w:val="008F1B0C"/>
    <w:rsid w:val="008F364A"/>
    <w:rsid w:val="008F3A8D"/>
    <w:rsid w:val="008F4419"/>
    <w:rsid w:val="008F4D52"/>
    <w:rsid w:val="008F55EC"/>
    <w:rsid w:val="008F5F76"/>
    <w:rsid w:val="008F6639"/>
    <w:rsid w:val="008F7137"/>
    <w:rsid w:val="008F7722"/>
    <w:rsid w:val="00901EBA"/>
    <w:rsid w:val="009038E1"/>
    <w:rsid w:val="009048D2"/>
    <w:rsid w:val="009049CF"/>
    <w:rsid w:val="00904E39"/>
    <w:rsid w:val="00906E92"/>
    <w:rsid w:val="0090715F"/>
    <w:rsid w:val="009072CF"/>
    <w:rsid w:val="00910664"/>
    <w:rsid w:val="00912995"/>
    <w:rsid w:val="00912AEE"/>
    <w:rsid w:val="00916B2D"/>
    <w:rsid w:val="00917614"/>
    <w:rsid w:val="00917941"/>
    <w:rsid w:val="00917D1C"/>
    <w:rsid w:val="00917DAE"/>
    <w:rsid w:val="00920406"/>
    <w:rsid w:val="0092132D"/>
    <w:rsid w:val="009233A5"/>
    <w:rsid w:val="009233BA"/>
    <w:rsid w:val="00923FA2"/>
    <w:rsid w:val="00924B1C"/>
    <w:rsid w:val="00924D3B"/>
    <w:rsid w:val="009319A2"/>
    <w:rsid w:val="00932335"/>
    <w:rsid w:val="009323D3"/>
    <w:rsid w:val="0093250C"/>
    <w:rsid w:val="00933DE6"/>
    <w:rsid w:val="00934200"/>
    <w:rsid w:val="00934C6F"/>
    <w:rsid w:val="0094008B"/>
    <w:rsid w:val="00941882"/>
    <w:rsid w:val="00941DE3"/>
    <w:rsid w:val="00943B86"/>
    <w:rsid w:val="009446E8"/>
    <w:rsid w:val="00945003"/>
    <w:rsid w:val="0094518E"/>
    <w:rsid w:val="00947881"/>
    <w:rsid w:val="00950A44"/>
    <w:rsid w:val="00950E8F"/>
    <w:rsid w:val="00952B70"/>
    <w:rsid w:val="00956313"/>
    <w:rsid w:val="00956448"/>
    <w:rsid w:val="00957BA5"/>
    <w:rsid w:val="009617ED"/>
    <w:rsid w:val="00962196"/>
    <w:rsid w:val="009624A6"/>
    <w:rsid w:val="009627C2"/>
    <w:rsid w:val="0096313F"/>
    <w:rsid w:val="009646DA"/>
    <w:rsid w:val="00964C09"/>
    <w:rsid w:val="00964C7D"/>
    <w:rsid w:val="00964DE7"/>
    <w:rsid w:val="00965C13"/>
    <w:rsid w:val="00966284"/>
    <w:rsid w:val="00966CF8"/>
    <w:rsid w:val="00967469"/>
    <w:rsid w:val="00970E0C"/>
    <w:rsid w:val="00972069"/>
    <w:rsid w:val="00973654"/>
    <w:rsid w:val="00974A24"/>
    <w:rsid w:val="0097544A"/>
    <w:rsid w:val="00976515"/>
    <w:rsid w:val="009825FD"/>
    <w:rsid w:val="00982B50"/>
    <w:rsid w:val="00984930"/>
    <w:rsid w:val="00985A52"/>
    <w:rsid w:val="009865EB"/>
    <w:rsid w:val="00986917"/>
    <w:rsid w:val="00987069"/>
    <w:rsid w:val="0098736E"/>
    <w:rsid w:val="00990098"/>
    <w:rsid w:val="009910CF"/>
    <w:rsid w:val="0099158E"/>
    <w:rsid w:val="009916CF"/>
    <w:rsid w:val="00991FEA"/>
    <w:rsid w:val="009922D5"/>
    <w:rsid w:val="00992541"/>
    <w:rsid w:val="00992A61"/>
    <w:rsid w:val="00993BDE"/>
    <w:rsid w:val="009963B2"/>
    <w:rsid w:val="0099768E"/>
    <w:rsid w:val="00997A79"/>
    <w:rsid w:val="009A05D5"/>
    <w:rsid w:val="009A0608"/>
    <w:rsid w:val="009A1E6A"/>
    <w:rsid w:val="009A3AF1"/>
    <w:rsid w:val="009A409C"/>
    <w:rsid w:val="009A40CF"/>
    <w:rsid w:val="009A449D"/>
    <w:rsid w:val="009A54A1"/>
    <w:rsid w:val="009A5729"/>
    <w:rsid w:val="009A76E3"/>
    <w:rsid w:val="009A7785"/>
    <w:rsid w:val="009B04E8"/>
    <w:rsid w:val="009B0743"/>
    <w:rsid w:val="009B0BB8"/>
    <w:rsid w:val="009B0C04"/>
    <w:rsid w:val="009B0E0C"/>
    <w:rsid w:val="009B56DF"/>
    <w:rsid w:val="009B572A"/>
    <w:rsid w:val="009B5AD7"/>
    <w:rsid w:val="009B66A4"/>
    <w:rsid w:val="009B6E51"/>
    <w:rsid w:val="009B7345"/>
    <w:rsid w:val="009B7DA7"/>
    <w:rsid w:val="009C110F"/>
    <w:rsid w:val="009C18BC"/>
    <w:rsid w:val="009C1905"/>
    <w:rsid w:val="009C38DB"/>
    <w:rsid w:val="009C39FD"/>
    <w:rsid w:val="009C514A"/>
    <w:rsid w:val="009C51E2"/>
    <w:rsid w:val="009C5EEA"/>
    <w:rsid w:val="009C62C7"/>
    <w:rsid w:val="009C6548"/>
    <w:rsid w:val="009C6867"/>
    <w:rsid w:val="009C712B"/>
    <w:rsid w:val="009D1DB8"/>
    <w:rsid w:val="009D22A2"/>
    <w:rsid w:val="009D2C8C"/>
    <w:rsid w:val="009D34F6"/>
    <w:rsid w:val="009D6107"/>
    <w:rsid w:val="009D660F"/>
    <w:rsid w:val="009D675D"/>
    <w:rsid w:val="009D71F3"/>
    <w:rsid w:val="009D7381"/>
    <w:rsid w:val="009E167C"/>
    <w:rsid w:val="009E1EB9"/>
    <w:rsid w:val="009E34B4"/>
    <w:rsid w:val="009E5234"/>
    <w:rsid w:val="009E58F9"/>
    <w:rsid w:val="009E79A5"/>
    <w:rsid w:val="009F0200"/>
    <w:rsid w:val="009F058B"/>
    <w:rsid w:val="009F0674"/>
    <w:rsid w:val="009F14D6"/>
    <w:rsid w:val="009F21AC"/>
    <w:rsid w:val="009F2344"/>
    <w:rsid w:val="009F2833"/>
    <w:rsid w:val="009F37A5"/>
    <w:rsid w:val="009F3B41"/>
    <w:rsid w:val="009F3DCB"/>
    <w:rsid w:val="009F461E"/>
    <w:rsid w:val="009F5BC4"/>
    <w:rsid w:val="009F621D"/>
    <w:rsid w:val="00A00519"/>
    <w:rsid w:val="00A00FD7"/>
    <w:rsid w:val="00A01C38"/>
    <w:rsid w:val="00A01DB1"/>
    <w:rsid w:val="00A039E3"/>
    <w:rsid w:val="00A044DF"/>
    <w:rsid w:val="00A04B47"/>
    <w:rsid w:val="00A05618"/>
    <w:rsid w:val="00A05E26"/>
    <w:rsid w:val="00A06012"/>
    <w:rsid w:val="00A07F4C"/>
    <w:rsid w:val="00A11F42"/>
    <w:rsid w:val="00A12045"/>
    <w:rsid w:val="00A129B4"/>
    <w:rsid w:val="00A142B9"/>
    <w:rsid w:val="00A1433E"/>
    <w:rsid w:val="00A15388"/>
    <w:rsid w:val="00A1540A"/>
    <w:rsid w:val="00A1739E"/>
    <w:rsid w:val="00A20123"/>
    <w:rsid w:val="00A225C7"/>
    <w:rsid w:val="00A23898"/>
    <w:rsid w:val="00A242F2"/>
    <w:rsid w:val="00A24372"/>
    <w:rsid w:val="00A27206"/>
    <w:rsid w:val="00A31271"/>
    <w:rsid w:val="00A321A1"/>
    <w:rsid w:val="00A32741"/>
    <w:rsid w:val="00A3309C"/>
    <w:rsid w:val="00A33148"/>
    <w:rsid w:val="00A33D97"/>
    <w:rsid w:val="00A33F9C"/>
    <w:rsid w:val="00A3405B"/>
    <w:rsid w:val="00A36345"/>
    <w:rsid w:val="00A40C04"/>
    <w:rsid w:val="00A41AA7"/>
    <w:rsid w:val="00A41BD6"/>
    <w:rsid w:val="00A43F9B"/>
    <w:rsid w:val="00A44374"/>
    <w:rsid w:val="00A45269"/>
    <w:rsid w:val="00A46960"/>
    <w:rsid w:val="00A50442"/>
    <w:rsid w:val="00A5083D"/>
    <w:rsid w:val="00A51285"/>
    <w:rsid w:val="00A519D7"/>
    <w:rsid w:val="00A51CC0"/>
    <w:rsid w:val="00A54448"/>
    <w:rsid w:val="00A5584D"/>
    <w:rsid w:val="00A55E4B"/>
    <w:rsid w:val="00A5626F"/>
    <w:rsid w:val="00A56822"/>
    <w:rsid w:val="00A578AB"/>
    <w:rsid w:val="00A578FB"/>
    <w:rsid w:val="00A60B8D"/>
    <w:rsid w:val="00A613B8"/>
    <w:rsid w:val="00A617D9"/>
    <w:rsid w:val="00A61D35"/>
    <w:rsid w:val="00A62D9C"/>
    <w:rsid w:val="00A63002"/>
    <w:rsid w:val="00A63658"/>
    <w:rsid w:val="00A63CB2"/>
    <w:rsid w:val="00A63E20"/>
    <w:rsid w:val="00A670BD"/>
    <w:rsid w:val="00A70C39"/>
    <w:rsid w:val="00A70CBB"/>
    <w:rsid w:val="00A70F5C"/>
    <w:rsid w:val="00A71DF9"/>
    <w:rsid w:val="00A7523C"/>
    <w:rsid w:val="00A7698D"/>
    <w:rsid w:val="00A813C5"/>
    <w:rsid w:val="00A81A26"/>
    <w:rsid w:val="00A81E50"/>
    <w:rsid w:val="00A830FD"/>
    <w:rsid w:val="00A84401"/>
    <w:rsid w:val="00A84D75"/>
    <w:rsid w:val="00A867EC"/>
    <w:rsid w:val="00A87876"/>
    <w:rsid w:val="00A87A32"/>
    <w:rsid w:val="00A9036B"/>
    <w:rsid w:val="00A90E72"/>
    <w:rsid w:val="00A92558"/>
    <w:rsid w:val="00A940FE"/>
    <w:rsid w:val="00A956C7"/>
    <w:rsid w:val="00A95850"/>
    <w:rsid w:val="00A95D9E"/>
    <w:rsid w:val="00A96C3D"/>
    <w:rsid w:val="00A970F7"/>
    <w:rsid w:val="00A97619"/>
    <w:rsid w:val="00AA1196"/>
    <w:rsid w:val="00AA1B50"/>
    <w:rsid w:val="00AA298E"/>
    <w:rsid w:val="00AA2CA9"/>
    <w:rsid w:val="00AA36AF"/>
    <w:rsid w:val="00AA5C9E"/>
    <w:rsid w:val="00AA6868"/>
    <w:rsid w:val="00AA70EB"/>
    <w:rsid w:val="00AA7930"/>
    <w:rsid w:val="00AA7CAC"/>
    <w:rsid w:val="00AB2DA4"/>
    <w:rsid w:val="00AB2F88"/>
    <w:rsid w:val="00AB53F4"/>
    <w:rsid w:val="00AB7CBD"/>
    <w:rsid w:val="00AC0A37"/>
    <w:rsid w:val="00AC198C"/>
    <w:rsid w:val="00AC23D3"/>
    <w:rsid w:val="00AC49BA"/>
    <w:rsid w:val="00AC5026"/>
    <w:rsid w:val="00AC5AD7"/>
    <w:rsid w:val="00AC605F"/>
    <w:rsid w:val="00AC6097"/>
    <w:rsid w:val="00AC770D"/>
    <w:rsid w:val="00AC7BA1"/>
    <w:rsid w:val="00AC7C25"/>
    <w:rsid w:val="00AD1327"/>
    <w:rsid w:val="00AD1E23"/>
    <w:rsid w:val="00AD1FC9"/>
    <w:rsid w:val="00AD258C"/>
    <w:rsid w:val="00AD469E"/>
    <w:rsid w:val="00AD4F2B"/>
    <w:rsid w:val="00AE068E"/>
    <w:rsid w:val="00AE06DE"/>
    <w:rsid w:val="00AE0EAC"/>
    <w:rsid w:val="00AE2066"/>
    <w:rsid w:val="00AE34D6"/>
    <w:rsid w:val="00AE4709"/>
    <w:rsid w:val="00AE507C"/>
    <w:rsid w:val="00AE5465"/>
    <w:rsid w:val="00AE6D62"/>
    <w:rsid w:val="00AF21E1"/>
    <w:rsid w:val="00AF341C"/>
    <w:rsid w:val="00AF5021"/>
    <w:rsid w:val="00AF5558"/>
    <w:rsid w:val="00AF6422"/>
    <w:rsid w:val="00AF66FB"/>
    <w:rsid w:val="00AF673E"/>
    <w:rsid w:val="00AF6A26"/>
    <w:rsid w:val="00AF6A82"/>
    <w:rsid w:val="00AF7E6F"/>
    <w:rsid w:val="00B00306"/>
    <w:rsid w:val="00B01C68"/>
    <w:rsid w:val="00B02C4C"/>
    <w:rsid w:val="00B03CAB"/>
    <w:rsid w:val="00B040CA"/>
    <w:rsid w:val="00B056F5"/>
    <w:rsid w:val="00B1153C"/>
    <w:rsid w:val="00B11822"/>
    <w:rsid w:val="00B12052"/>
    <w:rsid w:val="00B138FA"/>
    <w:rsid w:val="00B13EAC"/>
    <w:rsid w:val="00B15153"/>
    <w:rsid w:val="00B20FE0"/>
    <w:rsid w:val="00B22258"/>
    <w:rsid w:val="00B225D0"/>
    <w:rsid w:val="00B22F15"/>
    <w:rsid w:val="00B23439"/>
    <w:rsid w:val="00B24620"/>
    <w:rsid w:val="00B26280"/>
    <w:rsid w:val="00B27453"/>
    <w:rsid w:val="00B31656"/>
    <w:rsid w:val="00B31815"/>
    <w:rsid w:val="00B32019"/>
    <w:rsid w:val="00B32563"/>
    <w:rsid w:val="00B32923"/>
    <w:rsid w:val="00B32C91"/>
    <w:rsid w:val="00B333A4"/>
    <w:rsid w:val="00B33CE7"/>
    <w:rsid w:val="00B34887"/>
    <w:rsid w:val="00B3506D"/>
    <w:rsid w:val="00B358CE"/>
    <w:rsid w:val="00B35E3D"/>
    <w:rsid w:val="00B369C2"/>
    <w:rsid w:val="00B37C70"/>
    <w:rsid w:val="00B401CC"/>
    <w:rsid w:val="00B402B6"/>
    <w:rsid w:val="00B417F2"/>
    <w:rsid w:val="00B419EC"/>
    <w:rsid w:val="00B42B97"/>
    <w:rsid w:val="00B50164"/>
    <w:rsid w:val="00B50E43"/>
    <w:rsid w:val="00B513A8"/>
    <w:rsid w:val="00B54812"/>
    <w:rsid w:val="00B5497F"/>
    <w:rsid w:val="00B56E12"/>
    <w:rsid w:val="00B61842"/>
    <w:rsid w:val="00B62199"/>
    <w:rsid w:val="00B63E9F"/>
    <w:rsid w:val="00B6439F"/>
    <w:rsid w:val="00B65AD5"/>
    <w:rsid w:val="00B66B78"/>
    <w:rsid w:val="00B671F3"/>
    <w:rsid w:val="00B672EE"/>
    <w:rsid w:val="00B67A7F"/>
    <w:rsid w:val="00B70747"/>
    <w:rsid w:val="00B71884"/>
    <w:rsid w:val="00B72BF1"/>
    <w:rsid w:val="00B735F3"/>
    <w:rsid w:val="00B74BB5"/>
    <w:rsid w:val="00B752C4"/>
    <w:rsid w:val="00B776E9"/>
    <w:rsid w:val="00B8160F"/>
    <w:rsid w:val="00B821B8"/>
    <w:rsid w:val="00B82C3D"/>
    <w:rsid w:val="00B83519"/>
    <w:rsid w:val="00B835F9"/>
    <w:rsid w:val="00B842BB"/>
    <w:rsid w:val="00B8503A"/>
    <w:rsid w:val="00B87738"/>
    <w:rsid w:val="00B91127"/>
    <w:rsid w:val="00B93EE6"/>
    <w:rsid w:val="00B9413B"/>
    <w:rsid w:val="00B94168"/>
    <w:rsid w:val="00B94774"/>
    <w:rsid w:val="00B9495A"/>
    <w:rsid w:val="00B97862"/>
    <w:rsid w:val="00BA0F82"/>
    <w:rsid w:val="00BA12B4"/>
    <w:rsid w:val="00BA15F4"/>
    <w:rsid w:val="00BA1DDA"/>
    <w:rsid w:val="00BA45D4"/>
    <w:rsid w:val="00BA5E03"/>
    <w:rsid w:val="00BB0B09"/>
    <w:rsid w:val="00BB0E8C"/>
    <w:rsid w:val="00BB1BC1"/>
    <w:rsid w:val="00BB3F8E"/>
    <w:rsid w:val="00BB67AA"/>
    <w:rsid w:val="00BB6A77"/>
    <w:rsid w:val="00BC1A4E"/>
    <w:rsid w:val="00BC25AA"/>
    <w:rsid w:val="00BC2D47"/>
    <w:rsid w:val="00BC2EA5"/>
    <w:rsid w:val="00BC36F3"/>
    <w:rsid w:val="00BC4056"/>
    <w:rsid w:val="00BC4F5C"/>
    <w:rsid w:val="00BC790E"/>
    <w:rsid w:val="00BD077F"/>
    <w:rsid w:val="00BD19B5"/>
    <w:rsid w:val="00BD2FF0"/>
    <w:rsid w:val="00BD34E4"/>
    <w:rsid w:val="00BD4647"/>
    <w:rsid w:val="00BD4955"/>
    <w:rsid w:val="00BD5028"/>
    <w:rsid w:val="00BD64E6"/>
    <w:rsid w:val="00BE08CD"/>
    <w:rsid w:val="00BE2196"/>
    <w:rsid w:val="00BE2994"/>
    <w:rsid w:val="00BE3F8B"/>
    <w:rsid w:val="00BE444B"/>
    <w:rsid w:val="00BE516B"/>
    <w:rsid w:val="00BE62D9"/>
    <w:rsid w:val="00BE7700"/>
    <w:rsid w:val="00BE7B70"/>
    <w:rsid w:val="00BF3292"/>
    <w:rsid w:val="00BF5F56"/>
    <w:rsid w:val="00BF6271"/>
    <w:rsid w:val="00BF7737"/>
    <w:rsid w:val="00BF7BED"/>
    <w:rsid w:val="00BF7DA5"/>
    <w:rsid w:val="00C01648"/>
    <w:rsid w:val="00C019A2"/>
    <w:rsid w:val="00C02160"/>
    <w:rsid w:val="00C025A9"/>
    <w:rsid w:val="00C02DFA"/>
    <w:rsid w:val="00C03C99"/>
    <w:rsid w:val="00C042A6"/>
    <w:rsid w:val="00C04EEC"/>
    <w:rsid w:val="00C055A0"/>
    <w:rsid w:val="00C05B8D"/>
    <w:rsid w:val="00C1135E"/>
    <w:rsid w:val="00C11D1D"/>
    <w:rsid w:val="00C13A43"/>
    <w:rsid w:val="00C13F3F"/>
    <w:rsid w:val="00C148CD"/>
    <w:rsid w:val="00C14B31"/>
    <w:rsid w:val="00C14B5A"/>
    <w:rsid w:val="00C17057"/>
    <w:rsid w:val="00C22580"/>
    <w:rsid w:val="00C22DA0"/>
    <w:rsid w:val="00C23FAD"/>
    <w:rsid w:val="00C2422A"/>
    <w:rsid w:val="00C25D83"/>
    <w:rsid w:val="00C27D93"/>
    <w:rsid w:val="00C31775"/>
    <w:rsid w:val="00C326F4"/>
    <w:rsid w:val="00C33A60"/>
    <w:rsid w:val="00C34A84"/>
    <w:rsid w:val="00C352E3"/>
    <w:rsid w:val="00C35D03"/>
    <w:rsid w:val="00C364EF"/>
    <w:rsid w:val="00C368F6"/>
    <w:rsid w:val="00C36C28"/>
    <w:rsid w:val="00C40005"/>
    <w:rsid w:val="00C50BA1"/>
    <w:rsid w:val="00C510AC"/>
    <w:rsid w:val="00C51170"/>
    <w:rsid w:val="00C5150F"/>
    <w:rsid w:val="00C51A1A"/>
    <w:rsid w:val="00C523DC"/>
    <w:rsid w:val="00C52D83"/>
    <w:rsid w:val="00C52F6A"/>
    <w:rsid w:val="00C53063"/>
    <w:rsid w:val="00C53B7F"/>
    <w:rsid w:val="00C54C2A"/>
    <w:rsid w:val="00C55DCC"/>
    <w:rsid w:val="00C56F03"/>
    <w:rsid w:val="00C5729A"/>
    <w:rsid w:val="00C57AB7"/>
    <w:rsid w:val="00C57BB8"/>
    <w:rsid w:val="00C60567"/>
    <w:rsid w:val="00C613BA"/>
    <w:rsid w:val="00C619AE"/>
    <w:rsid w:val="00C623A8"/>
    <w:rsid w:val="00C6550B"/>
    <w:rsid w:val="00C65B04"/>
    <w:rsid w:val="00C675A6"/>
    <w:rsid w:val="00C675AB"/>
    <w:rsid w:val="00C7064B"/>
    <w:rsid w:val="00C71352"/>
    <w:rsid w:val="00C716CA"/>
    <w:rsid w:val="00C7284E"/>
    <w:rsid w:val="00C730E8"/>
    <w:rsid w:val="00C74B22"/>
    <w:rsid w:val="00C758FF"/>
    <w:rsid w:val="00C75DCC"/>
    <w:rsid w:val="00C75F52"/>
    <w:rsid w:val="00C7648C"/>
    <w:rsid w:val="00C76B5D"/>
    <w:rsid w:val="00C821D9"/>
    <w:rsid w:val="00C82423"/>
    <w:rsid w:val="00C82C91"/>
    <w:rsid w:val="00C82EF4"/>
    <w:rsid w:val="00C9328D"/>
    <w:rsid w:val="00C935E2"/>
    <w:rsid w:val="00C93A3A"/>
    <w:rsid w:val="00C93BB7"/>
    <w:rsid w:val="00C95772"/>
    <w:rsid w:val="00CA0494"/>
    <w:rsid w:val="00CA1000"/>
    <w:rsid w:val="00CA5020"/>
    <w:rsid w:val="00CA5FAC"/>
    <w:rsid w:val="00CB0EC0"/>
    <w:rsid w:val="00CB17BD"/>
    <w:rsid w:val="00CB2186"/>
    <w:rsid w:val="00CB2ACA"/>
    <w:rsid w:val="00CB553C"/>
    <w:rsid w:val="00CB62E6"/>
    <w:rsid w:val="00CB67DD"/>
    <w:rsid w:val="00CB78D6"/>
    <w:rsid w:val="00CC239C"/>
    <w:rsid w:val="00CC24F1"/>
    <w:rsid w:val="00CC29A9"/>
    <w:rsid w:val="00CC2BAC"/>
    <w:rsid w:val="00CC301A"/>
    <w:rsid w:val="00CC379E"/>
    <w:rsid w:val="00CC468E"/>
    <w:rsid w:val="00CC4A11"/>
    <w:rsid w:val="00CC6309"/>
    <w:rsid w:val="00CC6D9E"/>
    <w:rsid w:val="00CC6E29"/>
    <w:rsid w:val="00CD044C"/>
    <w:rsid w:val="00CD3F62"/>
    <w:rsid w:val="00CD3FF5"/>
    <w:rsid w:val="00CD4AB5"/>
    <w:rsid w:val="00CD58C7"/>
    <w:rsid w:val="00CD6215"/>
    <w:rsid w:val="00CD6B07"/>
    <w:rsid w:val="00CD7609"/>
    <w:rsid w:val="00CE027D"/>
    <w:rsid w:val="00CE154D"/>
    <w:rsid w:val="00CE6539"/>
    <w:rsid w:val="00CE7AC1"/>
    <w:rsid w:val="00CF0044"/>
    <w:rsid w:val="00CF1376"/>
    <w:rsid w:val="00CF154D"/>
    <w:rsid w:val="00CF2660"/>
    <w:rsid w:val="00CF2B60"/>
    <w:rsid w:val="00CF435F"/>
    <w:rsid w:val="00CF526B"/>
    <w:rsid w:val="00CF590C"/>
    <w:rsid w:val="00CF5CEE"/>
    <w:rsid w:val="00CF61EE"/>
    <w:rsid w:val="00CF781C"/>
    <w:rsid w:val="00D00968"/>
    <w:rsid w:val="00D01584"/>
    <w:rsid w:val="00D01B0F"/>
    <w:rsid w:val="00D01E3B"/>
    <w:rsid w:val="00D0295B"/>
    <w:rsid w:val="00D02A8D"/>
    <w:rsid w:val="00D03A93"/>
    <w:rsid w:val="00D04924"/>
    <w:rsid w:val="00D070E2"/>
    <w:rsid w:val="00D111C4"/>
    <w:rsid w:val="00D119F6"/>
    <w:rsid w:val="00D12547"/>
    <w:rsid w:val="00D14E09"/>
    <w:rsid w:val="00D179E7"/>
    <w:rsid w:val="00D17C46"/>
    <w:rsid w:val="00D17DD2"/>
    <w:rsid w:val="00D22E34"/>
    <w:rsid w:val="00D22E98"/>
    <w:rsid w:val="00D2395A"/>
    <w:rsid w:val="00D253A7"/>
    <w:rsid w:val="00D259D0"/>
    <w:rsid w:val="00D2713C"/>
    <w:rsid w:val="00D277EC"/>
    <w:rsid w:val="00D30084"/>
    <w:rsid w:val="00D31193"/>
    <w:rsid w:val="00D31B8A"/>
    <w:rsid w:val="00D32002"/>
    <w:rsid w:val="00D34E43"/>
    <w:rsid w:val="00D35356"/>
    <w:rsid w:val="00D36800"/>
    <w:rsid w:val="00D3760F"/>
    <w:rsid w:val="00D40514"/>
    <w:rsid w:val="00D41EAF"/>
    <w:rsid w:val="00D426EC"/>
    <w:rsid w:val="00D449C6"/>
    <w:rsid w:val="00D44FE5"/>
    <w:rsid w:val="00D45FEB"/>
    <w:rsid w:val="00D46EEC"/>
    <w:rsid w:val="00D501B8"/>
    <w:rsid w:val="00D52D46"/>
    <w:rsid w:val="00D53A4D"/>
    <w:rsid w:val="00D53F8E"/>
    <w:rsid w:val="00D53FCE"/>
    <w:rsid w:val="00D54A45"/>
    <w:rsid w:val="00D54CD6"/>
    <w:rsid w:val="00D55548"/>
    <w:rsid w:val="00D55B92"/>
    <w:rsid w:val="00D6082F"/>
    <w:rsid w:val="00D60EC8"/>
    <w:rsid w:val="00D6437A"/>
    <w:rsid w:val="00D64525"/>
    <w:rsid w:val="00D651A0"/>
    <w:rsid w:val="00D66B19"/>
    <w:rsid w:val="00D710D7"/>
    <w:rsid w:val="00D7110B"/>
    <w:rsid w:val="00D72B84"/>
    <w:rsid w:val="00D73F62"/>
    <w:rsid w:val="00D74516"/>
    <w:rsid w:val="00D74E80"/>
    <w:rsid w:val="00D75AAF"/>
    <w:rsid w:val="00D761F6"/>
    <w:rsid w:val="00D7657C"/>
    <w:rsid w:val="00D76DFA"/>
    <w:rsid w:val="00D76F7C"/>
    <w:rsid w:val="00D77288"/>
    <w:rsid w:val="00D772CE"/>
    <w:rsid w:val="00D77B19"/>
    <w:rsid w:val="00D8018B"/>
    <w:rsid w:val="00D820A8"/>
    <w:rsid w:val="00D825E6"/>
    <w:rsid w:val="00D82A80"/>
    <w:rsid w:val="00D82BAA"/>
    <w:rsid w:val="00D83452"/>
    <w:rsid w:val="00D83695"/>
    <w:rsid w:val="00D83B21"/>
    <w:rsid w:val="00D84718"/>
    <w:rsid w:val="00D848D4"/>
    <w:rsid w:val="00D850FB"/>
    <w:rsid w:val="00D8649A"/>
    <w:rsid w:val="00D8788F"/>
    <w:rsid w:val="00D87F4B"/>
    <w:rsid w:val="00D9088D"/>
    <w:rsid w:val="00D9185E"/>
    <w:rsid w:val="00D91E8A"/>
    <w:rsid w:val="00D92F46"/>
    <w:rsid w:val="00D940F3"/>
    <w:rsid w:val="00D949E1"/>
    <w:rsid w:val="00D94E4A"/>
    <w:rsid w:val="00D95094"/>
    <w:rsid w:val="00D95B3A"/>
    <w:rsid w:val="00D95B8D"/>
    <w:rsid w:val="00D96299"/>
    <w:rsid w:val="00D97449"/>
    <w:rsid w:val="00D97D56"/>
    <w:rsid w:val="00D97F41"/>
    <w:rsid w:val="00DA1917"/>
    <w:rsid w:val="00DA1953"/>
    <w:rsid w:val="00DA354E"/>
    <w:rsid w:val="00DA35A1"/>
    <w:rsid w:val="00DA35B8"/>
    <w:rsid w:val="00DA3E17"/>
    <w:rsid w:val="00DA4197"/>
    <w:rsid w:val="00DA425F"/>
    <w:rsid w:val="00DA4574"/>
    <w:rsid w:val="00DA4A2F"/>
    <w:rsid w:val="00DA5B0D"/>
    <w:rsid w:val="00DA7E3E"/>
    <w:rsid w:val="00DB01BF"/>
    <w:rsid w:val="00DB1D47"/>
    <w:rsid w:val="00DB3785"/>
    <w:rsid w:val="00DB3F9D"/>
    <w:rsid w:val="00DB40C7"/>
    <w:rsid w:val="00DB6E1A"/>
    <w:rsid w:val="00DB7A1B"/>
    <w:rsid w:val="00DC0241"/>
    <w:rsid w:val="00DC0394"/>
    <w:rsid w:val="00DC2693"/>
    <w:rsid w:val="00DC3473"/>
    <w:rsid w:val="00DC4E85"/>
    <w:rsid w:val="00DC64D6"/>
    <w:rsid w:val="00DC70D5"/>
    <w:rsid w:val="00DC7DC2"/>
    <w:rsid w:val="00DC7E06"/>
    <w:rsid w:val="00DD3124"/>
    <w:rsid w:val="00DD35CD"/>
    <w:rsid w:val="00DD389E"/>
    <w:rsid w:val="00DD4E5C"/>
    <w:rsid w:val="00DD4E8C"/>
    <w:rsid w:val="00DD5DD6"/>
    <w:rsid w:val="00DD63AA"/>
    <w:rsid w:val="00DD795D"/>
    <w:rsid w:val="00DE01CF"/>
    <w:rsid w:val="00DE3EEE"/>
    <w:rsid w:val="00DE3FA3"/>
    <w:rsid w:val="00DE5468"/>
    <w:rsid w:val="00DE5984"/>
    <w:rsid w:val="00DE74FC"/>
    <w:rsid w:val="00DE7BCE"/>
    <w:rsid w:val="00DE7CCB"/>
    <w:rsid w:val="00DF00AC"/>
    <w:rsid w:val="00DF0FCC"/>
    <w:rsid w:val="00DF34A1"/>
    <w:rsid w:val="00DF3BCE"/>
    <w:rsid w:val="00DF4A7F"/>
    <w:rsid w:val="00DF55D1"/>
    <w:rsid w:val="00DF5A93"/>
    <w:rsid w:val="00E0067D"/>
    <w:rsid w:val="00E010F9"/>
    <w:rsid w:val="00E015F0"/>
    <w:rsid w:val="00E031CF"/>
    <w:rsid w:val="00E03200"/>
    <w:rsid w:val="00E0334D"/>
    <w:rsid w:val="00E04375"/>
    <w:rsid w:val="00E044BB"/>
    <w:rsid w:val="00E047E3"/>
    <w:rsid w:val="00E0533A"/>
    <w:rsid w:val="00E0718B"/>
    <w:rsid w:val="00E076B2"/>
    <w:rsid w:val="00E10D2A"/>
    <w:rsid w:val="00E12CFB"/>
    <w:rsid w:val="00E13727"/>
    <w:rsid w:val="00E13ED9"/>
    <w:rsid w:val="00E14D4B"/>
    <w:rsid w:val="00E15709"/>
    <w:rsid w:val="00E15BB1"/>
    <w:rsid w:val="00E16654"/>
    <w:rsid w:val="00E174E0"/>
    <w:rsid w:val="00E22B58"/>
    <w:rsid w:val="00E2363F"/>
    <w:rsid w:val="00E24250"/>
    <w:rsid w:val="00E252A9"/>
    <w:rsid w:val="00E25A76"/>
    <w:rsid w:val="00E26EF8"/>
    <w:rsid w:val="00E27D80"/>
    <w:rsid w:val="00E30B06"/>
    <w:rsid w:val="00E336A4"/>
    <w:rsid w:val="00E36D0A"/>
    <w:rsid w:val="00E3712F"/>
    <w:rsid w:val="00E40629"/>
    <w:rsid w:val="00E410A1"/>
    <w:rsid w:val="00E420AA"/>
    <w:rsid w:val="00E425BE"/>
    <w:rsid w:val="00E447B9"/>
    <w:rsid w:val="00E44C2F"/>
    <w:rsid w:val="00E45566"/>
    <w:rsid w:val="00E45E96"/>
    <w:rsid w:val="00E461D9"/>
    <w:rsid w:val="00E475CD"/>
    <w:rsid w:val="00E50CEE"/>
    <w:rsid w:val="00E511B6"/>
    <w:rsid w:val="00E5147D"/>
    <w:rsid w:val="00E51BF5"/>
    <w:rsid w:val="00E54B14"/>
    <w:rsid w:val="00E54C76"/>
    <w:rsid w:val="00E54D08"/>
    <w:rsid w:val="00E55305"/>
    <w:rsid w:val="00E56ADC"/>
    <w:rsid w:val="00E57659"/>
    <w:rsid w:val="00E6055B"/>
    <w:rsid w:val="00E60BC1"/>
    <w:rsid w:val="00E60DB0"/>
    <w:rsid w:val="00E64F27"/>
    <w:rsid w:val="00E65151"/>
    <w:rsid w:val="00E6520F"/>
    <w:rsid w:val="00E65E77"/>
    <w:rsid w:val="00E65E7E"/>
    <w:rsid w:val="00E6631C"/>
    <w:rsid w:val="00E7049B"/>
    <w:rsid w:val="00E70549"/>
    <w:rsid w:val="00E70741"/>
    <w:rsid w:val="00E71BDE"/>
    <w:rsid w:val="00E72644"/>
    <w:rsid w:val="00E72690"/>
    <w:rsid w:val="00E77306"/>
    <w:rsid w:val="00E77356"/>
    <w:rsid w:val="00E81C09"/>
    <w:rsid w:val="00E83F0A"/>
    <w:rsid w:val="00E84557"/>
    <w:rsid w:val="00E84747"/>
    <w:rsid w:val="00E84D17"/>
    <w:rsid w:val="00E86224"/>
    <w:rsid w:val="00E866EA"/>
    <w:rsid w:val="00E87030"/>
    <w:rsid w:val="00E9019B"/>
    <w:rsid w:val="00E902E5"/>
    <w:rsid w:val="00E92234"/>
    <w:rsid w:val="00E925A3"/>
    <w:rsid w:val="00E93EE0"/>
    <w:rsid w:val="00E94C8B"/>
    <w:rsid w:val="00E950D0"/>
    <w:rsid w:val="00E95E55"/>
    <w:rsid w:val="00E95F46"/>
    <w:rsid w:val="00E96010"/>
    <w:rsid w:val="00E964F0"/>
    <w:rsid w:val="00E9694E"/>
    <w:rsid w:val="00E96E11"/>
    <w:rsid w:val="00E97427"/>
    <w:rsid w:val="00E977BF"/>
    <w:rsid w:val="00EA1075"/>
    <w:rsid w:val="00EA18F6"/>
    <w:rsid w:val="00EA1E4C"/>
    <w:rsid w:val="00EA2226"/>
    <w:rsid w:val="00EA3903"/>
    <w:rsid w:val="00EA4205"/>
    <w:rsid w:val="00EA553D"/>
    <w:rsid w:val="00EA7274"/>
    <w:rsid w:val="00EA7E73"/>
    <w:rsid w:val="00EB0A01"/>
    <w:rsid w:val="00EB0CB4"/>
    <w:rsid w:val="00EB3E36"/>
    <w:rsid w:val="00EB3EB6"/>
    <w:rsid w:val="00EB50B0"/>
    <w:rsid w:val="00EB5B25"/>
    <w:rsid w:val="00EB5F21"/>
    <w:rsid w:val="00EB69B7"/>
    <w:rsid w:val="00EC0BC4"/>
    <w:rsid w:val="00EC14C9"/>
    <w:rsid w:val="00EC17A2"/>
    <w:rsid w:val="00EC1E15"/>
    <w:rsid w:val="00EC1E4B"/>
    <w:rsid w:val="00EC266A"/>
    <w:rsid w:val="00EC45E3"/>
    <w:rsid w:val="00EC473F"/>
    <w:rsid w:val="00EC561B"/>
    <w:rsid w:val="00EC58A4"/>
    <w:rsid w:val="00ED0330"/>
    <w:rsid w:val="00ED04CC"/>
    <w:rsid w:val="00ED11B3"/>
    <w:rsid w:val="00ED201E"/>
    <w:rsid w:val="00ED3596"/>
    <w:rsid w:val="00ED5279"/>
    <w:rsid w:val="00ED595F"/>
    <w:rsid w:val="00ED6D5E"/>
    <w:rsid w:val="00ED7872"/>
    <w:rsid w:val="00EE0B4F"/>
    <w:rsid w:val="00EE2F14"/>
    <w:rsid w:val="00EE4687"/>
    <w:rsid w:val="00EE4A93"/>
    <w:rsid w:val="00EE608B"/>
    <w:rsid w:val="00EF1808"/>
    <w:rsid w:val="00EF336A"/>
    <w:rsid w:val="00EF40CD"/>
    <w:rsid w:val="00EF50AB"/>
    <w:rsid w:val="00F01199"/>
    <w:rsid w:val="00F019DD"/>
    <w:rsid w:val="00F0312F"/>
    <w:rsid w:val="00F0376F"/>
    <w:rsid w:val="00F04C04"/>
    <w:rsid w:val="00F052AF"/>
    <w:rsid w:val="00F07DF4"/>
    <w:rsid w:val="00F10EB3"/>
    <w:rsid w:val="00F1201F"/>
    <w:rsid w:val="00F1379D"/>
    <w:rsid w:val="00F14982"/>
    <w:rsid w:val="00F16C0C"/>
    <w:rsid w:val="00F16C33"/>
    <w:rsid w:val="00F2318E"/>
    <w:rsid w:val="00F231B2"/>
    <w:rsid w:val="00F2329B"/>
    <w:rsid w:val="00F26590"/>
    <w:rsid w:val="00F26650"/>
    <w:rsid w:val="00F27C78"/>
    <w:rsid w:val="00F30B00"/>
    <w:rsid w:val="00F31884"/>
    <w:rsid w:val="00F342A5"/>
    <w:rsid w:val="00F3451C"/>
    <w:rsid w:val="00F34813"/>
    <w:rsid w:val="00F35750"/>
    <w:rsid w:val="00F35AE1"/>
    <w:rsid w:val="00F368A7"/>
    <w:rsid w:val="00F372DA"/>
    <w:rsid w:val="00F37697"/>
    <w:rsid w:val="00F409BB"/>
    <w:rsid w:val="00F42306"/>
    <w:rsid w:val="00F42E6F"/>
    <w:rsid w:val="00F43D66"/>
    <w:rsid w:val="00F44D4C"/>
    <w:rsid w:val="00F459E6"/>
    <w:rsid w:val="00F45EDE"/>
    <w:rsid w:val="00F46DDF"/>
    <w:rsid w:val="00F47AC7"/>
    <w:rsid w:val="00F50D35"/>
    <w:rsid w:val="00F527D0"/>
    <w:rsid w:val="00F54221"/>
    <w:rsid w:val="00F547CF"/>
    <w:rsid w:val="00F568E6"/>
    <w:rsid w:val="00F56978"/>
    <w:rsid w:val="00F60279"/>
    <w:rsid w:val="00F6073B"/>
    <w:rsid w:val="00F61813"/>
    <w:rsid w:val="00F61E22"/>
    <w:rsid w:val="00F62A2E"/>
    <w:rsid w:val="00F6327F"/>
    <w:rsid w:val="00F65918"/>
    <w:rsid w:val="00F66401"/>
    <w:rsid w:val="00F66F58"/>
    <w:rsid w:val="00F67492"/>
    <w:rsid w:val="00F67BA1"/>
    <w:rsid w:val="00F71DD0"/>
    <w:rsid w:val="00F724E0"/>
    <w:rsid w:val="00F72B84"/>
    <w:rsid w:val="00F74495"/>
    <w:rsid w:val="00F7556D"/>
    <w:rsid w:val="00F75696"/>
    <w:rsid w:val="00F756DC"/>
    <w:rsid w:val="00F80B93"/>
    <w:rsid w:val="00F80BB2"/>
    <w:rsid w:val="00F81004"/>
    <w:rsid w:val="00F817E3"/>
    <w:rsid w:val="00F820D9"/>
    <w:rsid w:val="00F82E66"/>
    <w:rsid w:val="00F84344"/>
    <w:rsid w:val="00F862CA"/>
    <w:rsid w:val="00F90CF6"/>
    <w:rsid w:val="00F90FC0"/>
    <w:rsid w:val="00F9188F"/>
    <w:rsid w:val="00F92FF3"/>
    <w:rsid w:val="00F9301D"/>
    <w:rsid w:val="00F93065"/>
    <w:rsid w:val="00F93CF6"/>
    <w:rsid w:val="00F94BD4"/>
    <w:rsid w:val="00F94C1D"/>
    <w:rsid w:val="00F95665"/>
    <w:rsid w:val="00F96C77"/>
    <w:rsid w:val="00F97922"/>
    <w:rsid w:val="00FA0020"/>
    <w:rsid w:val="00FA3357"/>
    <w:rsid w:val="00FA4C0F"/>
    <w:rsid w:val="00FA6220"/>
    <w:rsid w:val="00FA6755"/>
    <w:rsid w:val="00FA7BC0"/>
    <w:rsid w:val="00FB0090"/>
    <w:rsid w:val="00FB21C8"/>
    <w:rsid w:val="00FB2935"/>
    <w:rsid w:val="00FB4710"/>
    <w:rsid w:val="00FB4CEB"/>
    <w:rsid w:val="00FB517C"/>
    <w:rsid w:val="00FB6109"/>
    <w:rsid w:val="00FB6E86"/>
    <w:rsid w:val="00FC01D5"/>
    <w:rsid w:val="00FC173E"/>
    <w:rsid w:val="00FC3A47"/>
    <w:rsid w:val="00FC4E83"/>
    <w:rsid w:val="00FC6816"/>
    <w:rsid w:val="00FC7870"/>
    <w:rsid w:val="00FC7B42"/>
    <w:rsid w:val="00FD00E1"/>
    <w:rsid w:val="00FD13F7"/>
    <w:rsid w:val="00FD312D"/>
    <w:rsid w:val="00FD34D8"/>
    <w:rsid w:val="00FD47B6"/>
    <w:rsid w:val="00FD4B49"/>
    <w:rsid w:val="00FD5AFA"/>
    <w:rsid w:val="00FE037E"/>
    <w:rsid w:val="00FE12C8"/>
    <w:rsid w:val="00FE387F"/>
    <w:rsid w:val="00FE5364"/>
    <w:rsid w:val="00FE594A"/>
    <w:rsid w:val="00FE5E57"/>
    <w:rsid w:val="00FE7975"/>
    <w:rsid w:val="00FF02C1"/>
    <w:rsid w:val="00FF087E"/>
    <w:rsid w:val="00FF28E2"/>
    <w:rsid w:val="00FF2DFD"/>
    <w:rsid w:val="00FF4964"/>
    <w:rsid w:val="00FF7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C779743"/>
  <w15:chartTrackingRefBased/>
  <w15:docId w15:val="{10AA3B5D-7723-45D8-8DFE-EA145F68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2C"/>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1E5704"/>
    <w:pPr>
      <w:keepNext/>
      <w:numPr>
        <w:numId w:val="1"/>
      </w:numPr>
      <w:spacing w:line="276" w:lineRule="auto"/>
      <w:ind w:left="0" w:firstLine="0"/>
      <w:jc w:val="center"/>
      <w:outlineLvl w:val="0"/>
    </w:pPr>
    <w:rPr>
      <w:rFonts w:eastAsia="Times New Roman"/>
      <w:b/>
      <w:bCs/>
      <w:kern w:val="32"/>
      <w:sz w:val="36"/>
      <w:szCs w:val="32"/>
    </w:rPr>
  </w:style>
  <w:style w:type="paragraph" w:styleId="Heading2">
    <w:name w:val="heading 2"/>
    <w:basedOn w:val="ListParagraph"/>
    <w:next w:val="Normal"/>
    <w:link w:val="Heading2Char"/>
    <w:autoRedefine/>
    <w:uiPriority w:val="9"/>
    <w:unhideWhenUsed/>
    <w:qFormat/>
    <w:rsid w:val="0089186D"/>
    <w:pPr>
      <w:keepNext/>
      <w:numPr>
        <w:ilvl w:val="1"/>
        <w:numId w:val="1"/>
      </w:numPr>
      <w:spacing w:before="240"/>
      <w:ind w:left="180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1E5704"/>
    <w:rPr>
      <w:rFonts w:ascii="Times New Roman" w:eastAsia="Times New Roman" w:hAnsi="Times New Roman"/>
      <w:b/>
      <w:bCs/>
      <w:kern w:val="32"/>
      <w:sz w:val="36"/>
      <w:szCs w:val="32"/>
      <w:lang w:eastAsia="en-US"/>
    </w:rPr>
  </w:style>
  <w:style w:type="paragraph" w:styleId="TOCHeading">
    <w:name w:val="TOC Heading"/>
    <w:basedOn w:val="Heading1"/>
    <w:next w:val="Normal"/>
    <w:uiPriority w:val="39"/>
    <w:semiHidden/>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C71352"/>
    <w:pPr>
      <w:spacing w:after="200" w:line="276" w:lineRule="auto"/>
    </w:p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89186D"/>
    <w:rPr>
      <w:rFonts w:ascii="Times New Roman" w:hAnsi="Times New Roman"/>
      <w:b/>
      <w:sz w:val="28"/>
      <w:szCs w:val="28"/>
      <w:lang w:eastAsia="en-US"/>
    </w:rPr>
  </w:style>
  <w:style w:type="paragraph" w:customStyle="1" w:styleId="Saturs">
    <w:name w:val="Saturs"/>
    <w:basedOn w:val="Heading1"/>
    <w:autoRedefine/>
    <w:qFormat/>
    <w:rsid w:val="00E6520F"/>
    <w:pPr>
      <w:numPr>
        <w:numId w:val="0"/>
      </w:numPr>
      <w:spacing w:after="12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258370902">
      <w:bodyDiv w:val="1"/>
      <w:marLeft w:val="0"/>
      <w:marRight w:val="0"/>
      <w:marTop w:val="0"/>
      <w:marBottom w:val="0"/>
      <w:divBdr>
        <w:top w:val="none" w:sz="0" w:space="0" w:color="auto"/>
        <w:left w:val="none" w:sz="0" w:space="0" w:color="auto"/>
        <w:bottom w:val="none" w:sz="0" w:space="0" w:color="auto"/>
        <w:right w:val="none" w:sz="0" w:space="0" w:color="auto"/>
      </w:divBdr>
    </w:div>
    <w:div w:id="274950666">
      <w:bodyDiv w:val="1"/>
      <w:marLeft w:val="0"/>
      <w:marRight w:val="0"/>
      <w:marTop w:val="0"/>
      <w:marBottom w:val="0"/>
      <w:divBdr>
        <w:top w:val="none" w:sz="0" w:space="0" w:color="auto"/>
        <w:left w:val="none" w:sz="0" w:space="0" w:color="auto"/>
        <w:bottom w:val="none" w:sz="0" w:space="0" w:color="auto"/>
        <w:right w:val="none" w:sz="0" w:space="0" w:color="auto"/>
      </w:divBdr>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805396173">
      <w:bodyDiv w:val="1"/>
      <w:marLeft w:val="0"/>
      <w:marRight w:val="0"/>
      <w:marTop w:val="0"/>
      <w:marBottom w:val="0"/>
      <w:divBdr>
        <w:top w:val="none" w:sz="0" w:space="0" w:color="auto"/>
        <w:left w:val="none" w:sz="0" w:space="0" w:color="auto"/>
        <w:bottom w:val="none" w:sz="0" w:space="0" w:color="auto"/>
        <w:right w:val="none" w:sz="0" w:space="0" w:color="auto"/>
      </w:divBdr>
    </w:div>
    <w:div w:id="926427333">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702363861">
      <w:bodyDiv w:val="1"/>
      <w:marLeft w:val="0"/>
      <w:marRight w:val="0"/>
      <w:marTop w:val="0"/>
      <w:marBottom w:val="0"/>
      <w:divBdr>
        <w:top w:val="none" w:sz="0" w:space="0" w:color="auto"/>
        <w:left w:val="none" w:sz="0" w:space="0" w:color="auto"/>
        <w:bottom w:val="none" w:sz="0" w:space="0" w:color="auto"/>
        <w:right w:val="none" w:sz="0" w:space="0" w:color="auto"/>
      </w:divBdr>
    </w:div>
    <w:div w:id="1750033125">
      <w:bodyDiv w:val="1"/>
      <w:marLeft w:val="0"/>
      <w:marRight w:val="0"/>
      <w:marTop w:val="0"/>
      <w:marBottom w:val="0"/>
      <w:divBdr>
        <w:top w:val="none" w:sz="0" w:space="0" w:color="auto"/>
        <w:left w:val="none" w:sz="0" w:space="0" w:color="auto"/>
        <w:bottom w:val="none" w:sz="0" w:space="0" w:color="auto"/>
        <w:right w:val="none" w:sz="0" w:space="0" w:color="auto"/>
      </w:divBdr>
    </w:div>
    <w:div w:id="1794785729">
      <w:bodyDiv w:val="1"/>
      <w:marLeft w:val="0"/>
      <w:marRight w:val="0"/>
      <w:marTop w:val="0"/>
      <w:marBottom w:val="0"/>
      <w:divBdr>
        <w:top w:val="none" w:sz="0" w:space="0" w:color="auto"/>
        <w:left w:val="none" w:sz="0" w:space="0" w:color="auto"/>
        <w:bottom w:val="none" w:sz="0" w:space="0" w:color="auto"/>
        <w:right w:val="none" w:sz="0" w:space="0" w:color="auto"/>
      </w:divBdr>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fa.cha@mf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ne.oecd.org/document/DCD/DAC(2022)53/FINAL/en/pdf" TargetMode="External"/><Relationship Id="rId2" Type="http://schemas.openxmlformats.org/officeDocument/2006/relationships/hyperlink" Target="https://one.oecd.org/document/DCD/DAC(2022)53/FINAL/en/pdf" TargetMode="External"/><Relationship Id="rId1" Type="http://schemas.openxmlformats.org/officeDocument/2006/relationships/hyperlink" Target="https://www.oecd.org/en/topics/oda-eligibility-and-conditions/dac-list-of-oda-recipients.html" TargetMode="External"/><Relationship Id="rId6" Type="http://schemas.openxmlformats.org/officeDocument/2006/relationships/hyperlink" Target="https://www.consilium.europa.eu/en/policies/eu-list-of-non-cooperative-jurisdictions/" TargetMode="External"/><Relationship Id="rId5" Type="http://schemas.openxmlformats.org/officeDocument/2006/relationships/hyperlink" Target="https://data.consilium.europa.eu/doc/document/ST-15429-2017-INIT/en/pdf" TargetMode="External"/><Relationship Id="rId4" Type="http://schemas.openxmlformats.org/officeDocument/2006/relationships/hyperlink" Target="https://www.mfa.gov.lv/lv/arlietu-ministrijas-vispareja-privatuma-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B66310BC58C4424894661EF1CA763785" ma:contentTypeVersion="447" ma:contentTypeDescription="Izveidot jaunu dokumentu." ma:contentTypeScope="" ma:versionID="b6cd1e2115b3e967acde8c447d1b83b0">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&lt;UniqueId&gt;{19335533-83BB-469F-B455-0EFEC6AA4239}&lt;/UniqueId&gt;
    &lt;LinkType&gt;6,N&lt;/LinkType&gt;
  &lt;/Item&gt;
&lt;/Items&gt;</LTT_RelatedDocumentsField>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3630</Value>
      <Value>3621</Value>
      <Value>3620</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Divpusējās attīstības sadarbības nodaļa</TermName>
          <TermId xmlns="http://schemas.microsoft.com/office/infopath/2007/PartnerControls">477838d3-b6e6-4dda-b031-7e8fb74acf88</TermId>
        </TermInfo>
      </Terms>
    </aee6b300c46d41ecb957189889b62b92>
    <amRegistresanasDatums xmlns="801ff49e-5150-41f0-9cd7-015d16134d38">2026-02-11T11:32:33Z</amRegistresanasDatums>
    <amLietasNumurs xmlns="801ff49e-5150-41f0-9cd7-015d16134d38" xsi:nil="true"/>
    <amSagatavotajs xmlns="801ff49e-5150-41f0-9cd7-015d16134d38">
      <UserInfo>
        <DisplayName/>
        <AccountId>1423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LV-52</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881 Attīstības sadarbības projektu konkursu un uzraudzības dokumentācija</TermName>
          <TermId xmlns="http://schemas.microsoft.com/office/infopath/2007/PartnerControls">bc55a7bc-fb38-4c62-b6e4-341ede05a20d</TermId>
        </TermInfo>
      </Term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2026-02-04T14:24:38+00:00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Granta projektu konkursa “Atbalsts attīstības sadarbības projektiem Latvijas Republikas noteiktajās saņēmējvalstīs” nolikumu</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A04573F1-C29E-4D5C-9686-21B9656DFF46}">
  <ds:schemaRefs>
    <ds:schemaRef ds:uri="http://schemas.microsoft.com/sharepoint/events"/>
  </ds:schemaRefs>
</ds:datastoreItem>
</file>

<file path=customXml/itemProps2.xml><?xml version="1.0" encoding="utf-8"?>
<ds:datastoreItem xmlns:ds="http://schemas.openxmlformats.org/officeDocument/2006/customXml" ds:itemID="{D0CAFC60-63C0-411C-8093-AFA249A76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DFB8D-0F6B-49A3-B1CA-EB9CBA4DCEB5}">
  <ds:schemaRefs>
    <ds:schemaRef ds:uri="http://schemas.openxmlformats.org/officeDocument/2006/bibliography"/>
  </ds:schemaRefs>
</ds:datastoreItem>
</file>

<file path=customXml/itemProps4.xml><?xml version="1.0" encoding="utf-8"?>
<ds:datastoreItem xmlns:ds="http://schemas.openxmlformats.org/officeDocument/2006/customXml" ds:itemID="{AF8BABCC-0550-49AB-B7AB-B698CDF755F6}">
  <ds:schemaRefs>
    <ds:schemaRef ds:uri="801ff49e-5150-41f0-9cd7-015d16134d38"/>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aaa33240-aed4-492d-84f2-cf9262a9abbc"/>
    <ds:schemaRef ds:uri="21a93588-6fe8-41e9-94dc-424b783ca979"/>
    <ds:schemaRef ds:uri="44b633c7-381e-49fe-b421-7d5c56b31c7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35B3ED6-419F-4E42-B217-FE9FFF653F87}">
  <ds:schemaRefs>
    <ds:schemaRef ds:uri="http://schemas.microsoft.com/sharepoint/v3/contenttype/forms"/>
  </ds:schemaRefs>
</ds:datastoreItem>
</file>

<file path=customXml/itemProps6.xml><?xml version="1.0" encoding="utf-8"?>
<ds:datastoreItem xmlns:ds="http://schemas.openxmlformats.org/officeDocument/2006/customXml" ds:itemID="{806BEBEC-C05E-4B89-9B58-67EA7CE244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26743</Words>
  <Characters>15244</Characters>
  <Application>Microsoft Office Word</Application>
  <DocSecurity>4</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41904</CharactersWithSpaces>
  <SharedDoc>false</SharedDoc>
  <HLinks>
    <vt:vector size="24" baseType="variant">
      <vt:variant>
        <vt:i4>1900579</vt:i4>
      </vt:variant>
      <vt:variant>
        <vt:i4>33</vt:i4>
      </vt:variant>
      <vt:variant>
        <vt:i4>0</vt:i4>
      </vt:variant>
      <vt:variant>
        <vt:i4>5</vt:i4>
      </vt:variant>
      <vt:variant>
        <vt:lpwstr>mailto:mfa.cha@mfa.gov.lv</vt:lpwstr>
      </vt:variant>
      <vt:variant>
        <vt:lpwstr/>
      </vt:variant>
      <vt:variant>
        <vt:i4>1048699</vt:i4>
      </vt:variant>
      <vt:variant>
        <vt:i4>30</vt:i4>
      </vt:variant>
      <vt:variant>
        <vt:i4>0</vt:i4>
      </vt:variant>
      <vt:variant>
        <vt:i4>5</vt:i4>
      </vt:variant>
      <vt:variant>
        <vt:lpwstr>mailto:AttistibasSadarbiba@mfa.gov.lv</vt:lpwstr>
      </vt:variant>
      <vt:variant>
        <vt:lpwstr/>
      </vt:variant>
      <vt:variant>
        <vt:i4>1900579</vt:i4>
      </vt:variant>
      <vt:variant>
        <vt:i4>27</vt:i4>
      </vt:variant>
      <vt:variant>
        <vt:i4>0</vt:i4>
      </vt:variant>
      <vt:variant>
        <vt:i4>5</vt:i4>
      </vt:variant>
      <vt:variant>
        <vt:lpwstr>mailto:mfa.cha@mfa.gov.lv</vt:lpwstr>
      </vt:variant>
      <vt:variant>
        <vt:lpwstr/>
      </vt:variant>
      <vt:variant>
        <vt:i4>1048699</vt:i4>
      </vt:variant>
      <vt:variant>
        <vt:i4>24</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dc:description/>
  <cp:lastModifiedBy>Kristine Purina</cp:lastModifiedBy>
  <cp:revision>2</cp:revision>
  <cp:lastPrinted>2026-02-03T12:19:00Z</cp:lastPrinted>
  <dcterms:created xsi:type="dcterms:W3CDTF">2026-02-11T10:01:00Z</dcterms:created>
  <dcterms:modified xsi:type="dcterms:W3CDTF">2026-02-11T10:01:00Z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0x010100B1C2858224DA4374904E017A8E9DA54800B66310BC58C4424894661EF1CA763785</vt:lpwstr>
  </property>
  <property fmtid="{D5CDD505-2E9C-101B-9397-08002B2CF9AE}" pid="3" name="amStrukturvieniba">
    <vt:lpwstr>3620;#Divpusējās attīstības sadarbības nodaļa|477838d3-b6e6-4dda-b031-7e8fb74acf88</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3621;#Attīstības sadarbības politikas departaments|e15e949c-43d8-41ee-819c-4cf60ea51fec</vt:lpwstr>
  </property>
  <property fmtid="{D5CDD505-2E9C-101B-9397-08002B2CF9AE}" pid="18" name="amKlasifikators2">
    <vt:lpwstr>3630;#881 Attīstības sadarbības projektu konkursu un uzraudzības dokumentācija|bc55a7bc-fb38-4c62-b6e4-341ede05a20d</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